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left" w:pos="-720"/>
        </w:tabs>
        <w:jc w:val="both"/>
        <w:rPr>
          <w:noProof/>
        </w:rPr>
      </w:pPr>
      <w:bookmarkStart w:id="0" w:name="_GoBack"/>
      <w:bookmarkEnd w:id="0"/>
      <w:r>
        <w:rPr>
          <w:noProof/>
        </w:rPr>
        <w:t>PERGUNTA ORAL H-0970/00</w:t>
      </w:r>
    </w:p>
    <w:p>
      <w:pPr>
        <w:tabs>
          <w:tab w:val="left" w:pos="-720"/>
        </w:tabs>
        <w:jc w:val="both"/>
        <w:rPr>
          <w:noProof/>
        </w:rPr>
      </w:pPr>
      <w:r>
        <w:rPr>
          <w:noProof/>
        </w:rPr>
        <w:t>para o período de perguntas da sessão de Janeiro de 2001</w:t>
      </w:r>
    </w:p>
    <w:p>
      <w:pPr>
        <w:tabs>
          <w:tab w:val="left" w:pos="-720"/>
        </w:tabs>
        <w:jc w:val="both"/>
        <w:rPr>
          <w:noProof/>
        </w:rPr>
      </w:pPr>
      <w:r>
        <w:rPr>
          <w:noProof/>
        </w:rPr>
        <w:t>apresentada nos termos do artigo 43º do Regimento</w:t>
      </w:r>
    </w:p>
    <w:p>
      <w:pPr>
        <w:tabs>
          <w:tab w:val="left" w:pos="-720"/>
        </w:tabs>
        <w:jc w:val="both"/>
        <w:rPr>
          <w:noProof/>
        </w:rPr>
      </w:pPr>
      <w:r>
        <w:rPr>
          <w:noProof/>
        </w:rPr>
        <w:t>por Lennart Sacrédeus</w:t>
      </w:r>
    </w:p>
    <w:p>
      <w:pPr>
        <w:tabs>
          <w:tab w:val="left" w:pos="-720"/>
        </w:tabs>
        <w:jc w:val="both"/>
        <w:rPr>
          <w:noProof/>
        </w:rPr>
      </w:pPr>
      <w:r>
        <w:rPr>
          <w:noProof/>
        </w:rPr>
        <w:t>ao Conselho</w:t>
      </w:r>
    </w:p>
    <w:p>
      <w:pPr>
        <w:tabs>
          <w:tab w:val="left" w:pos="-720"/>
        </w:tabs>
        <w:jc w:val="both"/>
        <w:rPr>
          <w:noProof/>
        </w:rPr>
      </w:pPr>
    </w:p>
    <w:p>
      <w:pPr>
        <w:tabs>
          <w:tab w:val="left" w:pos="-720"/>
        </w:tabs>
        <w:jc w:val="both"/>
        <w:rPr>
          <w:noProof/>
        </w:rPr>
      </w:pPr>
      <w:r>
        <w:rPr>
          <w:noProof/>
        </w:rPr>
        <w:t>Objecto:</w:t>
      </w:r>
      <w:r>
        <w:rPr>
          <w:noProof/>
        </w:rPr>
        <w:tab/>
        <w:t>A democracia e os direitos humanos na Bielorrússia</w:t>
      </w:r>
    </w:p>
    <w:p>
      <w:pPr>
        <w:tabs>
          <w:tab w:val="left" w:pos="-720"/>
        </w:tabs>
        <w:jc w:val="both"/>
        <w:rPr>
          <w:noProof/>
        </w:rPr>
      </w:pPr>
    </w:p>
    <w:p>
      <w:pPr>
        <w:tabs>
          <w:tab w:val="left" w:pos="-720"/>
        </w:tabs>
        <w:jc w:val="both"/>
        <w:rPr>
          <w:noProof/>
        </w:rPr>
      </w:pPr>
      <w:r>
        <w:rPr>
          <w:noProof/>
        </w:rPr>
        <w:t>Em virtude dos seus valores comuns a UE considera seu dever defender a democracia, os direitos humanos e o princípio do Estado de Direito. A Letónia, a Lituânia e a Polónia, que são países candidatos à adesão, têm fronteiras com a Bielorrússia, país onde se pode considerar que nenhum dos três princípios referidos é respeitado de um modo aceitável, havendo um risco evidente de que essa situação se propague aos Estados limítrofes. A troika parlamentar da UE, do Conselho da Europa e da OSCE apresentou, em 16 de Outubro último em Minsk, um relatório onde critica as violações da democracia na Bielorrússia relacionadas com as eleições que acabaram de se realizar. Entre as numerosas pessoas desaparecidas citamos o antigo Ministro do Interior, Youri Zaherenko, o antigo Vice-Presidente do Parlamento, Victor Gonchar, e o cineasta russo Dmitri Zavadski.</w:t>
      </w:r>
    </w:p>
    <w:p>
      <w:pPr>
        <w:tabs>
          <w:tab w:val="left" w:pos="-720"/>
        </w:tabs>
        <w:jc w:val="both"/>
        <w:rPr>
          <w:noProof/>
        </w:rPr>
      </w:pPr>
    </w:p>
    <w:p>
      <w:pPr>
        <w:tabs>
          <w:tab w:val="left" w:pos="-720"/>
        </w:tabs>
        <w:jc w:val="both"/>
        <w:rPr>
          <w:noProof/>
        </w:rPr>
      </w:pPr>
      <w:r>
        <w:rPr>
          <w:noProof/>
        </w:rPr>
        <w:t xml:space="preserve">Quais as iniciativas concretas que a Presidência sueca tenciona desenvolver para contribuir para a melhoria desta situação na Bielorrússia, na perspectiva da democracia, e quais as medidas que prevê tomar para esclarecer o destino que tiveram as pessoas desaparecidas? </w:t>
      </w:r>
    </w:p>
    <w:p>
      <w:pPr>
        <w:tabs>
          <w:tab w:val="left" w:pos="-720"/>
        </w:tabs>
        <w:jc w:val="both"/>
        <w:rPr>
          <w:noProof/>
        </w:rPr>
      </w:pPr>
    </w:p>
    <w:p>
      <w:pPr>
        <w:tabs>
          <w:tab w:val="left" w:pos="-720"/>
        </w:tabs>
        <w:jc w:val="both"/>
        <w:rPr>
          <w:noProof/>
        </w:rPr>
      </w:pPr>
    </w:p>
    <w:p>
      <w:pPr>
        <w:tabs>
          <w:tab w:val="left" w:pos="-720"/>
        </w:tabs>
        <w:jc w:val="both"/>
        <w:rPr>
          <w:noProof/>
        </w:rPr>
      </w:pPr>
      <w:r>
        <w:rPr>
          <w:noProof/>
        </w:rPr>
        <w:t>Apresentação: 13.12.2000</w:t>
      </w:r>
    </w:p>
    <w:p>
      <w:pPr>
        <w:tabs>
          <w:tab w:val="left" w:pos="-720"/>
        </w:tabs>
        <w:jc w:val="both"/>
        <w:rPr>
          <w:noProof/>
        </w:rPr>
      </w:pPr>
      <w:r>
        <w:rPr>
          <w:noProof/>
        </w:rPr>
        <w:t>sv</w:t>
      </w:r>
    </w:p>
    <w:sectPr>
      <w:footerReference w:type="default" r:id="rId6"/>
      <w:footnotePr>
        <w:numRestart w:val="eachPage"/>
      </w:footnotePr>
      <w:endnotePr>
        <w:numFmt w:val="decimal"/>
      </w:endnotePr>
      <w:pgSz w:w="11907" w:h="16839"/>
      <w:pgMar w:top="1440" w:right="1440" w:bottom="2007" w:left="1440" w:header="567"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36"/>
        <w:tab w:val="clear" w:pos="9072"/>
        <w:tab w:val="right" w:pos="9071"/>
      </w:tabs>
    </w:pPr>
    <w:r>
      <w:t>428352.PT</w:t>
    </w:r>
    <w:r>
      <w:tab/>
      <w:t>PE 295.190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attachedTemplate r:id="rId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A2DCCF-EEBF-4FD3-AC51-ED554A94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2"/>
      <w:lang w:val="pt-PT"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b w:val="0"/>
      <w:i w:val="0"/>
      <w:caps w:val="0"/>
      <w:smallCaps w:val="0"/>
      <w:strike w:val="0"/>
      <w:dstrike w:val="0"/>
      <w:outline w:val="0"/>
      <w:shadow w:val="0"/>
      <w:emboss w:val="0"/>
      <w:imprint w:val="0"/>
      <w:vanish w:val="0"/>
      <w:color w:val="auto"/>
      <w:spacing w:val="0"/>
      <w:w w:val="100"/>
      <w:kern w:val="0"/>
      <w:position w:val="0"/>
      <w:sz w:val="20"/>
      <w:u w:val="none"/>
      <w:effect w:val="none"/>
      <w:vertAlign w:val="superscript"/>
    </w:rPr>
  </w:style>
  <w:style w:type="paragraph" w:styleId="Header">
    <w:name w:val="header"/>
    <w:basedOn w:val="Normal"/>
    <w:semiHidden/>
    <w:pPr>
      <w:tabs>
        <w:tab w:val="center" w:pos="4153"/>
        <w:tab w:val="right" w:pos="8306"/>
      </w:tabs>
    </w:pPr>
  </w:style>
  <w:style w:type="paragraph" w:styleId="Footer">
    <w:name w:val="footer"/>
    <w:basedOn w:val="Normal"/>
    <w:next w:val="Normal"/>
    <w:semiHidden/>
    <w:pPr>
      <w:tabs>
        <w:tab w:val="center" w:pos="4536"/>
        <w:tab w:val="right" w:pos="9072"/>
      </w:tabs>
      <w:spacing w:before="240" w:after="240"/>
    </w:pPr>
  </w:style>
  <w:style w:type="character" w:styleId="PageNumber">
    <w:name w:val="page number"/>
    <w:basedOn w:val="DefaultParagraphFont"/>
    <w:semiHidden/>
  </w:style>
  <w:style w:type="paragraph" w:styleId="FootnoteText">
    <w:name w:val="footnote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EP\DOCS\QH\Q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QH.dot</Template>
  <TotalTime>0</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QH</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QH</dc:title>
  <dc:subject/>
  <dc:creator>EVentura</dc:creator>
  <cp:keywords/>
  <dc:description/>
  <cp:lastModifiedBy>eici-app-xconv-dv</cp:lastModifiedBy>
  <cp:revision>2</cp:revision>
  <cp:lastPrinted>2000-12-18T11:08:00Z</cp:lastPrinted>
  <dcterms:created xsi:type="dcterms:W3CDTF">2021-01-07T12:01:00Z</dcterms:created>
  <dcterms:modified xsi:type="dcterms:W3CDTF">2021-01-07T12:01:00Z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4.12 Build [20000401]</vt:lpwstr>
  </property>
  <property fmtid="{D5CDD505-2E9C-101B-9397-08002B2CF9AE}" pid="3" name="LastEdited with">
    <vt:lpwstr>4.12 Build [20000401]</vt:lpwstr>
  </property>
  <property fmtid="{D5CDD505-2E9C-101B-9397-08002B2CF9AE}" pid="4" name="&lt;FdR&gt;">
    <vt:lpwstr>428352</vt:lpwstr>
  </property>
  <property fmtid="{D5CDD505-2E9C-101B-9397-08002B2CF9AE}" pid="5" name="&lt;Type&gt;">
    <vt:lpwstr>QH</vt:lpwstr>
  </property>
  <property fmtid="{D5CDD505-2E9C-101B-9397-08002B2CF9AE}" pid="6" name="&lt;Extension&gt;">
    <vt:lpwstr>PT</vt:lpwstr>
  </property>
  <property fmtid="{D5CDD505-2E9C-101B-9397-08002B2CF9AE}" pid="7" name="&lt;ModelCod&gt;">
    <vt:lpwstr>C:\Program Files\DocEP\DOCS\QH\QH.dot</vt:lpwstr>
  </property>
  <property fmtid="{D5CDD505-2E9C-101B-9397-08002B2CF9AE}" pid="8" name="&lt;ModelTra&gt;">
    <vt:lpwstr>C:\Program Files\DocEP\TRANSFIL\PT\QH.PT</vt:lpwstr>
  </property>
  <property fmtid="{D5CDD505-2E9C-101B-9397-08002B2CF9AE}" pid="9" name="&lt;ModelVie&gt;">
    <vt:lpwstr>C:\Program Files\DocEP\Help\VIEWER\PT\QH.htm</vt:lpwstr>
  </property>
  <property fmtid="{D5CDD505-2E9C-101B-9397-08002B2CF9AE}" pid="10" name="&lt;Model&gt;">
    <vt:lpwstr>QH</vt:lpwstr>
  </property>
  <property fmtid="{D5CDD505-2E9C-101B-9397-08002B2CF9AE}" pid="11" name="FooterPath">
    <vt:lpwstr>QH\428352PT.doc</vt:lpwstr>
  </property>
  <property fmtid="{D5CDD505-2E9C-101B-9397-08002B2CF9AE}" pid="12" name="PE Number">
    <vt:lpwstr>295.190</vt:lpwstr>
  </property>
</Properties>
</file>