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5E70B9" w14:paraId="219ADB0B" w14:textId="77777777" w:rsidTr="003E2402">
        <w:trPr>
          <w:trHeight w:hRule="exact" w:val="1418"/>
        </w:trPr>
        <w:tc>
          <w:tcPr>
            <w:tcW w:w="6804" w:type="dxa"/>
            <w:shd w:val="clear" w:color="auto" w:fill="auto"/>
            <w:vAlign w:val="center"/>
          </w:tcPr>
          <w:p w14:paraId="02064871" w14:textId="77777777" w:rsidR="00E856D2" w:rsidRPr="005E70B9" w:rsidRDefault="009715DA" w:rsidP="003E2402">
            <w:pPr>
              <w:pStyle w:val="EPName"/>
            </w:pPr>
            <w:bookmarkStart w:id="0" w:name="_GoBack"/>
            <w:bookmarkEnd w:id="0"/>
            <w:r w:rsidRPr="005E70B9">
              <w:t>Europa-Parlamentet</w:t>
            </w:r>
          </w:p>
          <w:p w14:paraId="4615C38F" w14:textId="77777777" w:rsidR="00E856D2" w:rsidRPr="005E70B9" w:rsidRDefault="00623E2E" w:rsidP="00623E2E">
            <w:pPr>
              <w:pStyle w:val="EPTerm"/>
              <w:rPr>
                <w:rStyle w:val="HideTWBExt"/>
                <w:noProof w:val="0"/>
                <w:vanish w:val="0"/>
                <w:color w:val="auto"/>
              </w:rPr>
            </w:pPr>
            <w:r w:rsidRPr="005E70B9">
              <w:t>2019-2024</w:t>
            </w:r>
          </w:p>
        </w:tc>
        <w:tc>
          <w:tcPr>
            <w:tcW w:w="2268" w:type="dxa"/>
            <w:shd w:val="clear" w:color="auto" w:fill="auto"/>
          </w:tcPr>
          <w:p w14:paraId="4BFC1ABE" w14:textId="77777777" w:rsidR="00E856D2" w:rsidRPr="005E70B9" w:rsidRDefault="00AE180F" w:rsidP="003E2402">
            <w:pPr>
              <w:pStyle w:val="EPLogo"/>
            </w:pPr>
            <w:r w:rsidRPr="005E70B9">
              <w:drawing>
                <wp:inline distT="0" distB="0" distL="0" distR="0" wp14:anchorId="54DA13BD" wp14:editId="4D34272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CD1FDAD" w14:textId="77777777" w:rsidR="001746D0" w:rsidRPr="005E70B9" w:rsidRDefault="001746D0" w:rsidP="001746D0">
      <w:pPr>
        <w:pStyle w:val="LineTop"/>
      </w:pPr>
    </w:p>
    <w:p w14:paraId="2EFDB708" w14:textId="77777777" w:rsidR="001746D0" w:rsidRPr="005E70B9" w:rsidRDefault="001746D0" w:rsidP="001746D0">
      <w:pPr>
        <w:pStyle w:val="EPBody"/>
      </w:pPr>
      <w:r w:rsidRPr="005E70B9">
        <w:rPr>
          <w:rStyle w:val="HideTWBExt"/>
          <w:noProof w:val="0"/>
        </w:rPr>
        <w:t>&lt;</w:t>
      </w:r>
      <w:r w:rsidRPr="005E70B9">
        <w:rPr>
          <w:rStyle w:val="HideTWBExt"/>
          <w:i w:val="0"/>
          <w:noProof w:val="0"/>
        </w:rPr>
        <w:t>Commission</w:t>
      </w:r>
      <w:r w:rsidRPr="005E70B9">
        <w:rPr>
          <w:rStyle w:val="HideTWBExt"/>
          <w:noProof w:val="0"/>
        </w:rPr>
        <w:t>&gt;</w:t>
      </w:r>
      <w:r w:rsidRPr="005E70B9">
        <w:rPr>
          <w:rStyle w:val="HideTWBInt"/>
        </w:rPr>
        <w:t>{INTA}</w:t>
      </w:r>
      <w:r w:rsidRPr="005E70B9">
        <w:t>Udvalget om International Handel</w:t>
      </w:r>
      <w:r w:rsidRPr="005E70B9">
        <w:rPr>
          <w:rStyle w:val="HideTWBExt"/>
          <w:noProof w:val="0"/>
        </w:rPr>
        <w:t>&lt;/</w:t>
      </w:r>
      <w:r w:rsidRPr="005E70B9">
        <w:rPr>
          <w:rStyle w:val="HideTWBExt"/>
          <w:i w:val="0"/>
          <w:noProof w:val="0"/>
        </w:rPr>
        <w:t>Commission</w:t>
      </w:r>
      <w:r w:rsidRPr="005E70B9">
        <w:rPr>
          <w:rStyle w:val="HideTWBExt"/>
          <w:noProof w:val="0"/>
        </w:rPr>
        <w:t>&gt;</w:t>
      </w:r>
    </w:p>
    <w:p w14:paraId="566377EF" w14:textId="77777777" w:rsidR="001746D0" w:rsidRPr="005E70B9" w:rsidRDefault="001746D0" w:rsidP="001746D0">
      <w:pPr>
        <w:pStyle w:val="LineBottom"/>
      </w:pPr>
    </w:p>
    <w:p w14:paraId="40FCF759" w14:textId="77777777" w:rsidR="002E2F2E" w:rsidRPr="005E70B9" w:rsidRDefault="002E2F2E">
      <w:pPr>
        <w:pStyle w:val="CoverReference"/>
      </w:pPr>
      <w:r w:rsidRPr="005E70B9">
        <w:rPr>
          <w:rStyle w:val="HideTWBExt"/>
          <w:b w:val="0"/>
          <w:noProof w:val="0"/>
        </w:rPr>
        <w:t>&lt;RefProc&gt;</w:t>
      </w:r>
      <w:r w:rsidRPr="005E70B9">
        <w:t>2019/2131(INI)</w:t>
      </w:r>
      <w:r w:rsidRPr="005E70B9">
        <w:rPr>
          <w:rStyle w:val="HideTWBExt"/>
          <w:b w:val="0"/>
          <w:noProof w:val="0"/>
        </w:rPr>
        <w:t>&lt;/RefProc&gt;</w:t>
      </w:r>
    </w:p>
    <w:p w14:paraId="43A9DDE9" w14:textId="77777777" w:rsidR="002E2F2E" w:rsidRPr="005E70B9" w:rsidRDefault="002E2F2E">
      <w:pPr>
        <w:pStyle w:val="CoverDate"/>
      </w:pPr>
      <w:r w:rsidRPr="005E70B9">
        <w:rPr>
          <w:rStyle w:val="HideTWBExt"/>
          <w:noProof w:val="0"/>
        </w:rPr>
        <w:t>&lt;Date&gt;</w:t>
      </w:r>
      <w:r w:rsidRPr="005E70B9">
        <w:rPr>
          <w:rStyle w:val="HideTWBInt"/>
        </w:rPr>
        <w:t>{11/11/2019}</w:t>
      </w:r>
      <w:r w:rsidRPr="005E70B9">
        <w:t>11.11.2019</w:t>
      </w:r>
      <w:r w:rsidRPr="005E70B9">
        <w:rPr>
          <w:rStyle w:val="HideTWBExt"/>
          <w:noProof w:val="0"/>
        </w:rPr>
        <w:t>&lt;/Date&gt;</w:t>
      </w:r>
    </w:p>
    <w:p w14:paraId="66B2FF8B" w14:textId="77777777" w:rsidR="002E2F2E" w:rsidRPr="005E70B9" w:rsidRDefault="002E2F2E">
      <w:pPr>
        <w:pStyle w:val="CoverDocType24a"/>
      </w:pPr>
      <w:r w:rsidRPr="005E70B9">
        <w:rPr>
          <w:rStyle w:val="HideTWBExt"/>
          <w:b w:val="0"/>
          <w:noProof w:val="0"/>
        </w:rPr>
        <w:t>&lt;TitreType&gt;</w:t>
      </w:r>
      <w:r w:rsidRPr="005E70B9">
        <w:t>UDKAST TIL UDTALELSE</w:t>
      </w:r>
      <w:r w:rsidRPr="005E70B9">
        <w:rPr>
          <w:rStyle w:val="HideTWBExt"/>
          <w:b w:val="0"/>
          <w:noProof w:val="0"/>
        </w:rPr>
        <w:t>&lt;/TitreType&gt;</w:t>
      </w:r>
    </w:p>
    <w:p w14:paraId="7C0277C5" w14:textId="77777777" w:rsidR="002E2F2E" w:rsidRPr="005E70B9" w:rsidRDefault="002E2F2E">
      <w:pPr>
        <w:pStyle w:val="CoverNormal24a"/>
      </w:pPr>
      <w:r w:rsidRPr="005E70B9">
        <w:rPr>
          <w:rStyle w:val="HideTWBExt"/>
          <w:noProof w:val="0"/>
        </w:rPr>
        <w:t>&lt;CommissionResp&gt;</w:t>
      </w:r>
      <w:r w:rsidRPr="005E70B9">
        <w:t>fra Udvalget om International Handel</w:t>
      </w:r>
      <w:r w:rsidRPr="005E70B9">
        <w:rPr>
          <w:rStyle w:val="HideTWBExt"/>
          <w:noProof w:val="0"/>
        </w:rPr>
        <w:t>&lt;/CommissionResp&gt;</w:t>
      </w:r>
    </w:p>
    <w:p w14:paraId="05B9BF93" w14:textId="77777777" w:rsidR="002E2F2E" w:rsidRPr="005E70B9" w:rsidRDefault="002E2F2E">
      <w:pPr>
        <w:pStyle w:val="CoverNormal24a"/>
      </w:pPr>
      <w:r w:rsidRPr="005E70B9">
        <w:rPr>
          <w:rStyle w:val="HideTWBExt"/>
          <w:noProof w:val="0"/>
        </w:rPr>
        <w:t>&lt;CommissionInt&gt;</w:t>
      </w:r>
      <w:r w:rsidRPr="005E70B9">
        <w:t>til Økonomi- og Valutaudvalget</w:t>
      </w:r>
      <w:r w:rsidRPr="005E70B9">
        <w:rPr>
          <w:rStyle w:val="HideTWBExt"/>
          <w:noProof w:val="0"/>
        </w:rPr>
        <w:t>&lt;/CommissionInt&gt;</w:t>
      </w:r>
    </w:p>
    <w:p w14:paraId="41F71962" w14:textId="7B501DCF" w:rsidR="002E2F2E" w:rsidRPr="005E70B9" w:rsidRDefault="002E2F2E">
      <w:pPr>
        <w:pStyle w:val="CoverNormal"/>
      </w:pPr>
      <w:r w:rsidRPr="005E70B9">
        <w:rPr>
          <w:rStyle w:val="HideTWBExt"/>
          <w:noProof w:val="0"/>
        </w:rPr>
        <w:t>&lt;Titre&gt;</w:t>
      </w:r>
      <w:r w:rsidRPr="005E70B9">
        <w:t xml:space="preserve">om </w:t>
      </w:r>
      <w:r w:rsidRPr="005E70B9">
        <w:rPr>
          <w:snapToGrid w:val="0"/>
          <w:szCs w:val="24"/>
        </w:rPr>
        <w:t>Konkurrencepolitik - årlig beretning 2019</w:t>
      </w:r>
      <w:r w:rsidRPr="005E70B9">
        <w:rPr>
          <w:rStyle w:val="HideTWBExt"/>
          <w:noProof w:val="0"/>
        </w:rPr>
        <w:t>&lt;/Titre&gt;</w:t>
      </w:r>
    </w:p>
    <w:p w14:paraId="3F959A2C" w14:textId="77777777" w:rsidR="002E2F2E" w:rsidRPr="005E70B9" w:rsidRDefault="002E2F2E">
      <w:pPr>
        <w:pStyle w:val="CoverNormal24a"/>
      </w:pPr>
      <w:r w:rsidRPr="005E70B9">
        <w:rPr>
          <w:rStyle w:val="HideTWBExt"/>
          <w:noProof w:val="0"/>
        </w:rPr>
        <w:t>&lt;DocRef&gt;</w:t>
      </w:r>
      <w:r w:rsidRPr="005E70B9">
        <w:t>(2019/2131(INI))</w:t>
      </w:r>
      <w:r w:rsidRPr="005E70B9">
        <w:rPr>
          <w:rStyle w:val="HideTWBExt"/>
          <w:noProof w:val="0"/>
        </w:rPr>
        <w:t>&lt;/DocRef&gt;</w:t>
      </w:r>
    </w:p>
    <w:p w14:paraId="69484E18" w14:textId="77777777" w:rsidR="002E2F2E" w:rsidRPr="005E70B9" w:rsidRDefault="009715DA">
      <w:pPr>
        <w:pStyle w:val="CoverNormal24a"/>
      </w:pPr>
      <w:r w:rsidRPr="005E70B9">
        <w:t xml:space="preserve">Ordfører for udtalelse: </w:t>
      </w:r>
      <w:r w:rsidRPr="005E70B9">
        <w:rPr>
          <w:rStyle w:val="HideTWBExt"/>
          <w:noProof w:val="0"/>
        </w:rPr>
        <w:t>&lt;Depute&gt;</w:t>
      </w:r>
      <w:r w:rsidRPr="005E70B9">
        <w:t>Enikő Győri</w:t>
      </w:r>
      <w:r w:rsidRPr="005E70B9">
        <w:rPr>
          <w:rStyle w:val="HideTWBExt"/>
          <w:noProof w:val="0"/>
        </w:rPr>
        <w:t>&lt;/Depute&gt;</w:t>
      </w:r>
    </w:p>
    <w:p w14:paraId="15E8CCD5" w14:textId="77777777" w:rsidR="00A72C35" w:rsidRPr="005E70B9" w:rsidRDefault="00A72C35" w:rsidP="00A72C35">
      <w:pPr>
        <w:pStyle w:val="CoverNormal"/>
      </w:pPr>
    </w:p>
    <w:p w14:paraId="1F06C040" w14:textId="77777777" w:rsidR="002E2F2E" w:rsidRPr="005E70B9" w:rsidRDefault="002E2F2E" w:rsidP="00E856D2">
      <w:pPr>
        <w:widowControl/>
        <w:tabs>
          <w:tab w:val="center" w:pos="4677"/>
        </w:tabs>
      </w:pPr>
      <w:r w:rsidRPr="005E70B9">
        <w:br w:type="page"/>
      </w:r>
      <w:r w:rsidRPr="005E70B9">
        <w:lastRenderedPageBreak/>
        <w:t>PA_NonLeg</w:t>
      </w:r>
    </w:p>
    <w:p w14:paraId="610A2BEB" w14:textId="77777777" w:rsidR="002E2F2E" w:rsidRPr="005E70B9" w:rsidRDefault="002E2F2E">
      <w:pPr>
        <w:pStyle w:val="PageHeadingNotTOC"/>
      </w:pPr>
      <w:r w:rsidRPr="005E70B9">
        <w:br w:type="page"/>
      </w:r>
      <w:r w:rsidRPr="005E70B9">
        <w:lastRenderedPageBreak/>
        <w:t>FORSLAG</w:t>
      </w:r>
    </w:p>
    <w:p w14:paraId="5E43B9F3" w14:textId="77777777" w:rsidR="002E2F2E" w:rsidRPr="005E70B9" w:rsidRDefault="009715DA" w:rsidP="008313E7">
      <w:pPr>
        <w:pStyle w:val="Normal12a"/>
      </w:pPr>
      <w:r w:rsidRPr="005E70B9">
        <w:t>Udvalget om International Handel opfordrer Økonomi- og Valutaudvalget, som er korresponderende udvalg, til at optage følgende forslag i det beslutningsforslag, det vedtager:</w:t>
      </w:r>
    </w:p>
    <w:p w14:paraId="67418879" w14:textId="3A3BD124" w:rsidR="002E2F2E" w:rsidRPr="005E70B9" w:rsidRDefault="00623E2E" w:rsidP="008313E7">
      <w:pPr>
        <w:pStyle w:val="NormalHanging12a"/>
        <w:rPr>
          <w:snapToGrid w:val="0"/>
        </w:rPr>
      </w:pPr>
      <w:bookmarkStart w:id="1" w:name="restart"/>
      <w:r w:rsidRPr="005E70B9">
        <w:t>1.</w:t>
      </w:r>
      <w:r w:rsidRPr="005E70B9">
        <w:tab/>
      </w:r>
      <w:r w:rsidRPr="005E70B9">
        <w:rPr>
          <w:snapToGrid w:val="0"/>
        </w:rPr>
        <w:t xml:space="preserve">understreger, at lige konkurrencevilkår på verdensplan inden for et regelbaseret multilateralt handelssystem er afgørende for, at europæiske virksomheder, herunder SMV'er, kan bidrage til vækst, sikre et stabilt og forudsigeligt miljø, bevare deres konkurrenceevne og sikre eksisterende job og skabe nye i EU, eftersom en forøgelse af antallet af job er afhængig af globale værdikæder; </w:t>
      </w:r>
    </w:p>
    <w:p w14:paraId="581D8B0F" w14:textId="1D0C9870" w:rsidR="00623E2E" w:rsidRPr="005E70B9" w:rsidRDefault="00623E2E" w:rsidP="00623E2E">
      <w:pPr>
        <w:pStyle w:val="NormalHanging12a"/>
      </w:pPr>
      <w:r w:rsidRPr="005E70B9">
        <w:t>2.</w:t>
      </w:r>
      <w:r w:rsidRPr="005E70B9">
        <w:tab/>
        <w:t>understreger, at SMV'er spiller en afgørende rolle i den internationale handel og tegner sig for ca. 30 % af EU's eksport af varer til resten af verden</w:t>
      </w:r>
      <w:r w:rsidRPr="005E70B9">
        <w:rPr>
          <w:vertAlign w:val="superscript"/>
        </w:rPr>
        <w:footnoteReference w:id="1"/>
      </w:r>
      <w:r w:rsidRPr="005E70B9">
        <w:t>; minder om, at EU's handels- og konkurrencepolitik bør bidrage til et SMV-venligt handelsmiljø for at hjælpe SMV'erne med at klare de større udfordringer, der er forbundet med at komme ind på nye markeder og sætte dem i stand til at konkurrere på egen hånd;</w:t>
      </w:r>
    </w:p>
    <w:p w14:paraId="006C9705" w14:textId="3C408542" w:rsidR="00623E2E" w:rsidRPr="005E70B9" w:rsidRDefault="00623E2E" w:rsidP="00623E2E">
      <w:pPr>
        <w:pStyle w:val="NormalHanging12a"/>
      </w:pPr>
      <w:r w:rsidRPr="005E70B9">
        <w:t>3.</w:t>
      </w:r>
      <w:r w:rsidRPr="005E70B9">
        <w:tab/>
        <w:t>opfordrer Kommissionen til at sikre, at EU's konkurrencepolitik fremmer fair konkurrence og gensidige handelsvilkår på EU-plan og globalt plan med det formål at styrke vores egen industri i EU; opfordrer derfor til, at illoyal handelspraksis bekæmpes effektivt, og til, at der med henblik herpå gøres fuld brug af de tilgængelige instrumenter, udvikles nye effektive redskaber og sættes ind over for de forvridende virkninger af fremmede staters ejerskab og subsidier i det indre marked, navnlig hvor EU-midler er involveret; glæder sig på denne baggrund over, at den nye Kommission agter at styrke mekanismen til screening af udenlandske direkte investeringer, og opfordrer til, at drøftelserne om EU's internationale instrument for offentlige indkøb genoptages;</w:t>
      </w:r>
    </w:p>
    <w:p w14:paraId="60EA42C0" w14:textId="1C66D42F" w:rsidR="00623E2E" w:rsidRPr="005E70B9" w:rsidRDefault="00623E2E" w:rsidP="00623E2E">
      <w:pPr>
        <w:pStyle w:val="NormalHanging12a"/>
      </w:pPr>
      <w:r w:rsidRPr="005E70B9">
        <w:t>4.</w:t>
      </w:r>
      <w:r w:rsidRPr="005E70B9">
        <w:tab/>
        <w:t>opfordrer desuden Kommissionen til enten at styrke det globale samarbejde om konkurrencespørgsmål yderligere eller sikre rimelige konkurrencevilkår gennem bilaterale handelsaftaler og internationale fora; støtter fuldt ud Kommissionens bestræbelser i forbindelse med den igangværende reform af Verdenshandelsorganisationen (WTO) på at ajourføre de multilaterale regler om subsidier eller sektorspecifikke initiativer med henblik på at behandle subsidier på passende vis på internationalt plan;</w:t>
      </w:r>
    </w:p>
    <w:p w14:paraId="160FB8D7" w14:textId="38E1C879" w:rsidR="00623E2E" w:rsidRPr="005E70B9" w:rsidRDefault="00623E2E" w:rsidP="00623E2E">
      <w:pPr>
        <w:pStyle w:val="NormalHanging12a"/>
      </w:pPr>
      <w:r w:rsidRPr="005E70B9">
        <w:t>5.</w:t>
      </w:r>
      <w:r w:rsidRPr="005E70B9">
        <w:tab/>
        <w:t>opfordrer Kommissionen til at blive ved med at forhandle om ambitiøse konkurrence- og statsstøtteregler, der kan håndhæves, i alle fremtidige handelsaftaler som led i en holistisk og ambitiøs EU-handelspolitik;</w:t>
      </w:r>
    </w:p>
    <w:p w14:paraId="67522173" w14:textId="7215E45B" w:rsidR="002E6F98" w:rsidRPr="005E70B9" w:rsidRDefault="00623E2E" w:rsidP="000B0CFA">
      <w:pPr>
        <w:pStyle w:val="NormalHanging12a"/>
      </w:pPr>
      <w:r w:rsidRPr="005E70B9">
        <w:t>6.</w:t>
      </w:r>
      <w:r w:rsidRPr="005E70B9">
        <w:tab/>
        <w:t xml:space="preserve">opfordrer Kommissionen til at sikre, at konkurrencereglerne er forenelige med den moderne økonomi og tjener de europæiske forbrugere bedst muligt, ved fuldt ud at tage højde for, hvordan digitaliseringen af økonomien indvirker på den måde, de globale markeder fungerer på; glæder sig i denne forbindelse over de igangværende plurilaterale WTO-forhandlinger om e-handel, der skal sikre, at virksomheder kan konkurrere på </w:t>
      </w:r>
      <w:r w:rsidRPr="005E70B9">
        <w:lastRenderedPageBreak/>
        <w:t>verdensplan på lige vilkår på grundlag af globale handelsregler.</w:t>
      </w:r>
      <w:bookmarkEnd w:id="1"/>
    </w:p>
    <w:sectPr w:rsidR="002E6F98" w:rsidRPr="005E70B9" w:rsidSect="005E70B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6356" w14:textId="77777777" w:rsidR="009715DA" w:rsidRPr="005E70B9" w:rsidRDefault="009715DA">
      <w:r w:rsidRPr="005E70B9">
        <w:separator/>
      </w:r>
    </w:p>
  </w:endnote>
  <w:endnote w:type="continuationSeparator" w:id="0">
    <w:p w14:paraId="72AA979B" w14:textId="77777777" w:rsidR="009715DA" w:rsidRPr="005E70B9" w:rsidRDefault="009715DA">
      <w:r w:rsidRPr="005E70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7EB2" w14:textId="46B27473" w:rsidR="005E70B9" w:rsidRPr="005E70B9" w:rsidRDefault="005E70B9" w:rsidP="005E70B9">
    <w:pPr>
      <w:pStyle w:val="EPFooter"/>
    </w:pPr>
    <w:r w:rsidRPr="005E70B9">
      <w:t>PE</w:t>
    </w:r>
    <w:r w:rsidRPr="005E70B9">
      <w:rPr>
        <w:rStyle w:val="HideTWBExt"/>
        <w:noProof w:val="0"/>
      </w:rPr>
      <w:t>&lt;NoPE&gt;</w:t>
    </w:r>
    <w:r w:rsidRPr="005E70B9">
      <w:t>643.140</w:t>
    </w:r>
    <w:r w:rsidRPr="005E70B9">
      <w:rPr>
        <w:rStyle w:val="HideTWBExt"/>
        <w:noProof w:val="0"/>
      </w:rPr>
      <w:t>&lt;/NoPE&gt;&lt;Version&gt;</w:t>
    </w:r>
    <w:r w:rsidRPr="005E70B9">
      <w:t>v01-00</w:t>
    </w:r>
    <w:r w:rsidRPr="005E70B9">
      <w:rPr>
        <w:rStyle w:val="HideTWBExt"/>
        <w:noProof w:val="0"/>
      </w:rPr>
      <w:t>&lt;/Version&gt;</w:t>
    </w:r>
    <w:r w:rsidRPr="005E70B9">
      <w:tab/>
    </w:r>
    <w:r w:rsidRPr="005E70B9">
      <w:fldChar w:fldCharType="begin"/>
    </w:r>
    <w:r w:rsidRPr="005E70B9">
      <w:instrText xml:space="preserve"> PAGE  \* MERGEFORMAT </w:instrText>
    </w:r>
    <w:r w:rsidRPr="005E70B9">
      <w:fldChar w:fldCharType="separate"/>
    </w:r>
    <w:r w:rsidR="005A49E5">
      <w:rPr>
        <w:noProof/>
      </w:rPr>
      <w:t>2</w:t>
    </w:r>
    <w:r w:rsidRPr="005E70B9">
      <w:fldChar w:fldCharType="end"/>
    </w:r>
    <w:r w:rsidRPr="005E70B9">
      <w:t>/</w:t>
    </w:r>
    <w:fldSimple w:instr=" NUMPAGES  \* MERGEFORMAT ">
      <w:r w:rsidR="005A49E5">
        <w:rPr>
          <w:noProof/>
        </w:rPr>
        <w:t>3</w:t>
      </w:r>
    </w:fldSimple>
    <w:r w:rsidRPr="005E70B9">
      <w:tab/>
    </w:r>
    <w:r w:rsidRPr="005E70B9">
      <w:rPr>
        <w:rStyle w:val="HideTWBExt"/>
        <w:noProof w:val="0"/>
      </w:rPr>
      <w:t>&lt;PathFdR&gt;</w:t>
    </w:r>
    <w:r w:rsidRPr="005E70B9">
      <w:t>PA\1192370DA.docx</w:t>
    </w:r>
    <w:r w:rsidRPr="005E70B9">
      <w:rPr>
        <w:rStyle w:val="HideTWBExt"/>
        <w:noProof w:val="0"/>
      </w:rPr>
      <w:t>&lt;/PathFdR&gt;</w:t>
    </w:r>
  </w:p>
  <w:p w14:paraId="5C00EED5" w14:textId="76A8088C" w:rsidR="002E2F2E" w:rsidRPr="005E70B9" w:rsidRDefault="005E70B9" w:rsidP="005E70B9">
    <w:pPr>
      <w:pStyle w:val="EPFooter2"/>
    </w:pPr>
    <w:r w:rsidRPr="005E70B9">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D437" w14:textId="24BA4B7A" w:rsidR="005E70B9" w:rsidRPr="005E70B9" w:rsidRDefault="005E70B9" w:rsidP="005E70B9">
    <w:pPr>
      <w:pStyle w:val="EPFooter"/>
    </w:pPr>
    <w:r w:rsidRPr="005E70B9">
      <w:rPr>
        <w:rStyle w:val="HideTWBExt"/>
        <w:noProof w:val="0"/>
      </w:rPr>
      <w:t>&lt;PathFdR&gt;</w:t>
    </w:r>
    <w:r w:rsidRPr="005E70B9">
      <w:t>PA\1192370DA.docx</w:t>
    </w:r>
    <w:r w:rsidRPr="005E70B9">
      <w:rPr>
        <w:rStyle w:val="HideTWBExt"/>
        <w:noProof w:val="0"/>
      </w:rPr>
      <w:t>&lt;/PathFdR&gt;</w:t>
    </w:r>
    <w:r w:rsidRPr="005E70B9">
      <w:tab/>
    </w:r>
    <w:r w:rsidRPr="005E70B9">
      <w:fldChar w:fldCharType="begin"/>
    </w:r>
    <w:r w:rsidRPr="005E70B9">
      <w:instrText xml:space="preserve"> PAGE  \* MERGEFORMAT </w:instrText>
    </w:r>
    <w:r w:rsidRPr="005E70B9">
      <w:fldChar w:fldCharType="separate"/>
    </w:r>
    <w:r w:rsidR="005A49E5">
      <w:rPr>
        <w:noProof/>
      </w:rPr>
      <w:t>3</w:t>
    </w:r>
    <w:r w:rsidRPr="005E70B9">
      <w:fldChar w:fldCharType="end"/>
    </w:r>
    <w:r w:rsidRPr="005E70B9">
      <w:t>/</w:t>
    </w:r>
    <w:fldSimple w:instr=" NUMPAGES  \* MERGEFORMAT ">
      <w:r w:rsidR="005A49E5">
        <w:rPr>
          <w:noProof/>
        </w:rPr>
        <w:t>3</w:t>
      </w:r>
    </w:fldSimple>
    <w:r w:rsidRPr="005E70B9">
      <w:tab/>
      <w:t>PE</w:t>
    </w:r>
    <w:r w:rsidRPr="005E70B9">
      <w:rPr>
        <w:rStyle w:val="HideTWBExt"/>
        <w:noProof w:val="0"/>
      </w:rPr>
      <w:t>&lt;NoPE&gt;</w:t>
    </w:r>
    <w:r w:rsidRPr="005E70B9">
      <w:t>643.140</w:t>
    </w:r>
    <w:r w:rsidRPr="005E70B9">
      <w:rPr>
        <w:rStyle w:val="HideTWBExt"/>
        <w:noProof w:val="0"/>
      </w:rPr>
      <w:t>&lt;/NoPE&gt;&lt;Version&gt;</w:t>
    </w:r>
    <w:r w:rsidRPr="005E70B9">
      <w:t>v01-00</w:t>
    </w:r>
    <w:r w:rsidRPr="005E70B9">
      <w:rPr>
        <w:rStyle w:val="HideTWBExt"/>
        <w:noProof w:val="0"/>
      </w:rPr>
      <w:t>&lt;/Version&gt;</w:t>
    </w:r>
  </w:p>
  <w:p w14:paraId="3B3E308C" w14:textId="049D9F24" w:rsidR="002E2F2E" w:rsidRPr="005E70B9" w:rsidRDefault="005E70B9" w:rsidP="005E70B9">
    <w:pPr>
      <w:pStyle w:val="EPFooter2"/>
    </w:pPr>
    <w:r w:rsidRPr="005E70B9">
      <w:tab/>
    </w:r>
    <w:r w:rsidRPr="005E70B9">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8697" w14:textId="77777777" w:rsidR="005E70B9" w:rsidRPr="005E70B9" w:rsidRDefault="005E70B9" w:rsidP="005E70B9">
    <w:pPr>
      <w:pStyle w:val="EPFooter"/>
    </w:pPr>
    <w:r w:rsidRPr="005E70B9">
      <w:rPr>
        <w:rStyle w:val="HideTWBExt"/>
        <w:noProof w:val="0"/>
      </w:rPr>
      <w:t>&lt;PathFdR&gt;</w:t>
    </w:r>
    <w:r w:rsidRPr="005E70B9">
      <w:t>PA\1192370DA.docx</w:t>
    </w:r>
    <w:r w:rsidRPr="005E70B9">
      <w:rPr>
        <w:rStyle w:val="HideTWBExt"/>
        <w:noProof w:val="0"/>
      </w:rPr>
      <w:t>&lt;/PathFdR&gt;</w:t>
    </w:r>
    <w:r w:rsidRPr="005E70B9">
      <w:tab/>
    </w:r>
    <w:r w:rsidRPr="005E70B9">
      <w:tab/>
      <w:t>PE</w:t>
    </w:r>
    <w:r w:rsidRPr="005E70B9">
      <w:rPr>
        <w:rStyle w:val="HideTWBExt"/>
        <w:noProof w:val="0"/>
      </w:rPr>
      <w:t>&lt;NoPE&gt;</w:t>
    </w:r>
    <w:r w:rsidRPr="005E70B9">
      <w:t>643.140</w:t>
    </w:r>
    <w:r w:rsidRPr="005E70B9">
      <w:rPr>
        <w:rStyle w:val="HideTWBExt"/>
        <w:noProof w:val="0"/>
      </w:rPr>
      <w:t>&lt;/NoPE&gt;&lt;Version&gt;</w:t>
    </w:r>
    <w:r w:rsidRPr="005E70B9">
      <w:t>v01-00</w:t>
    </w:r>
    <w:r w:rsidRPr="005E70B9">
      <w:rPr>
        <w:rStyle w:val="HideTWBExt"/>
        <w:noProof w:val="0"/>
      </w:rPr>
      <w:t>&lt;/Version&gt;</w:t>
    </w:r>
  </w:p>
  <w:p w14:paraId="791DCE8C" w14:textId="46F0AECE" w:rsidR="002E2F2E" w:rsidRPr="005E70B9" w:rsidRDefault="005E70B9" w:rsidP="005E70B9">
    <w:pPr>
      <w:pStyle w:val="EPFooter2"/>
    </w:pPr>
    <w:r w:rsidRPr="005E70B9">
      <w:t>DA</w:t>
    </w:r>
    <w:r w:rsidRPr="005E70B9">
      <w:tab/>
    </w:r>
    <w:r w:rsidRPr="005E70B9">
      <w:rPr>
        <w:b w:val="0"/>
        <w:i/>
        <w:color w:val="C0C0C0"/>
        <w:sz w:val="22"/>
      </w:rPr>
      <w:t>Forenet i mangfoldighed</w:t>
    </w:r>
    <w:r w:rsidRPr="005E70B9">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39E21" w14:textId="77777777" w:rsidR="009715DA" w:rsidRPr="005E70B9" w:rsidRDefault="009715DA">
      <w:r w:rsidRPr="005E70B9">
        <w:separator/>
      </w:r>
    </w:p>
  </w:footnote>
  <w:footnote w:type="continuationSeparator" w:id="0">
    <w:p w14:paraId="63A15A60" w14:textId="77777777" w:rsidR="009715DA" w:rsidRPr="005E70B9" w:rsidRDefault="009715DA">
      <w:r w:rsidRPr="005E70B9">
        <w:continuationSeparator/>
      </w:r>
    </w:p>
  </w:footnote>
  <w:footnote w:id="1">
    <w:p w14:paraId="1440E38A" w14:textId="77777777" w:rsidR="00623E2E" w:rsidRPr="005E70B9" w:rsidRDefault="00623E2E" w:rsidP="00623E2E">
      <w:pPr>
        <w:pStyle w:val="FootnoteText"/>
      </w:pPr>
      <w:r w:rsidRPr="005E70B9">
        <w:rPr>
          <w:rStyle w:val="FootnoteReference"/>
        </w:rPr>
        <w:footnoteRef/>
      </w:r>
      <w:r w:rsidRPr="005E70B9">
        <w:t xml:space="preserve"> https://ec.europa.eu/eurostat/statistics-explained/index.php/International_trade_in_goods_by_enterprise_size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B7ED" w14:textId="77777777" w:rsidR="005A49E5" w:rsidRDefault="005A4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3DF2" w14:textId="77777777" w:rsidR="005A49E5" w:rsidRDefault="005A4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B6B7" w14:textId="77777777" w:rsidR="005A49E5" w:rsidRDefault="005A4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141DD"/>
    <w:multiLevelType w:val="hybridMultilevel"/>
    <w:tmpl w:val="FCDAD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ECON"/>
    <w:docVar w:name="COMKEY" w:val="INTA"/>
    <w:docVar w:name="LastEditedSection" w:val=" 1"/>
    <w:docVar w:name="PROC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484763 HideTWBInt;}{_x000d__x000a_\s18\ql \fi-567\li567\ri0\sa240\nowidctlpar\wrapdefault\aspalpha\aspnum\faauto\adjustright\rin0\lin567\itap0 \rtlch\fcs1 \af0\afs20\alang1025 \ltrch\fcs0 \fs24\lang2057\langfe2057\cgrid\langnp2057\langfenp2057 _x000d__x000a_\sbasedon0 \snext18 \spriority0 \styrsid484763 NormalHanging12a;}}{\*\rsidtbl \rsid24658\rsid223860\rsid484763\rsid735077\rsid1718133\rsid2892074\rsid3565327\rsid4666813\rsid5919010\rsid6641733\rsid7823322\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ZANIN DE MELO Thais}{\operator ZANIN DE MELO Thais}{\creatim\yr2019\mo11\dy11\hr11\min6}{\revtim\yr2019\mo11\dy11\hr11\min6}{\version1}{\edmins0}{\nofpages1}{\nofwords0}{\nofchars12}{\nofcharsws12}{\vern99}}{\*\xmlnstbl {\xmlns1 http://schemas.mi_x000d__x000a_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84763\newtblstyruls\nogrowautofit\usenormstyforlist\noindnmbrts\felnbrelev\nocxsptable\indrlsweleven\noafcnsttbl\afelev\utinl\hwelev\spltpgpar\notcvasp\notbrkcnstfrctbl\notvatxbx\krnprsnet\cachedcolbal \nouicompat \fet0_x000d__x000a_{\*\wgrffmtfilter 013f}\nofeaturethrottle1\ilfomacatclnup0{\*\template C:\\Users\\TZANIN~1\\AppData\\Local\\Temp\\Blank1.dotx}{\*\ftnsep \ltrpar \pard\plain \ltrpar\ql \li0\ri0\widctlpar\wrapdefault\aspalpha\aspnum\faauto\adjustright\rin0\lin0\itap0 _x000d__x000a_\rtlch\fcs1 \af0\afs20\alang1025 \ltrch\fcs0 \fs24\lang2057\langfe2057\cgrid\langnp2057\langfenp2057 {\rtlch\fcs1 \af0 \ltrch\fcs0 \insrsid5919010 \chftnsep _x000d__x000a_\par }}{\*\ftnsepc \ltrpar \pard\plain \ltrpar\ql \li0\ri0\widctlpar\wrapdefault\aspalpha\aspnum\faauto\adjustright\rin0\lin0\itap0 \rtlch\fcs1 \af0\afs20\alang1025 \ltrch\fcs0 \fs24\lang2057\langfe2057\cgrid\langnp2057\langfenp2057 {\rtlch\fcs1 \af0 _x000d__x000a_\ltrch\fcs0 \insrsid5919010 \chftnsepc _x000d__x000a_\par }}{\*\aftnsep \ltrpar \pard\plain \ltrpar\ql \li0\ri0\widctlpar\wrapdefault\aspalpha\aspnum\faauto\adjustright\rin0\lin0\itap0 \rtlch\fcs1 \af0\afs20\alang1025 \ltrch\fcs0 \fs24\lang2057\langfe2057\cgrid\langnp2057\langfenp2057 {\rtlch\fcs1 \af0 _x000d__x000a_\ltrch\fcs0 \insrsid5919010 \chftnsep _x000d__x000a_\par }}{\*\aftnsepc \ltrpar \pard\plain \ltrpar\ql \li0\ri0\widctlpar\wrapdefault\aspalpha\aspnum\faauto\adjustright\rin0\lin0\itap0 \rtlch\fcs1 \af0\afs20\alang1025 \ltrch\fcs0 \fs24\lang2057\langfe2057\cgrid\langnp2057\langfenp2057 {\rtlch\fcs1 \af0 _x000d__x000a_\ltrch\fcs0 \insrsid5919010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484763 \rtlch\fcs1 \af0\afs20\alang1025 \ltrch\fcs0 \fs24\lang2057\langfe2057\cgrid\langnp2057\langfenp2057 {\rtlch\fcs1 \af0 \ltrch\fcs0 _x000d__x000a_\insrsid484763\charrsid9901530 {\*\bkmkstart restart}#}{\rtlch\fcs1 \af1 \ltrch\fcs0 \cs17\v\f1\fs20\cf15\insrsid484763\charrsid9901530 NRMSG}{\rtlch\fcs1 \af0 \ltrch\fcs0 \insrsid484763\charrsid9901530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2_x000d__x000a_2bac7798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039872 NormalHanging12a;}}{\*\rsidtbl \rsid24658\rsid358857\rsid735077\rsid787282\rsid2039872\rsid2892074\rsid3622648\rsid4666813\rsid5708216\rsid6641733\rsid7368735\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4\hr16\min16}{\revtim\yr2019\mo7\dy4\hr16\min16}{\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9872\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736873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368735 \chftnsepc _x000d__x000a_\par }}{\*\aftnsep \ltrpar \pard\plain \ltrpar\ql \li0\ri0\widctlpar\wrapdefault\aspalpha\aspnum\faauto\adjustright\rin0\lin0\itap0 \rtlch\fcs1 \af0\afs20\alang1025 \ltrch\fcs0 \fs24\lang2057\langfe2057\cgrid\langnp2057\langfenp2057 {\rtlch\fcs1 \af0 _x000d__x000a_\ltrch\fcs0 \insrsid7368735 \chftnsep _x000d__x000a_\par }}{\*\aftnsepc \ltrpar \pard\plain \ltrpar\ql \li0\ri0\widctlpar\wrapdefault\aspalpha\aspnum\faauto\adjustright\rin0\lin0\itap0 \rtlch\fcs1 \af0\afs20\alang1025 \ltrch\fcs0 \fs24\lang2057\langfe2057\cgrid\langnp2057\langfenp2057 {\rtlch\fcs1 \af0 _x000d__x000a_\ltrch\fcs0 \insrsid736873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2039872 \rtlch\fcs1 \af0\afs20\alang1025 \ltrch\fcs0 \fs24\lang2057\langfe2057\cgrid\langnp2057\langfenp2057 {\rtlch\fcs1 \af0 _x000d__x000a_\ltrch\fcs0 \insrsid2039872\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2"/>
    <w:docVar w:name="TXTLANGUE" w:val="EN"/>
    <w:docVar w:name="TXTLANGUEMIN" w:val="en"/>
    <w:docVar w:name="TXTNRPE" w:val="643.140"/>
    <w:docVar w:name="TXTNRPROC" w:val="2019/2131"/>
    <w:docVar w:name="TXTPEorAP" w:val="PE"/>
    <w:docVar w:name="TXTROUTE" w:val="PA\1192370EN.docx"/>
    <w:docVar w:name="TXTTITLE" w:val="Competition policy - annual report 2019"/>
    <w:docVar w:name="TXTVERSION" w:val="01-00"/>
  </w:docVars>
  <w:rsids>
    <w:rsidRoot w:val="009715DA"/>
    <w:rsid w:val="000B0CFA"/>
    <w:rsid w:val="000E7EBF"/>
    <w:rsid w:val="00124F60"/>
    <w:rsid w:val="00135121"/>
    <w:rsid w:val="00140BE6"/>
    <w:rsid w:val="00147F4E"/>
    <w:rsid w:val="0016635E"/>
    <w:rsid w:val="001746D0"/>
    <w:rsid w:val="001B7393"/>
    <w:rsid w:val="001D2ED9"/>
    <w:rsid w:val="002324A9"/>
    <w:rsid w:val="002D28A7"/>
    <w:rsid w:val="002E2F2E"/>
    <w:rsid w:val="002E6F98"/>
    <w:rsid w:val="00325BCB"/>
    <w:rsid w:val="00331944"/>
    <w:rsid w:val="00332AD9"/>
    <w:rsid w:val="00347D2C"/>
    <w:rsid w:val="0037356F"/>
    <w:rsid w:val="00376ACD"/>
    <w:rsid w:val="003838FF"/>
    <w:rsid w:val="00390EB2"/>
    <w:rsid w:val="00396A0E"/>
    <w:rsid w:val="003E2402"/>
    <w:rsid w:val="004C28FB"/>
    <w:rsid w:val="004C44C0"/>
    <w:rsid w:val="0052544E"/>
    <w:rsid w:val="005940C3"/>
    <w:rsid w:val="00594C48"/>
    <w:rsid w:val="005A49E5"/>
    <w:rsid w:val="005B2F11"/>
    <w:rsid w:val="005C0BDF"/>
    <w:rsid w:val="005D60C6"/>
    <w:rsid w:val="005E70B9"/>
    <w:rsid w:val="005F4783"/>
    <w:rsid w:val="006102E7"/>
    <w:rsid w:val="00623E2E"/>
    <w:rsid w:val="00640C1B"/>
    <w:rsid w:val="00657AFB"/>
    <w:rsid w:val="006C4702"/>
    <w:rsid w:val="006D5BF7"/>
    <w:rsid w:val="00816006"/>
    <w:rsid w:val="008313E7"/>
    <w:rsid w:val="008A32C5"/>
    <w:rsid w:val="008C6203"/>
    <w:rsid w:val="008D61E7"/>
    <w:rsid w:val="008F7002"/>
    <w:rsid w:val="00952E06"/>
    <w:rsid w:val="009715DA"/>
    <w:rsid w:val="0099493F"/>
    <w:rsid w:val="00A16BEA"/>
    <w:rsid w:val="00A312B3"/>
    <w:rsid w:val="00A72C35"/>
    <w:rsid w:val="00AE180F"/>
    <w:rsid w:val="00B362F7"/>
    <w:rsid w:val="00B5456B"/>
    <w:rsid w:val="00B74B53"/>
    <w:rsid w:val="00BB2522"/>
    <w:rsid w:val="00BC26E4"/>
    <w:rsid w:val="00BD1EAA"/>
    <w:rsid w:val="00C2677B"/>
    <w:rsid w:val="00C52739"/>
    <w:rsid w:val="00C827FF"/>
    <w:rsid w:val="00CD34AC"/>
    <w:rsid w:val="00CD5553"/>
    <w:rsid w:val="00D7429F"/>
    <w:rsid w:val="00D83803"/>
    <w:rsid w:val="00DE19FF"/>
    <w:rsid w:val="00E81BA6"/>
    <w:rsid w:val="00E856D2"/>
    <w:rsid w:val="00E929A7"/>
    <w:rsid w:val="00FB6348"/>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661F2A"/>
  <w15:chartTrackingRefBased/>
  <w15:docId w15:val="{3BA78447-BA9E-405D-9F97-DA5A2B0E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noteText">
    <w:name w:val="footnote text"/>
    <w:basedOn w:val="Normal"/>
    <w:link w:val="FootnoteTextChar"/>
    <w:unhideWhenUsed/>
    <w:rsid w:val="00623E2E"/>
    <w:rPr>
      <w:sz w:val="20"/>
    </w:rPr>
  </w:style>
  <w:style w:type="character" w:customStyle="1" w:styleId="FootnoteTextChar">
    <w:name w:val="Footnote Text Char"/>
    <w:basedOn w:val="DefaultParagraphFont"/>
    <w:link w:val="FootnoteText"/>
    <w:rsid w:val="00623E2E"/>
  </w:style>
  <w:style w:type="paragraph" w:styleId="ListParagraph">
    <w:name w:val="List Paragraph"/>
    <w:basedOn w:val="Normal"/>
    <w:uiPriority w:val="34"/>
    <w:qFormat/>
    <w:rsid w:val="00623E2E"/>
    <w:pPr>
      <w:widowControl/>
      <w:ind w:left="720"/>
      <w:contextualSpacing/>
      <w:jc w:val="both"/>
    </w:pPr>
    <w:rPr>
      <w:rFonts w:eastAsiaTheme="minorHAnsi"/>
      <w:szCs w:val="24"/>
      <w:lang w:eastAsia="en-US"/>
    </w:rPr>
  </w:style>
  <w:style w:type="character" w:styleId="FootnoteReference">
    <w:name w:val="footnote reference"/>
    <w:basedOn w:val="DefaultParagraphFont"/>
    <w:unhideWhenUsed/>
    <w:rsid w:val="00623E2E"/>
    <w:rPr>
      <w:vertAlign w:val="superscript"/>
    </w:rPr>
  </w:style>
  <w:style w:type="paragraph" w:styleId="Footer">
    <w:name w:val="footer"/>
    <w:basedOn w:val="Normal"/>
    <w:link w:val="FooterChar"/>
    <w:semiHidden/>
    <w:rsid w:val="00623E2E"/>
    <w:pPr>
      <w:tabs>
        <w:tab w:val="center" w:pos="4513"/>
        <w:tab w:val="right" w:pos="9026"/>
      </w:tabs>
    </w:pPr>
  </w:style>
  <w:style w:type="character" w:customStyle="1" w:styleId="FooterChar">
    <w:name w:val="Footer Char"/>
    <w:basedOn w:val="DefaultParagraphFont"/>
    <w:link w:val="Footer"/>
    <w:semiHidden/>
    <w:rsid w:val="00623E2E"/>
    <w:rPr>
      <w:sz w:val="24"/>
    </w:rPr>
  </w:style>
  <w:style w:type="character" w:styleId="CommentReference">
    <w:name w:val="annotation reference"/>
    <w:basedOn w:val="DefaultParagraphFont"/>
    <w:rsid w:val="00D83803"/>
    <w:rPr>
      <w:sz w:val="16"/>
      <w:szCs w:val="16"/>
    </w:rPr>
  </w:style>
  <w:style w:type="paragraph" w:styleId="CommentText">
    <w:name w:val="annotation text"/>
    <w:basedOn w:val="Normal"/>
    <w:link w:val="CommentTextChar"/>
    <w:rsid w:val="00D83803"/>
    <w:rPr>
      <w:sz w:val="20"/>
    </w:rPr>
  </w:style>
  <w:style w:type="character" w:customStyle="1" w:styleId="CommentTextChar">
    <w:name w:val="Comment Text Char"/>
    <w:basedOn w:val="DefaultParagraphFont"/>
    <w:link w:val="CommentText"/>
    <w:rsid w:val="00D83803"/>
  </w:style>
  <w:style w:type="paragraph" w:styleId="CommentSubject">
    <w:name w:val="annotation subject"/>
    <w:basedOn w:val="CommentText"/>
    <w:next w:val="CommentText"/>
    <w:link w:val="CommentSubjectChar"/>
    <w:rsid w:val="00D83803"/>
    <w:rPr>
      <w:b/>
      <w:bCs/>
    </w:rPr>
  </w:style>
  <w:style w:type="character" w:customStyle="1" w:styleId="CommentSubjectChar">
    <w:name w:val="Comment Subject Char"/>
    <w:basedOn w:val="CommentTextChar"/>
    <w:link w:val="CommentSubject"/>
    <w:rsid w:val="00D83803"/>
    <w:rPr>
      <w:b/>
      <w:bCs/>
    </w:rPr>
  </w:style>
  <w:style w:type="paragraph" w:styleId="BalloonText">
    <w:name w:val="Balloon Text"/>
    <w:basedOn w:val="Normal"/>
    <w:link w:val="BalloonTextChar"/>
    <w:rsid w:val="00D83803"/>
    <w:rPr>
      <w:rFonts w:ascii="Segoe UI" w:hAnsi="Segoe UI" w:cs="Segoe UI"/>
      <w:sz w:val="18"/>
      <w:szCs w:val="18"/>
    </w:rPr>
  </w:style>
  <w:style w:type="character" w:customStyle="1" w:styleId="BalloonTextChar">
    <w:name w:val="Balloon Text Char"/>
    <w:basedOn w:val="DefaultParagraphFont"/>
    <w:link w:val="BalloonText"/>
    <w:rsid w:val="00D83803"/>
    <w:rPr>
      <w:rFonts w:ascii="Segoe UI" w:hAnsi="Segoe UI" w:cs="Segoe UI"/>
      <w:sz w:val="18"/>
      <w:szCs w:val="18"/>
    </w:rPr>
  </w:style>
  <w:style w:type="character" w:styleId="Hyperlink">
    <w:name w:val="Hyperlink"/>
    <w:basedOn w:val="DefaultParagraphFont"/>
    <w:rsid w:val="00D838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27596">
      <w:bodyDiv w:val="1"/>
      <w:marLeft w:val="0"/>
      <w:marRight w:val="0"/>
      <w:marTop w:val="0"/>
      <w:marBottom w:val="0"/>
      <w:divBdr>
        <w:top w:val="none" w:sz="0" w:space="0" w:color="auto"/>
        <w:left w:val="none" w:sz="0" w:space="0" w:color="auto"/>
        <w:bottom w:val="none" w:sz="0" w:space="0" w:color="auto"/>
        <w:right w:val="none" w:sz="0" w:space="0" w:color="auto"/>
      </w:divBdr>
    </w:div>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2999</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ZANIN DE MELO Thais</dc:creator>
  <cp:keywords/>
  <dc:description/>
  <cp:lastModifiedBy>JOHANNSEN Lena</cp:lastModifiedBy>
  <cp:revision>2</cp:revision>
  <cp:lastPrinted>2019-11-12T08:13:00Z</cp:lastPrinted>
  <dcterms:created xsi:type="dcterms:W3CDTF">2019-11-25T10:16:00Z</dcterms:created>
  <dcterms:modified xsi:type="dcterms:W3CDTF">2019-11-25T10:16:00Z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1192370</vt:lpwstr>
  </property>
  <property fmtid="{D5CDD505-2E9C-101B-9397-08002B2CF9AE}" pid="5" name="&lt;Type&gt;">
    <vt:lpwstr>PA</vt:lpwstr>
  </property>
  <property fmtid="{D5CDD505-2E9C-101B-9397-08002B2CF9AE}" pid="6" name="&lt;ModelCod&gt;">
    <vt:lpwstr>\\eiciBRUpr1\pdocep$\DocEP\DOCS\General\PA\PA_NonLeg.dotx(15/10/2019 06:17:18)</vt:lpwstr>
  </property>
  <property fmtid="{D5CDD505-2E9C-101B-9397-08002B2CF9AE}" pid="7" name="&lt;ModelTra&gt;">
    <vt:lpwstr>\\eiciBRUpr1\pdocep$\DocEP\TRANSFIL\EN\PA_NonLeg.EN(03/09/2019 15:40:01)</vt:lpwstr>
  </property>
  <property fmtid="{D5CDD505-2E9C-101B-9397-08002B2CF9AE}" pid="8" name="&lt;Model&gt;">
    <vt:lpwstr>PA_NonLeg</vt:lpwstr>
  </property>
  <property fmtid="{D5CDD505-2E9C-101B-9397-08002B2CF9AE}" pid="9" name="FooterPath">
    <vt:lpwstr>PA\1192370DA.docx</vt:lpwstr>
  </property>
  <property fmtid="{D5CDD505-2E9C-101B-9397-08002B2CF9AE}" pid="10" name="PE number">
    <vt:lpwstr>643.140</vt:lpwstr>
  </property>
  <property fmtid="{D5CDD505-2E9C-101B-9397-08002B2CF9AE}" pid="11" name="SendToEpades">
    <vt:lpwstr>OK - 2019/11/11 12:39</vt:lpwstr>
  </property>
  <property fmtid="{D5CDD505-2E9C-101B-9397-08002B2CF9AE}" pid="12" name="SDLStudio">
    <vt:lpwstr/>
  </property>
  <property fmtid="{D5CDD505-2E9C-101B-9397-08002B2CF9AE}" pid="13" name="&lt;Extension&gt;">
    <vt:lpwstr>DA</vt:lpwstr>
  </property>
  <property fmtid="{D5CDD505-2E9C-101B-9397-08002B2CF9AE}" pid="14" name="Bookout">
    <vt:lpwstr>OK - 2019/11/25 11:16</vt:lpwstr>
  </property>
</Properties>
</file>