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DF0936" w:rsidTr="00481807">
        <w:trPr>
          <w:trHeight w:hRule="exact" w:val="1418"/>
        </w:trPr>
        <w:tc>
          <w:tcPr>
            <w:tcW w:w="6804" w:type="dxa"/>
            <w:shd w:val="clear" w:color="auto" w:fill="auto"/>
            <w:vAlign w:val="center"/>
          </w:tcPr>
          <w:p w:rsidR="00DF0DC8" w:rsidRPr="00DF0936" w:rsidRDefault="000E3DC2" w:rsidP="00481807">
            <w:pPr>
              <w:pStyle w:val="EPName"/>
            </w:pPr>
            <w:r w:rsidRPr="00DF0936">
              <w:t>Euroopa Parlament</w:t>
            </w:r>
          </w:p>
          <w:p w:rsidR="00DF0DC8" w:rsidRPr="00DF0936" w:rsidRDefault="00F32F0E" w:rsidP="00F32F0E">
            <w:pPr>
              <w:pStyle w:val="EPTerm"/>
              <w:rPr>
                <w:rStyle w:val="HideTWBExt"/>
                <w:noProof w:val="0"/>
                <w:vanish w:val="0"/>
                <w:color w:val="auto"/>
              </w:rPr>
            </w:pPr>
            <w:r w:rsidRPr="00DF0936">
              <w:t>2019-2024</w:t>
            </w:r>
          </w:p>
        </w:tc>
        <w:tc>
          <w:tcPr>
            <w:tcW w:w="2268" w:type="dxa"/>
            <w:shd w:val="clear" w:color="auto" w:fill="auto"/>
          </w:tcPr>
          <w:p w:rsidR="00DF0DC8" w:rsidRPr="00DF0936" w:rsidRDefault="00DC3608" w:rsidP="00481807">
            <w:pPr>
              <w:pStyle w:val="EPLogo"/>
            </w:pPr>
            <w:r w:rsidRPr="00DF09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DF0936" w:rsidRDefault="00F64B87" w:rsidP="00F64B87">
      <w:pPr>
        <w:pStyle w:val="LineTop"/>
      </w:pPr>
    </w:p>
    <w:p w:rsidR="00F64B87" w:rsidRPr="00DF0936" w:rsidRDefault="00F64B87" w:rsidP="00F64B87">
      <w:pPr>
        <w:pStyle w:val="ZCommittee"/>
      </w:pPr>
      <w:r w:rsidRPr="00DF0936">
        <w:rPr>
          <w:rStyle w:val="HideTWBExt"/>
          <w:noProof w:val="0"/>
        </w:rPr>
        <w:t>&lt;</w:t>
      </w:r>
      <w:r w:rsidRPr="00DF0936">
        <w:rPr>
          <w:rStyle w:val="HideTWBExt"/>
          <w:i w:val="0"/>
          <w:noProof w:val="0"/>
        </w:rPr>
        <w:t>Commission&gt;</w:t>
      </w:r>
      <w:r w:rsidRPr="00DF0936">
        <w:rPr>
          <w:rStyle w:val="HideTWBInt"/>
        </w:rPr>
        <w:t>{INTA}</w:t>
      </w:r>
      <w:r w:rsidRPr="00DF0936">
        <w:t>Rahvusvahelise kaubanduse komisjon</w:t>
      </w:r>
      <w:r w:rsidRPr="00DF0936">
        <w:rPr>
          <w:rStyle w:val="HideTWBExt"/>
          <w:noProof w:val="0"/>
        </w:rPr>
        <w:t>&lt;/</w:t>
      </w:r>
      <w:r w:rsidRPr="00DF0936">
        <w:rPr>
          <w:rStyle w:val="HideTWBExt"/>
          <w:i w:val="0"/>
          <w:noProof w:val="0"/>
        </w:rPr>
        <w:t>Commission</w:t>
      </w:r>
      <w:r w:rsidRPr="00DF0936">
        <w:rPr>
          <w:rStyle w:val="HideTWBExt"/>
          <w:noProof w:val="0"/>
        </w:rPr>
        <w:t>&gt;</w:t>
      </w:r>
    </w:p>
    <w:p w:rsidR="00F64B87" w:rsidRPr="00DF0936" w:rsidRDefault="00F64B87" w:rsidP="00F64B87">
      <w:pPr>
        <w:pStyle w:val="LineBottom"/>
      </w:pPr>
    </w:p>
    <w:p w:rsidR="00EA74BF" w:rsidRPr="00DF0936" w:rsidRDefault="00F32F0E">
      <w:pPr>
        <w:pStyle w:val="PVXDocumentNumber"/>
      </w:pPr>
      <w:r w:rsidRPr="00DF0936">
        <w:t>INTA_PV(2019)</w:t>
      </w:r>
      <w:r w:rsidRPr="00DF0936">
        <w:rPr>
          <w:bCs/>
          <w:color w:val="000000"/>
        </w:rPr>
        <w:t xml:space="preserve"> 0923_1</w:t>
      </w:r>
    </w:p>
    <w:p w:rsidR="00EA74BF" w:rsidRPr="00DF0936" w:rsidRDefault="000E3DC2">
      <w:pPr>
        <w:pStyle w:val="PVXMinutes"/>
      </w:pPr>
      <w:r w:rsidRPr="00DF0936">
        <w:t>PROTOKOLL</w:t>
      </w:r>
    </w:p>
    <w:p w:rsidR="00F32F0E" w:rsidRPr="00DF0936" w:rsidRDefault="000E3DC2" w:rsidP="00F32F0E">
      <w:pPr>
        <w:autoSpaceDE w:val="0"/>
        <w:autoSpaceDN w:val="0"/>
        <w:adjustRightInd w:val="0"/>
        <w:spacing w:line="320" w:lineRule="atLeast"/>
        <w:jc w:val="center"/>
        <w:rPr>
          <w:color w:val="000000"/>
        </w:rPr>
      </w:pPr>
      <w:r w:rsidRPr="00DF0936">
        <w:t xml:space="preserve">Koosolek </w:t>
      </w:r>
      <w:r w:rsidRPr="00DF0936">
        <w:rPr>
          <w:bCs/>
          <w:color w:val="000000"/>
        </w:rPr>
        <w:t>esmaspäeval, 23. septembril 2019 kell 17.00–18.30 (koordinaatorite koosolek)</w:t>
      </w:r>
    </w:p>
    <w:p w:rsidR="00F32F0E" w:rsidRPr="00DF0936" w:rsidRDefault="00F32F0E" w:rsidP="00F32F0E">
      <w:pPr>
        <w:pStyle w:val="PVXMeetingDate"/>
        <w:rPr>
          <w:bCs/>
          <w:color w:val="000000"/>
        </w:rPr>
      </w:pPr>
      <w:r w:rsidRPr="00DF0936">
        <w:rPr>
          <w:bCs/>
          <w:color w:val="000000"/>
        </w:rPr>
        <w:t>ja teisipäeval, 24. septembril 2019 kell 9.00–12.30 ning 15.00–18.30</w:t>
      </w:r>
    </w:p>
    <w:p w:rsidR="00F32F0E" w:rsidRPr="00DF0936" w:rsidRDefault="00F32F0E" w:rsidP="00F32F0E">
      <w:pPr>
        <w:autoSpaceDE w:val="0"/>
        <w:autoSpaceDN w:val="0"/>
        <w:adjustRightInd w:val="0"/>
        <w:spacing w:before="240" w:after="240" w:line="320" w:lineRule="atLeast"/>
        <w:jc w:val="center"/>
        <w:rPr>
          <w:bCs/>
          <w:color w:val="000000"/>
        </w:rPr>
      </w:pPr>
      <w:r w:rsidRPr="00DF0936">
        <w:rPr>
          <w:bCs/>
          <w:color w:val="000000"/>
        </w:rPr>
        <w:t>BRÜSSEL</w:t>
      </w:r>
    </w:p>
    <w:p w:rsidR="008448C8" w:rsidRPr="00DF0936" w:rsidRDefault="008448C8" w:rsidP="00F32F0E">
      <w:pPr>
        <w:autoSpaceDE w:val="0"/>
        <w:autoSpaceDN w:val="0"/>
        <w:adjustRightInd w:val="0"/>
        <w:spacing w:before="240" w:after="240" w:line="320" w:lineRule="atLeast"/>
        <w:jc w:val="center"/>
        <w:rPr>
          <w:color w:val="000000"/>
        </w:rPr>
      </w:pPr>
      <w:r w:rsidRPr="00DF0936">
        <w:rPr>
          <w:bCs/>
          <w:color w:val="000000"/>
        </w:rPr>
        <w:t>Ruum: József Antall (4Q1)</w:t>
      </w:r>
    </w:p>
    <w:p w:rsidR="008448C8" w:rsidRPr="00DF0936" w:rsidRDefault="000E3DC2" w:rsidP="008448C8">
      <w:pPr>
        <w:pStyle w:val="PVXMeetingIntro"/>
      </w:pPr>
      <w:r w:rsidRPr="00DF0936">
        <w:t xml:space="preserve">Koosolek avati </w:t>
      </w:r>
      <w:r w:rsidRPr="00DF0936">
        <w:rPr>
          <w:bCs/>
          <w:color w:val="000000"/>
        </w:rPr>
        <w:t>esmaspäeval, 23. septembril 2019 kell 17.00</w:t>
      </w:r>
      <w:r w:rsidRPr="00DF0936">
        <w:t xml:space="preserve"> esimees Bernd Lange juhatusel.</w:t>
      </w:r>
    </w:p>
    <w:p w:rsidR="008448C8" w:rsidRPr="00DF0936" w:rsidRDefault="008448C8" w:rsidP="008448C8">
      <w:pPr>
        <w:pStyle w:val="PVXMeetingIntro"/>
        <w:rPr>
          <w:b/>
          <w:bCs/>
          <w:color w:val="000000"/>
          <w:lang w:eastAsia="en-GB"/>
        </w:rPr>
      </w:pPr>
    </w:p>
    <w:p w:rsidR="008448C8" w:rsidRPr="00DF0936" w:rsidRDefault="008448C8" w:rsidP="008448C8">
      <w:pPr>
        <w:pStyle w:val="PVXMeetingIntro"/>
      </w:pPr>
      <w:r w:rsidRPr="00DF0936">
        <w:rPr>
          <w:b/>
          <w:bCs/>
          <w:color w:val="000000"/>
        </w:rPr>
        <w:t>23. september 2019 kell 17.00–18.30 (kinnine koosolek)</w:t>
      </w:r>
    </w:p>
    <w:p w:rsidR="008448C8" w:rsidRPr="00DF0936" w:rsidRDefault="008448C8" w:rsidP="008448C8">
      <w:pPr>
        <w:autoSpaceDE w:val="0"/>
        <w:autoSpaceDN w:val="0"/>
        <w:adjustRightInd w:val="0"/>
        <w:spacing w:before="240"/>
        <w:ind w:left="708" w:hanging="708"/>
        <w:rPr>
          <w:color w:val="000000"/>
        </w:rPr>
      </w:pPr>
      <w:r w:rsidRPr="00DF0936">
        <w:rPr>
          <w:b/>
          <w:bCs/>
          <w:color w:val="000000"/>
        </w:rPr>
        <w:t>1.</w:t>
      </w:r>
      <w:r w:rsidRPr="00DF0936">
        <w:rPr>
          <w:color w:val="000000"/>
        </w:rPr>
        <w:tab/>
      </w:r>
      <w:r w:rsidRPr="00DF0936">
        <w:rPr>
          <w:b/>
          <w:bCs/>
          <w:color w:val="000000"/>
        </w:rPr>
        <w:t>Koordinaatorite koosolek</w:t>
      </w:r>
    </w:p>
    <w:p w:rsidR="008448C8" w:rsidRPr="00DF0936" w:rsidRDefault="008448C8" w:rsidP="008448C8">
      <w:pPr>
        <w:autoSpaceDE w:val="0"/>
        <w:autoSpaceDN w:val="0"/>
        <w:adjustRightInd w:val="0"/>
        <w:spacing w:before="240"/>
        <w:ind w:left="708" w:hanging="708"/>
        <w:rPr>
          <w:color w:val="000000"/>
        </w:rPr>
      </w:pPr>
      <w:r w:rsidRPr="00DF0936">
        <w:t>Vt I lisa koordinaatorite otsuste kohta.</w:t>
      </w:r>
    </w:p>
    <w:p w:rsidR="008448C8" w:rsidRPr="00DF0936" w:rsidRDefault="008448C8" w:rsidP="008448C8">
      <w:pPr>
        <w:autoSpaceDE w:val="0"/>
        <w:autoSpaceDN w:val="0"/>
        <w:adjustRightInd w:val="0"/>
        <w:spacing w:before="600"/>
        <w:rPr>
          <w:color w:val="000000"/>
        </w:rPr>
      </w:pPr>
      <w:r w:rsidRPr="00DF0936">
        <w:rPr>
          <w:b/>
          <w:bCs/>
          <w:color w:val="000000"/>
        </w:rPr>
        <w:t>24. september 2019 kell 9.00–12.30</w:t>
      </w:r>
    </w:p>
    <w:p w:rsidR="008448C8" w:rsidRPr="00DF0936" w:rsidRDefault="008448C8" w:rsidP="008448C8">
      <w:pPr>
        <w:autoSpaceDE w:val="0"/>
        <w:autoSpaceDN w:val="0"/>
        <w:adjustRightInd w:val="0"/>
        <w:spacing w:before="240"/>
        <w:ind w:left="708" w:hanging="708"/>
        <w:rPr>
          <w:b/>
          <w:bCs/>
          <w:color w:val="000000"/>
        </w:rPr>
      </w:pPr>
      <w:r w:rsidRPr="00DF0936">
        <w:rPr>
          <w:b/>
          <w:bCs/>
          <w:color w:val="000000"/>
        </w:rPr>
        <w:t>2.</w:t>
      </w:r>
      <w:r w:rsidRPr="00DF0936">
        <w:rPr>
          <w:color w:val="000000"/>
        </w:rPr>
        <w:tab/>
      </w:r>
      <w:r w:rsidRPr="00DF0936">
        <w:rPr>
          <w:b/>
          <w:bCs/>
          <w:color w:val="000000"/>
        </w:rPr>
        <w:t>Päevakorra kinnitamine</w:t>
      </w:r>
      <w:bookmarkStart w:id="0" w:name="_GoBack"/>
      <w:bookmarkEnd w:id="0"/>
    </w:p>
    <w:p w:rsidR="008448C8" w:rsidRPr="00DF0936" w:rsidRDefault="008448C8" w:rsidP="008448C8">
      <w:pPr>
        <w:autoSpaceDE w:val="0"/>
        <w:autoSpaceDN w:val="0"/>
        <w:adjustRightInd w:val="0"/>
        <w:spacing w:before="240"/>
        <w:ind w:left="708" w:hanging="708"/>
        <w:rPr>
          <w:color w:val="000000"/>
        </w:rPr>
      </w:pPr>
      <w:r w:rsidRPr="00DF0936">
        <w:t>Päevakord kinnitati muudatusteta.</w:t>
      </w:r>
    </w:p>
    <w:p w:rsidR="008448C8" w:rsidRPr="00DF0936" w:rsidRDefault="008448C8" w:rsidP="008448C8">
      <w:pPr>
        <w:autoSpaceDE w:val="0"/>
        <w:autoSpaceDN w:val="0"/>
        <w:adjustRightInd w:val="0"/>
        <w:spacing w:before="240"/>
        <w:ind w:left="708" w:hanging="708"/>
        <w:rPr>
          <w:color w:val="000000"/>
        </w:rPr>
      </w:pPr>
      <w:r w:rsidRPr="00DF0936">
        <w:rPr>
          <w:b/>
          <w:bCs/>
          <w:color w:val="000000"/>
        </w:rPr>
        <w:t>3.</w:t>
      </w:r>
      <w:r w:rsidRPr="00DF0936">
        <w:rPr>
          <w:color w:val="000000"/>
        </w:rPr>
        <w:tab/>
      </w:r>
      <w:r w:rsidRPr="00DF0936">
        <w:rPr>
          <w:b/>
          <w:bCs/>
          <w:color w:val="000000"/>
        </w:rPr>
        <w:t>Koosolekute protokollide kinnitamine</w:t>
      </w:r>
    </w:p>
    <w:p w:rsidR="008448C8" w:rsidRPr="00DF0936" w:rsidRDefault="008448C8" w:rsidP="008448C8">
      <w:pPr>
        <w:tabs>
          <w:tab w:val="right" w:pos="9200"/>
        </w:tabs>
        <w:autoSpaceDE w:val="0"/>
        <w:autoSpaceDN w:val="0"/>
        <w:adjustRightInd w:val="0"/>
        <w:ind w:left="1100" w:hanging="400"/>
        <w:rPr>
          <w:color w:val="000000"/>
        </w:rPr>
      </w:pPr>
      <w:r w:rsidRPr="00DF0936">
        <w:rPr>
          <w:rFonts w:ascii="Symbol" w:hAnsi="Symbol"/>
          <w:color w:val="000000"/>
        </w:rPr>
        <w:t></w:t>
      </w:r>
      <w:r w:rsidRPr="00DF0936">
        <w:rPr>
          <w:rFonts w:ascii="Symbol" w:hAnsi="Symbol"/>
          <w:color w:val="000000"/>
        </w:rPr>
        <w:tab/>
      </w:r>
      <w:r w:rsidRPr="00DF0936">
        <w:rPr>
          <w:color w:val="000000"/>
        </w:rPr>
        <w:t>2.–3. september 2019</w:t>
      </w:r>
      <w:r w:rsidRPr="00DF0936">
        <w:rPr>
          <w:color w:val="000000"/>
        </w:rPr>
        <w:tab/>
        <w:t>PV – PE641.084v02-00</w:t>
      </w:r>
    </w:p>
    <w:p w:rsidR="008448C8" w:rsidRPr="00DF0936" w:rsidRDefault="008448C8" w:rsidP="008448C8">
      <w:pPr>
        <w:autoSpaceDE w:val="0"/>
        <w:autoSpaceDN w:val="0"/>
        <w:adjustRightInd w:val="0"/>
        <w:spacing w:before="240"/>
        <w:ind w:left="708" w:hanging="708"/>
        <w:rPr>
          <w:b/>
          <w:bCs/>
          <w:color w:val="000000"/>
        </w:rPr>
      </w:pPr>
      <w:r w:rsidRPr="00DF0936">
        <w:t>Protokoll kinnitati.</w:t>
      </w:r>
      <w:r w:rsidRPr="00DF0936">
        <w:rPr>
          <w:b/>
          <w:bCs/>
          <w:color w:val="000000"/>
        </w:rPr>
        <w:t xml:space="preserve"> </w:t>
      </w:r>
    </w:p>
    <w:p w:rsidR="008448C8" w:rsidRPr="00DF0936" w:rsidRDefault="008448C8" w:rsidP="008448C8">
      <w:pPr>
        <w:autoSpaceDE w:val="0"/>
        <w:autoSpaceDN w:val="0"/>
        <w:adjustRightInd w:val="0"/>
        <w:spacing w:before="240"/>
        <w:ind w:left="708" w:hanging="708"/>
        <w:rPr>
          <w:b/>
          <w:bCs/>
          <w:color w:val="000000"/>
        </w:rPr>
      </w:pPr>
      <w:r w:rsidRPr="00DF0936">
        <w:rPr>
          <w:b/>
          <w:bCs/>
          <w:color w:val="000000"/>
        </w:rPr>
        <w:t>4.</w:t>
      </w:r>
      <w:r w:rsidRPr="00DF0936">
        <w:rPr>
          <w:color w:val="000000"/>
        </w:rPr>
        <w:tab/>
      </w:r>
      <w:r w:rsidRPr="00DF0936">
        <w:rPr>
          <w:b/>
          <w:bCs/>
          <w:color w:val="000000"/>
        </w:rPr>
        <w:t>Juhataja teadaanded koordinaatorite 3. septembri 2019. aasta otsuste kohta</w:t>
      </w:r>
    </w:p>
    <w:p w:rsidR="008448C8" w:rsidRPr="00DF0936" w:rsidRDefault="005C6E64" w:rsidP="005C6E64">
      <w:pPr>
        <w:spacing w:before="240"/>
        <w:ind w:hanging="708"/>
        <w:rPr>
          <w:bCs/>
        </w:rPr>
      </w:pPr>
      <w:r w:rsidRPr="00DF0936">
        <w:t xml:space="preserve">            Koordinaatorite otsused lisati komisjoni 2. ja 3. septembri 2019. aasta koosoleku protokollile.</w:t>
      </w:r>
    </w:p>
    <w:p w:rsidR="008448C8" w:rsidRPr="00DF0936" w:rsidRDefault="008448C8" w:rsidP="008448C8">
      <w:pPr>
        <w:autoSpaceDE w:val="0"/>
        <w:autoSpaceDN w:val="0"/>
        <w:adjustRightInd w:val="0"/>
        <w:spacing w:before="240"/>
        <w:ind w:left="708" w:hanging="708"/>
        <w:rPr>
          <w:b/>
          <w:bCs/>
          <w:color w:val="000000"/>
        </w:rPr>
      </w:pPr>
      <w:r w:rsidRPr="00DF0936">
        <w:rPr>
          <w:b/>
          <w:bCs/>
          <w:color w:val="000000"/>
        </w:rPr>
        <w:t>5.</w:t>
      </w:r>
      <w:r w:rsidRPr="00DF0936">
        <w:rPr>
          <w:color w:val="000000"/>
        </w:rPr>
        <w:tab/>
      </w:r>
      <w:r w:rsidRPr="00DF0936">
        <w:rPr>
          <w:b/>
          <w:bCs/>
          <w:color w:val="000000"/>
        </w:rPr>
        <w:t>Juhataja teadaanded</w:t>
      </w:r>
    </w:p>
    <w:p w:rsidR="008448C8" w:rsidRPr="00DF0936" w:rsidRDefault="008448C8" w:rsidP="008448C8">
      <w:pPr>
        <w:autoSpaceDE w:val="0"/>
        <w:autoSpaceDN w:val="0"/>
        <w:adjustRightInd w:val="0"/>
        <w:spacing w:before="240"/>
        <w:ind w:left="708" w:hanging="708"/>
        <w:rPr>
          <w:color w:val="000000"/>
        </w:rPr>
      </w:pPr>
      <w:r w:rsidRPr="00DF0936">
        <w:rPr>
          <w:b/>
          <w:bCs/>
        </w:rPr>
        <w:tab/>
        <w:t xml:space="preserve">Sõnavõtjad: </w:t>
      </w:r>
      <w:r w:rsidRPr="00DF0936">
        <w:t>Bernd Lange.</w:t>
      </w:r>
    </w:p>
    <w:p w:rsidR="008448C8" w:rsidRPr="00DF0936" w:rsidRDefault="008448C8" w:rsidP="008448C8">
      <w:pPr>
        <w:autoSpaceDE w:val="0"/>
        <w:autoSpaceDN w:val="0"/>
        <w:adjustRightInd w:val="0"/>
        <w:spacing w:before="240"/>
        <w:ind w:left="708" w:hanging="708"/>
        <w:rPr>
          <w:b/>
          <w:bCs/>
          <w:color w:val="000000"/>
        </w:rPr>
      </w:pPr>
      <w:r w:rsidRPr="00DF0936">
        <w:rPr>
          <w:b/>
          <w:bCs/>
          <w:color w:val="000000"/>
        </w:rPr>
        <w:t>6.</w:t>
      </w:r>
      <w:r w:rsidRPr="00DF0936">
        <w:rPr>
          <w:color w:val="000000"/>
        </w:rPr>
        <w:tab/>
      </w:r>
      <w:r w:rsidRPr="00DF0936">
        <w:rPr>
          <w:b/>
          <w:bCs/>
          <w:color w:val="000000"/>
        </w:rPr>
        <w:t xml:space="preserve">Arvamuste vahetus Euroferi ja Euroopa Alumiiniumi Assotsiatsiooniga ELi </w:t>
      </w:r>
      <w:r w:rsidRPr="00DF0936">
        <w:rPr>
          <w:b/>
          <w:bCs/>
          <w:color w:val="000000"/>
        </w:rPr>
        <w:lastRenderedPageBreak/>
        <w:t>terase- ja alumiiniumisektori praeguse olukorra üle</w:t>
      </w:r>
    </w:p>
    <w:p w:rsidR="008448C8" w:rsidRPr="00DF0936" w:rsidRDefault="008448C8" w:rsidP="008448C8">
      <w:pPr>
        <w:autoSpaceDE w:val="0"/>
        <w:autoSpaceDN w:val="0"/>
        <w:adjustRightInd w:val="0"/>
        <w:spacing w:before="240"/>
        <w:ind w:left="708" w:hanging="708"/>
        <w:rPr>
          <w:color w:val="000000"/>
        </w:rPr>
      </w:pPr>
      <w:r w:rsidRPr="00DF0936">
        <w:rPr>
          <w:b/>
          <w:bCs/>
        </w:rPr>
        <w:tab/>
        <w:t xml:space="preserve">Sõnavõtjad: </w:t>
      </w:r>
      <w:r w:rsidRPr="00DF0936">
        <w:t>Bernd Lange, Karl Tachelet (Eurofer), Bob Lambrechts (European Aluminium), Leopoldo Rubinacci (Euroopa Komisjon), Francisco Perez-Canado (Euroopa Komisjon), Reinhard Bütikofer, Helmut Scholz, Joachim Schuster, Emmanuel Maurel, Liesje Schreinemacher, Luisa Regimenti, Nicola Danti, Elsi Katainen, Mazaly Aguilar, Heidi Hautala, Jordi Canas-Pérez, Anna-Michelle Asimakopoulou, Massimiliano Salini, Christopher Hansen, Geert Bourgeois.</w:t>
      </w:r>
    </w:p>
    <w:p w:rsidR="008448C8" w:rsidRPr="00DF0936" w:rsidRDefault="008448C8" w:rsidP="008448C8">
      <w:pPr>
        <w:autoSpaceDE w:val="0"/>
        <w:autoSpaceDN w:val="0"/>
        <w:adjustRightInd w:val="0"/>
        <w:spacing w:before="240"/>
        <w:rPr>
          <w:color w:val="000000"/>
        </w:rPr>
      </w:pPr>
      <w:r w:rsidRPr="00DF0936">
        <w:rPr>
          <w:b/>
          <w:bCs/>
          <w:i/>
          <w:iCs/>
          <w:color w:val="000000"/>
        </w:rPr>
        <w:t>*** Hääletus *** kell 10.00</w:t>
      </w:r>
    </w:p>
    <w:p w:rsidR="008448C8" w:rsidRPr="00DF0936" w:rsidRDefault="008448C8" w:rsidP="008448C8">
      <w:pPr>
        <w:autoSpaceDE w:val="0"/>
        <w:autoSpaceDN w:val="0"/>
        <w:adjustRightInd w:val="0"/>
        <w:spacing w:before="240"/>
        <w:ind w:left="708" w:hanging="708"/>
        <w:rPr>
          <w:color w:val="000000"/>
        </w:rPr>
      </w:pPr>
      <w:r w:rsidRPr="00DF0936">
        <w:rPr>
          <w:b/>
          <w:bCs/>
          <w:color w:val="000000"/>
        </w:rPr>
        <w:t>7.</w:t>
      </w:r>
      <w:r w:rsidRPr="00DF0936">
        <w:rPr>
          <w:color w:val="000000"/>
        </w:rPr>
        <w:tab/>
      </w:r>
      <w:r w:rsidRPr="00DF0936">
        <w:rPr>
          <w:b/>
          <w:bCs/>
          <w:color w:val="000000"/>
        </w:rPr>
        <w:t>Euroopa Liidu 2020. aasta üldeelarve – kõik jaod</w:t>
      </w:r>
    </w:p>
    <w:p w:rsidR="008448C8" w:rsidRPr="00DF0936" w:rsidRDefault="008448C8" w:rsidP="008448C8">
      <w:pPr>
        <w:autoSpaceDE w:val="0"/>
        <w:autoSpaceDN w:val="0"/>
        <w:adjustRightInd w:val="0"/>
        <w:rPr>
          <w:color w:val="000000"/>
        </w:rPr>
      </w:pPr>
      <w:r w:rsidRPr="00DF0936">
        <w:rPr>
          <w:color w:val="000000"/>
        </w:rPr>
        <w:tab/>
        <w:t>INTA/9/00543</w:t>
      </w:r>
    </w:p>
    <w:p w:rsidR="008448C8" w:rsidRPr="00DF0936" w:rsidRDefault="008448C8" w:rsidP="008448C8">
      <w:pPr>
        <w:autoSpaceDE w:val="0"/>
        <w:autoSpaceDN w:val="0"/>
        <w:adjustRightInd w:val="0"/>
        <w:spacing w:after="120"/>
        <w:rPr>
          <w:color w:val="000000"/>
        </w:rPr>
      </w:pPr>
      <w:r w:rsidRPr="00DF0936">
        <w:rPr>
          <w:color w:val="000000"/>
        </w:rPr>
        <w:tab/>
      </w:r>
      <w:r w:rsidRPr="00DF0936">
        <w:rPr>
          <w:color w:val="000000"/>
        </w:rPr>
        <w:tab/>
        <w:t>2019/2028(BUD)</w:t>
      </w:r>
      <w:r w:rsidRPr="00DF0936">
        <w:rPr>
          <w:color w:val="000000"/>
        </w:rPr>
        <w:tab/>
        <w:t>11734/2019 – C9-0119/2019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8448C8" w:rsidRPr="00DF0936" w:rsidTr="00021D77">
        <w:trPr>
          <w:cantSplit/>
          <w:jc w:val="right"/>
        </w:trPr>
        <w:tc>
          <w:tcPr>
            <w:tcW w:w="8540" w:type="dxa"/>
            <w:gridSpan w:val="4"/>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rPr>
            </w:pPr>
            <w:r w:rsidRPr="00DF0936">
              <w:rPr>
                <w:color w:val="000000"/>
              </w:rPr>
              <w:t>Arvamuse koostaja:</w:t>
            </w:r>
          </w:p>
        </w:tc>
      </w:tr>
      <w:tr w:rsidR="008448C8" w:rsidRPr="00DF0936" w:rsidTr="00021D77">
        <w:trPr>
          <w:cantSplit/>
          <w:jc w:val="right"/>
        </w:trPr>
        <w:tc>
          <w:tcPr>
            <w:tcW w:w="566" w:type="dxa"/>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lang w:eastAsia="en-GB"/>
              </w:rPr>
            </w:pPr>
          </w:p>
        </w:tc>
        <w:tc>
          <w:tcPr>
            <w:tcW w:w="5408" w:type="dxa"/>
            <w:gridSpan w:val="2"/>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rPr>
            </w:pPr>
            <w:r w:rsidRPr="00DF0936">
              <w:rPr>
                <w:color w:val="000000"/>
              </w:rPr>
              <w:t>Bernd Lange (S&amp;D)</w:t>
            </w:r>
          </w:p>
        </w:tc>
        <w:tc>
          <w:tcPr>
            <w:tcW w:w="2566" w:type="dxa"/>
            <w:tcBorders>
              <w:top w:val="nil"/>
              <w:left w:val="nil"/>
              <w:bottom w:val="nil"/>
              <w:right w:val="nil"/>
            </w:tcBorders>
            <w:shd w:val="clear" w:color="auto" w:fill="FFFFFF"/>
          </w:tcPr>
          <w:p w:rsidR="008448C8" w:rsidRPr="00DF0936" w:rsidRDefault="008448C8" w:rsidP="00021D77">
            <w:pPr>
              <w:autoSpaceDE w:val="0"/>
              <w:autoSpaceDN w:val="0"/>
              <w:adjustRightInd w:val="0"/>
              <w:jc w:val="right"/>
              <w:rPr>
                <w:color w:val="000000"/>
              </w:rPr>
            </w:pPr>
            <w:r w:rsidRPr="00DF0936">
              <w:rPr>
                <w:color w:val="000000"/>
              </w:rPr>
              <w:t>AL – PE639.813v01-00</w:t>
            </w:r>
          </w:p>
        </w:tc>
      </w:tr>
      <w:tr w:rsidR="008448C8" w:rsidRPr="00DF0936" w:rsidTr="00021D77">
        <w:trPr>
          <w:cantSplit/>
          <w:jc w:val="right"/>
        </w:trPr>
        <w:tc>
          <w:tcPr>
            <w:tcW w:w="8540" w:type="dxa"/>
            <w:gridSpan w:val="4"/>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rPr>
            </w:pPr>
            <w:r w:rsidRPr="00DF0936">
              <w:rPr>
                <w:color w:val="000000"/>
              </w:rPr>
              <w:t>Vastutav:</w:t>
            </w:r>
          </w:p>
        </w:tc>
      </w:tr>
      <w:tr w:rsidR="008448C8" w:rsidRPr="00DF0936" w:rsidTr="00021D77">
        <w:trPr>
          <w:cantSplit/>
          <w:jc w:val="right"/>
        </w:trPr>
        <w:tc>
          <w:tcPr>
            <w:tcW w:w="566" w:type="dxa"/>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lang w:eastAsia="en-GB"/>
              </w:rPr>
            </w:pPr>
          </w:p>
        </w:tc>
        <w:tc>
          <w:tcPr>
            <w:tcW w:w="991" w:type="dxa"/>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rPr>
            </w:pPr>
            <w:r w:rsidRPr="00DF0936">
              <w:rPr>
                <w:color w:val="000000"/>
              </w:rPr>
              <w:t xml:space="preserve">BUDG – </w:t>
            </w:r>
          </w:p>
        </w:tc>
        <w:tc>
          <w:tcPr>
            <w:tcW w:w="4417" w:type="dxa"/>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rPr>
            </w:pPr>
            <w:r w:rsidRPr="00DF0936">
              <w:rPr>
                <w:color w:val="000000"/>
              </w:rPr>
              <w:t>Monika Hohlmeier (PPE)</w:t>
            </w:r>
            <w:r w:rsidRPr="00DF0936">
              <w:rPr>
                <w:color w:val="000000"/>
              </w:rPr>
              <w:br/>
              <w:t>Eider Gardiazabal Rubial</w:t>
            </w:r>
            <w:r w:rsidRPr="00DF0936">
              <w:rPr>
                <w:color w:val="000000"/>
              </w:rPr>
              <w:br/>
              <w:t>(S&amp;D)</w:t>
            </w:r>
          </w:p>
        </w:tc>
        <w:tc>
          <w:tcPr>
            <w:tcW w:w="2566" w:type="dxa"/>
            <w:tcBorders>
              <w:top w:val="nil"/>
              <w:left w:val="nil"/>
              <w:bottom w:val="nil"/>
              <w:right w:val="nil"/>
            </w:tcBorders>
            <w:shd w:val="clear" w:color="auto" w:fill="FFFFFF"/>
          </w:tcPr>
          <w:p w:rsidR="008448C8" w:rsidRPr="00DF0936" w:rsidRDefault="008448C8" w:rsidP="00021D77">
            <w:pPr>
              <w:autoSpaceDE w:val="0"/>
              <w:autoSpaceDN w:val="0"/>
              <w:adjustRightInd w:val="0"/>
              <w:rPr>
                <w:color w:val="000000"/>
                <w:lang w:eastAsia="en-GB"/>
              </w:rPr>
            </w:pPr>
          </w:p>
        </w:tc>
      </w:tr>
    </w:tbl>
    <w:p w:rsidR="008448C8" w:rsidRPr="00DF0936" w:rsidRDefault="008448C8" w:rsidP="008448C8">
      <w:pPr>
        <w:autoSpaceDE w:val="0"/>
        <w:autoSpaceDN w:val="0"/>
        <w:adjustRightInd w:val="0"/>
        <w:ind w:left="1100" w:hanging="400"/>
        <w:rPr>
          <w:color w:val="000000"/>
        </w:rPr>
      </w:pPr>
      <w:r w:rsidRPr="00DF0936">
        <w:rPr>
          <w:rFonts w:ascii="Symbol" w:hAnsi="Symbol"/>
          <w:color w:val="000000"/>
        </w:rPr>
        <w:t></w:t>
      </w:r>
      <w:r w:rsidRPr="00DF0936">
        <w:rPr>
          <w:rFonts w:ascii="Symbol" w:hAnsi="Symbol"/>
          <w:color w:val="000000"/>
        </w:rPr>
        <w:tab/>
      </w:r>
      <w:r w:rsidRPr="00DF0936">
        <w:rPr>
          <w:color w:val="000000"/>
        </w:rPr>
        <w:t>Kirja vormis arvamuse projekti vastuvõtmine</w:t>
      </w:r>
    </w:p>
    <w:p w:rsidR="008448C8" w:rsidRPr="00DF0936" w:rsidRDefault="00542A4B" w:rsidP="005C6E64">
      <w:pPr>
        <w:autoSpaceDE w:val="0"/>
        <w:autoSpaceDN w:val="0"/>
        <w:adjustRightInd w:val="0"/>
        <w:ind w:left="1100" w:hanging="400"/>
        <w:rPr>
          <w:color w:val="000000"/>
        </w:rPr>
      </w:pPr>
      <w:r w:rsidRPr="00DF0936">
        <w:rPr>
          <w:rFonts w:ascii="Symbol" w:hAnsi="Symbol"/>
          <w:color w:val="000000"/>
        </w:rPr>
        <w:t></w:t>
      </w:r>
      <w:r w:rsidRPr="00DF0936">
        <w:rPr>
          <w:rFonts w:ascii="Symbol" w:hAnsi="Symbol"/>
          <w:color w:val="000000"/>
        </w:rPr>
        <w:tab/>
      </w:r>
      <w:r w:rsidRPr="00DF0936">
        <w:t>Eelarve muudatusettepanekute vastuvõtmine</w:t>
      </w:r>
    </w:p>
    <w:p w:rsidR="0017387D" w:rsidRPr="00DF0936" w:rsidRDefault="0017387D" w:rsidP="0017387D">
      <w:pPr>
        <w:tabs>
          <w:tab w:val="left" w:pos="1100"/>
        </w:tabs>
        <w:autoSpaceDE w:val="0"/>
        <w:autoSpaceDN w:val="0"/>
        <w:adjustRightInd w:val="0"/>
        <w:rPr>
          <w:color w:val="000000"/>
          <w:lang w:eastAsia="en-GB"/>
        </w:rPr>
      </w:pPr>
    </w:p>
    <w:p w:rsidR="0017387D" w:rsidRPr="00DF0936" w:rsidRDefault="00542A4B" w:rsidP="00542A4B">
      <w:pPr>
        <w:autoSpaceDE w:val="0"/>
        <w:autoSpaceDN w:val="0"/>
        <w:adjustRightInd w:val="0"/>
        <w:ind w:left="1134" w:hanging="425"/>
        <w:rPr>
          <w:b/>
        </w:rPr>
      </w:pPr>
      <w:r w:rsidRPr="00DF0936">
        <w:rPr>
          <w:rFonts w:ascii="Symbol" w:hAnsi="Symbol"/>
          <w:color w:val="000000"/>
        </w:rPr>
        <w:t></w:t>
      </w:r>
      <w:r w:rsidRPr="00DF0936">
        <w:rPr>
          <w:rFonts w:ascii="Symbol" w:hAnsi="Symbol"/>
          <w:color w:val="000000"/>
        </w:rPr>
        <w:tab/>
      </w:r>
      <w:r w:rsidRPr="00DF0936">
        <w:t xml:space="preserve">Muudatusettepanekute esitamise tähtaeg: </w:t>
      </w:r>
      <w:r w:rsidRPr="00DF0936">
        <w:rPr>
          <w:b/>
        </w:rPr>
        <w:t>25. juuli 2019 kell 12.00</w:t>
      </w:r>
    </w:p>
    <w:p w:rsidR="005C6E64" w:rsidRPr="00DF0936" w:rsidRDefault="005C6E64" w:rsidP="00542A4B">
      <w:pPr>
        <w:autoSpaceDE w:val="0"/>
        <w:autoSpaceDN w:val="0"/>
        <w:adjustRightInd w:val="0"/>
        <w:ind w:left="1134" w:hanging="425"/>
        <w:rPr>
          <w:b/>
          <w:bCs/>
        </w:rPr>
      </w:pPr>
    </w:p>
    <w:p w:rsidR="005C6E64" w:rsidRPr="00DF0936" w:rsidRDefault="005C6E64" w:rsidP="00542A4B">
      <w:pPr>
        <w:autoSpaceDE w:val="0"/>
        <w:autoSpaceDN w:val="0"/>
        <w:adjustRightInd w:val="0"/>
        <w:ind w:left="1134" w:hanging="425"/>
        <w:rPr>
          <w:color w:val="000000"/>
        </w:rPr>
      </w:pPr>
      <w:r w:rsidRPr="00DF0936">
        <w:rPr>
          <w:b/>
          <w:bCs/>
        </w:rPr>
        <w:t xml:space="preserve">Otsus: </w:t>
      </w:r>
      <w:r w:rsidRPr="00DF0936">
        <w:rPr>
          <w:color w:val="000000"/>
        </w:rPr>
        <w:t>arvamuse projekt võeti vastu 23 poolthääle ja 9 vastuhäälega, erapooletuid oli 6.</w:t>
      </w:r>
    </w:p>
    <w:p w:rsidR="008448C8" w:rsidRPr="00DF0936" w:rsidRDefault="008448C8" w:rsidP="008448C8">
      <w:pPr>
        <w:autoSpaceDE w:val="0"/>
        <w:autoSpaceDN w:val="0"/>
        <w:adjustRightInd w:val="0"/>
        <w:spacing w:before="240"/>
        <w:rPr>
          <w:color w:val="000000"/>
        </w:rPr>
      </w:pPr>
      <w:r w:rsidRPr="00DF0936">
        <w:rPr>
          <w:b/>
          <w:bCs/>
          <w:i/>
          <w:iCs/>
          <w:color w:val="000000"/>
        </w:rPr>
        <w:t>*** Elektroonilise hääletuse lõpp ***</w:t>
      </w:r>
    </w:p>
    <w:p w:rsidR="008448C8" w:rsidRPr="00DF0936" w:rsidRDefault="008448C8" w:rsidP="008448C8">
      <w:pPr>
        <w:autoSpaceDE w:val="0"/>
        <w:autoSpaceDN w:val="0"/>
        <w:adjustRightInd w:val="0"/>
        <w:spacing w:before="240"/>
        <w:ind w:left="708" w:hanging="708"/>
        <w:rPr>
          <w:b/>
          <w:bCs/>
          <w:color w:val="000000"/>
        </w:rPr>
      </w:pPr>
      <w:r w:rsidRPr="00DF0936">
        <w:rPr>
          <w:b/>
          <w:bCs/>
          <w:color w:val="000000"/>
        </w:rPr>
        <w:t>8.</w:t>
      </w:r>
      <w:r w:rsidRPr="00DF0936">
        <w:rPr>
          <w:color w:val="000000"/>
        </w:rPr>
        <w:tab/>
      </w:r>
      <w:r w:rsidRPr="00DF0936">
        <w:rPr>
          <w:b/>
          <w:bCs/>
          <w:color w:val="000000"/>
        </w:rPr>
        <w:t>ELi ja Aafrika kaubandussuhted</w:t>
      </w:r>
    </w:p>
    <w:p w:rsidR="008448C8" w:rsidRPr="00DF0936" w:rsidRDefault="008448C8" w:rsidP="008448C8">
      <w:pPr>
        <w:autoSpaceDE w:val="0"/>
        <w:autoSpaceDN w:val="0"/>
        <w:adjustRightInd w:val="0"/>
        <w:spacing w:before="240"/>
        <w:ind w:left="708" w:hanging="708"/>
        <w:rPr>
          <w:color w:val="000000"/>
        </w:rPr>
      </w:pPr>
      <w:r w:rsidRPr="00DF0936">
        <w:rPr>
          <w:b/>
          <w:bCs/>
        </w:rPr>
        <w:tab/>
        <w:t xml:space="preserve">Sõnavõtjad: </w:t>
      </w:r>
      <w:r w:rsidRPr="00DF0936">
        <w:t>Bernd Lange, Cécile Billaux (Euroopa Komisjon), Annie Screijer-Pierik, Enikő Győri, Samira Rafaela, Saskia Bricmont, Marie-PierreVedrenne, Geert Bourgeois, Joachim Schuster, Heidi Hautala, Kathleen Van Brempt, Helmut Scholz, Ellie Chowns.</w:t>
      </w:r>
    </w:p>
    <w:p w:rsidR="008448C8" w:rsidRPr="00DF0936" w:rsidRDefault="008448C8" w:rsidP="008448C8">
      <w:pPr>
        <w:autoSpaceDE w:val="0"/>
        <w:autoSpaceDN w:val="0"/>
        <w:adjustRightInd w:val="0"/>
        <w:spacing w:before="600"/>
        <w:rPr>
          <w:color w:val="000000"/>
        </w:rPr>
      </w:pPr>
      <w:r w:rsidRPr="00DF0936">
        <w:rPr>
          <w:b/>
          <w:bCs/>
          <w:color w:val="000000"/>
        </w:rPr>
        <w:t>24. september 2019 kell 15.00–18.30</w:t>
      </w:r>
    </w:p>
    <w:p w:rsidR="008448C8" w:rsidRPr="00DF0936" w:rsidRDefault="008448C8" w:rsidP="008448C8">
      <w:pPr>
        <w:autoSpaceDE w:val="0"/>
        <w:autoSpaceDN w:val="0"/>
        <w:adjustRightInd w:val="0"/>
        <w:spacing w:before="240"/>
        <w:ind w:left="708" w:hanging="708"/>
        <w:rPr>
          <w:b/>
          <w:bCs/>
          <w:color w:val="000000"/>
        </w:rPr>
      </w:pPr>
      <w:r w:rsidRPr="00DF0936">
        <w:rPr>
          <w:b/>
          <w:bCs/>
          <w:color w:val="000000"/>
        </w:rPr>
        <w:t>9.</w:t>
      </w:r>
      <w:r w:rsidRPr="00DF0936">
        <w:rPr>
          <w:color w:val="000000"/>
        </w:rPr>
        <w:tab/>
      </w:r>
      <w:r w:rsidRPr="00DF0936">
        <w:rPr>
          <w:b/>
          <w:bCs/>
          <w:color w:val="000000"/>
        </w:rPr>
        <w:t>Raadamise vastane ELi strateegia:</w:t>
      </w:r>
      <w:r w:rsidR="00824603">
        <w:rPr>
          <w:b/>
          <w:bCs/>
          <w:color w:val="000000"/>
        </w:rPr>
        <w:t xml:space="preserve"> </w:t>
      </w:r>
      <w:r w:rsidRPr="00DF0936">
        <w:rPr>
          <w:b/>
          <w:bCs/>
          <w:color w:val="000000"/>
        </w:rPr>
        <w:t>kaubanduse mõõde</w:t>
      </w:r>
      <w:r w:rsidRPr="00DF0936">
        <w:rPr>
          <w:color w:val="000000"/>
        </w:rPr>
        <w:br/>
      </w:r>
      <w:r w:rsidRPr="00DF0936">
        <w:rPr>
          <w:b/>
          <w:bCs/>
          <w:color w:val="000000"/>
        </w:rPr>
        <w:t xml:space="preserve">– </w:t>
      </w:r>
      <w:r w:rsidRPr="00DF0936">
        <w:rPr>
          <w:bCs/>
          <w:color w:val="000000"/>
        </w:rPr>
        <w:t>Euroopa Komisjoni ettekanne (COM(2019)0352)</w:t>
      </w:r>
    </w:p>
    <w:p w:rsidR="008448C8" w:rsidRPr="00DF0936" w:rsidRDefault="008448C8" w:rsidP="008448C8">
      <w:pPr>
        <w:autoSpaceDE w:val="0"/>
        <w:autoSpaceDN w:val="0"/>
        <w:adjustRightInd w:val="0"/>
        <w:spacing w:before="240"/>
        <w:ind w:left="708" w:hanging="708"/>
        <w:rPr>
          <w:color w:val="000000"/>
        </w:rPr>
      </w:pPr>
      <w:r w:rsidRPr="00DF0936">
        <w:rPr>
          <w:b/>
          <w:bCs/>
        </w:rPr>
        <w:tab/>
        <w:t xml:space="preserve">Sõnavõtjad: </w:t>
      </w:r>
      <w:r w:rsidRPr="00DF0936">
        <w:t>Bernd Lange, Astrid Schomaker (Euroopa Komisjon), Madeleine Tuininga (Euroopa Komisjon), Mazali Aguilar, Pascal Canfin, Heidi Hautala, Emmanuel Maurel, Anna Katrien Cavazzini, Christopher Hansen, Annie Schreijer-Pierik, Geert Bourgeois Marie-Pierre Vedrenne, Karin Karlsbro, Saskia Bricmont, Sean Kelly, Kathleen Van Brempt.</w:t>
      </w:r>
    </w:p>
    <w:p w:rsidR="007616E3" w:rsidRPr="00DF0936" w:rsidRDefault="007616E3" w:rsidP="008448C8">
      <w:pPr>
        <w:autoSpaceDE w:val="0"/>
        <w:autoSpaceDN w:val="0"/>
        <w:adjustRightInd w:val="0"/>
        <w:spacing w:before="240"/>
        <w:ind w:left="708" w:hanging="708"/>
        <w:rPr>
          <w:b/>
          <w:bCs/>
          <w:color w:val="000000"/>
          <w:lang w:eastAsia="en-GB"/>
        </w:rPr>
      </w:pPr>
    </w:p>
    <w:p w:rsidR="007616E3" w:rsidRPr="00DF0936" w:rsidRDefault="007616E3" w:rsidP="008448C8">
      <w:pPr>
        <w:autoSpaceDE w:val="0"/>
        <w:autoSpaceDN w:val="0"/>
        <w:adjustRightInd w:val="0"/>
        <w:spacing w:before="240"/>
        <w:ind w:left="708" w:hanging="708"/>
        <w:rPr>
          <w:b/>
          <w:bCs/>
          <w:color w:val="000000"/>
          <w:lang w:eastAsia="en-GB"/>
        </w:rPr>
      </w:pPr>
    </w:p>
    <w:p w:rsidR="008448C8" w:rsidRPr="00DF0936" w:rsidRDefault="008448C8" w:rsidP="008448C8">
      <w:pPr>
        <w:autoSpaceDE w:val="0"/>
        <w:autoSpaceDN w:val="0"/>
        <w:adjustRightInd w:val="0"/>
        <w:spacing w:before="240"/>
        <w:ind w:left="708" w:hanging="708"/>
        <w:rPr>
          <w:bCs/>
          <w:color w:val="000000"/>
        </w:rPr>
      </w:pPr>
      <w:r w:rsidRPr="00DF0936">
        <w:rPr>
          <w:b/>
          <w:bCs/>
          <w:color w:val="000000"/>
        </w:rPr>
        <w:t>10.</w:t>
      </w:r>
      <w:r w:rsidRPr="00DF0936">
        <w:rPr>
          <w:color w:val="000000"/>
        </w:rPr>
        <w:tab/>
      </w:r>
      <w:r w:rsidRPr="00DF0936">
        <w:rPr>
          <w:b/>
          <w:bCs/>
          <w:color w:val="000000"/>
        </w:rPr>
        <w:t>Uued arengusuunad teenustekaubanduse ja hangete valdkonnas</w:t>
      </w:r>
      <w:r w:rsidRPr="00DF0936">
        <w:rPr>
          <w:color w:val="000000"/>
        </w:rPr>
        <w:br/>
      </w:r>
      <w:r w:rsidRPr="00DF0936">
        <w:rPr>
          <w:bCs/>
          <w:color w:val="000000"/>
        </w:rPr>
        <w:t>– Euroopa Komisjoni ettekanne</w:t>
      </w:r>
    </w:p>
    <w:p w:rsidR="008448C8" w:rsidRPr="00DF0936" w:rsidRDefault="008448C8" w:rsidP="008448C8">
      <w:pPr>
        <w:autoSpaceDE w:val="0"/>
        <w:autoSpaceDN w:val="0"/>
        <w:adjustRightInd w:val="0"/>
        <w:spacing w:before="240"/>
        <w:ind w:left="708" w:hanging="708"/>
        <w:rPr>
          <w:color w:val="000000"/>
        </w:rPr>
      </w:pPr>
      <w:r w:rsidRPr="00DF0936">
        <w:rPr>
          <w:b/>
          <w:bCs/>
        </w:rPr>
        <w:tab/>
        <w:t xml:space="preserve">Sõnavõtjad: </w:t>
      </w:r>
      <w:r w:rsidRPr="00DF0936">
        <w:t>Bernd Lange, Lucien Cernat (Euroopa Komisjon), Geert Bourgeois, Jörgen Warborn, Inma Rodríguez-Piñero.</w:t>
      </w:r>
    </w:p>
    <w:p w:rsidR="008448C8" w:rsidRPr="00DF0936" w:rsidRDefault="008448C8" w:rsidP="008448C8">
      <w:pPr>
        <w:autoSpaceDE w:val="0"/>
        <w:autoSpaceDN w:val="0"/>
        <w:adjustRightInd w:val="0"/>
        <w:spacing w:before="240"/>
        <w:ind w:left="708" w:hanging="708"/>
        <w:rPr>
          <w:color w:val="000000"/>
        </w:rPr>
      </w:pPr>
      <w:r w:rsidRPr="00DF0936">
        <w:rPr>
          <w:b/>
          <w:bCs/>
          <w:color w:val="000000"/>
        </w:rPr>
        <w:t>11.</w:t>
      </w:r>
      <w:r w:rsidRPr="00DF0936">
        <w:rPr>
          <w:color w:val="000000"/>
        </w:rPr>
        <w:tab/>
      </w:r>
      <w:r w:rsidRPr="00DF0936">
        <w:rPr>
          <w:b/>
          <w:bCs/>
          <w:color w:val="000000"/>
        </w:rPr>
        <w:t>Muud küsimused</w:t>
      </w:r>
    </w:p>
    <w:p w:rsidR="008448C8" w:rsidRPr="00DF0936" w:rsidRDefault="008448C8" w:rsidP="008448C8">
      <w:pPr>
        <w:autoSpaceDE w:val="0"/>
        <w:autoSpaceDN w:val="0"/>
        <w:adjustRightInd w:val="0"/>
        <w:spacing w:before="240"/>
        <w:ind w:left="708" w:hanging="708"/>
        <w:rPr>
          <w:color w:val="000000"/>
        </w:rPr>
      </w:pPr>
      <w:r w:rsidRPr="00DF0936">
        <w:rPr>
          <w:b/>
          <w:bCs/>
          <w:color w:val="000000"/>
        </w:rPr>
        <w:t>12.</w:t>
      </w:r>
      <w:r w:rsidRPr="00DF0936">
        <w:rPr>
          <w:color w:val="000000"/>
        </w:rPr>
        <w:tab/>
      </w:r>
      <w:r w:rsidRPr="00DF0936">
        <w:rPr>
          <w:b/>
          <w:bCs/>
          <w:color w:val="000000"/>
        </w:rPr>
        <w:t>Järgmised koosolekud</w:t>
      </w:r>
    </w:p>
    <w:p w:rsidR="008448C8" w:rsidRPr="00DF0936" w:rsidRDefault="008448C8" w:rsidP="008448C8">
      <w:pPr>
        <w:autoSpaceDE w:val="0"/>
        <w:autoSpaceDN w:val="0"/>
        <w:adjustRightInd w:val="0"/>
        <w:ind w:left="1100" w:hanging="400"/>
        <w:rPr>
          <w:color w:val="000000"/>
        </w:rPr>
      </w:pPr>
      <w:r w:rsidRPr="00DF0936">
        <w:rPr>
          <w:rFonts w:ascii="Symbol" w:hAnsi="Symbol"/>
          <w:color w:val="000000"/>
        </w:rPr>
        <w:t></w:t>
      </w:r>
      <w:r w:rsidRPr="00DF0936">
        <w:rPr>
          <w:rFonts w:ascii="Symbol" w:hAnsi="Symbol"/>
        </w:rPr>
        <w:tab/>
      </w:r>
      <w:r w:rsidRPr="00DF0936">
        <w:t>2.–3. oktoober 2019 (Brüssel)</w:t>
      </w:r>
    </w:p>
    <w:p w:rsidR="008448C8" w:rsidRPr="00DF0936" w:rsidRDefault="008448C8" w:rsidP="008448C8">
      <w:r w:rsidRPr="00DF0936">
        <w:br w:type="page"/>
      </w:r>
    </w:p>
    <w:p w:rsidR="008448C8" w:rsidRPr="00DF0936" w:rsidRDefault="008448C8" w:rsidP="008448C8">
      <w:pPr>
        <w:rPr>
          <w:b/>
          <w:bCs/>
        </w:rPr>
      </w:pPr>
      <w:r w:rsidRPr="00DF0936">
        <w:rPr>
          <w:b/>
          <w:bCs/>
        </w:rPr>
        <w:t>I LISA</w:t>
      </w:r>
    </w:p>
    <w:p w:rsidR="008448C8" w:rsidRPr="00DF0936" w:rsidRDefault="008448C8" w:rsidP="008448C8">
      <w:pPr>
        <w:jc w:val="center"/>
        <w:rPr>
          <w:b/>
          <w:bCs/>
        </w:rPr>
      </w:pPr>
    </w:p>
    <w:p w:rsidR="008448C8" w:rsidRPr="00DF0936" w:rsidRDefault="008448C8" w:rsidP="008448C8">
      <w:pPr>
        <w:jc w:val="center"/>
        <w:rPr>
          <w:b/>
          <w:bCs/>
        </w:rPr>
      </w:pPr>
      <w:r w:rsidRPr="00DF0936">
        <w:rPr>
          <w:b/>
          <w:bCs/>
        </w:rPr>
        <w:t>INTA-komisjoni koordinaatorite otsuste projekt</w:t>
      </w:r>
    </w:p>
    <w:p w:rsidR="008448C8" w:rsidRPr="00DF0936" w:rsidRDefault="008448C8" w:rsidP="008448C8">
      <w:pPr>
        <w:jc w:val="center"/>
        <w:rPr>
          <w:b/>
          <w:bCs/>
        </w:rPr>
      </w:pPr>
    </w:p>
    <w:p w:rsidR="008448C8" w:rsidRPr="00DF0936" w:rsidRDefault="008448C8" w:rsidP="008448C8">
      <w:pPr>
        <w:jc w:val="center"/>
        <w:rPr>
          <w:b/>
          <w:bCs/>
        </w:rPr>
      </w:pPr>
      <w:r w:rsidRPr="00DF0936">
        <w:rPr>
          <w:b/>
          <w:bCs/>
        </w:rPr>
        <w:t>23. september 2019 (kinnine koosolek)</w:t>
      </w:r>
    </w:p>
    <w:p w:rsidR="008448C8" w:rsidRPr="00DF0936" w:rsidRDefault="008448C8" w:rsidP="008448C8">
      <w:pPr>
        <w:jc w:val="center"/>
        <w:rPr>
          <w:b/>
          <w:bCs/>
        </w:rPr>
      </w:pPr>
    </w:p>
    <w:p w:rsidR="008448C8" w:rsidRPr="00DF0936" w:rsidRDefault="008448C8" w:rsidP="008448C8">
      <w:pPr>
        <w:jc w:val="center"/>
        <w:rPr>
          <w:b/>
          <w:bCs/>
        </w:rPr>
      </w:pPr>
      <w:r w:rsidRPr="00DF0936">
        <w:rPr>
          <w:b/>
          <w:bCs/>
        </w:rPr>
        <w:t>Brüssel</w:t>
      </w:r>
    </w:p>
    <w:p w:rsidR="008448C8" w:rsidRPr="00DF0936" w:rsidRDefault="008448C8" w:rsidP="008448C8">
      <w:pPr>
        <w:jc w:val="center"/>
        <w:rPr>
          <w:b/>
          <w:bCs/>
        </w:rPr>
      </w:pPr>
    </w:p>
    <w:p w:rsidR="008448C8" w:rsidRPr="00DF0936" w:rsidRDefault="008448C8" w:rsidP="008448C8">
      <w:pPr>
        <w:jc w:val="center"/>
        <w:rPr>
          <w:b/>
          <w:bCs/>
        </w:rPr>
      </w:pPr>
      <w:r w:rsidRPr="00DF0936">
        <w:rPr>
          <w:b/>
          <w:bCs/>
        </w:rPr>
        <w:t>Ruum: JAN 4Q1</w:t>
      </w:r>
    </w:p>
    <w:p w:rsidR="008448C8" w:rsidRPr="00DF0936" w:rsidRDefault="007616E3" w:rsidP="008448C8">
      <w:pPr>
        <w:autoSpaceDE w:val="0"/>
        <w:autoSpaceDN w:val="0"/>
        <w:adjustRightInd w:val="0"/>
        <w:spacing w:before="240"/>
        <w:rPr>
          <w:b/>
          <w:bCs/>
        </w:rPr>
      </w:pPr>
      <w:r w:rsidRPr="00DF0936">
        <w:rPr>
          <w:b/>
          <w:bCs/>
        </w:rPr>
        <w:t>1.</w:t>
      </w:r>
      <w:r w:rsidRPr="00DF0936">
        <w:rPr>
          <w:b/>
          <w:bCs/>
        </w:rPr>
        <w:tab/>
        <w:t>INTA-komisjoni 2020. aasta koosolekute ajakava</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 xml:space="preserve">2020. aasta koosolekute ajakava kiideti heaks. Kui see on vajalik komisjoni töökoormuse tõttu, võib pärastlõunast koosolekut teisipäeviti ja kolmapäeviti alustada kell 14.30. </w:t>
      </w:r>
    </w:p>
    <w:p w:rsidR="008448C8" w:rsidRPr="00DF0936" w:rsidRDefault="007616E3" w:rsidP="008448C8">
      <w:pPr>
        <w:autoSpaceDE w:val="0"/>
        <w:autoSpaceDN w:val="0"/>
        <w:adjustRightInd w:val="0"/>
        <w:spacing w:before="240"/>
        <w:rPr>
          <w:b/>
        </w:rPr>
      </w:pPr>
      <w:r w:rsidRPr="00DF0936">
        <w:rPr>
          <w:b/>
          <w:bCs/>
        </w:rPr>
        <w:t>2.</w:t>
      </w:r>
      <w:r w:rsidRPr="00DF0936">
        <w:tab/>
      </w:r>
      <w:r w:rsidRPr="00DF0936">
        <w:rPr>
          <w:b/>
          <w:bCs/>
        </w:rPr>
        <w:t>Ettevalmistused voliniku (volinike) kandidaadi (kandidaatide) kuulamiseks</w:t>
      </w:r>
    </w:p>
    <w:p w:rsidR="008448C8" w:rsidRPr="00DF0936" w:rsidRDefault="008448C8" w:rsidP="008448C8">
      <w:pPr>
        <w:autoSpaceDE w:val="0"/>
        <w:autoSpaceDN w:val="0"/>
        <w:adjustRightInd w:val="0"/>
        <w:spacing w:before="240"/>
        <w:rPr>
          <w:b/>
          <w:bCs/>
        </w:rPr>
      </w:pPr>
      <w:r w:rsidRPr="00DF0936">
        <w:rPr>
          <w:b/>
          <w:bCs/>
        </w:rPr>
        <w:t xml:space="preserve">Otsused: </w:t>
      </w:r>
    </w:p>
    <w:p w:rsidR="008448C8" w:rsidRPr="00DF0936" w:rsidRDefault="008448C8" w:rsidP="008448C8">
      <w:pPr>
        <w:autoSpaceDE w:val="0"/>
        <w:autoSpaceDN w:val="0"/>
        <w:adjustRightInd w:val="0"/>
        <w:spacing w:before="240"/>
        <w:rPr>
          <w:bCs/>
          <w:i/>
        </w:rPr>
      </w:pPr>
      <w:r w:rsidRPr="00DF0936">
        <w:t xml:space="preserve">– </w:t>
      </w:r>
      <w:r w:rsidRPr="00DF0936">
        <w:rPr>
          <w:bCs/>
          <w:i/>
        </w:rPr>
        <w:t xml:space="preserve">võttis seoses kaubandusvoliniku kandidaadi kuulamisega teadmiseks esimeeste konverentsi juhendi küsimuste jagamise kohta, mille raames 25 suulist küsimust jagatakse fraktsioonide vahel, kes määravad need oma vastavatele liikmetele, võttes nõuetekohaselt arvesse komisjonide esimeeste konverentsi soovitusi, mis käsitlevad komisjonide vastutuse jaotust kuulamiste eest; paluda täiendavaid selgitusi, kas komisjonide esimeestel võiks olla lubatud sekkuda ex officio; </w:t>
      </w:r>
    </w:p>
    <w:p w:rsidR="008448C8" w:rsidRPr="00DF0936" w:rsidRDefault="008448C8" w:rsidP="008448C8">
      <w:pPr>
        <w:autoSpaceDE w:val="0"/>
        <w:autoSpaceDN w:val="0"/>
        <w:adjustRightInd w:val="0"/>
        <w:spacing w:before="240"/>
        <w:rPr>
          <w:bCs/>
          <w:i/>
        </w:rPr>
      </w:pPr>
      <w:r w:rsidRPr="00DF0936">
        <w:rPr>
          <w:bCs/>
          <w:i/>
        </w:rPr>
        <w:t>– organiseerida esimehe ja koordinaatorite 30. septembri hindamiskoosolek vahetult pärast kaubandusvoliniku kandidaadi kuulamist;</w:t>
      </w:r>
    </w:p>
    <w:p w:rsidR="008448C8" w:rsidRPr="00DF0936" w:rsidRDefault="008448C8" w:rsidP="008448C8">
      <w:pPr>
        <w:autoSpaceDE w:val="0"/>
        <w:autoSpaceDN w:val="0"/>
        <w:adjustRightInd w:val="0"/>
        <w:spacing w:before="240"/>
        <w:rPr>
          <w:bCs/>
          <w:i/>
        </w:rPr>
      </w:pPr>
      <w:r w:rsidRPr="00DF0936">
        <w:rPr>
          <w:bCs/>
          <w:i/>
        </w:rPr>
        <w:t>– seoses kuulamistega, kuhu kutsutakse INTA-komisjon, lükkas INTA-komisjoni nimel esitatavate suuliste küsimuste vastuvõtmise edasi kuni 30. septembrini;</w:t>
      </w:r>
    </w:p>
    <w:p w:rsidR="008448C8" w:rsidRPr="00DF0936" w:rsidRDefault="008448C8" w:rsidP="008448C8">
      <w:pPr>
        <w:autoSpaceDE w:val="0"/>
        <w:autoSpaceDN w:val="0"/>
        <w:adjustRightInd w:val="0"/>
        <w:spacing w:before="240"/>
        <w:rPr>
          <w:bCs/>
          <w:i/>
        </w:rPr>
      </w:pPr>
      <w:r w:rsidRPr="00DF0936">
        <w:rPr>
          <w:bCs/>
          <w:i/>
        </w:rPr>
        <w:t>– volitas esimees Langet esindama INTA-komisjoni volinikukandidaatide Urfipalaineni, Trócsányi ja Gentiloni kuulamistel;</w:t>
      </w:r>
    </w:p>
    <w:p w:rsidR="008448C8" w:rsidRPr="00DF0936" w:rsidRDefault="008448C8" w:rsidP="008448C8">
      <w:pPr>
        <w:autoSpaceDE w:val="0"/>
        <w:autoSpaceDN w:val="0"/>
        <w:adjustRightInd w:val="0"/>
        <w:spacing w:before="240"/>
        <w:rPr>
          <w:bCs/>
          <w:i/>
        </w:rPr>
      </w:pPr>
      <w:r w:rsidRPr="00DF0936">
        <w:rPr>
          <w:bCs/>
          <w:i/>
        </w:rPr>
        <w:t>– volitas üht INTA-komisjoni asepresidenti esindama INTA-komisjoni asepresidendikandidaatide Borrelli ja Dombrovskise kuulamistel.</w:t>
      </w:r>
    </w:p>
    <w:p w:rsidR="008448C8" w:rsidRPr="00DF0936" w:rsidRDefault="007616E3" w:rsidP="008448C8">
      <w:pPr>
        <w:autoSpaceDE w:val="0"/>
        <w:autoSpaceDN w:val="0"/>
        <w:adjustRightInd w:val="0"/>
        <w:spacing w:before="240"/>
        <w:rPr>
          <w:b/>
        </w:rPr>
      </w:pPr>
      <w:r w:rsidRPr="00DF0936">
        <w:rPr>
          <w:b/>
        </w:rPr>
        <w:t>3.</w:t>
      </w:r>
      <w:r w:rsidRPr="00DF0936">
        <w:rPr>
          <w:b/>
        </w:rPr>
        <w:tab/>
        <w:t>Järelevalverühmad ja alalised raportöörid</w:t>
      </w:r>
    </w:p>
    <w:p w:rsidR="008448C8" w:rsidRPr="00DF0936" w:rsidRDefault="008448C8" w:rsidP="008448C8">
      <w:pPr>
        <w:autoSpaceDE w:val="0"/>
        <w:autoSpaceDN w:val="0"/>
        <w:adjustRightInd w:val="0"/>
        <w:spacing w:before="240"/>
        <w:rPr>
          <w:b/>
          <w:bCs/>
        </w:rPr>
      </w:pPr>
      <w:r w:rsidRPr="00DF0936">
        <w:rPr>
          <w:b/>
          <w:bCs/>
        </w:rPr>
        <w:t xml:space="preserve">Otsused: </w:t>
      </w:r>
    </w:p>
    <w:p w:rsidR="008448C8" w:rsidRPr="00DF0936" w:rsidRDefault="008448C8" w:rsidP="008448C8">
      <w:pPr>
        <w:autoSpaceDE w:val="0"/>
        <w:autoSpaceDN w:val="0"/>
        <w:adjustRightInd w:val="0"/>
        <w:spacing w:before="240"/>
        <w:rPr>
          <w:bCs/>
          <w:i/>
        </w:rPr>
      </w:pPr>
      <w:r w:rsidRPr="00DF0936">
        <w:t xml:space="preserve">– </w:t>
      </w:r>
      <w:r w:rsidRPr="00DF0936">
        <w:rPr>
          <w:i/>
        </w:rPr>
        <w:t>moodustas</w:t>
      </w:r>
      <w:r w:rsidRPr="00DF0936">
        <w:rPr>
          <w:bCs/>
          <w:i/>
        </w:rPr>
        <w:t xml:space="preserve"> INTA-komisjoni keskkonnakaupade lepingu lisajärelevalverühma;</w:t>
      </w:r>
    </w:p>
    <w:p w:rsidR="008448C8" w:rsidRPr="00DF0936" w:rsidRDefault="008448C8" w:rsidP="008448C8">
      <w:pPr>
        <w:autoSpaceDE w:val="0"/>
        <w:autoSpaceDN w:val="0"/>
        <w:adjustRightInd w:val="0"/>
        <w:spacing w:before="240"/>
        <w:rPr>
          <w:bCs/>
          <w:i/>
        </w:rPr>
      </w:pPr>
      <w:r w:rsidRPr="00DF0936">
        <w:rPr>
          <w:bCs/>
          <w:i/>
        </w:rPr>
        <w:t xml:space="preserve">– jaotas INTA-komisjoni 38 järelevalverühma alaliste raportööride nimetamise fraktsioonide vahel; </w:t>
      </w:r>
    </w:p>
    <w:p w:rsidR="008448C8" w:rsidRPr="00DF0936" w:rsidRDefault="008448C8" w:rsidP="008448C8">
      <w:pPr>
        <w:autoSpaceDE w:val="0"/>
        <w:autoSpaceDN w:val="0"/>
        <w:adjustRightInd w:val="0"/>
        <w:spacing w:before="240"/>
        <w:rPr>
          <w:bCs/>
          <w:i/>
        </w:rPr>
      </w:pPr>
      <w:r w:rsidRPr="00DF0936">
        <w:rPr>
          <w:bCs/>
          <w:i/>
        </w:rPr>
        <w:t>– palus kõigil fraktsioonidel võimalikult kiiresti teavitada INTA-komisjoni sekretariaati oma alaliste raportööride ja alaliste variraportööride nimed;</w:t>
      </w:r>
    </w:p>
    <w:p w:rsidR="008448C8" w:rsidRPr="00DF0936" w:rsidRDefault="008448C8" w:rsidP="008448C8">
      <w:pPr>
        <w:autoSpaceDE w:val="0"/>
        <w:autoSpaceDN w:val="0"/>
        <w:adjustRightInd w:val="0"/>
        <w:spacing w:before="240"/>
        <w:rPr>
          <w:bCs/>
          <w:i/>
        </w:rPr>
      </w:pPr>
      <w:r w:rsidRPr="00DF0936">
        <w:lastRenderedPageBreak/>
        <w:t xml:space="preserve">– </w:t>
      </w:r>
      <w:r w:rsidRPr="00DF0936">
        <w:rPr>
          <w:bCs/>
          <w:i/>
        </w:rPr>
        <w:t>määras Samira Rafaela (RE) INTA-komisjoni esindajaks arengukomisjoni järelevalverühmas, mis tegeleb Cotonou lepingu järgse olukorra jälgimisega.</w:t>
      </w:r>
    </w:p>
    <w:p w:rsidR="008448C8" w:rsidRPr="00DF0936" w:rsidRDefault="007616E3" w:rsidP="008448C8">
      <w:pPr>
        <w:autoSpaceDE w:val="0"/>
        <w:autoSpaceDN w:val="0"/>
        <w:adjustRightInd w:val="0"/>
        <w:spacing w:before="240"/>
        <w:rPr>
          <w:b/>
        </w:rPr>
      </w:pPr>
      <w:r w:rsidRPr="00DF0936">
        <w:rPr>
          <w:b/>
        </w:rPr>
        <w:t>4.</w:t>
      </w:r>
      <w:r w:rsidRPr="00DF0936">
        <w:rPr>
          <w:b/>
        </w:rPr>
        <w:tab/>
        <w:t>Raportööride nimetamine – otsus menetluse kohta – RAPORTID</w:t>
      </w:r>
    </w:p>
    <w:p w:rsidR="008448C8" w:rsidRPr="00DF0936" w:rsidRDefault="007616E3" w:rsidP="008448C8">
      <w:pPr>
        <w:autoSpaceDE w:val="0"/>
        <w:autoSpaceDN w:val="0"/>
        <w:adjustRightInd w:val="0"/>
        <w:spacing w:before="240"/>
        <w:rPr>
          <w:b/>
        </w:rPr>
      </w:pPr>
      <w:r w:rsidRPr="00DF0936">
        <w:rPr>
          <w:b/>
        </w:rPr>
        <w:t>4.1.</w:t>
      </w:r>
      <w:r w:rsidRPr="00DF0936">
        <w:rPr>
          <w:b/>
        </w:rPr>
        <w:tab/>
        <w:t>Saalomoni saarte ühinemine ühelt poolt Euroopa Ühenduse ja teiselt poolt Vaikse ookeani piirkonna riikide vahel sõlmitud majanduspartnerluse vahelepinguga</w:t>
      </w:r>
    </w:p>
    <w:p w:rsidR="008448C8" w:rsidRPr="00DF0936" w:rsidRDefault="008448C8" w:rsidP="008448C8">
      <w:pPr>
        <w:spacing w:after="160" w:line="259" w:lineRule="auto"/>
        <w:rPr>
          <w:sz w:val="22"/>
          <w:szCs w:val="22"/>
        </w:rPr>
      </w:pPr>
      <w:r w:rsidRPr="00DF0936">
        <w:rPr>
          <w:sz w:val="22"/>
          <w:szCs w:val="22"/>
        </w:rPr>
        <w:tab/>
        <w:t>INTA/9/00467</w:t>
      </w:r>
    </w:p>
    <w:p w:rsidR="008448C8" w:rsidRPr="00DF0936" w:rsidRDefault="008448C8" w:rsidP="008448C8">
      <w:pPr>
        <w:autoSpaceDE w:val="0"/>
        <w:autoSpaceDN w:val="0"/>
        <w:adjustRightInd w:val="0"/>
        <w:spacing w:before="240"/>
        <w:rPr>
          <w:sz w:val="22"/>
          <w:szCs w:val="22"/>
        </w:rPr>
      </w:pPr>
      <w:r w:rsidRPr="00DF0936">
        <w:rPr>
          <w:sz w:val="22"/>
          <w:szCs w:val="22"/>
        </w:rPr>
        <w:tab/>
        <w:t>***</w:t>
      </w:r>
      <w:r w:rsidRPr="00DF0936">
        <w:rPr>
          <w:sz w:val="22"/>
          <w:szCs w:val="22"/>
        </w:rPr>
        <w:tab/>
        <w:t>2019/0099(NLE)</w:t>
      </w:r>
      <w:r w:rsidRPr="00DF0936">
        <w:rPr>
          <w:sz w:val="22"/>
          <w:szCs w:val="22"/>
        </w:rPr>
        <w:tab/>
        <w:t>09405/2019 – C9-0010/2019</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määras raporti koostamise 0 punkti eest fraktsiooni ID Vaikse ookeani riikide ja Kariibi mere piirkonna foorumi alalisele raportöörile.</w:t>
      </w:r>
    </w:p>
    <w:p w:rsidR="008448C8" w:rsidRPr="00DF0936" w:rsidRDefault="007616E3" w:rsidP="008448C8">
      <w:pPr>
        <w:autoSpaceDE w:val="0"/>
        <w:autoSpaceDN w:val="0"/>
        <w:adjustRightInd w:val="0"/>
        <w:spacing w:before="240"/>
        <w:rPr>
          <w:b/>
        </w:rPr>
      </w:pPr>
      <w:r w:rsidRPr="00DF0936">
        <w:rPr>
          <w:b/>
        </w:rPr>
        <w:t>4.2.</w:t>
      </w:r>
      <w:r w:rsidRPr="00DF0936">
        <w:rPr>
          <w:b/>
        </w:rPr>
        <w:tab/>
        <w:t>Euroopa Liidu ja Ukraina vahelise kirjavahetuse vormis lepingu sõlmimine, millega muudetakse ühelt poolt Euroopa Liidu ja Euroopa Aatomienergiaühenduse ning nende liikmesriikide ja teiselt poolt Ukraina vahelises assotsieerimislepingus sätestatud kodulinnuliha ja kodulinnulihavalmististe kaubandussoodustusi</w:t>
      </w:r>
    </w:p>
    <w:p w:rsidR="008448C8" w:rsidRPr="00DF0936" w:rsidRDefault="008448C8" w:rsidP="008448C8">
      <w:pPr>
        <w:spacing w:after="160" w:line="259" w:lineRule="auto"/>
        <w:rPr>
          <w:sz w:val="22"/>
          <w:szCs w:val="22"/>
        </w:rPr>
      </w:pPr>
      <w:r w:rsidRPr="00DF0936">
        <w:rPr>
          <w:sz w:val="22"/>
          <w:szCs w:val="22"/>
        </w:rPr>
        <w:tab/>
        <w:t>INTA/9/00529</w:t>
      </w:r>
    </w:p>
    <w:p w:rsidR="008448C8" w:rsidRPr="00DF0936" w:rsidRDefault="008448C8" w:rsidP="008448C8">
      <w:pPr>
        <w:spacing w:after="120" w:line="259" w:lineRule="auto"/>
        <w:rPr>
          <w:sz w:val="22"/>
          <w:szCs w:val="22"/>
        </w:rPr>
      </w:pPr>
      <w:r w:rsidRPr="00DF0936">
        <w:rPr>
          <w:sz w:val="22"/>
          <w:szCs w:val="22"/>
        </w:rPr>
        <w:tab/>
        <w:t>***</w:t>
      </w:r>
      <w:r w:rsidRPr="00DF0936">
        <w:rPr>
          <w:sz w:val="22"/>
          <w:szCs w:val="22"/>
        </w:rPr>
        <w:tab/>
        <w:t>2019/0132(NLE)</w:t>
      </w:r>
      <w:r w:rsidRPr="00DF0936">
        <w:rPr>
          <w:sz w:val="22"/>
          <w:szCs w:val="22"/>
        </w:rPr>
        <w:tab/>
        <w:t>COM(2019)0267</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määras raporti koostamise 0 punkti eest</w:t>
      </w:r>
      <w:r w:rsidR="00824603">
        <w:rPr>
          <w:bCs/>
          <w:i/>
        </w:rPr>
        <w:t xml:space="preserve"> </w:t>
      </w:r>
      <w:r w:rsidRPr="00DF0936">
        <w:rPr>
          <w:bCs/>
          <w:i/>
        </w:rPr>
        <w:t>fraktsiooni PPE Ukraina küsimuste alalisele raportöörile.</w:t>
      </w:r>
    </w:p>
    <w:p w:rsidR="008448C8" w:rsidRPr="00DF0936" w:rsidRDefault="007616E3" w:rsidP="008448C8">
      <w:pPr>
        <w:autoSpaceDE w:val="0"/>
        <w:autoSpaceDN w:val="0"/>
        <w:adjustRightInd w:val="0"/>
        <w:spacing w:before="240"/>
        <w:rPr>
          <w:b/>
        </w:rPr>
      </w:pPr>
      <w:r w:rsidRPr="00DF0936">
        <w:rPr>
          <w:b/>
        </w:rPr>
        <w:t>4.3.</w:t>
      </w:r>
      <w:r w:rsidRPr="00DF0936">
        <w:rPr>
          <w:b/>
        </w:rPr>
        <w:tab/>
        <w:t>Ühelt poolt Euroopa Liidu ja selle liikmesriikide ning teiselt poolt Vietnami Sotsialistliku Vabariigi vaheline investeeringute kaitse leping</w:t>
      </w:r>
    </w:p>
    <w:p w:rsidR="008448C8" w:rsidRPr="00DF0936" w:rsidRDefault="008448C8" w:rsidP="008448C8">
      <w:pPr>
        <w:spacing w:after="160" w:line="259" w:lineRule="auto"/>
        <w:rPr>
          <w:sz w:val="22"/>
          <w:szCs w:val="22"/>
        </w:rPr>
      </w:pPr>
      <w:r w:rsidRPr="00DF0936">
        <w:rPr>
          <w:sz w:val="22"/>
          <w:szCs w:val="22"/>
        </w:rPr>
        <w:tab/>
        <w:t>INTA/9/00391</w:t>
      </w:r>
    </w:p>
    <w:p w:rsidR="008448C8" w:rsidRPr="00DF0936" w:rsidRDefault="008448C8" w:rsidP="008448C8">
      <w:pPr>
        <w:spacing w:after="120" w:line="259" w:lineRule="auto"/>
        <w:rPr>
          <w:sz w:val="22"/>
          <w:szCs w:val="22"/>
        </w:rPr>
      </w:pPr>
      <w:r w:rsidRPr="00DF0936">
        <w:rPr>
          <w:sz w:val="22"/>
          <w:szCs w:val="22"/>
        </w:rPr>
        <w:tab/>
        <w:t>***</w:t>
      </w:r>
      <w:r w:rsidRPr="00DF0936">
        <w:rPr>
          <w:sz w:val="22"/>
          <w:szCs w:val="22"/>
        </w:rPr>
        <w:tab/>
        <w:t>2018/0358(NLE)</w:t>
      </w:r>
      <w:r w:rsidRPr="00DF0936">
        <w:rPr>
          <w:sz w:val="22"/>
          <w:szCs w:val="22"/>
        </w:rPr>
        <w:tab/>
        <w:t>05931/2019 – C9-0020/2019</w:t>
      </w:r>
    </w:p>
    <w:p w:rsidR="008448C8" w:rsidRPr="00DF0936" w:rsidRDefault="007616E3" w:rsidP="008448C8">
      <w:pPr>
        <w:autoSpaceDE w:val="0"/>
        <w:autoSpaceDN w:val="0"/>
        <w:adjustRightInd w:val="0"/>
        <w:spacing w:before="240"/>
        <w:rPr>
          <w:b/>
        </w:rPr>
      </w:pPr>
      <w:r w:rsidRPr="00DF0936">
        <w:rPr>
          <w:b/>
        </w:rPr>
        <w:t>4.4.</w:t>
      </w:r>
      <w:r w:rsidRPr="00DF0936">
        <w:rPr>
          <w:b/>
        </w:rPr>
        <w:tab/>
        <w:t>Euroopa Liidu ja Vietnami Sotsialistliku Vabariigi vahelise vabakaubanduslepingu sõlmimine</w:t>
      </w:r>
    </w:p>
    <w:p w:rsidR="008448C8" w:rsidRPr="00DF0936" w:rsidRDefault="008448C8" w:rsidP="008448C8">
      <w:pPr>
        <w:spacing w:after="160" w:line="259" w:lineRule="auto"/>
        <w:rPr>
          <w:sz w:val="22"/>
          <w:szCs w:val="22"/>
        </w:rPr>
      </w:pPr>
      <w:r w:rsidRPr="00DF0936">
        <w:rPr>
          <w:sz w:val="22"/>
          <w:szCs w:val="22"/>
        </w:rPr>
        <w:tab/>
        <w:t>INTA/9/00393</w:t>
      </w:r>
    </w:p>
    <w:p w:rsidR="008448C8" w:rsidRPr="00DF0936" w:rsidRDefault="008448C8" w:rsidP="008448C8">
      <w:pPr>
        <w:spacing w:after="120" w:line="259" w:lineRule="auto"/>
        <w:rPr>
          <w:sz w:val="22"/>
          <w:szCs w:val="22"/>
        </w:rPr>
      </w:pPr>
      <w:r w:rsidRPr="00DF0936">
        <w:rPr>
          <w:sz w:val="22"/>
          <w:szCs w:val="22"/>
        </w:rPr>
        <w:tab/>
        <w:t>***</w:t>
      </w:r>
      <w:r w:rsidRPr="00DF0936">
        <w:rPr>
          <w:sz w:val="22"/>
          <w:szCs w:val="22"/>
        </w:rPr>
        <w:tab/>
        <w:t>2018/0356(NLE)</w:t>
      </w:r>
      <w:r w:rsidRPr="00DF0936">
        <w:rPr>
          <w:sz w:val="22"/>
          <w:szCs w:val="22"/>
        </w:rPr>
        <w:tab/>
        <w:t>06050/2019 – C9-0023/2019</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määras raporti koostamise 0 punkti eest fraktsiooni ECR Vietnami asjade alalisele raportöörile.</w:t>
      </w:r>
    </w:p>
    <w:p w:rsidR="008448C8" w:rsidRPr="00DF0936" w:rsidRDefault="007616E3" w:rsidP="008448C8">
      <w:pPr>
        <w:autoSpaceDE w:val="0"/>
        <w:autoSpaceDN w:val="0"/>
        <w:adjustRightInd w:val="0"/>
        <w:spacing w:before="240"/>
        <w:rPr>
          <w:b/>
        </w:rPr>
      </w:pPr>
      <w:r w:rsidRPr="00DF0936">
        <w:rPr>
          <w:b/>
        </w:rPr>
        <w:t>4.5.</w:t>
      </w:r>
      <w:r w:rsidRPr="00DF0936">
        <w:rPr>
          <w:b/>
        </w:rPr>
        <w:tab/>
        <w:t>Kokkuleppe sõlmimine Ameerika Ühendriikidega selle kohta, et Ameerika Ühendriikidele eraldatakse 13. juuli 2009. aasta määrusega (EÜ) nr 617/2009 (millega avatakse kõrgkvaliteedilise veiseliha autonoomne imporditariifikvoot) sätestatud tariifikvootide raames teatav osa</w:t>
      </w:r>
    </w:p>
    <w:p w:rsidR="008448C8" w:rsidRPr="00DF0936" w:rsidRDefault="008448C8" w:rsidP="008448C8">
      <w:pPr>
        <w:spacing w:after="160" w:line="259" w:lineRule="auto"/>
        <w:rPr>
          <w:sz w:val="22"/>
          <w:szCs w:val="22"/>
        </w:rPr>
      </w:pPr>
      <w:r w:rsidRPr="00DF0936">
        <w:rPr>
          <w:sz w:val="22"/>
          <w:szCs w:val="22"/>
        </w:rPr>
        <w:tab/>
        <w:t>INTA/9/00613</w:t>
      </w:r>
    </w:p>
    <w:p w:rsidR="008448C8" w:rsidRPr="00DF0936" w:rsidRDefault="008448C8" w:rsidP="008448C8">
      <w:pPr>
        <w:spacing w:after="120" w:line="259" w:lineRule="auto"/>
        <w:rPr>
          <w:sz w:val="22"/>
          <w:szCs w:val="22"/>
        </w:rPr>
      </w:pPr>
      <w:r w:rsidRPr="00DF0936">
        <w:rPr>
          <w:sz w:val="22"/>
          <w:szCs w:val="22"/>
        </w:rPr>
        <w:tab/>
        <w:t>***</w:t>
      </w:r>
      <w:r w:rsidRPr="00DF0936">
        <w:rPr>
          <w:sz w:val="22"/>
          <w:szCs w:val="22"/>
        </w:rPr>
        <w:tab/>
        <w:t>2019/0142(NLE)</w:t>
      </w:r>
      <w:r w:rsidRPr="00DF0936">
        <w:rPr>
          <w:sz w:val="22"/>
          <w:szCs w:val="22"/>
        </w:rPr>
        <w:tab/>
        <w:t>COM(2019)0297</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määras raporti koostamise 0 punkti eest fraktsiooni S&amp;D Ameerika Ühendriikide asjade alalisele raportöörile.</w:t>
      </w:r>
    </w:p>
    <w:p w:rsidR="008448C8" w:rsidRPr="00DF0936" w:rsidRDefault="007616E3" w:rsidP="008448C8">
      <w:pPr>
        <w:autoSpaceDE w:val="0"/>
        <w:autoSpaceDN w:val="0"/>
        <w:adjustRightInd w:val="0"/>
        <w:spacing w:before="240"/>
        <w:rPr>
          <w:b/>
        </w:rPr>
      </w:pPr>
      <w:r w:rsidRPr="00DF0936">
        <w:rPr>
          <w:b/>
        </w:rPr>
        <w:lastRenderedPageBreak/>
        <w:t>4.6.</w:t>
      </w:r>
      <w:r w:rsidRPr="00DF0936">
        <w:rPr>
          <w:b/>
        </w:rPr>
        <w:tab/>
        <w:t>Makromajanduslik finantsabi Jordaania Hašimiidi Kuningriigile</w:t>
      </w:r>
    </w:p>
    <w:p w:rsidR="008448C8" w:rsidRPr="00DF0936" w:rsidRDefault="008448C8" w:rsidP="008448C8">
      <w:pPr>
        <w:spacing w:after="160" w:line="259" w:lineRule="auto"/>
        <w:rPr>
          <w:sz w:val="22"/>
          <w:szCs w:val="22"/>
        </w:rPr>
      </w:pPr>
      <w:r w:rsidRPr="00DF0936">
        <w:rPr>
          <w:sz w:val="22"/>
          <w:szCs w:val="22"/>
        </w:rPr>
        <w:tab/>
        <w:t>INTA/9/01222</w:t>
      </w:r>
    </w:p>
    <w:p w:rsidR="008448C8" w:rsidRPr="00DF0936" w:rsidRDefault="008448C8" w:rsidP="008448C8">
      <w:pPr>
        <w:spacing w:after="120" w:line="259" w:lineRule="auto"/>
        <w:rPr>
          <w:sz w:val="22"/>
          <w:szCs w:val="22"/>
        </w:rPr>
      </w:pPr>
      <w:r w:rsidRPr="00DF0936">
        <w:rPr>
          <w:sz w:val="22"/>
          <w:szCs w:val="22"/>
        </w:rPr>
        <w:tab/>
        <w:t>***I</w:t>
      </w:r>
      <w:r w:rsidRPr="00DF0936">
        <w:rPr>
          <w:sz w:val="22"/>
          <w:szCs w:val="22"/>
        </w:rPr>
        <w:tab/>
        <w:t>2019/0192(COD)</w:t>
      </w:r>
      <w:r w:rsidRPr="00DF0936">
        <w:rPr>
          <w:sz w:val="22"/>
          <w:szCs w:val="22"/>
        </w:rPr>
        <w:tab/>
        <w:t>COM(2019)0411 – C9-0116/2019</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määras raporti koostamise 0 punkti eest fraktsiooni ID Magribi/Lähis-Ida riikide asjade alalisele raportöörile.</w:t>
      </w:r>
    </w:p>
    <w:p w:rsidR="008448C8" w:rsidRPr="00DF0936" w:rsidRDefault="007616E3" w:rsidP="008448C8">
      <w:pPr>
        <w:autoSpaceDE w:val="0"/>
        <w:autoSpaceDN w:val="0"/>
        <w:adjustRightInd w:val="0"/>
        <w:spacing w:before="240"/>
        <w:rPr>
          <w:b/>
        </w:rPr>
      </w:pPr>
      <w:r w:rsidRPr="00DF0936">
        <w:rPr>
          <w:b/>
        </w:rPr>
        <w:t>5.</w:t>
      </w:r>
      <w:r w:rsidRPr="00DF0936">
        <w:rPr>
          <w:b/>
        </w:rPr>
        <w:tab/>
        <w:t>Raportööride nimetamine – otsus menetluse kohta – ARVAMUSED</w:t>
      </w:r>
    </w:p>
    <w:p w:rsidR="008448C8" w:rsidRPr="00DF0936" w:rsidRDefault="007616E3" w:rsidP="008448C8">
      <w:pPr>
        <w:autoSpaceDE w:val="0"/>
        <w:autoSpaceDN w:val="0"/>
        <w:adjustRightInd w:val="0"/>
        <w:spacing w:before="240"/>
        <w:rPr>
          <w:b/>
        </w:rPr>
      </w:pPr>
      <w:r w:rsidRPr="00DF0936">
        <w:rPr>
          <w:b/>
        </w:rPr>
        <w:t>5.3.</w:t>
      </w:r>
      <w:r w:rsidRPr="00DF0936">
        <w:rPr>
          <w:b/>
        </w:rPr>
        <w:tab/>
        <w:t>Konkurentsipoliitika 2019. aasta aruanne</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määrati 1 punkti eest fraktsioonile PPE.</w:t>
      </w:r>
    </w:p>
    <w:p w:rsidR="008448C8" w:rsidRPr="00DF0936" w:rsidRDefault="007616E3" w:rsidP="008448C8">
      <w:pPr>
        <w:autoSpaceDE w:val="0"/>
        <w:autoSpaceDN w:val="0"/>
        <w:adjustRightInd w:val="0"/>
        <w:spacing w:before="240"/>
        <w:rPr>
          <w:b/>
        </w:rPr>
      </w:pPr>
      <w:r w:rsidRPr="00DF0936">
        <w:rPr>
          <w:b/>
        </w:rPr>
        <w:t>6.</w:t>
      </w:r>
      <w:r w:rsidRPr="00DF0936">
        <w:rPr>
          <w:b/>
        </w:rPr>
        <w:tab/>
        <w:t>Algatusraport:</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otsustati taotleda luba järgmiste algatusraportite koostamiseks: „Toiduainete ja põllumajanduse tähtsus kaubanduskokkulepetes“ ja „Süsinikdioksiidiheite maksustamise korrigeerimise mehhanismi kaubandusega seotud aspektid“.</w:t>
      </w:r>
    </w:p>
    <w:p w:rsidR="008448C8" w:rsidRPr="00DF0936" w:rsidRDefault="007616E3" w:rsidP="008448C8">
      <w:pPr>
        <w:autoSpaceDE w:val="0"/>
        <w:autoSpaceDN w:val="0"/>
        <w:adjustRightInd w:val="0"/>
        <w:spacing w:before="240"/>
        <w:rPr>
          <w:b/>
        </w:rPr>
      </w:pPr>
      <w:r w:rsidRPr="00DF0936">
        <w:rPr>
          <w:b/>
        </w:rPr>
        <w:t>7.</w:t>
      </w:r>
      <w:r w:rsidRPr="00DF0936">
        <w:rPr>
          <w:b/>
        </w:rPr>
        <w:tab/>
        <w:t>Delegatsioonid ja ühekordsed lähetused</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otsustati taotleda luba järgmisteks lähetusteks 2020. aasta esimeses pooles: Ameerika Ühendriigid (9. nädal, 24.–28. veebruar); Hiina (15. nädal, 6.–10. aprill) ning Brasiilia ja Paraguay (21. nädal, 17.–23. mai).</w:t>
      </w:r>
    </w:p>
    <w:p w:rsidR="008448C8" w:rsidRPr="00DF0936" w:rsidRDefault="007616E3" w:rsidP="008448C8">
      <w:pPr>
        <w:autoSpaceDE w:val="0"/>
        <w:autoSpaceDN w:val="0"/>
        <w:adjustRightInd w:val="0"/>
        <w:spacing w:before="240"/>
        <w:rPr>
          <w:b/>
        </w:rPr>
      </w:pPr>
      <w:r w:rsidRPr="00DF0936">
        <w:rPr>
          <w:b/>
        </w:rPr>
        <w:t>8.</w:t>
      </w:r>
      <w:r w:rsidRPr="00DF0936">
        <w:rPr>
          <w:b/>
        </w:rPr>
        <w:tab/>
        <w:t>Kuulamised, uuringud ja seminarid</w:t>
      </w:r>
    </w:p>
    <w:p w:rsidR="008448C8" w:rsidRPr="00DF0936" w:rsidRDefault="008448C8" w:rsidP="008448C8">
      <w:pPr>
        <w:autoSpaceDE w:val="0"/>
        <w:autoSpaceDN w:val="0"/>
        <w:adjustRightInd w:val="0"/>
        <w:spacing w:before="240"/>
        <w:rPr>
          <w:b/>
          <w:bCs/>
        </w:rPr>
      </w:pPr>
      <w:r w:rsidRPr="00DF0936">
        <w:rPr>
          <w:b/>
          <w:bCs/>
        </w:rPr>
        <w:t xml:space="preserve">Otsused: </w:t>
      </w:r>
    </w:p>
    <w:p w:rsidR="008448C8" w:rsidRPr="00DF0936" w:rsidRDefault="008448C8" w:rsidP="008448C8">
      <w:pPr>
        <w:autoSpaceDE w:val="0"/>
        <w:autoSpaceDN w:val="0"/>
        <w:adjustRightInd w:val="0"/>
        <w:spacing w:before="240"/>
        <w:rPr>
          <w:bCs/>
          <w:i/>
        </w:rPr>
      </w:pPr>
      <w:r w:rsidRPr="00DF0936">
        <w:t xml:space="preserve">– </w:t>
      </w:r>
      <w:r w:rsidRPr="00DF0936">
        <w:rPr>
          <w:bCs/>
          <w:i/>
        </w:rPr>
        <w:t>otsustati taotleda luba järgmisteks kuulamisteks 2020. aasta esimeses pooles: kaubanduspoliitika päev (komisjoni 20.–21. jaanuari koosoleku jooksul); ELi ja Mercosuri kaubandusleping (komisjoni 29.–30. aprilli koosoleku jooksul) ning ELi ja Hiina vahelised kaubandussuhted (komisjoni 24.–25. juuni koosoleku jooksul).</w:t>
      </w:r>
    </w:p>
    <w:p w:rsidR="008448C8" w:rsidRPr="00DF0936" w:rsidRDefault="008448C8" w:rsidP="008448C8">
      <w:pPr>
        <w:autoSpaceDE w:val="0"/>
        <w:autoSpaceDN w:val="0"/>
        <w:adjustRightInd w:val="0"/>
        <w:spacing w:before="240"/>
        <w:rPr>
          <w:bCs/>
          <w:i/>
        </w:rPr>
      </w:pPr>
      <w:r w:rsidRPr="00DF0936">
        <w:t xml:space="preserve">– </w:t>
      </w:r>
      <w:r w:rsidRPr="00DF0936">
        <w:rPr>
          <w:i/>
        </w:rPr>
        <w:t>poliitikaosakonnalt</w:t>
      </w:r>
      <w:r w:rsidRPr="00DF0936">
        <w:t xml:space="preserve"> </w:t>
      </w:r>
      <w:r w:rsidRPr="00DF0936">
        <w:rPr>
          <w:i/>
        </w:rPr>
        <w:t>o</w:t>
      </w:r>
      <w:r w:rsidRPr="00DF0936">
        <w:rPr>
          <w:bCs/>
          <w:i/>
        </w:rPr>
        <w:t>tsustati paluda</w:t>
      </w:r>
      <w:r w:rsidR="00824603">
        <w:rPr>
          <w:bCs/>
          <w:i/>
        </w:rPr>
        <w:t xml:space="preserve"> </w:t>
      </w:r>
      <w:r w:rsidRPr="00DF0936">
        <w:rPr>
          <w:bCs/>
          <w:i/>
        </w:rPr>
        <w:t>2020. aasta esimeseks pooleks väliseksperte järgmistes valdkondades: ELi ja Hiina kaubandus- ja investeerimissuhete uuring; süsinikdioksiidiheite maksustamise korrigeerimise mehhanismi kaubandusega seotud aspekte käsitlev seminar; lühidokument kaubanduse ja bioloogilise mitmekesisuse kohta ning lühike sisedokument energiaharta kohta.</w:t>
      </w:r>
    </w:p>
    <w:p w:rsidR="008448C8" w:rsidRPr="00DF0936" w:rsidRDefault="007616E3" w:rsidP="008448C8">
      <w:pPr>
        <w:autoSpaceDE w:val="0"/>
        <w:autoSpaceDN w:val="0"/>
        <w:adjustRightInd w:val="0"/>
        <w:spacing w:before="240"/>
        <w:rPr>
          <w:b/>
        </w:rPr>
      </w:pPr>
      <w:r w:rsidRPr="00DF0936">
        <w:rPr>
          <w:b/>
        </w:rPr>
        <w:t>9.</w:t>
      </w:r>
      <w:r w:rsidRPr="00DF0936">
        <w:rPr>
          <w:b/>
        </w:rPr>
        <w:tab/>
        <w:t>Soolise võrdõiguslikkuse süvalaiendamise eest vastutavate parlamendiliikmete nimetamine</w:t>
      </w:r>
    </w:p>
    <w:p w:rsidR="008448C8" w:rsidRPr="00DF0936" w:rsidRDefault="008448C8" w:rsidP="008448C8">
      <w:pPr>
        <w:autoSpaceDE w:val="0"/>
        <w:autoSpaceDN w:val="0"/>
        <w:adjustRightInd w:val="0"/>
        <w:spacing w:before="240"/>
        <w:rPr>
          <w:bCs/>
          <w:i/>
        </w:rPr>
      </w:pPr>
      <w:r w:rsidRPr="00DF0936">
        <w:rPr>
          <w:b/>
          <w:bCs/>
        </w:rPr>
        <w:t xml:space="preserve">Otsus: </w:t>
      </w:r>
      <w:r w:rsidRPr="00DF0936">
        <w:rPr>
          <w:bCs/>
          <w:i/>
        </w:rPr>
        <w:t>Euroopa Parlamendi soolise võrdõiguslikkuse süvalaiendamise võrgustikku määrati INTA-komisjoni esindama Inma RODRÍGUEZ PIANERO (S&amp;D), Saskia BRICMONT (Verts/ALE) ja Helmut SCHOLZ (GUE).</w:t>
      </w:r>
    </w:p>
    <w:p w:rsidR="008448C8" w:rsidRPr="00DF0936" w:rsidRDefault="007616E3" w:rsidP="008448C8">
      <w:pPr>
        <w:autoSpaceDE w:val="0"/>
        <w:autoSpaceDN w:val="0"/>
        <w:adjustRightInd w:val="0"/>
        <w:spacing w:before="240"/>
        <w:rPr>
          <w:b/>
        </w:rPr>
      </w:pPr>
      <w:r w:rsidRPr="00DF0936">
        <w:rPr>
          <w:b/>
        </w:rPr>
        <w:t>10.</w:t>
      </w:r>
      <w:r w:rsidRPr="00DF0936">
        <w:rPr>
          <w:b/>
        </w:rPr>
        <w:tab/>
        <w:t>Petitsioonide võrgustiku liikme ja tema asendaja nimetamine</w:t>
      </w:r>
    </w:p>
    <w:p w:rsidR="00EA74BF" w:rsidRPr="00DF0936" w:rsidRDefault="008448C8">
      <w:pPr>
        <w:tabs>
          <w:tab w:val="left" w:pos="-1057"/>
          <w:tab w:val="left" w:pos="-720"/>
          <w:tab w:val="left" w:pos="0"/>
          <w:tab w:val="left" w:pos="720"/>
          <w:tab w:val="left" w:pos="2154"/>
          <w:tab w:val="left" w:pos="2880"/>
        </w:tabs>
      </w:pPr>
      <w:r w:rsidRPr="00DF0936">
        <w:rPr>
          <w:b/>
          <w:bCs/>
        </w:rPr>
        <w:t xml:space="preserve">Otsus: </w:t>
      </w:r>
      <w:r w:rsidRPr="00DF0936">
        <w:rPr>
          <w:bCs/>
          <w:i/>
        </w:rPr>
        <w:t>INTA-komisjoni esindajaks Euroopa Parlamendi petitsioonide võrgustikus nimetati Anna-Michelle ASIMAKOPOULOU (PPE).</w:t>
      </w:r>
    </w:p>
    <w:p w:rsidR="00EA74BF" w:rsidRPr="00DF0936" w:rsidRDefault="00EA74BF">
      <w:pPr>
        <w:tabs>
          <w:tab w:val="left" w:pos="-1057"/>
          <w:tab w:val="left" w:pos="-720"/>
          <w:tab w:val="left" w:pos="0"/>
          <w:tab w:val="left" w:pos="720"/>
          <w:tab w:val="left" w:pos="2154"/>
          <w:tab w:val="left" w:pos="2880"/>
        </w:tabs>
      </w:pPr>
    </w:p>
    <w:p w:rsidR="002B5AB3" w:rsidRPr="00DF0936" w:rsidRDefault="00EA74BF" w:rsidP="002B5AB3">
      <w:pPr>
        <w:spacing w:before="480" w:after="480"/>
        <w:jc w:val="center"/>
        <w:rPr>
          <w:b/>
          <w:szCs w:val="24"/>
        </w:rPr>
      </w:pPr>
      <w:r w:rsidRPr="00DF0936">
        <w:br w:type="page"/>
      </w:r>
      <w:bookmarkStart w:id="1" w:name="_Toc460490296"/>
      <w:r w:rsidRPr="00DF0936">
        <w:rPr>
          <w:b/>
          <w:szCs w:val="24"/>
        </w:rPr>
        <w:lastRenderedPageBreak/>
        <w:t>Nimeliste hääletuste tulemused – 24.9.2019</w:t>
      </w:r>
    </w:p>
    <w:p w:rsidR="002B5AB3" w:rsidRPr="00DF0936" w:rsidRDefault="002B5AB3" w:rsidP="002B5AB3">
      <w:pPr>
        <w:spacing w:before="480" w:after="480"/>
        <w:jc w:val="center"/>
        <w:rPr>
          <w:b/>
          <w:szCs w:val="24"/>
        </w:rPr>
      </w:pPr>
      <w:r w:rsidRPr="00DF0936">
        <w:rPr>
          <w:b/>
          <w:szCs w:val="24"/>
        </w:rPr>
        <w:t>Sisu</w:t>
      </w:r>
    </w:p>
    <w:p w:rsidR="002B5AB3" w:rsidRPr="00DF0936" w:rsidRDefault="002B5AB3" w:rsidP="002B5AB3">
      <w:pPr>
        <w:rPr>
          <w:szCs w:val="24"/>
        </w:rPr>
      </w:pPr>
      <w:r w:rsidRPr="00DF0936">
        <w:rPr>
          <w:szCs w:val="24"/>
        </w:rPr>
        <w:fldChar w:fldCharType="begin"/>
      </w:r>
      <w:r w:rsidRPr="00DF0936">
        <w:rPr>
          <w:szCs w:val="24"/>
        </w:rPr>
        <w:instrText xml:space="preserve"> TOC \h \z \t "RollCallTitle</w:instrText>
      </w:r>
      <w:r w:rsidR="005C6E64" w:rsidRPr="00DF0936">
        <w:rPr>
          <w:szCs w:val="24"/>
        </w:rPr>
        <w:instrText>;</w:instrText>
      </w:r>
      <w:r w:rsidRPr="00DF0936">
        <w:rPr>
          <w:szCs w:val="24"/>
        </w:rPr>
        <w:instrText>1</w:instrText>
      </w:r>
      <w:r w:rsidR="005C6E64" w:rsidRPr="00DF0936">
        <w:rPr>
          <w:szCs w:val="24"/>
        </w:rPr>
        <w:instrText>;</w:instrText>
      </w:r>
      <w:r w:rsidRPr="00DF0936">
        <w:rPr>
          <w:szCs w:val="24"/>
        </w:rPr>
        <w:instrText>RollCallSubtitle</w:instrText>
      </w:r>
      <w:r w:rsidR="005C6E64" w:rsidRPr="00DF0936">
        <w:rPr>
          <w:szCs w:val="24"/>
        </w:rPr>
        <w:instrText>;</w:instrText>
      </w:r>
      <w:r w:rsidRPr="00DF0936">
        <w:rPr>
          <w:szCs w:val="24"/>
        </w:rPr>
        <w:instrText xml:space="preserve">2" </w:instrText>
      </w:r>
      <w:r w:rsidRPr="00DF0936">
        <w:rPr>
          <w:szCs w:val="24"/>
        </w:rPr>
        <w:fldChar w:fldCharType="separate"/>
      </w:r>
      <w:r w:rsidR="00DC3608">
        <w:rPr>
          <w:b/>
          <w:bCs/>
          <w:noProof/>
          <w:szCs w:val="24"/>
          <w:lang w:val="en-US"/>
        </w:rPr>
        <w:t>No table of contents entries found.</w:t>
      </w:r>
      <w:r w:rsidRPr="00DF0936">
        <w:rPr>
          <w:szCs w:val="24"/>
        </w:rPr>
        <w:fldChar w:fldCharType="end"/>
      </w:r>
    </w:p>
    <w:p w:rsidR="002B5AB3" w:rsidRPr="00DF0936" w:rsidRDefault="002B5AB3" w:rsidP="002B5AB3">
      <w:pPr>
        <w:rPr>
          <w:szCs w:val="24"/>
        </w:rPr>
      </w:pPr>
      <w:r w:rsidRPr="00DF0936">
        <w:t>Kasutatud tähised:</w:t>
      </w:r>
    </w:p>
    <w:p w:rsidR="002B5AB3" w:rsidRPr="00DF0936" w:rsidRDefault="002B5AB3" w:rsidP="002B5AB3">
      <w:pPr>
        <w:tabs>
          <w:tab w:val="center" w:pos="284"/>
          <w:tab w:val="left" w:pos="426"/>
        </w:tabs>
        <w:rPr>
          <w:szCs w:val="24"/>
        </w:rPr>
      </w:pPr>
      <w:r w:rsidRPr="00DF0936">
        <w:t>+</w:t>
      </w:r>
      <w:r w:rsidRPr="00DF0936">
        <w:tab/>
        <w:t>:</w:t>
      </w:r>
      <w:r w:rsidRPr="00DF0936">
        <w:tab/>
        <w:t>poolt</w:t>
      </w:r>
    </w:p>
    <w:p w:rsidR="002B5AB3" w:rsidRPr="00DF0936" w:rsidRDefault="002B5AB3" w:rsidP="002B5AB3">
      <w:pPr>
        <w:tabs>
          <w:tab w:val="center" w:pos="284"/>
          <w:tab w:val="left" w:pos="426"/>
        </w:tabs>
        <w:rPr>
          <w:szCs w:val="24"/>
        </w:rPr>
      </w:pPr>
      <w:r w:rsidRPr="00DF0936">
        <w:t>–</w:t>
      </w:r>
      <w:r w:rsidRPr="00DF0936">
        <w:tab/>
        <w:t>:</w:t>
      </w:r>
      <w:r w:rsidRPr="00DF0936">
        <w:tab/>
        <w:t>vastu</w:t>
      </w:r>
    </w:p>
    <w:p w:rsidR="002B5AB3" w:rsidRPr="00DF0936" w:rsidRDefault="002B5AB3" w:rsidP="002B5AB3">
      <w:pPr>
        <w:tabs>
          <w:tab w:val="center" w:pos="284"/>
          <w:tab w:val="left" w:pos="426"/>
        </w:tabs>
        <w:rPr>
          <w:szCs w:val="24"/>
        </w:rPr>
      </w:pPr>
      <w:r w:rsidRPr="00DF0936">
        <w:t>0</w:t>
      </w:r>
      <w:r w:rsidRPr="00DF0936">
        <w:tab/>
        <w:t>:</w:t>
      </w:r>
      <w:r w:rsidRPr="00DF0936">
        <w:tab/>
        <w:t>erapooletu</w:t>
      </w:r>
    </w:p>
    <w:p w:rsidR="002B5AB3" w:rsidRPr="00DF0936" w:rsidRDefault="002B5AB3" w:rsidP="002B5AB3">
      <w:pPr>
        <w:snapToGrid w:val="0"/>
        <w:spacing w:after="240"/>
        <w:jc w:val="both"/>
        <w:rPr>
          <w:snapToGrid/>
        </w:rPr>
      </w:pPr>
      <w:r w:rsidRPr="00DF0936">
        <w:br w:type="page"/>
      </w:r>
    </w:p>
    <w:p w:rsidR="002B5AB3" w:rsidRPr="00DF0936" w:rsidRDefault="002B5AB3" w:rsidP="002B5AB3">
      <w:pPr>
        <w:widowControl/>
        <w:spacing w:before="240" w:after="160" w:line="256" w:lineRule="auto"/>
        <w:ind w:left="708" w:hanging="708"/>
        <w:rPr>
          <w:rFonts w:ascii="Calibri" w:eastAsia="Calibri" w:hAnsi="Calibri"/>
          <w:b/>
          <w:bCs/>
          <w:snapToGrid/>
          <w:sz w:val="22"/>
          <w:szCs w:val="22"/>
        </w:rPr>
      </w:pPr>
      <w:r w:rsidRPr="00DF0936">
        <w:rPr>
          <w:b/>
          <w:snapToGrid/>
          <w:szCs w:val="24"/>
        </w:rPr>
        <w:t>1.</w:t>
      </w:r>
      <w:r w:rsidRPr="00DF0936">
        <w:rPr>
          <w:rFonts w:ascii="Calibri" w:hAnsi="Calibri"/>
          <w:b/>
          <w:snapToGrid/>
          <w:sz w:val="22"/>
          <w:szCs w:val="24"/>
        </w:rPr>
        <w:tab/>
      </w:r>
      <w:r w:rsidRPr="00DF0936">
        <w:rPr>
          <w:b/>
          <w:bCs/>
          <w:snapToGrid/>
          <w:szCs w:val="24"/>
        </w:rPr>
        <w:t xml:space="preserve">Euroopa Liidu 2020. aasta üldeelarve – kõik jaod </w:t>
      </w:r>
      <w:r w:rsidR="00824603">
        <w:rPr>
          <w:b/>
          <w:bCs/>
          <w:snapToGrid/>
          <w:szCs w:val="24"/>
        </w:rPr>
        <w:tab/>
      </w:r>
      <w:r w:rsidR="00824603">
        <w:rPr>
          <w:b/>
          <w:bCs/>
          <w:snapToGrid/>
          <w:szCs w:val="24"/>
        </w:rPr>
        <w:tab/>
      </w:r>
      <w:r w:rsidRPr="00DF0936">
        <w:rPr>
          <w:snapToGrid/>
          <w:szCs w:val="24"/>
        </w:rPr>
        <w:tab/>
        <w:t>INTA/9/00543</w:t>
      </w:r>
      <w:r w:rsidRPr="00DF0936">
        <w:rPr>
          <w:b/>
          <w:bCs/>
          <w:snapToGrid/>
          <w:szCs w:val="24"/>
        </w:rPr>
        <w:t xml:space="preserve"> – </w:t>
      </w:r>
      <w:r w:rsidRPr="00DF0936">
        <w:rPr>
          <w:bCs/>
          <w:snapToGrid/>
          <w:szCs w:val="24"/>
        </w:rPr>
        <w:t xml:space="preserve">Raportöör: </w:t>
      </w:r>
      <w:r w:rsidRPr="00DF0936">
        <w:rPr>
          <w:snapToGrid/>
          <w:szCs w:val="24"/>
        </w:rPr>
        <w:t>Bernd Lange (S&amp;D) – Kirja vormis arvamuse projekti läbivaatamine ja vastuvõtmine</w:t>
      </w:r>
    </w:p>
    <w:p w:rsidR="002B5AB3" w:rsidRPr="00DF0936" w:rsidRDefault="002B5AB3" w:rsidP="002B5AB3">
      <w:pPr>
        <w:snapToGrid w:val="0"/>
        <w:spacing w:after="240"/>
        <w:rPr>
          <w:snapToGrid/>
        </w:rPr>
      </w:pPr>
      <w:r w:rsidRPr="00DF0936">
        <w:rPr>
          <w:snapToGrid/>
        </w:rPr>
        <w:t>1.1.</w:t>
      </w:r>
      <w:r w:rsidRPr="00DF0936">
        <w:rPr>
          <w:snapToGrid/>
        </w:rPr>
        <w:tab/>
        <w:t>Lõpphääletus</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B5AB3" w:rsidRPr="00DF0936" w:rsidTr="002B5AB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B5AB3" w:rsidRPr="00DF0936" w:rsidRDefault="002B5AB3" w:rsidP="002B5AB3">
            <w:pPr>
              <w:widowControl/>
              <w:spacing w:before="120" w:after="120" w:line="256" w:lineRule="auto"/>
              <w:jc w:val="center"/>
              <w:rPr>
                <w:rFonts w:eastAsia="Calibri"/>
                <w:b/>
                <w:snapToGrid/>
                <w:szCs w:val="24"/>
              </w:rPr>
            </w:pPr>
            <w:r w:rsidRPr="00DF0936">
              <w:rPr>
                <w:b/>
                <w:snapToGrid/>
                <w:szCs w:val="24"/>
              </w:rPr>
              <w:t>23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B5AB3" w:rsidRPr="00DF0936" w:rsidRDefault="002B5AB3" w:rsidP="002B5AB3">
            <w:pPr>
              <w:widowControl/>
              <w:spacing w:before="120" w:after="120" w:line="256" w:lineRule="auto"/>
              <w:jc w:val="center"/>
              <w:rPr>
                <w:rFonts w:eastAsia="Calibri"/>
                <w:b/>
                <w:snapToGrid/>
                <w:szCs w:val="24"/>
              </w:rPr>
            </w:pPr>
            <w:r w:rsidRPr="00DF0936">
              <w:rPr>
                <w:b/>
                <w:snapToGrid/>
                <w:szCs w:val="24"/>
              </w:rPr>
              <w:t>+</w:t>
            </w:r>
          </w:p>
        </w:tc>
      </w:tr>
      <w:tr w:rsidR="002B5AB3" w:rsidRPr="00DF0936" w:rsidTr="002B5AB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Geert Bourgeois</w:t>
            </w:r>
          </w:p>
        </w:tc>
      </w:tr>
      <w:tr w:rsidR="002B5AB3" w:rsidRPr="00DF0936" w:rsidTr="002B5AB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Anna-Michelle Asimakopoulou, Daniel Caspary, Arnaud Danjean, Enikő Győri, Christophe Hansen, Massimiliano Salini, Sven Simon, Jörgen Warborn, Angelika Winzig</w:t>
            </w:r>
          </w:p>
        </w:tc>
      </w:tr>
      <w:tr w:rsidR="002B5AB3" w:rsidRPr="00DF0936" w:rsidTr="002B5AB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Jordi Cañas, Barbara Ann Gibson, Karin Karlsbro, Samira Rafaela, Liesje Schreinemacher, Marie Pierre Vedrenne</w:t>
            </w:r>
          </w:p>
        </w:tc>
      </w:tr>
      <w:tr w:rsidR="002B5AB3" w:rsidRPr="00DF0936" w:rsidTr="002B5AB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Miroslav Číž, Nicola Danti, Bernd Lange, Javier Moreno Sánchez, Joachim Schuster, Mihai Tudose, Kathleen Van Brempt</w:t>
            </w:r>
          </w:p>
        </w:tc>
      </w:tr>
    </w:tbl>
    <w:p w:rsidR="002B5AB3" w:rsidRPr="00DF0936" w:rsidRDefault="002B5AB3" w:rsidP="002B5AB3">
      <w:pPr>
        <w:widowControl/>
        <w:spacing w:after="160" w:line="256" w:lineRule="auto"/>
        <w:rPr>
          <w:rFonts w:eastAsia="Calibri"/>
          <w:snapToGrid/>
          <w:szCs w:val="24"/>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B5AB3" w:rsidRPr="00DF0936" w:rsidTr="002B5AB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B5AB3" w:rsidRPr="00DF0936" w:rsidRDefault="002B5AB3" w:rsidP="002B5AB3">
            <w:pPr>
              <w:widowControl/>
              <w:spacing w:before="120" w:after="120" w:line="256" w:lineRule="auto"/>
              <w:jc w:val="center"/>
              <w:rPr>
                <w:rFonts w:eastAsia="Calibri"/>
                <w:b/>
                <w:snapToGrid/>
                <w:szCs w:val="24"/>
              </w:rPr>
            </w:pPr>
            <w:r w:rsidRPr="00DF0936">
              <w:rPr>
                <w:b/>
                <w:snapToGrid/>
                <w:szCs w:val="24"/>
              </w:rPr>
              <w:t>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B5AB3" w:rsidRPr="00DF0936" w:rsidRDefault="002B5AB3" w:rsidP="002B5AB3">
            <w:pPr>
              <w:widowControl/>
              <w:spacing w:before="120" w:after="120" w:line="256" w:lineRule="auto"/>
              <w:jc w:val="center"/>
              <w:rPr>
                <w:rFonts w:eastAsia="Calibri"/>
                <w:snapToGrid/>
                <w:szCs w:val="24"/>
              </w:rPr>
            </w:pPr>
            <w:r w:rsidRPr="00DF0936">
              <w:rPr>
                <w:b/>
                <w:snapToGrid/>
                <w:szCs w:val="24"/>
              </w:rPr>
              <w:t>–</w:t>
            </w:r>
          </w:p>
        </w:tc>
      </w:tr>
      <w:tr w:rsidR="002B5AB3" w:rsidRPr="00DF0936" w:rsidTr="002B5AB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Emmanuel Maurel, Helmut Scholz</w:t>
            </w:r>
          </w:p>
        </w:tc>
      </w:tr>
      <w:tr w:rsidR="002B5AB3" w:rsidRPr="00DF0936" w:rsidTr="002B5AB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Markus Buchheit, Roman Haider, Danilo Oscar Lancini, Luisa Regimenti, André Rougé</w:t>
            </w:r>
          </w:p>
        </w:tc>
      </w:tr>
      <w:tr w:rsidR="002B5AB3" w:rsidRPr="00DF0936" w:rsidTr="002B5AB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Lucy Elizabeth Harris, James Wells</w:t>
            </w:r>
          </w:p>
        </w:tc>
      </w:tr>
    </w:tbl>
    <w:p w:rsidR="002B5AB3" w:rsidRPr="00DF0936" w:rsidRDefault="002B5AB3" w:rsidP="002B5AB3">
      <w:pPr>
        <w:widowControl/>
        <w:spacing w:after="160" w:line="256" w:lineRule="auto"/>
        <w:rPr>
          <w:rFonts w:eastAsia="Calibri"/>
          <w:snapToGrid/>
          <w:szCs w:val="24"/>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B5AB3" w:rsidRPr="00DF0936" w:rsidTr="002B5AB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B5AB3" w:rsidRPr="00DF0936" w:rsidRDefault="002B5AB3" w:rsidP="002B5AB3">
            <w:pPr>
              <w:widowControl/>
              <w:spacing w:before="120" w:after="120" w:line="256" w:lineRule="auto"/>
              <w:jc w:val="center"/>
              <w:rPr>
                <w:rFonts w:eastAsia="Calibri"/>
                <w:b/>
                <w:snapToGrid/>
                <w:szCs w:val="24"/>
              </w:rPr>
            </w:pPr>
            <w:r w:rsidRPr="00DF0936">
              <w:rPr>
                <w:b/>
                <w:snapToGrid/>
                <w:szCs w:val="24"/>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B5AB3" w:rsidRPr="00DF0936" w:rsidRDefault="002B5AB3" w:rsidP="002B5AB3">
            <w:pPr>
              <w:widowControl/>
              <w:spacing w:before="120" w:after="120" w:line="256" w:lineRule="auto"/>
              <w:jc w:val="center"/>
              <w:rPr>
                <w:rFonts w:eastAsia="Calibri"/>
                <w:snapToGrid/>
                <w:szCs w:val="24"/>
              </w:rPr>
            </w:pPr>
            <w:r w:rsidRPr="00DF0936">
              <w:rPr>
                <w:b/>
                <w:snapToGrid/>
                <w:szCs w:val="24"/>
              </w:rPr>
              <w:t>0</w:t>
            </w:r>
          </w:p>
        </w:tc>
      </w:tr>
      <w:tr w:rsidR="002B5AB3" w:rsidRPr="00DF0936" w:rsidTr="002B5AB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Mazaly Aguilar, Jan Zahradil</w:t>
            </w:r>
          </w:p>
        </w:tc>
      </w:tr>
      <w:tr w:rsidR="002B5AB3" w:rsidRPr="00DF0936" w:rsidTr="002B5AB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2B5AB3" w:rsidRPr="00DF0936" w:rsidRDefault="002B5AB3" w:rsidP="002B5AB3">
            <w:pPr>
              <w:widowControl/>
              <w:spacing w:before="120" w:after="120" w:line="256" w:lineRule="auto"/>
              <w:rPr>
                <w:rFonts w:eastAsia="Calibri"/>
                <w:snapToGrid/>
                <w:szCs w:val="24"/>
              </w:rPr>
            </w:pPr>
            <w:r w:rsidRPr="00DF0936">
              <w:rPr>
                <w:snapToGrid/>
                <w:szCs w:val="24"/>
              </w:rPr>
              <w:t>Anna Cavazzini, Ellie Chowns, Markéta Gregorová, Heidi Hautala</w:t>
            </w:r>
          </w:p>
        </w:tc>
      </w:tr>
    </w:tbl>
    <w:p w:rsidR="002B5AB3" w:rsidRPr="00DF0936" w:rsidRDefault="002B5AB3" w:rsidP="002B5AB3">
      <w:pPr>
        <w:spacing w:after="240"/>
        <w:rPr>
          <w:snapToGrid/>
          <w:szCs w:val="24"/>
          <w:lang w:eastAsia="en-GB"/>
        </w:rPr>
      </w:pPr>
    </w:p>
    <w:p w:rsidR="002B5AB3" w:rsidRPr="00DF0936" w:rsidRDefault="002B5AB3" w:rsidP="002B5AB3">
      <w:pPr>
        <w:widowControl/>
        <w:spacing w:after="160" w:line="256" w:lineRule="auto"/>
        <w:rPr>
          <w:snapToGrid/>
          <w:szCs w:val="24"/>
          <w:lang w:eastAsia="en-GB"/>
        </w:rPr>
      </w:pPr>
    </w:p>
    <w:p w:rsidR="005C0EF7" w:rsidRPr="00DF0936" w:rsidRDefault="005C0EF7" w:rsidP="002B5AB3">
      <w:pPr>
        <w:spacing w:before="480" w:after="480"/>
        <w:jc w:val="center"/>
        <w:rPr>
          <w:snapToGrid/>
          <w:szCs w:val="24"/>
          <w:lang w:eastAsia="en-GB"/>
        </w:rPr>
      </w:pPr>
    </w:p>
    <w:bookmarkEnd w:id="1"/>
    <w:p w:rsidR="005C0EF7" w:rsidRPr="00DF0936" w:rsidRDefault="005C0EF7" w:rsidP="005C0EF7">
      <w:pPr>
        <w:widowControl/>
        <w:spacing w:after="160" w:line="256" w:lineRule="auto"/>
        <w:rPr>
          <w:snapToGrid/>
          <w:szCs w:val="24"/>
          <w:lang w:eastAsia="en-GB"/>
        </w:rPr>
      </w:pPr>
    </w:p>
    <w:p w:rsidR="00C05B66" w:rsidRPr="00DF0936" w:rsidRDefault="00C05B66" w:rsidP="00C05B66">
      <w:pPr>
        <w:pStyle w:val="RollCallHeading"/>
        <w:rPr>
          <w:b w:val="0"/>
          <w:sz w:val="16"/>
        </w:rPr>
      </w:pPr>
    </w:p>
    <w:p w:rsidR="008452E8" w:rsidRPr="00DF0936" w:rsidRDefault="00CC6E1E" w:rsidP="008E131C">
      <w:pPr>
        <w:tabs>
          <w:tab w:val="left" w:pos="-1057"/>
          <w:tab w:val="left" w:pos="-720"/>
          <w:tab w:val="left" w:pos="0"/>
          <w:tab w:val="left" w:pos="720"/>
          <w:tab w:val="left" w:pos="2154"/>
          <w:tab w:val="left" w:pos="2880"/>
        </w:tabs>
        <w:spacing w:after="240"/>
        <w:jc w:val="center"/>
        <w:rPr>
          <w:b/>
          <w:sz w:val="16"/>
        </w:rPr>
      </w:pPr>
      <w:r w:rsidRPr="00DF0936">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DF0936"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DF0936">
        <w:trPr>
          <w:cantSplit/>
        </w:trPr>
        <w:tc>
          <w:tcPr>
            <w:tcW w:w="9072" w:type="dxa"/>
            <w:shd w:val="pct10" w:color="000000" w:fill="FFFFFF"/>
          </w:tcPr>
          <w:p w:rsidR="008452E8" w:rsidRPr="00DF0936" w:rsidRDefault="00CC6E1E" w:rsidP="008452E8">
            <w:pPr>
              <w:tabs>
                <w:tab w:val="left" w:pos="-1057"/>
                <w:tab w:val="left" w:pos="-720"/>
              </w:tabs>
              <w:spacing w:before="120" w:after="120"/>
              <w:rPr>
                <w:sz w:val="16"/>
              </w:rPr>
            </w:pPr>
            <w:r w:rsidRPr="00DF0936">
              <w:rPr>
                <w:sz w:val="16"/>
              </w:rPr>
              <w:t>Бюро/Mesa/Předsednictvo/Formandskabet/Vorstand/Juhatus/Προεδρείο/Bureau/Predsjedništvo/Ufficio di presidenza/Prezidijs/ Biuras/Elnökség/Prezydium/Birou/Predsedníctvo/Predsedstvo/Puheenjohtajisto/Presidiet (*)</w:t>
            </w:r>
          </w:p>
        </w:tc>
      </w:tr>
      <w:tr w:rsidR="008452E8" w:rsidRPr="00DF0936">
        <w:trPr>
          <w:cantSplit/>
          <w:trHeight w:val="720"/>
        </w:trPr>
        <w:tc>
          <w:tcPr>
            <w:tcW w:w="9072" w:type="dxa"/>
            <w:shd w:val="clear" w:color="000000" w:fill="FFFFFF"/>
          </w:tcPr>
          <w:p w:rsidR="008452E8" w:rsidRPr="00DF0936" w:rsidRDefault="00BE3E69" w:rsidP="00BE3E69">
            <w:pPr>
              <w:spacing w:before="120" w:after="120"/>
              <w:rPr>
                <w:sz w:val="16"/>
              </w:rPr>
            </w:pPr>
            <w:r w:rsidRPr="00DF0936">
              <w:rPr>
                <w:sz w:val="16"/>
              </w:rPr>
              <w:t xml:space="preserve"> Anna</w:t>
            </w:r>
            <w:r w:rsidRPr="00DF0936">
              <w:rPr>
                <w:sz w:val="16"/>
              </w:rPr>
              <w:noBreakHyphen/>
              <w:t>Michelle Asimakopoulou (2, 3), Bernd Lange (1, 2, 3), Marie</w:t>
            </w:r>
            <w:r w:rsidRPr="00DF0936">
              <w:rPr>
                <w:sz w:val="16"/>
              </w:rPr>
              <w:noBreakHyphen/>
              <w:t>Pierre Vedrenne ( 2, 3), Jan Zahradil (1, 2)</w:t>
            </w:r>
          </w:p>
        </w:tc>
      </w:tr>
      <w:tr w:rsidR="008452E8" w:rsidRPr="00DF0936">
        <w:trPr>
          <w:cantSplit/>
        </w:trPr>
        <w:tc>
          <w:tcPr>
            <w:tcW w:w="9072" w:type="dxa"/>
            <w:shd w:val="pct10" w:color="000000" w:fill="FFFFFF"/>
          </w:tcPr>
          <w:p w:rsidR="008452E8" w:rsidRPr="00DF0936" w:rsidRDefault="00CC6E1E" w:rsidP="007A3289">
            <w:pPr>
              <w:tabs>
                <w:tab w:val="left" w:pos="-1057"/>
                <w:tab w:val="left" w:pos="-720"/>
              </w:tabs>
              <w:spacing w:before="120" w:after="120"/>
              <w:rPr>
                <w:sz w:val="16"/>
              </w:rPr>
            </w:pPr>
            <w:r w:rsidRPr="00DF0936">
              <w:rPr>
                <w:sz w:val="16"/>
              </w:rPr>
              <w:t>Членове/Diputados/Poslanci/Medlemmer/Mitglieder/Parlamendiliikmed/Μέλη/Members/Députés/Zastupnici/Deputati/Deputāti/Nariai/Képviselõk/Membri/Leden/Posłowie/Deputados/Deputaţi/Jäsenet/Ledamöter</w:t>
            </w:r>
          </w:p>
        </w:tc>
      </w:tr>
      <w:tr w:rsidR="008452E8" w:rsidRPr="00DF0936">
        <w:trPr>
          <w:cantSplit/>
          <w:trHeight w:val="1200"/>
        </w:trPr>
        <w:tc>
          <w:tcPr>
            <w:tcW w:w="9072" w:type="dxa"/>
            <w:shd w:val="clear" w:color="000000" w:fill="FFFFFF"/>
          </w:tcPr>
          <w:p w:rsidR="008452E8" w:rsidRPr="00DF0936" w:rsidRDefault="00907D23" w:rsidP="00907D23">
            <w:pPr>
              <w:tabs>
                <w:tab w:val="left" w:pos="-1057"/>
                <w:tab w:val="left" w:pos="-720"/>
              </w:tabs>
              <w:spacing w:before="120" w:after="120"/>
              <w:rPr>
                <w:sz w:val="16"/>
              </w:rPr>
            </w:pPr>
            <w:r w:rsidRPr="00DF0936">
              <w:rPr>
                <w:sz w:val="16"/>
              </w:rPr>
              <w:t>Daniel Caspary (2, Arnaud Danjean (2), Enila Gyori (2), Christophe Hansen (2,3), Massimiliano Salini (2), Sven Simon (2), Jörgen Warborn (2,3), Ciz Miroslav (2), Nicola Danti (2),</w:t>
            </w:r>
            <w:r w:rsidRPr="00DF0936">
              <w:t xml:space="preserve"> </w:t>
            </w:r>
            <w:r w:rsidRPr="00DF0936">
              <w:rPr>
                <w:bCs/>
                <w:sz w:val="16"/>
              </w:rPr>
              <w:t xml:space="preserve">Inmaculada </w:t>
            </w:r>
            <w:r w:rsidRPr="00DF0936">
              <w:rPr>
                <w:sz w:val="16"/>
              </w:rPr>
              <w:t>Rodríguez-Piñero (3), Mihai Tudose (2), Kathleen Van Brempt (1,2,3), Jordi Canas (2,3), Barbara Ann Gibsoin (2), Karin Karlsbro (1,2,3), Samira Rafaela (2,3), Liesje Schreinemacher (2,3), Anna Cavazzini (2,3), Ellie Chowns (2,3), Marketa Gregorova (2), Heidi Hautala (1,2,3), Roman Haider (2), Danilo Oscar Lancini (2,3), Luisa Regimenti (2,3), André Rougé (2), Geert Bourgeois (1,2,3), Emmanouil Fragkos (2), Emmanuel Maurel ( 2,3), Helmut Scholz (1,2,3), Lucy Elizabeth (2), James Wells (2)</w:t>
            </w:r>
          </w:p>
        </w:tc>
      </w:tr>
      <w:tr w:rsidR="008452E8" w:rsidRPr="00DF0936">
        <w:trPr>
          <w:cantSplit/>
        </w:trPr>
        <w:tc>
          <w:tcPr>
            <w:tcW w:w="9072" w:type="dxa"/>
            <w:shd w:val="pct10" w:color="000000" w:fill="FFFFFF"/>
          </w:tcPr>
          <w:p w:rsidR="008452E8" w:rsidRPr="00DF0936" w:rsidRDefault="00CC6E1E" w:rsidP="007A3289">
            <w:pPr>
              <w:tabs>
                <w:tab w:val="left" w:pos="-1057"/>
                <w:tab w:val="left" w:pos="-720"/>
              </w:tabs>
              <w:spacing w:before="120" w:after="120"/>
              <w:rPr>
                <w:sz w:val="16"/>
              </w:rPr>
            </w:pPr>
            <w:r w:rsidRPr="00DF0936">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DF0936">
        <w:trPr>
          <w:cantSplit/>
          <w:trHeight w:val="1200"/>
          <w:hidden/>
        </w:trPr>
        <w:tc>
          <w:tcPr>
            <w:tcW w:w="9072" w:type="dxa"/>
            <w:shd w:val="clear" w:color="000000" w:fill="FFFFFF"/>
          </w:tcPr>
          <w:p w:rsidR="008452E8" w:rsidRPr="00DF0936" w:rsidRDefault="00C532AE" w:rsidP="0037357F">
            <w:pPr>
              <w:tabs>
                <w:tab w:val="left" w:pos="-1057"/>
                <w:tab w:val="left" w:pos="-720"/>
              </w:tabs>
              <w:spacing w:before="120" w:after="120"/>
              <w:rPr>
                <w:vanish/>
                <w:color w:val="808080"/>
              </w:rPr>
            </w:pPr>
            <w:r w:rsidRPr="00DF0936">
              <w:rPr>
                <w:vanish/>
                <w:sz w:val="16"/>
              </w:rPr>
              <w:t>Sandra Kalniete (2), Sean Kelly (2), Andrey Kovatchev (2), Liudas Mazylis (2,3), Annie Schreijer-Pierik (2,3), Angelika Winzig (2), Milapetra Kumpula-Natri (3), Javier Moreno Sanchez (2), Joachim Schuster (2), Jérémy Decerle (2), Elsi Katainen (2), Saskia Bricmont (2,3), Reinhard Bütikofer (2), Markus Buchheit (1,2), Mazaly Aguilar (2,3), Witold Jan Waszczykowski (2)</w:t>
            </w:r>
          </w:p>
        </w:tc>
      </w:tr>
    </w:tbl>
    <w:p w:rsidR="008452E8" w:rsidRPr="00DF093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F093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DF0936"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DF0936">
        <w:trPr>
          <w:cantSplit/>
        </w:trPr>
        <w:tc>
          <w:tcPr>
            <w:tcW w:w="9072" w:type="dxa"/>
            <w:gridSpan w:val="2"/>
            <w:shd w:val="pct10" w:color="000000" w:fill="FFFFFF"/>
          </w:tcPr>
          <w:p w:rsidR="008452E8" w:rsidRPr="00DF0936" w:rsidRDefault="006D2283" w:rsidP="00DE1892">
            <w:pPr>
              <w:tabs>
                <w:tab w:val="left" w:pos="-1057"/>
                <w:tab w:val="left" w:pos="0"/>
              </w:tabs>
              <w:spacing w:before="120" w:after="120"/>
              <w:rPr>
                <w:sz w:val="16"/>
              </w:rPr>
            </w:pPr>
            <w:r w:rsidRPr="00DF0936">
              <w:rPr>
                <w:sz w:val="16"/>
              </w:rPr>
              <w:t>209 (7)</w:t>
            </w:r>
          </w:p>
        </w:tc>
      </w:tr>
      <w:tr w:rsidR="008452E8" w:rsidRPr="00DF0936">
        <w:trPr>
          <w:cantSplit/>
          <w:trHeight w:val="720"/>
        </w:trPr>
        <w:tc>
          <w:tcPr>
            <w:tcW w:w="9072" w:type="dxa"/>
            <w:gridSpan w:val="2"/>
          </w:tcPr>
          <w:p w:rsidR="008452E8" w:rsidRPr="00DF0936" w:rsidRDefault="00560B5C" w:rsidP="008452E8">
            <w:pPr>
              <w:tabs>
                <w:tab w:val="left" w:pos="-1057"/>
              </w:tabs>
              <w:spacing w:before="120" w:after="120"/>
              <w:rPr>
                <w:sz w:val="16"/>
              </w:rPr>
            </w:pPr>
            <w:r w:rsidRPr="00DF0936">
              <w:rPr>
                <w:sz w:val="16"/>
              </w:rPr>
              <w:t>Pascal Canfin (3)</w:t>
            </w:r>
          </w:p>
        </w:tc>
      </w:tr>
      <w:tr w:rsidR="008452E8" w:rsidRPr="00DF0936">
        <w:trPr>
          <w:cantSplit/>
        </w:trPr>
        <w:tc>
          <w:tcPr>
            <w:tcW w:w="9072" w:type="dxa"/>
            <w:gridSpan w:val="2"/>
            <w:shd w:val="pct10" w:color="000000" w:fill="FFFFFF"/>
          </w:tcPr>
          <w:p w:rsidR="008452E8" w:rsidRPr="00DF0936" w:rsidRDefault="006D2283" w:rsidP="00484407">
            <w:pPr>
              <w:spacing w:before="120" w:after="120"/>
              <w:rPr>
                <w:sz w:val="16"/>
              </w:rPr>
            </w:pPr>
            <w:r w:rsidRPr="00DF0936">
              <w:rPr>
                <w:sz w:val="16"/>
              </w:rPr>
              <w:t>216 (3)</w:t>
            </w:r>
          </w:p>
        </w:tc>
      </w:tr>
      <w:tr w:rsidR="008452E8" w:rsidRPr="00DF0936">
        <w:trPr>
          <w:cantSplit/>
          <w:trHeight w:val="720"/>
        </w:trPr>
        <w:tc>
          <w:tcPr>
            <w:tcW w:w="9072" w:type="dxa"/>
            <w:gridSpan w:val="2"/>
          </w:tcPr>
          <w:p w:rsidR="008452E8" w:rsidRPr="00DF0936" w:rsidRDefault="008452E8" w:rsidP="00560B5C">
            <w:pPr>
              <w:tabs>
                <w:tab w:val="left" w:pos="-1057"/>
              </w:tabs>
              <w:spacing w:before="120" w:after="120"/>
              <w:rPr>
                <w:sz w:val="16"/>
              </w:rPr>
            </w:pPr>
          </w:p>
        </w:tc>
      </w:tr>
      <w:tr w:rsidR="008452E8" w:rsidRPr="00DF0936">
        <w:trPr>
          <w:cantSplit/>
        </w:trPr>
        <w:tc>
          <w:tcPr>
            <w:tcW w:w="9072" w:type="dxa"/>
            <w:gridSpan w:val="2"/>
            <w:shd w:val="pct10" w:color="000000" w:fill="FFFFFF"/>
          </w:tcPr>
          <w:p w:rsidR="008452E8" w:rsidRPr="00DF0936" w:rsidRDefault="00484407" w:rsidP="0083601E">
            <w:pPr>
              <w:pStyle w:val="Normal8"/>
              <w:tabs>
                <w:tab w:val="clear" w:pos="708"/>
                <w:tab w:val="clear" w:pos="850"/>
              </w:tabs>
            </w:pPr>
            <w:r w:rsidRPr="00DF0936">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DF0936">
        <w:trPr>
          <w:trHeight w:val="720"/>
        </w:trPr>
        <w:tc>
          <w:tcPr>
            <w:tcW w:w="7513" w:type="dxa"/>
          </w:tcPr>
          <w:p w:rsidR="008452E8" w:rsidRPr="00DF0936" w:rsidRDefault="008452E8" w:rsidP="008452E8">
            <w:pPr>
              <w:tabs>
                <w:tab w:val="left" w:pos="-1057"/>
              </w:tabs>
              <w:spacing w:before="120" w:after="120"/>
              <w:rPr>
                <w:sz w:val="16"/>
              </w:rPr>
            </w:pPr>
          </w:p>
        </w:tc>
        <w:tc>
          <w:tcPr>
            <w:tcW w:w="1559" w:type="dxa"/>
          </w:tcPr>
          <w:p w:rsidR="008452E8" w:rsidRPr="00DF0936" w:rsidRDefault="008452E8" w:rsidP="008452E8">
            <w:pPr>
              <w:spacing w:before="120" w:after="120"/>
              <w:rPr>
                <w:sz w:val="16"/>
              </w:rPr>
            </w:pPr>
          </w:p>
        </w:tc>
      </w:tr>
    </w:tbl>
    <w:p w:rsidR="008452E8" w:rsidRPr="00DF093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DF093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DF093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F0936" w:rsidRDefault="000E3DC2"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r w:rsidRPr="00DF0936">
        <w:t># #</w:t>
      </w:r>
    </w:p>
    <w:p w:rsidR="008452E8" w:rsidRPr="00DF0936" w:rsidRDefault="000E3DC2" w:rsidP="008452E8">
      <w:pPr>
        <w:pStyle w:val="Normal8"/>
        <w:tabs>
          <w:tab w:val="clear" w:pos="708"/>
          <w:tab w:val="clear" w:pos="850"/>
        </w:tabs>
      </w:pPr>
      <w:r w:rsidRPr="00DF0936">
        <w:t># #</w:t>
      </w:r>
    </w:p>
    <w:p w:rsidR="0083601E" w:rsidRPr="00DF0936" w:rsidRDefault="0076749D" w:rsidP="0083601E">
      <w:pPr>
        <w:pStyle w:val="Normal8"/>
        <w:tabs>
          <w:tab w:val="clear" w:pos="708"/>
          <w:tab w:val="clear" w:pos="850"/>
        </w:tabs>
      </w:pPr>
      <w:r w:rsidRPr="00DF093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DF0936" w:rsidTr="00B15084">
        <w:trPr>
          <w:cantSplit/>
        </w:trPr>
        <w:tc>
          <w:tcPr>
            <w:tcW w:w="9072" w:type="dxa"/>
            <w:shd w:val="pct10" w:color="000000" w:fill="FFFFFF"/>
          </w:tcPr>
          <w:p w:rsidR="0083601E" w:rsidRPr="00DF0936" w:rsidRDefault="0083601E" w:rsidP="00B15084">
            <w:pPr>
              <w:spacing w:before="120" w:after="120"/>
              <w:rPr>
                <w:sz w:val="16"/>
              </w:rPr>
            </w:pPr>
            <w:r w:rsidRPr="00DF0936">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DF0936" w:rsidTr="00B15084">
        <w:trPr>
          <w:cantSplit/>
          <w:trHeight w:val="720"/>
        </w:trPr>
        <w:tc>
          <w:tcPr>
            <w:tcW w:w="9072" w:type="dxa"/>
          </w:tcPr>
          <w:p w:rsidR="0083601E" w:rsidRPr="00DF0936" w:rsidRDefault="0083601E" w:rsidP="00B15084">
            <w:pPr>
              <w:tabs>
                <w:tab w:val="left" w:pos="-1057"/>
              </w:tabs>
              <w:spacing w:before="120" w:after="120"/>
              <w:rPr>
                <w:sz w:val="16"/>
              </w:rPr>
            </w:pPr>
          </w:p>
        </w:tc>
      </w:tr>
    </w:tbl>
    <w:p w:rsidR="008452E8" w:rsidRPr="00DF0936" w:rsidRDefault="008452E8" w:rsidP="008452E8">
      <w:pPr>
        <w:pStyle w:val="Normal8"/>
        <w:tabs>
          <w:tab w:val="clear" w:pos="708"/>
          <w:tab w:val="clear" w:pos="850"/>
        </w:tabs>
      </w:pPr>
    </w:p>
    <w:p w:rsidR="0083601E" w:rsidRPr="00DF0936" w:rsidRDefault="0083601E" w:rsidP="008452E8">
      <w:pPr>
        <w:pStyle w:val="Normal8"/>
        <w:tabs>
          <w:tab w:val="clear" w:pos="708"/>
          <w:tab w:val="clear" w:pos="850"/>
        </w:tabs>
      </w:pPr>
    </w:p>
    <w:p w:rsidR="00DB5CC6" w:rsidRPr="00DF0936"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DF0936">
        <w:tc>
          <w:tcPr>
            <w:tcW w:w="9072" w:type="dxa"/>
            <w:shd w:val="pct10" w:color="000000" w:fill="FFFFFF"/>
          </w:tcPr>
          <w:p w:rsidR="008452E8" w:rsidRPr="00DF0936" w:rsidRDefault="00CC6E1E" w:rsidP="0011399B">
            <w:pPr>
              <w:spacing w:before="120" w:after="120"/>
              <w:rPr>
                <w:sz w:val="16"/>
              </w:rPr>
            </w:pPr>
            <w:r w:rsidRPr="00DF0936">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DF0936">
        <w:trPr>
          <w:trHeight w:val="720"/>
          <w:hidden/>
        </w:trPr>
        <w:tc>
          <w:tcPr>
            <w:tcW w:w="9072" w:type="dxa"/>
          </w:tcPr>
          <w:p w:rsidR="008452E8" w:rsidRPr="00DF0936" w:rsidRDefault="006955AF" w:rsidP="008452E8">
            <w:pPr>
              <w:spacing w:before="120" w:after="120"/>
            </w:pPr>
            <w:r w:rsidRPr="00DF0936">
              <w:rPr>
                <w:vanish/>
                <w:sz w:val="16"/>
              </w:rPr>
              <w:t>Karl Tachelet (Eurofer), Bob Lambrechts (European Aluminium)</w:t>
            </w:r>
          </w:p>
        </w:tc>
      </w:tr>
    </w:tbl>
    <w:p w:rsidR="008452E8" w:rsidRPr="00DF093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DF093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F093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DF0936">
        <w:tc>
          <w:tcPr>
            <w:tcW w:w="9072" w:type="dxa"/>
            <w:gridSpan w:val="2"/>
            <w:shd w:val="pct10" w:color="000000" w:fill="FFFFFF"/>
          </w:tcPr>
          <w:p w:rsidR="008452E8" w:rsidRPr="00DF0936" w:rsidRDefault="00CC6E1E" w:rsidP="00F909BF">
            <w:pPr>
              <w:spacing w:before="120" w:after="120"/>
            </w:pPr>
            <w:r w:rsidRPr="00DF0936">
              <w:rPr>
                <w:sz w:val="16"/>
              </w:rPr>
              <w:t>Съвет/Consejo/Rada/Rådet/Rat/Nõukogu/Συμβούλιο/Council/Conseil/Vijeće/Consiglio/Padome/Taryba/Tanács/Kunsill/Raad/ Conselho/Consiliu/Svet/Neuvosto/Rådet (*)</w:t>
            </w:r>
          </w:p>
        </w:tc>
      </w:tr>
      <w:tr w:rsidR="008452E8" w:rsidRPr="00DF0936">
        <w:trPr>
          <w:trHeight w:val="720"/>
        </w:trPr>
        <w:tc>
          <w:tcPr>
            <w:tcW w:w="9072" w:type="dxa"/>
            <w:gridSpan w:val="2"/>
          </w:tcPr>
          <w:p w:rsidR="008452E8" w:rsidRPr="00DF0936" w:rsidRDefault="008452E8" w:rsidP="008452E8">
            <w:pPr>
              <w:spacing w:before="120" w:after="120"/>
            </w:pPr>
          </w:p>
        </w:tc>
      </w:tr>
      <w:tr w:rsidR="008452E8" w:rsidRPr="00DF0936">
        <w:tc>
          <w:tcPr>
            <w:tcW w:w="9072" w:type="dxa"/>
            <w:gridSpan w:val="2"/>
            <w:shd w:val="pct10" w:color="000000" w:fill="FFFFFF"/>
          </w:tcPr>
          <w:p w:rsidR="008452E8" w:rsidRPr="00DF0936" w:rsidRDefault="00CC6E1E" w:rsidP="0036013B">
            <w:pPr>
              <w:spacing w:before="120" w:after="120"/>
            </w:pPr>
            <w:r w:rsidRPr="00DF0936">
              <w:rPr>
                <w:sz w:val="16"/>
              </w:rPr>
              <w:t>Комисия/Comisión/Komise/Kommissionen/Kommission/Euroopa Komisjon/Επιτροπή/Commission/Komisija/Commissione/Bizottság/ Kummissjoni/Commissie/Komisja/Comissão/Comisie/Komisia/Komissio/Kommissionen (*)</w:t>
            </w:r>
          </w:p>
        </w:tc>
      </w:tr>
      <w:tr w:rsidR="008452E8" w:rsidRPr="00DF0936">
        <w:trPr>
          <w:trHeight w:val="720"/>
        </w:trPr>
        <w:tc>
          <w:tcPr>
            <w:tcW w:w="9072" w:type="dxa"/>
            <w:gridSpan w:val="2"/>
          </w:tcPr>
          <w:p w:rsidR="008452E8" w:rsidRPr="00DF0936" w:rsidRDefault="00857712" w:rsidP="008452E8">
            <w:pPr>
              <w:spacing w:before="120" w:after="120"/>
            </w:pPr>
            <w:r w:rsidRPr="00DF0936">
              <w:rPr>
                <w:sz w:val="16"/>
              </w:rPr>
              <w:t>Maxime Obé, Frauke Sommer, Bruno Arce Balgorri, Violeta Mitova, Gijs Berends, Francisco Perez Canado, Leopoldo Rubinacci, Cecile Billaux, Astrid Schomaker, Madeleine Tuininga, Lucien Cernat</w:t>
            </w:r>
          </w:p>
        </w:tc>
      </w:tr>
      <w:tr w:rsidR="008452E8" w:rsidRPr="00DF0936">
        <w:tc>
          <w:tcPr>
            <w:tcW w:w="9072" w:type="dxa"/>
            <w:gridSpan w:val="2"/>
            <w:shd w:val="pct10" w:color="000000" w:fill="FFFFFF"/>
          </w:tcPr>
          <w:p w:rsidR="008452E8" w:rsidRPr="00DF0936" w:rsidRDefault="00007788" w:rsidP="00C701DE">
            <w:pPr>
              <w:spacing w:before="120" w:after="120"/>
              <w:rPr>
                <w:sz w:val="16"/>
              </w:rPr>
            </w:pPr>
            <w:r w:rsidRPr="00DF0936">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DF0936">
        <w:trPr>
          <w:cantSplit/>
          <w:trHeight w:val="720"/>
          <w:hidden/>
        </w:trPr>
        <w:tc>
          <w:tcPr>
            <w:tcW w:w="1701" w:type="dxa"/>
          </w:tcPr>
          <w:p w:rsidR="008452E8" w:rsidRPr="00DF0936" w:rsidRDefault="00857712" w:rsidP="008452E8">
            <w:pPr>
              <w:spacing w:before="120" w:after="120"/>
              <w:rPr>
                <w:vanish/>
                <w:sz w:val="16"/>
              </w:rPr>
            </w:pPr>
            <w:r w:rsidRPr="00DF0936">
              <w:rPr>
                <w:vanish/>
                <w:sz w:val="16"/>
              </w:rPr>
              <w:t xml:space="preserve">Sara Nanino </w:t>
            </w:r>
          </w:p>
          <w:p w:rsidR="00D02592" w:rsidRPr="00DF0936" w:rsidRDefault="00D02592" w:rsidP="008452E8">
            <w:pPr>
              <w:spacing w:before="120" w:after="120"/>
              <w:rPr>
                <w:sz w:val="16"/>
              </w:rPr>
            </w:pPr>
            <w:r w:rsidRPr="00DF0936">
              <w:rPr>
                <w:vanish/>
                <w:sz w:val="16"/>
              </w:rPr>
              <w:t xml:space="preserve">Robert Demendi </w:t>
            </w:r>
          </w:p>
        </w:tc>
        <w:tc>
          <w:tcPr>
            <w:tcW w:w="7371" w:type="dxa"/>
          </w:tcPr>
          <w:p w:rsidR="008452E8" w:rsidRPr="00DF0936" w:rsidRDefault="00857712" w:rsidP="008452E8">
            <w:pPr>
              <w:spacing w:before="120" w:after="120"/>
              <w:rPr>
                <w:sz w:val="16"/>
              </w:rPr>
            </w:pPr>
            <w:r w:rsidRPr="00DF0936">
              <w:rPr>
                <w:sz w:val="16"/>
              </w:rPr>
              <w:t>EECS</w:t>
            </w:r>
          </w:p>
          <w:p w:rsidR="00D02592" w:rsidRPr="00DF0936" w:rsidRDefault="00D02592" w:rsidP="008452E8">
            <w:pPr>
              <w:spacing w:before="120" w:after="120"/>
              <w:rPr>
                <w:sz w:val="16"/>
              </w:rPr>
            </w:pPr>
            <w:r w:rsidRPr="00DF0936">
              <w:rPr>
                <w:sz w:val="16"/>
              </w:rPr>
              <w:t>Perm Rep Gemany</w:t>
            </w:r>
          </w:p>
        </w:tc>
      </w:tr>
    </w:tbl>
    <w:p w:rsidR="008452E8" w:rsidRPr="00DF093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F093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DF0936">
        <w:trPr>
          <w:cantSplit/>
        </w:trPr>
        <w:tc>
          <w:tcPr>
            <w:tcW w:w="9072" w:type="dxa"/>
            <w:shd w:val="pct10" w:color="000000" w:fill="FFFFFF"/>
          </w:tcPr>
          <w:p w:rsidR="008452E8" w:rsidRPr="00DF0936" w:rsidRDefault="00007788" w:rsidP="00553CD4">
            <w:pPr>
              <w:spacing w:before="120" w:after="120"/>
              <w:rPr>
                <w:sz w:val="16"/>
              </w:rPr>
            </w:pPr>
            <w:r w:rsidRPr="00DF0936">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DF0936">
        <w:trPr>
          <w:cantSplit/>
          <w:trHeight w:val="1200"/>
        </w:trPr>
        <w:tc>
          <w:tcPr>
            <w:tcW w:w="9072" w:type="dxa"/>
          </w:tcPr>
          <w:p w:rsidR="008452E8" w:rsidRPr="00DF0936" w:rsidRDefault="008452E8" w:rsidP="008452E8">
            <w:pPr>
              <w:spacing w:before="120" w:after="120"/>
              <w:rPr>
                <w:sz w:val="16"/>
              </w:rPr>
            </w:pPr>
          </w:p>
        </w:tc>
      </w:tr>
    </w:tbl>
    <w:p w:rsidR="0083601E" w:rsidRPr="00DF0936" w:rsidRDefault="0083601E">
      <w:pPr>
        <w:rPr>
          <w:sz w:val="16"/>
          <w:szCs w:val="16"/>
        </w:rPr>
      </w:pPr>
      <w:r w:rsidRPr="00DF093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F0936">
        <w:trPr>
          <w:cantSplit/>
        </w:trPr>
        <w:tc>
          <w:tcPr>
            <w:tcW w:w="9072" w:type="dxa"/>
            <w:gridSpan w:val="2"/>
            <w:shd w:val="pct10" w:color="000000" w:fill="FFFFFF"/>
          </w:tcPr>
          <w:p w:rsidR="008452E8" w:rsidRPr="00DF0936" w:rsidRDefault="00C634EF" w:rsidP="00553CD4">
            <w:pPr>
              <w:spacing w:before="120" w:after="120"/>
              <w:rPr>
                <w:sz w:val="16"/>
              </w:rPr>
            </w:pPr>
            <w:r w:rsidRPr="00DF0936">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DF0936">
        <w:trPr>
          <w:cantSplit/>
        </w:trPr>
        <w:tc>
          <w:tcPr>
            <w:tcW w:w="1701" w:type="dxa"/>
            <w:shd w:val="clear" w:color="auto" w:fill="FFFFFF"/>
          </w:tcPr>
          <w:p w:rsidR="008452E8" w:rsidRPr="00DF0936" w:rsidRDefault="008452E8" w:rsidP="008452E8">
            <w:pPr>
              <w:spacing w:before="120"/>
              <w:rPr>
                <w:sz w:val="16"/>
              </w:rPr>
            </w:pPr>
            <w:r w:rsidRPr="00DF0936">
              <w:rPr>
                <w:sz w:val="16"/>
              </w:rPr>
              <w:t>PPE</w:t>
            </w:r>
          </w:p>
          <w:p w:rsidR="008452E8" w:rsidRPr="00DF0936" w:rsidRDefault="00CE5AEB" w:rsidP="008452E8">
            <w:pPr>
              <w:spacing w:before="120"/>
              <w:rPr>
                <w:sz w:val="16"/>
              </w:rPr>
            </w:pPr>
            <w:r w:rsidRPr="00DF0936">
              <w:rPr>
                <w:sz w:val="16"/>
              </w:rPr>
              <w:t>S&amp;D</w:t>
            </w:r>
          </w:p>
          <w:p w:rsidR="00D06823" w:rsidRPr="00DF0936" w:rsidRDefault="00D06823" w:rsidP="008452E8">
            <w:pPr>
              <w:spacing w:before="120"/>
              <w:rPr>
                <w:sz w:val="16"/>
              </w:rPr>
            </w:pPr>
            <w:r w:rsidRPr="00DF0936">
              <w:rPr>
                <w:sz w:val="16"/>
              </w:rPr>
              <w:t>Renew</w:t>
            </w:r>
          </w:p>
          <w:p w:rsidR="008452E8" w:rsidRPr="00DF0936" w:rsidRDefault="00926DB0" w:rsidP="008452E8">
            <w:pPr>
              <w:spacing w:before="120"/>
              <w:rPr>
                <w:sz w:val="16"/>
              </w:rPr>
            </w:pPr>
            <w:r w:rsidRPr="00DF0936">
              <w:rPr>
                <w:sz w:val="16"/>
              </w:rPr>
              <w:t>Verts/ALE</w:t>
            </w:r>
          </w:p>
          <w:p w:rsidR="00D06823" w:rsidRPr="00DF0936" w:rsidRDefault="00D06823" w:rsidP="00D06823">
            <w:pPr>
              <w:spacing w:before="120"/>
              <w:rPr>
                <w:sz w:val="16"/>
              </w:rPr>
            </w:pPr>
            <w:r w:rsidRPr="00DF0936">
              <w:rPr>
                <w:sz w:val="16"/>
              </w:rPr>
              <w:t>ID</w:t>
            </w:r>
          </w:p>
          <w:p w:rsidR="00D06823" w:rsidRPr="00DF0936" w:rsidRDefault="00D06823" w:rsidP="00D06823">
            <w:pPr>
              <w:spacing w:before="120"/>
              <w:rPr>
                <w:sz w:val="16"/>
              </w:rPr>
            </w:pPr>
            <w:r w:rsidRPr="00DF0936">
              <w:rPr>
                <w:sz w:val="16"/>
              </w:rPr>
              <w:t>ECR</w:t>
            </w:r>
          </w:p>
          <w:p w:rsidR="008452E8" w:rsidRPr="00DF0936" w:rsidRDefault="00926DB0" w:rsidP="008452E8">
            <w:pPr>
              <w:spacing w:before="120"/>
              <w:rPr>
                <w:sz w:val="16"/>
              </w:rPr>
            </w:pPr>
            <w:r w:rsidRPr="00DF0936">
              <w:rPr>
                <w:sz w:val="16"/>
              </w:rPr>
              <w:t>GUE/NGL</w:t>
            </w:r>
          </w:p>
          <w:p w:rsidR="008452E8" w:rsidRPr="00DF0936" w:rsidRDefault="008452E8" w:rsidP="008452E8">
            <w:pPr>
              <w:spacing w:before="120"/>
              <w:rPr>
                <w:sz w:val="16"/>
              </w:rPr>
            </w:pPr>
            <w:r w:rsidRPr="00DF0936">
              <w:rPr>
                <w:sz w:val="16"/>
              </w:rPr>
              <w:t>NI</w:t>
            </w:r>
          </w:p>
        </w:tc>
        <w:tc>
          <w:tcPr>
            <w:tcW w:w="7371" w:type="dxa"/>
            <w:shd w:val="clear" w:color="auto" w:fill="FFFFFF"/>
          </w:tcPr>
          <w:p w:rsidR="008452E8" w:rsidRPr="00DF0936" w:rsidRDefault="00FA1A54" w:rsidP="008452E8">
            <w:pPr>
              <w:spacing w:before="120"/>
              <w:rPr>
                <w:sz w:val="16"/>
              </w:rPr>
            </w:pPr>
            <w:r w:rsidRPr="00DF0936">
              <w:rPr>
                <w:vanish/>
                <w:sz w:val="16"/>
              </w:rPr>
              <w:t>Piero Rizza (1,2,3), Amélie Giesemann (1,2), Joanna Warchol (1,2,3)</w:t>
            </w:r>
          </w:p>
          <w:p w:rsidR="008452E8" w:rsidRPr="00DF0936" w:rsidRDefault="00FA1A54" w:rsidP="008452E8">
            <w:pPr>
              <w:spacing w:before="120"/>
              <w:rPr>
                <w:sz w:val="16"/>
              </w:rPr>
            </w:pPr>
            <w:r w:rsidRPr="00DF0936">
              <w:rPr>
                <w:sz w:val="16"/>
              </w:rPr>
              <w:t>Barbara Melis (1, 2,3), Christopher Williams (1,2) , Pilar Ruiz Huelamo(1,2,3), Julia Wanninger (1,2,3)</w:t>
            </w:r>
          </w:p>
          <w:p w:rsidR="008452E8" w:rsidRPr="00DF0936" w:rsidRDefault="00414BF3" w:rsidP="008452E8">
            <w:pPr>
              <w:spacing w:before="120"/>
              <w:rPr>
                <w:sz w:val="16"/>
              </w:rPr>
            </w:pPr>
            <w:r w:rsidRPr="00DF0936">
              <w:rPr>
                <w:sz w:val="16"/>
              </w:rPr>
              <w:t>Ursa Pondelek (1,2,3), Johanna Lundberg (1,2,3)</w:t>
            </w:r>
          </w:p>
          <w:p w:rsidR="008452E8" w:rsidRPr="00DF0936" w:rsidRDefault="00414BF3" w:rsidP="008452E8">
            <w:pPr>
              <w:spacing w:before="120"/>
              <w:rPr>
                <w:sz w:val="16"/>
              </w:rPr>
            </w:pPr>
            <w:r w:rsidRPr="00DF0936">
              <w:rPr>
                <w:vanish/>
                <w:sz w:val="16"/>
              </w:rPr>
              <w:t>Köhler Martin (1,2,3), Gaby Kueppers (1,2,3), Chiara Miglioli (1,2,3)</w:t>
            </w:r>
          </w:p>
          <w:p w:rsidR="00414BF3" w:rsidRPr="00DF0936" w:rsidRDefault="00414BF3" w:rsidP="008452E8">
            <w:pPr>
              <w:spacing w:before="120"/>
              <w:rPr>
                <w:sz w:val="16"/>
              </w:rPr>
            </w:pPr>
            <w:r w:rsidRPr="00DF0936">
              <w:rPr>
                <w:sz w:val="16"/>
              </w:rPr>
              <w:t>Ernst Manuel Fasser (1,2), Dietmar Holzfeind (1), Miriana Stancheva (1,2)</w:t>
            </w:r>
          </w:p>
          <w:p w:rsidR="008452E8" w:rsidRPr="00DF0936" w:rsidRDefault="00414BF3" w:rsidP="008452E8">
            <w:pPr>
              <w:spacing w:before="120"/>
              <w:rPr>
                <w:sz w:val="16"/>
              </w:rPr>
            </w:pPr>
            <w:r w:rsidRPr="00DF0936">
              <w:rPr>
                <w:vanish/>
                <w:sz w:val="16"/>
              </w:rPr>
              <w:t>Andrea Cepova-Fourtoy (1,2,3), Frank Inglaere (2), Lindsay Gilbert (1,2,3)</w:t>
            </w:r>
          </w:p>
          <w:p w:rsidR="008452E8" w:rsidRPr="00DF0936" w:rsidRDefault="00414BF3" w:rsidP="008452E8">
            <w:pPr>
              <w:spacing w:before="120"/>
              <w:rPr>
                <w:sz w:val="16"/>
              </w:rPr>
            </w:pPr>
            <w:r w:rsidRPr="00DF0936">
              <w:rPr>
                <w:sz w:val="16"/>
              </w:rPr>
              <w:t>Paul-Emile Dupret (1,2(3), Fabio Amato (2)</w:t>
            </w:r>
          </w:p>
          <w:p w:rsidR="0006514D" w:rsidRPr="00DF0936" w:rsidRDefault="00414BF3" w:rsidP="00D06823">
            <w:pPr>
              <w:tabs>
                <w:tab w:val="left" w:pos="2970"/>
              </w:tabs>
              <w:spacing w:before="120" w:after="120"/>
              <w:rPr>
                <w:sz w:val="16"/>
              </w:rPr>
            </w:pPr>
            <w:r w:rsidRPr="00DF0936">
              <w:rPr>
                <w:vanish/>
                <w:sz w:val="16"/>
              </w:rPr>
              <w:t>Antonio Anselmi (1,2), James Illingworth (1)</w:t>
            </w:r>
          </w:p>
        </w:tc>
      </w:tr>
    </w:tbl>
    <w:p w:rsidR="00DB5CC6" w:rsidRPr="00DF0936" w:rsidRDefault="00DB5CC6">
      <w:pPr>
        <w:rPr>
          <w:sz w:val="16"/>
          <w:szCs w:val="16"/>
        </w:rPr>
      </w:pPr>
    </w:p>
    <w:p w:rsidR="0083601E" w:rsidRPr="00DF0936" w:rsidRDefault="0083601E">
      <w:pPr>
        <w:rPr>
          <w:sz w:val="16"/>
          <w:szCs w:val="16"/>
        </w:rPr>
      </w:pPr>
    </w:p>
    <w:p w:rsidR="0083601E" w:rsidRPr="00DF0936"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F0936">
        <w:trPr>
          <w:cantSplit/>
        </w:trPr>
        <w:tc>
          <w:tcPr>
            <w:tcW w:w="9072" w:type="dxa"/>
            <w:gridSpan w:val="2"/>
            <w:shd w:val="pct10" w:color="000000" w:fill="FFFFFF"/>
          </w:tcPr>
          <w:p w:rsidR="008452E8" w:rsidRPr="00DF0936" w:rsidRDefault="00DC629C" w:rsidP="0070508E">
            <w:pPr>
              <w:spacing w:before="120" w:after="120"/>
              <w:rPr>
                <w:sz w:val="16"/>
              </w:rPr>
            </w:pPr>
            <w:r w:rsidRPr="00DF0936">
              <w:br w:type="page"/>
            </w:r>
            <w:r w:rsidRPr="00DF0936">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DF0936" w:rsidTr="003C7A12">
        <w:trPr>
          <w:cantSplit/>
          <w:trHeight w:val="510"/>
        </w:trPr>
        <w:tc>
          <w:tcPr>
            <w:tcW w:w="9072" w:type="dxa"/>
            <w:gridSpan w:val="2"/>
            <w:shd w:val="clear" w:color="auto" w:fill="FFFFFF"/>
          </w:tcPr>
          <w:p w:rsidR="008452E8" w:rsidRPr="00DF0936" w:rsidRDefault="00AC1236" w:rsidP="008452E8">
            <w:pPr>
              <w:spacing w:before="120" w:after="120"/>
              <w:rPr>
                <w:sz w:val="16"/>
              </w:rPr>
            </w:pPr>
            <w:r w:rsidRPr="00DF0936">
              <w:rPr>
                <w:sz w:val="16"/>
              </w:rPr>
              <w:t>June O’Keeffe( 1,2)</w:t>
            </w:r>
          </w:p>
        </w:tc>
      </w:tr>
      <w:tr w:rsidR="008452E8" w:rsidRPr="00DF0936">
        <w:trPr>
          <w:cantSplit/>
        </w:trPr>
        <w:tc>
          <w:tcPr>
            <w:tcW w:w="9072" w:type="dxa"/>
            <w:gridSpan w:val="2"/>
            <w:shd w:val="pct10" w:color="000000" w:fill="FFFFFF"/>
          </w:tcPr>
          <w:p w:rsidR="008452E8" w:rsidRPr="00DF0936" w:rsidRDefault="00C634EF" w:rsidP="0070508E">
            <w:pPr>
              <w:spacing w:before="120" w:after="120"/>
              <w:rPr>
                <w:sz w:val="16"/>
              </w:rPr>
            </w:pPr>
            <w:r w:rsidRPr="00DF0936">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DF0936" w:rsidTr="003C7A12">
        <w:trPr>
          <w:cantSplit/>
          <w:trHeight w:val="510"/>
        </w:trPr>
        <w:tc>
          <w:tcPr>
            <w:tcW w:w="9072" w:type="dxa"/>
            <w:gridSpan w:val="2"/>
            <w:shd w:val="clear" w:color="auto" w:fill="FFFFFF"/>
          </w:tcPr>
          <w:p w:rsidR="008452E8" w:rsidRPr="00DF0936" w:rsidRDefault="008452E8" w:rsidP="008452E8">
            <w:pPr>
              <w:spacing w:before="120" w:after="120"/>
              <w:rPr>
                <w:sz w:val="16"/>
              </w:rPr>
            </w:pPr>
          </w:p>
        </w:tc>
      </w:tr>
      <w:tr w:rsidR="008452E8" w:rsidRPr="00DF0936">
        <w:trPr>
          <w:cantSplit/>
        </w:trPr>
        <w:tc>
          <w:tcPr>
            <w:tcW w:w="9072" w:type="dxa"/>
            <w:gridSpan w:val="2"/>
            <w:shd w:val="pct10" w:color="000000" w:fill="FFFFFF"/>
          </w:tcPr>
          <w:p w:rsidR="008452E8" w:rsidRPr="00DF0936" w:rsidRDefault="00C634EF" w:rsidP="0064227F">
            <w:pPr>
              <w:spacing w:before="120" w:after="120"/>
              <w:rPr>
                <w:sz w:val="16"/>
              </w:rPr>
            </w:pPr>
            <w:r w:rsidRPr="00DF0936">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DF0936">
              <w:rPr>
                <w:sz w:val="16"/>
              </w:rPr>
              <w:noBreakHyphen/>
              <w:t>generaal/Dyrekcja Generalna/Direcção-Geral/Direcţii Generale/Generálne riaditeľstvo/Generalni direktorat/Pääosasto/Generaldirektorat</w:t>
            </w:r>
          </w:p>
        </w:tc>
      </w:tr>
      <w:tr w:rsidR="008452E8" w:rsidRPr="00DF0936">
        <w:trPr>
          <w:cantSplit/>
          <w:trHeight w:val="720"/>
        </w:trPr>
        <w:tc>
          <w:tcPr>
            <w:tcW w:w="1701" w:type="dxa"/>
            <w:shd w:val="clear" w:color="auto" w:fill="FFFFFF"/>
          </w:tcPr>
          <w:p w:rsidR="008452E8" w:rsidRPr="00DF0936" w:rsidRDefault="008452E8" w:rsidP="008452E8">
            <w:pPr>
              <w:spacing w:before="120"/>
              <w:rPr>
                <w:sz w:val="16"/>
              </w:rPr>
            </w:pPr>
            <w:r w:rsidRPr="00DF0936">
              <w:rPr>
                <w:sz w:val="16"/>
              </w:rPr>
              <w:t>DG PRES</w:t>
            </w:r>
          </w:p>
          <w:p w:rsidR="008452E8" w:rsidRPr="00DF0936" w:rsidRDefault="008452E8" w:rsidP="008452E8">
            <w:pPr>
              <w:spacing w:before="120"/>
              <w:rPr>
                <w:sz w:val="16"/>
              </w:rPr>
            </w:pPr>
            <w:r w:rsidRPr="00DF0936">
              <w:rPr>
                <w:sz w:val="16"/>
              </w:rPr>
              <w:t>DG IPOL</w:t>
            </w:r>
          </w:p>
          <w:p w:rsidR="008452E8" w:rsidRPr="00DF0936" w:rsidRDefault="008452E8" w:rsidP="008452E8">
            <w:pPr>
              <w:spacing w:before="120"/>
              <w:rPr>
                <w:sz w:val="16"/>
              </w:rPr>
            </w:pPr>
            <w:r w:rsidRPr="00DF0936">
              <w:rPr>
                <w:sz w:val="16"/>
              </w:rPr>
              <w:t>DG EXPO</w:t>
            </w:r>
          </w:p>
          <w:p w:rsidR="00CA53ED" w:rsidRPr="00DF0936" w:rsidRDefault="00CA53ED" w:rsidP="008452E8">
            <w:pPr>
              <w:spacing w:before="120"/>
              <w:rPr>
                <w:sz w:val="16"/>
              </w:rPr>
            </w:pPr>
            <w:r w:rsidRPr="00DF0936">
              <w:rPr>
                <w:sz w:val="16"/>
              </w:rPr>
              <w:t>DG EPRS</w:t>
            </w:r>
          </w:p>
          <w:p w:rsidR="008452E8" w:rsidRPr="00DF0936" w:rsidRDefault="008452E8" w:rsidP="008452E8">
            <w:pPr>
              <w:spacing w:before="120"/>
              <w:rPr>
                <w:sz w:val="16"/>
              </w:rPr>
            </w:pPr>
            <w:r w:rsidRPr="00DF0936">
              <w:rPr>
                <w:sz w:val="16"/>
              </w:rPr>
              <w:t>DG COMM</w:t>
            </w:r>
          </w:p>
          <w:p w:rsidR="008452E8" w:rsidRPr="00DF0936" w:rsidRDefault="008452E8" w:rsidP="008452E8">
            <w:pPr>
              <w:spacing w:before="120"/>
              <w:rPr>
                <w:sz w:val="16"/>
              </w:rPr>
            </w:pPr>
            <w:r w:rsidRPr="00DF0936">
              <w:rPr>
                <w:sz w:val="16"/>
              </w:rPr>
              <w:t>DG PERS</w:t>
            </w:r>
          </w:p>
          <w:p w:rsidR="008452E8" w:rsidRPr="00DF0936" w:rsidRDefault="007C674A" w:rsidP="008452E8">
            <w:pPr>
              <w:spacing w:before="120"/>
              <w:rPr>
                <w:sz w:val="16"/>
              </w:rPr>
            </w:pPr>
            <w:r w:rsidRPr="00DF0936">
              <w:rPr>
                <w:sz w:val="16"/>
              </w:rPr>
              <w:t>DG INLO</w:t>
            </w:r>
          </w:p>
          <w:p w:rsidR="008452E8" w:rsidRPr="00DF0936" w:rsidRDefault="008452E8" w:rsidP="008452E8">
            <w:pPr>
              <w:spacing w:before="120"/>
              <w:rPr>
                <w:sz w:val="16"/>
              </w:rPr>
            </w:pPr>
            <w:r w:rsidRPr="00DF0936">
              <w:rPr>
                <w:sz w:val="16"/>
              </w:rPr>
              <w:t>DG TRAD</w:t>
            </w:r>
          </w:p>
          <w:p w:rsidR="007C674A" w:rsidRPr="00DF0936" w:rsidRDefault="007C674A" w:rsidP="008452E8">
            <w:pPr>
              <w:spacing w:before="120"/>
              <w:rPr>
                <w:sz w:val="16"/>
              </w:rPr>
            </w:pPr>
            <w:r w:rsidRPr="00DF0936">
              <w:rPr>
                <w:sz w:val="16"/>
              </w:rPr>
              <w:t>DG LINC</w:t>
            </w:r>
          </w:p>
          <w:p w:rsidR="008452E8" w:rsidRPr="00DF0936" w:rsidRDefault="008452E8" w:rsidP="008452E8">
            <w:pPr>
              <w:spacing w:before="120"/>
              <w:rPr>
                <w:sz w:val="16"/>
              </w:rPr>
            </w:pPr>
            <w:r w:rsidRPr="00DF0936">
              <w:rPr>
                <w:sz w:val="16"/>
              </w:rPr>
              <w:t>DG FINS</w:t>
            </w:r>
          </w:p>
          <w:p w:rsidR="00CA53ED" w:rsidRPr="00DF0936" w:rsidRDefault="00CA53ED" w:rsidP="008452E8">
            <w:pPr>
              <w:spacing w:before="120"/>
              <w:rPr>
                <w:sz w:val="16"/>
              </w:rPr>
            </w:pPr>
            <w:r w:rsidRPr="00DF0936">
              <w:rPr>
                <w:sz w:val="16"/>
              </w:rPr>
              <w:t>DG ITEC</w:t>
            </w:r>
          </w:p>
          <w:p w:rsidR="007C674A" w:rsidRPr="00DF0936" w:rsidRDefault="00CA53ED" w:rsidP="008452E8">
            <w:pPr>
              <w:spacing w:before="120"/>
              <w:rPr>
                <w:sz w:val="16"/>
              </w:rPr>
            </w:pPr>
            <w:r w:rsidRPr="00DF0936">
              <w:rPr>
                <w:sz w:val="16"/>
              </w:rPr>
              <w:t>DG SAFE</w:t>
            </w:r>
          </w:p>
        </w:tc>
        <w:tc>
          <w:tcPr>
            <w:tcW w:w="7371" w:type="dxa"/>
            <w:shd w:val="clear" w:color="auto" w:fill="FFFFFF"/>
          </w:tcPr>
          <w:p w:rsidR="008452E8" w:rsidRPr="00DF0936" w:rsidRDefault="008452E8" w:rsidP="008452E8">
            <w:pPr>
              <w:spacing w:before="120"/>
              <w:rPr>
                <w:sz w:val="16"/>
              </w:rPr>
            </w:pPr>
          </w:p>
          <w:p w:rsidR="008452E8" w:rsidRPr="00DF0936" w:rsidRDefault="008452E8" w:rsidP="008452E8">
            <w:pPr>
              <w:spacing w:before="120"/>
              <w:rPr>
                <w:sz w:val="16"/>
              </w:rPr>
            </w:pPr>
          </w:p>
          <w:p w:rsidR="008452E8" w:rsidRPr="00DF0936" w:rsidRDefault="008452E8" w:rsidP="008452E8">
            <w:pPr>
              <w:spacing w:before="120"/>
              <w:rPr>
                <w:sz w:val="16"/>
              </w:rPr>
            </w:pPr>
          </w:p>
          <w:p w:rsidR="008452E8" w:rsidRPr="00DF0936" w:rsidRDefault="008452E8" w:rsidP="008452E8">
            <w:pPr>
              <w:spacing w:before="120"/>
              <w:rPr>
                <w:sz w:val="16"/>
              </w:rPr>
            </w:pPr>
          </w:p>
          <w:p w:rsidR="008452E8" w:rsidRPr="00DF0936" w:rsidRDefault="00135DDC" w:rsidP="008452E8">
            <w:pPr>
              <w:spacing w:before="120"/>
              <w:rPr>
                <w:sz w:val="16"/>
              </w:rPr>
            </w:pPr>
            <w:r w:rsidRPr="00DF0936">
              <w:rPr>
                <w:sz w:val="16"/>
              </w:rPr>
              <w:t>Eszter Balazs (1,2)</w:t>
            </w:r>
          </w:p>
          <w:p w:rsidR="008452E8" w:rsidRPr="00DF0936" w:rsidRDefault="008452E8" w:rsidP="008452E8">
            <w:pPr>
              <w:spacing w:before="120"/>
              <w:rPr>
                <w:sz w:val="16"/>
              </w:rPr>
            </w:pPr>
          </w:p>
          <w:p w:rsidR="008452E8" w:rsidRPr="00DF0936" w:rsidRDefault="008452E8" w:rsidP="008452E8">
            <w:pPr>
              <w:spacing w:before="120"/>
              <w:rPr>
                <w:sz w:val="16"/>
              </w:rPr>
            </w:pPr>
          </w:p>
          <w:p w:rsidR="008452E8" w:rsidRPr="00DF0936" w:rsidRDefault="008452E8" w:rsidP="00615488">
            <w:pPr>
              <w:spacing w:before="120"/>
              <w:rPr>
                <w:sz w:val="16"/>
              </w:rPr>
            </w:pPr>
          </w:p>
          <w:p w:rsidR="00615488" w:rsidRPr="00DF0936" w:rsidRDefault="00615488" w:rsidP="00615488">
            <w:pPr>
              <w:spacing w:before="120"/>
              <w:rPr>
                <w:sz w:val="16"/>
              </w:rPr>
            </w:pPr>
          </w:p>
          <w:p w:rsidR="00CA53ED" w:rsidRPr="00DF0936" w:rsidRDefault="00CA53ED" w:rsidP="00615488">
            <w:pPr>
              <w:spacing w:before="120"/>
              <w:rPr>
                <w:sz w:val="16"/>
              </w:rPr>
            </w:pPr>
          </w:p>
          <w:p w:rsidR="00CA53ED" w:rsidRPr="00DF0936" w:rsidRDefault="00CA53ED" w:rsidP="00615488">
            <w:pPr>
              <w:spacing w:before="120"/>
              <w:rPr>
                <w:sz w:val="16"/>
              </w:rPr>
            </w:pPr>
          </w:p>
          <w:p w:rsidR="00CA53ED" w:rsidRPr="00DF0936" w:rsidRDefault="00CA53ED" w:rsidP="008452E8">
            <w:pPr>
              <w:spacing w:before="120" w:after="120"/>
              <w:rPr>
                <w:sz w:val="16"/>
              </w:rPr>
            </w:pPr>
          </w:p>
        </w:tc>
      </w:tr>
    </w:tbl>
    <w:p w:rsidR="0083601E" w:rsidRPr="00DF0936"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DF093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DF0936">
        <w:trPr>
          <w:cantSplit/>
        </w:trPr>
        <w:tc>
          <w:tcPr>
            <w:tcW w:w="9072" w:type="dxa"/>
            <w:shd w:val="pct10" w:color="000000" w:fill="FFFFFF"/>
          </w:tcPr>
          <w:p w:rsidR="00A13D65" w:rsidRPr="00DF0936" w:rsidRDefault="00A13D65" w:rsidP="00FF04B4">
            <w:pPr>
              <w:spacing w:before="120" w:after="120"/>
              <w:rPr>
                <w:sz w:val="16"/>
              </w:rPr>
            </w:pPr>
            <w:r w:rsidRPr="00DF0936">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DF0936" w:rsidTr="003C7A12">
        <w:trPr>
          <w:cantSplit/>
          <w:trHeight w:val="510"/>
          <w:hidden/>
        </w:trPr>
        <w:tc>
          <w:tcPr>
            <w:tcW w:w="9072" w:type="dxa"/>
            <w:shd w:val="clear" w:color="auto" w:fill="FFFFFF"/>
          </w:tcPr>
          <w:p w:rsidR="00A13D65" w:rsidRPr="00DF0936" w:rsidRDefault="00135DDC" w:rsidP="00135DDC">
            <w:pPr>
              <w:spacing w:before="120" w:after="120"/>
              <w:rPr>
                <w:sz w:val="16"/>
              </w:rPr>
            </w:pPr>
            <w:r w:rsidRPr="00DF0936">
              <w:rPr>
                <w:vanish/>
                <w:sz w:val="16"/>
              </w:rPr>
              <w:t>Etienne Judicael (1,2,3)</w:t>
            </w:r>
          </w:p>
        </w:tc>
      </w:tr>
      <w:tr w:rsidR="00A13D65" w:rsidRPr="00DF0936">
        <w:trPr>
          <w:cantSplit/>
        </w:trPr>
        <w:tc>
          <w:tcPr>
            <w:tcW w:w="9072" w:type="dxa"/>
            <w:shd w:val="pct10" w:color="000000" w:fill="FFFFFF"/>
          </w:tcPr>
          <w:p w:rsidR="00A13D65" w:rsidRPr="00DF0936" w:rsidRDefault="00A13D65" w:rsidP="00E6537C">
            <w:pPr>
              <w:spacing w:before="120" w:after="120"/>
              <w:rPr>
                <w:sz w:val="16"/>
              </w:rPr>
            </w:pPr>
            <w:r w:rsidRPr="00DF0936">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DF0936" w:rsidTr="003C7A12">
        <w:trPr>
          <w:cantSplit/>
          <w:trHeight w:val="510"/>
        </w:trPr>
        <w:tc>
          <w:tcPr>
            <w:tcW w:w="9072" w:type="dxa"/>
            <w:shd w:val="clear" w:color="auto" w:fill="FFFFFF"/>
          </w:tcPr>
          <w:p w:rsidR="00A13D65" w:rsidRPr="00DF0936" w:rsidRDefault="002D7246" w:rsidP="00A13D65">
            <w:pPr>
              <w:spacing w:before="120" w:after="120"/>
              <w:rPr>
                <w:sz w:val="16"/>
              </w:rPr>
            </w:pPr>
            <w:r w:rsidRPr="00DF0936">
              <w:rPr>
                <w:sz w:val="16"/>
              </w:rPr>
              <w:t>Martti Kalaus (1,2,3), Helena Halldorf-Romero (1,2), Monika Migo (1,3), Felix Lutz (1,3), Marika Armanovica (1,2), Kadri Paris (2), Rasma Kaskina (1), Remi Pierot (1), Marc Jutten (1,2,3), Stefania Nardelli (1,2), Gabriel Alvarez Recarte (1,3), Malin Lundberg (1,2,3), Diana Labulyte (2), Thais Zanin De Melo (2,3), Aurélie Luc Myriam Wingelinckx (2,3), Simona Urbaityte ( 1,3)</w:t>
            </w:r>
          </w:p>
        </w:tc>
      </w:tr>
      <w:tr w:rsidR="00A13D65" w:rsidRPr="00DF0936">
        <w:trPr>
          <w:cantSplit/>
        </w:trPr>
        <w:tc>
          <w:tcPr>
            <w:tcW w:w="9072" w:type="dxa"/>
            <w:shd w:val="pct10" w:color="000000" w:fill="FFFFFF"/>
          </w:tcPr>
          <w:p w:rsidR="00A13D65" w:rsidRPr="00DF0936" w:rsidRDefault="00A13D65" w:rsidP="00A13D65">
            <w:pPr>
              <w:spacing w:before="120" w:after="120"/>
              <w:rPr>
                <w:sz w:val="16"/>
              </w:rPr>
            </w:pPr>
            <w:r w:rsidRPr="00DF0936">
              <w:rPr>
                <w:sz w:val="16"/>
              </w:rPr>
              <w:t>Сътрудник/Asistente/Asistent/Assistent/Assistenz/Βοηθός/Assistant/Assistente/Palīgs/Padėjėjas/Asszisztens/Asystent/Pomočnik/ Avustaja/Assistenter</w:t>
            </w:r>
          </w:p>
        </w:tc>
      </w:tr>
      <w:tr w:rsidR="00A13D65" w:rsidRPr="00DF0936" w:rsidTr="003C7A12">
        <w:trPr>
          <w:cantSplit/>
          <w:trHeight w:val="510"/>
        </w:trPr>
        <w:tc>
          <w:tcPr>
            <w:tcW w:w="9072" w:type="dxa"/>
            <w:shd w:val="clear" w:color="auto" w:fill="FFFFFF"/>
          </w:tcPr>
          <w:p w:rsidR="00A13D65" w:rsidRPr="00DF0936" w:rsidRDefault="002D7246" w:rsidP="002D7246">
            <w:pPr>
              <w:spacing w:before="120" w:after="120"/>
              <w:rPr>
                <w:sz w:val="16"/>
              </w:rPr>
            </w:pPr>
            <w:r w:rsidRPr="00DF0936">
              <w:rPr>
                <w:sz w:val="16"/>
              </w:rPr>
              <w:t>Ana Cristina Rodrigues (1,2,3), Olga Tuleva (1,2,3)</w:t>
            </w:r>
          </w:p>
        </w:tc>
      </w:tr>
    </w:tbl>
    <w:p w:rsidR="008452E8" w:rsidRPr="00DF0936"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DF0936"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DF0936"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DF0936" w:rsidRDefault="00C634EF" w:rsidP="00C634EF">
      <w:pPr>
        <w:tabs>
          <w:tab w:val="left" w:pos="-850"/>
          <w:tab w:val="left" w:pos="170"/>
          <w:tab w:val="left" w:pos="510"/>
          <w:tab w:val="left" w:pos="680"/>
        </w:tabs>
        <w:ind w:left="680" w:hanging="680"/>
        <w:rPr>
          <w:sz w:val="16"/>
        </w:rPr>
      </w:pPr>
      <w:r w:rsidRPr="00DF0936">
        <w:rPr>
          <w:sz w:val="16"/>
        </w:rPr>
        <w:t xml:space="preserve">* </w:t>
      </w:r>
      <w:r w:rsidRPr="00DF0936">
        <w:rPr>
          <w:sz w:val="16"/>
        </w:rPr>
        <w:tab/>
        <w:t>(P)</w:t>
      </w:r>
      <w:r w:rsidRPr="00DF0936">
        <w:rPr>
          <w:sz w:val="16"/>
        </w:rPr>
        <w:tab/>
        <w:t>=</w:t>
      </w:r>
      <w:r w:rsidRPr="00DF0936">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DF0936" w:rsidRDefault="00C634EF" w:rsidP="00C634EF">
      <w:pPr>
        <w:tabs>
          <w:tab w:val="left" w:pos="-850"/>
          <w:tab w:val="left" w:pos="170"/>
          <w:tab w:val="left" w:pos="510"/>
          <w:tab w:val="left" w:pos="680"/>
        </w:tabs>
        <w:ind w:left="680" w:hanging="680"/>
        <w:rPr>
          <w:sz w:val="16"/>
        </w:rPr>
      </w:pPr>
      <w:r w:rsidRPr="00DF0936">
        <w:rPr>
          <w:sz w:val="16"/>
        </w:rPr>
        <w:tab/>
        <w:t>(VP) =</w:t>
      </w:r>
      <w:r w:rsidRPr="00DF0936">
        <w:rPr>
          <w:sz w:val="16"/>
        </w:rPr>
        <w:tab/>
        <w:t>Заместник-председател/Vicepresidente/Místopředseda/Næstformand/Stellvertretender Vorsitzender/Aseesimees/Αντιπρόεδρος/ Vice</w:t>
      </w:r>
      <w:r w:rsidRPr="00DF0936">
        <w:rPr>
          <w:sz w:val="16"/>
        </w:rPr>
        <w:noBreakHyphen/>
        <w:t>Chair(wo)man/Potpredsjednik/Vice</w:t>
      </w:r>
      <w:r w:rsidRPr="00DF0936">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DF0936" w:rsidRDefault="00C634EF" w:rsidP="00C634EF">
      <w:pPr>
        <w:tabs>
          <w:tab w:val="left" w:pos="-850"/>
          <w:tab w:val="left" w:pos="170"/>
          <w:tab w:val="left" w:pos="510"/>
          <w:tab w:val="left" w:pos="680"/>
        </w:tabs>
        <w:ind w:left="680" w:hanging="680"/>
        <w:rPr>
          <w:sz w:val="16"/>
        </w:rPr>
      </w:pPr>
      <w:r w:rsidRPr="00DF0936">
        <w:rPr>
          <w:sz w:val="16"/>
        </w:rPr>
        <w:tab/>
        <w:t>(M)</w:t>
      </w:r>
      <w:r w:rsidRPr="00DF0936">
        <w:rPr>
          <w:sz w:val="16"/>
        </w:rPr>
        <w:tab/>
        <w:t>=</w:t>
      </w:r>
      <w:r w:rsidRPr="00DF0936">
        <w:rPr>
          <w:sz w:val="16"/>
        </w:rPr>
        <w:tab/>
        <w:t>Член/Miembro/Člen/Medlem./Mitglied/Parlamendiliige/Μέλος/Member/Membre/Član/Membro/Deputāts/Narys/Képviselő/ Membru/Lid/Członek/Membro/Membru/Člen/Poslanec/Jäsen/Ledamot</w:t>
      </w:r>
    </w:p>
    <w:p w:rsidR="006275CD" w:rsidRPr="00DF0936" w:rsidRDefault="00C634EF" w:rsidP="00C634EF">
      <w:pPr>
        <w:tabs>
          <w:tab w:val="left" w:pos="-850"/>
          <w:tab w:val="left" w:pos="170"/>
          <w:tab w:val="left" w:pos="510"/>
          <w:tab w:val="left" w:pos="680"/>
        </w:tabs>
        <w:ind w:left="680" w:hanging="680"/>
        <w:rPr>
          <w:sz w:val="16"/>
        </w:rPr>
      </w:pPr>
      <w:r w:rsidRPr="00DF0936">
        <w:rPr>
          <w:sz w:val="16"/>
        </w:rPr>
        <w:tab/>
        <w:t>(F)</w:t>
      </w:r>
      <w:r w:rsidRPr="00DF0936">
        <w:rPr>
          <w:sz w:val="16"/>
        </w:rPr>
        <w:tab/>
        <w:t>=</w:t>
      </w:r>
      <w:r w:rsidRPr="00DF0936">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DF0936" w:rsidSect="00DF093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C2" w:rsidRPr="00DF0936" w:rsidRDefault="000E3DC2">
      <w:r w:rsidRPr="00DF0936">
        <w:separator/>
      </w:r>
    </w:p>
  </w:endnote>
  <w:endnote w:type="continuationSeparator" w:id="0">
    <w:p w:rsidR="000E3DC2" w:rsidRPr="00DF0936" w:rsidRDefault="000E3DC2">
      <w:r w:rsidRPr="00DF09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36" w:rsidRPr="00DF0936" w:rsidRDefault="00DF0936" w:rsidP="00DF0936">
    <w:pPr>
      <w:pStyle w:val="Footer"/>
    </w:pPr>
    <w:r w:rsidRPr="00DF0936">
      <w:t>PE</w:t>
    </w:r>
    <w:r w:rsidRPr="00DF0936">
      <w:rPr>
        <w:rStyle w:val="HideTWBExt"/>
        <w:noProof w:val="0"/>
      </w:rPr>
      <w:t>&lt;NoPE&gt;</w:t>
    </w:r>
    <w:r w:rsidRPr="00DF0936">
      <w:t>641.309</w:t>
    </w:r>
    <w:r w:rsidRPr="00DF0936">
      <w:rPr>
        <w:rStyle w:val="HideTWBExt"/>
        <w:noProof w:val="0"/>
      </w:rPr>
      <w:t>&lt;/NoPE&gt;&lt;Version&gt;</w:t>
    </w:r>
    <w:r w:rsidRPr="00DF0936">
      <w:t>v01-00</w:t>
    </w:r>
    <w:r w:rsidRPr="00DF0936">
      <w:rPr>
        <w:rStyle w:val="HideTWBExt"/>
        <w:noProof w:val="0"/>
      </w:rPr>
      <w:t>&lt;/Version&gt;</w:t>
    </w:r>
    <w:r w:rsidRPr="00DF0936">
      <w:tab/>
    </w:r>
    <w:r w:rsidRPr="00DF0936">
      <w:fldChar w:fldCharType="begin"/>
    </w:r>
    <w:r w:rsidRPr="00DF0936">
      <w:instrText xml:space="preserve"> PAGE  \* MERGEFORMAT </w:instrText>
    </w:r>
    <w:r w:rsidRPr="00DF0936">
      <w:fldChar w:fldCharType="separate"/>
    </w:r>
    <w:r w:rsidR="00DC3608">
      <w:rPr>
        <w:noProof/>
      </w:rPr>
      <w:t>2</w:t>
    </w:r>
    <w:r w:rsidRPr="00DF0936">
      <w:fldChar w:fldCharType="end"/>
    </w:r>
    <w:r w:rsidRPr="00DF0936">
      <w:t>/</w:t>
    </w:r>
    <w:fldSimple w:instr=" NUMPAGES  \* MERGEFORMAT ">
      <w:r w:rsidR="00DC3608">
        <w:rPr>
          <w:noProof/>
        </w:rPr>
        <w:t>12</w:t>
      </w:r>
    </w:fldSimple>
    <w:r w:rsidRPr="00DF0936">
      <w:tab/>
    </w:r>
    <w:r w:rsidRPr="00DF0936">
      <w:rPr>
        <w:rStyle w:val="HideTWBExt"/>
        <w:noProof w:val="0"/>
      </w:rPr>
      <w:t>&lt;PathFdR&gt;</w:t>
    </w:r>
    <w:r w:rsidRPr="00DF0936">
      <w:t>PV\1189514ET.docx</w:t>
    </w:r>
    <w:r w:rsidRPr="00DF0936">
      <w:rPr>
        <w:rStyle w:val="HideTWBExt"/>
        <w:noProof w:val="0"/>
      </w:rPr>
      <w:t>&lt;/PathFdR&gt;</w:t>
    </w:r>
  </w:p>
  <w:p w:rsidR="00A13D65" w:rsidRPr="00DF0936" w:rsidRDefault="00DF0936" w:rsidP="00DF0936">
    <w:pPr>
      <w:pStyle w:val="Footer2"/>
    </w:pPr>
    <w:r w:rsidRPr="00DF0936">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36" w:rsidRPr="00DF0936" w:rsidRDefault="00DF0936" w:rsidP="00DF0936">
    <w:pPr>
      <w:pStyle w:val="Footer"/>
    </w:pPr>
    <w:bookmarkStart w:id="2" w:name="InsideFooter2"/>
    <w:bookmarkEnd w:id="2"/>
    <w:r w:rsidRPr="00DF0936">
      <w:rPr>
        <w:rStyle w:val="HideTWBExt"/>
        <w:noProof w:val="0"/>
      </w:rPr>
      <w:t>&lt;PathFdR&gt;</w:t>
    </w:r>
    <w:r w:rsidRPr="00DF0936">
      <w:t>PV\1189514ET.docx</w:t>
    </w:r>
    <w:r w:rsidRPr="00DF0936">
      <w:rPr>
        <w:rStyle w:val="HideTWBExt"/>
        <w:noProof w:val="0"/>
      </w:rPr>
      <w:t>&lt;/PathFdR&gt;</w:t>
    </w:r>
    <w:r w:rsidRPr="00DF0936">
      <w:tab/>
    </w:r>
    <w:r w:rsidRPr="00DF0936">
      <w:fldChar w:fldCharType="begin"/>
    </w:r>
    <w:r w:rsidRPr="00DF0936">
      <w:instrText xml:space="preserve"> PAGE  \* MERGEFORMAT </w:instrText>
    </w:r>
    <w:r w:rsidRPr="00DF0936">
      <w:fldChar w:fldCharType="separate"/>
    </w:r>
    <w:r w:rsidR="00DC3608">
      <w:rPr>
        <w:noProof/>
      </w:rPr>
      <w:t>3</w:t>
    </w:r>
    <w:r w:rsidRPr="00DF0936">
      <w:fldChar w:fldCharType="end"/>
    </w:r>
    <w:r w:rsidRPr="00DF0936">
      <w:t>/</w:t>
    </w:r>
    <w:fldSimple w:instr=" NUMPAGES  \* MERGEFORMAT ">
      <w:r w:rsidR="00DC3608">
        <w:rPr>
          <w:noProof/>
        </w:rPr>
        <w:t>12</w:t>
      </w:r>
    </w:fldSimple>
    <w:r w:rsidRPr="00DF0936">
      <w:tab/>
      <w:t>PE</w:t>
    </w:r>
    <w:r w:rsidRPr="00DF0936">
      <w:rPr>
        <w:rStyle w:val="HideTWBExt"/>
        <w:noProof w:val="0"/>
      </w:rPr>
      <w:t>&lt;NoPE&gt;</w:t>
    </w:r>
    <w:r w:rsidRPr="00DF0936">
      <w:t>641.309</w:t>
    </w:r>
    <w:r w:rsidRPr="00DF0936">
      <w:rPr>
        <w:rStyle w:val="HideTWBExt"/>
        <w:noProof w:val="0"/>
      </w:rPr>
      <w:t>&lt;/NoPE&gt;&lt;Version&gt;</w:t>
    </w:r>
    <w:r w:rsidRPr="00DF0936">
      <w:t>v01-00</w:t>
    </w:r>
    <w:r w:rsidRPr="00DF0936">
      <w:rPr>
        <w:rStyle w:val="HideTWBExt"/>
        <w:noProof w:val="0"/>
      </w:rPr>
      <w:t>&lt;/Version&gt;</w:t>
    </w:r>
  </w:p>
  <w:p w:rsidR="00A13D65" w:rsidRPr="00DF0936" w:rsidRDefault="00DF0936" w:rsidP="00DF0936">
    <w:pPr>
      <w:pStyle w:val="Footer2"/>
    </w:pPr>
    <w:r w:rsidRPr="00DF0936">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36" w:rsidRPr="00DF0936" w:rsidRDefault="00DF0936" w:rsidP="00DF0936">
    <w:pPr>
      <w:pStyle w:val="Footer"/>
    </w:pPr>
    <w:r w:rsidRPr="00DF0936">
      <w:rPr>
        <w:rStyle w:val="HideTWBExt"/>
        <w:noProof w:val="0"/>
      </w:rPr>
      <w:t>&lt;PathFdR&gt;</w:t>
    </w:r>
    <w:r w:rsidRPr="00DF0936">
      <w:t>PV\1189514ET.docx</w:t>
    </w:r>
    <w:r w:rsidRPr="00DF0936">
      <w:rPr>
        <w:rStyle w:val="HideTWBExt"/>
        <w:noProof w:val="0"/>
      </w:rPr>
      <w:t>&lt;/PathFdR&gt;</w:t>
    </w:r>
    <w:r w:rsidRPr="00DF0936">
      <w:tab/>
    </w:r>
    <w:r w:rsidRPr="00DF0936">
      <w:tab/>
      <w:t>PE</w:t>
    </w:r>
    <w:r w:rsidRPr="00DF0936">
      <w:rPr>
        <w:rStyle w:val="HideTWBExt"/>
        <w:noProof w:val="0"/>
      </w:rPr>
      <w:t>&lt;NoPE&gt;</w:t>
    </w:r>
    <w:r w:rsidRPr="00DF0936">
      <w:t>641.309</w:t>
    </w:r>
    <w:r w:rsidRPr="00DF0936">
      <w:rPr>
        <w:rStyle w:val="HideTWBExt"/>
        <w:noProof w:val="0"/>
      </w:rPr>
      <w:t>&lt;/NoPE&gt;&lt;Version&gt;</w:t>
    </w:r>
    <w:r w:rsidRPr="00DF0936">
      <w:t>v01-00</w:t>
    </w:r>
    <w:r w:rsidRPr="00DF0936">
      <w:rPr>
        <w:rStyle w:val="HideTWBExt"/>
        <w:noProof w:val="0"/>
      </w:rPr>
      <w:t>&lt;/Version&gt;</w:t>
    </w:r>
  </w:p>
  <w:p w:rsidR="00A13D65" w:rsidRPr="00DF0936" w:rsidRDefault="00DF0936" w:rsidP="00DF0936">
    <w:pPr>
      <w:pStyle w:val="Footer2"/>
      <w:tabs>
        <w:tab w:val="center" w:pos="4535"/>
      </w:tabs>
    </w:pPr>
    <w:r w:rsidRPr="00DF0936">
      <w:t>ET</w:t>
    </w:r>
    <w:r w:rsidRPr="00DF0936">
      <w:tab/>
    </w:r>
    <w:r w:rsidRPr="00DF0936">
      <w:rPr>
        <w:b w:val="0"/>
        <w:i/>
        <w:color w:val="C0C0C0"/>
        <w:sz w:val="22"/>
      </w:rPr>
      <w:t>Ühinenud mitmekesisuses</w:t>
    </w:r>
    <w:r w:rsidRPr="00DF0936">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C2" w:rsidRPr="00DF0936" w:rsidRDefault="000E3DC2">
      <w:r w:rsidRPr="00DF0936">
        <w:separator/>
      </w:r>
    </w:p>
  </w:footnote>
  <w:footnote w:type="continuationSeparator" w:id="0">
    <w:p w:rsidR="000E3DC2" w:rsidRPr="00DF0936" w:rsidRDefault="000E3DC2">
      <w:r w:rsidRPr="00DF093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03" w:rsidRDefault="00824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03" w:rsidRDefault="00824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03" w:rsidRDefault="0082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37988D6"/>
    <w:multiLevelType w:val="multilevel"/>
    <w:tmpl w:val="4B31341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91350B"/>
    <w:multiLevelType w:val="multilevel"/>
    <w:tmpl w:val="1020A43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DFBDA7"/>
    <w:multiLevelType w:val="multilevel"/>
    <w:tmpl w:val="2305635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11"/>
  </w:num>
  <w:num w:numId="29">
    <w:abstractNumId w:val="0"/>
  </w:num>
  <w:num w:numId="30">
    <w:abstractNumId w:val="14"/>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LastEditedSection" w:val=" 1"/>
    <w:docVar w:name="MEETMNU" w:val=" 1"/>
    <w:docVar w:name="strDocTypeID" w:val="PVx"/>
    <w:docVar w:name="strSubDir" w:val="1189"/>
    <w:docVar w:name="TXTLANGUE" w:val="EN"/>
    <w:docVar w:name="TXTLANGUEMIN" w:val="en"/>
    <w:docVar w:name="TXTNRPE" w:val="641.309"/>
    <w:docVar w:name="TXTPEorAP" w:val="PE"/>
    <w:docVar w:name="TXTROUTE" w:val="PV\1189514EN.docx"/>
    <w:docVar w:name="TXTVERSION" w:val="01-00"/>
  </w:docVars>
  <w:rsids>
    <w:rsidRoot w:val="000E3DC2"/>
    <w:rsid w:val="00007788"/>
    <w:rsid w:val="00021AD6"/>
    <w:rsid w:val="000265BD"/>
    <w:rsid w:val="000533F1"/>
    <w:rsid w:val="0006514D"/>
    <w:rsid w:val="0009235A"/>
    <w:rsid w:val="000952B6"/>
    <w:rsid w:val="000A769E"/>
    <w:rsid w:val="000B1C1A"/>
    <w:rsid w:val="000C46ED"/>
    <w:rsid w:val="000D5FD7"/>
    <w:rsid w:val="000E082D"/>
    <w:rsid w:val="000E3DC2"/>
    <w:rsid w:val="000F0B40"/>
    <w:rsid w:val="00112ABB"/>
    <w:rsid w:val="0011399B"/>
    <w:rsid w:val="00114A86"/>
    <w:rsid w:val="00135DDC"/>
    <w:rsid w:val="0017387D"/>
    <w:rsid w:val="00176DCC"/>
    <w:rsid w:val="001813D5"/>
    <w:rsid w:val="001857BA"/>
    <w:rsid w:val="00194506"/>
    <w:rsid w:val="001966D5"/>
    <w:rsid w:val="001C4040"/>
    <w:rsid w:val="001D14AA"/>
    <w:rsid w:val="001E20EC"/>
    <w:rsid w:val="0020777E"/>
    <w:rsid w:val="00224D27"/>
    <w:rsid w:val="00225BAF"/>
    <w:rsid w:val="0022750E"/>
    <w:rsid w:val="00236A0D"/>
    <w:rsid w:val="00250107"/>
    <w:rsid w:val="00251D85"/>
    <w:rsid w:val="0026136B"/>
    <w:rsid w:val="00273DB4"/>
    <w:rsid w:val="002753C7"/>
    <w:rsid w:val="002B5AB3"/>
    <w:rsid w:val="002D7246"/>
    <w:rsid w:val="002D74B5"/>
    <w:rsid w:val="002D7816"/>
    <w:rsid w:val="002E083E"/>
    <w:rsid w:val="002E37A9"/>
    <w:rsid w:val="00323589"/>
    <w:rsid w:val="0033767A"/>
    <w:rsid w:val="00343EBA"/>
    <w:rsid w:val="0036013B"/>
    <w:rsid w:val="0037357F"/>
    <w:rsid w:val="003864BC"/>
    <w:rsid w:val="003A0A68"/>
    <w:rsid w:val="003B4372"/>
    <w:rsid w:val="003B4AEA"/>
    <w:rsid w:val="003C7A12"/>
    <w:rsid w:val="003D1CBB"/>
    <w:rsid w:val="003E0A41"/>
    <w:rsid w:val="003E0BDE"/>
    <w:rsid w:val="003E0D2D"/>
    <w:rsid w:val="003E582C"/>
    <w:rsid w:val="003F18DC"/>
    <w:rsid w:val="00405A95"/>
    <w:rsid w:val="00414BF3"/>
    <w:rsid w:val="00420694"/>
    <w:rsid w:val="0045430B"/>
    <w:rsid w:val="00472CBA"/>
    <w:rsid w:val="00481807"/>
    <w:rsid w:val="00484407"/>
    <w:rsid w:val="00497850"/>
    <w:rsid w:val="004B163A"/>
    <w:rsid w:val="004D6B1E"/>
    <w:rsid w:val="004F1219"/>
    <w:rsid w:val="004F12D3"/>
    <w:rsid w:val="004F19E8"/>
    <w:rsid w:val="004F6ED0"/>
    <w:rsid w:val="004F76B3"/>
    <w:rsid w:val="00542A4B"/>
    <w:rsid w:val="00553CD4"/>
    <w:rsid w:val="00560B5C"/>
    <w:rsid w:val="00571482"/>
    <w:rsid w:val="0058064A"/>
    <w:rsid w:val="005828F0"/>
    <w:rsid w:val="005838E8"/>
    <w:rsid w:val="00596A5E"/>
    <w:rsid w:val="005970B3"/>
    <w:rsid w:val="005A28B9"/>
    <w:rsid w:val="005B7835"/>
    <w:rsid w:val="005C0EF7"/>
    <w:rsid w:val="005C6E64"/>
    <w:rsid w:val="005E11B3"/>
    <w:rsid w:val="005E2DEF"/>
    <w:rsid w:val="006025EF"/>
    <w:rsid w:val="00615488"/>
    <w:rsid w:val="006275CD"/>
    <w:rsid w:val="00640211"/>
    <w:rsid w:val="006418F2"/>
    <w:rsid w:val="0064227F"/>
    <w:rsid w:val="00643758"/>
    <w:rsid w:val="00654687"/>
    <w:rsid w:val="00672690"/>
    <w:rsid w:val="00675887"/>
    <w:rsid w:val="00683CF1"/>
    <w:rsid w:val="006955AF"/>
    <w:rsid w:val="006C1AC2"/>
    <w:rsid w:val="006C4C4C"/>
    <w:rsid w:val="006C52AC"/>
    <w:rsid w:val="006D2283"/>
    <w:rsid w:val="006D3CC8"/>
    <w:rsid w:val="006E2C80"/>
    <w:rsid w:val="00704D52"/>
    <w:rsid w:val="0070508E"/>
    <w:rsid w:val="00714F25"/>
    <w:rsid w:val="007153A2"/>
    <w:rsid w:val="007309E7"/>
    <w:rsid w:val="00754C89"/>
    <w:rsid w:val="00755125"/>
    <w:rsid w:val="007616E3"/>
    <w:rsid w:val="00765523"/>
    <w:rsid w:val="0076749D"/>
    <w:rsid w:val="00785E9B"/>
    <w:rsid w:val="00792939"/>
    <w:rsid w:val="00793FC2"/>
    <w:rsid w:val="007A3289"/>
    <w:rsid w:val="007C674A"/>
    <w:rsid w:val="007D1D46"/>
    <w:rsid w:val="007E0B3D"/>
    <w:rsid w:val="00801684"/>
    <w:rsid w:val="00803FD1"/>
    <w:rsid w:val="00811E12"/>
    <w:rsid w:val="00824603"/>
    <w:rsid w:val="0082592C"/>
    <w:rsid w:val="0083601E"/>
    <w:rsid w:val="008448C8"/>
    <w:rsid w:val="00844D91"/>
    <w:rsid w:val="00845057"/>
    <w:rsid w:val="008452E8"/>
    <w:rsid w:val="00852D2D"/>
    <w:rsid w:val="00857712"/>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07D23"/>
    <w:rsid w:val="00926DB0"/>
    <w:rsid w:val="009515D1"/>
    <w:rsid w:val="00956466"/>
    <w:rsid w:val="00960270"/>
    <w:rsid w:val="00972263"/>
    <w:rsid w:val="0099346B"/>
    <w:rsid w:val="00994629"/>
    <w:rsid w:val="009D762D"/>
    <w:rsid w:val="009E0B27"/>
    <w:rsid w:val="009E1014"/>
    <w:rsid w:val="009E7A82"/>
    <w:rsid w:val="00A00F95"/>
    <w:rsid w:val="00A13D65"/>
    <w:rsid w:val="00A13DDE"/>
    <w:rsid w:val="00A36A4E"/>
    <w:rsid w:val="00A44C95"/>
    <w:rsid w:val="00A6035E"/>
    <w:rsid w:val="00A81EEA"/>
    <w:rsid w:val="00A832D9"/>
    <w:rsid w:val="00A87091"/>
    <w:rsid w:val="00A91422"/>
    <w:rsid w:val="00A92F32"/>
    <w:rsid w:val="00AB0669"/>
    <w:rsid w:val="00AB7DBA"/>
    <w:rsid w:val="00AC1236"/>
    <w:rsid w:val="00AC4D9A"/>
    <w:rsid w:val="00AD4404"/>
    <w:rsid w:val="00AE1834"/>
    <w:rsid w:val="00B01DC3"/>
    <w:rsid w:val="00B15084"/>
    <w:rsid w:val="00B20F31"/>
    <w:rsid w:val="00B403B5"/>
    <w:rsid w:val="00B501B7"/>
    <w:rsid w:val="00B516E5"/>
    <w:rsid w:val="00B51AD5"/>
    <w:rsid w:val="00BA4044"/>
    <w:rsid w:val="00BA464F"/>
    <w:rsid w:val="00BC7215"/>
    <w:rsid w:val="00BD3F38"/>
    <w:rsid w:val="00BE3E69"/>
    <w:rsid w:val="00BF54D6"/>
    <w:rsid w:val="00C05B66"/>
    <w:rsid w:val="00C13E92"/>
    <w:rsid w:val="00C346F1"/>
    <w:rsid w:val="00C36FC4"/>
    <w:rsid w:val="00C532AE"/>
    <w:rsid w:val="00C634EF"/>
    <w:rsid w:val="00C63594"/>
    <w:rsid w:val="00C64625"/>
    <w:rsid w:val="00C674E4"/>
    <w:rsid w:val="00C701DE"/>
    <w:rsid w:val="00C76C40"/>
    <w:rsid w:val="00CA53ED"/>
    <w:rsid w:val="00CB623B"/>
    <w:rsid w:val="00CC6E1E"/>
    <w:rsid w:val="00CD01A6"/>
    <w:rsid w:val="00CE27A4"/>
    <w:rsid w:val="00CE29F4"/>
    <w:rsid w:val="00CE5AEB"/>
    <w:rsid w:val="00CF45C4"/>
    <w:rsid w:val="00CF78F5"/>
    <w:rsid w:val="00D02592"/>
    <w:rsid w:val="00D06823"/>
    <w:rsid w:val="00D11A34"/>
    <w:rsid w:val="00D329C8"/>
    <w:rsid w:val="00D342CE"/>
    <w:rsid w:val="00D374CC"/>
    <w:rsid w:val="00D45997"/>
    <w:rsid w:val="00D6668F"/>
    <w:rsid w:val="00D84228"/>
    <w:rsid w:val="00D92B17"/>
    <w:rsid w:val="00DB2330"/>
    <w:rsid w:val="00DB5CC6"/>
    <w:rsid w:val="00DC061F"/>
    <w:rsid w:val="00DC3608"/>
    <w:rsid w:val="00DC629C"/>
    <w:rsid w:val="00DC63A9"/>
    <w:rsid w:val="00DD64B7"/>
    <w:rsid w:val="00DE1892"/>
    <w:rsid w:val="00DF0936"/>
    <w:rsid w:val="00DF0DC8"/>
    <w:rsid w:val="00E14108"/>
    <w:rsid w:val="00E17EDA"/>
    <w:rsid w:val="00E21182"/>
    <w:rsid w:val="00E352CD"/>
    <w:rsid w:val="00E37B2E"/>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2F0E"/>
    <w:rsid w:val="00F36557"/>
    <w:rsid w:val="00F5491E"/>
    <w:rsid w:val="00F60A98"/>
    <w:rsid w:val="00F64B87"/>
    <w:rsid w:val="00F84353"/>
    <w:rsid w:val="00F87059"/>
    <w:rsid w:val="00F909BF"/>
    <w:rsid w:val="00F939D2"/>
    <w:rsid w:val="00F97A4F"/>
    <w:rsid w:val="00FA1A54"/>
    <w:rsid w:val="00FA50CD"/>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7E255C7-AB03-4F2F-9B82-5EA7D4F7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clear" w:pos="720"/>
        <w:tab w:val="num" w:pos="360"/>
        <w:tab w:val="right" w:pos="9072"/>
      </w:tabs>
      <w:spacing w:before="240" w:after="240"/>
      <w:ind w:left="0" w:firstLine="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clear" w:pos="720"/>
        <w:tab w:val="left" w:pos="0"/>
        <w:tab w:val="num" w:pos="360"/>
        <w:tab w:val="right" w:pos="9072"/>
      </w:tabs>
      <w:spacing w:before="240" w:after="240"/>
      <w:ind w:left="0" w:firstLine="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styleId="ListParagraph">
    <w:name w:val="List Paragraph"/>
    <w:basedOn w:val="Normal"/>
    <w:uiPriority w:val="34"/>
    <w:qFormat/>
    <w:rsid w:val="00F32F0E"/>
    <w:pPr>
      <w:widowControl/>
      <w:ind w:left="720"/>
      <w:contextualSpacing/>
      <w:jc w:val="both"/>
    </w:pPr>
    <w:rPr>
      <w:rFonts w:eastAsia="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19193">
      <w:bodyDiv w:val="1"/>
      <w:marLeft w:val="0"/>
      <w:marRight w:val="0"/>
      <w:marTop w:val="0"/>
      <w:marBottom w:val="0"/>
      <w:divBdr>
        <w:top w:val="none" w:sz="0" w:space="0" w:color="auto"/>
        <w:left w:val="none" w:sz="0" w:space="0" w:color="auto"/>
        <w:bottom w:val="none" w:sz="0" w:space="0" w:color="auto"/>
        <w:right w:val="none" w:sz="0" w:space="0" w:color="auto"/>
      </w:divBdr>
    </w:div>
    <w:div w:id="19515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GE~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4C30-6F84-4608-BB23-8FB86FE0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12</Pages>
  <Words>1962</Words>
  <Characters>18826</Characters>
  <Application>Microsoft Office Word</Application>
  <DocSecurity>0</DocSecurity>
  <Lines>437</Lines>
  <Paragraphs>230</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20558</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WINGELINCKX Aurelie Luc Myriam</dc:creator>
  <cp:keywords/>
  <cp:lastModifiedBy>LÄÄS Maarja</cp:lastModifiedBy>
  <cp:revision>2</cp:revision>
  <cp:lastPrinted>2019-10-11T07:53:00Z</cp:lastPrinted>
  <dcterms:created xsi:type="dcterms:W3CDTF">2019-10-31T07:23:00Z</dcterms:created>
  <dcterms:modified xsi:type="dcterms:W3CDTF">2019-10-31T07:23:00Z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1189514</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PV\1189514ET.docx</vt:lpwstr>
  </property>
  <property fmtid="{D5CDD505-2E9C-101B-9397-08002B2CF9AE}" pid="10" name="SubscribeElise">
    <vt:lpwstr/>
  </property>
  <property fmtid="{D5CDD505-2E9C-101B-9397-08002B2CF9AE}" pid="11" name="PE number">
    <vt:lpwstr>641.309</vt:lpwstr>
  </property>
  <property fmtid="{D5CDD505-2E9C-101B-9397-08002B2CF9AE}" pid="12" name="SendToEpades">
    <vt:lpwstr>OK - 2019/10/15 11:25</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- 2019/10/31 08:22</vt:lpwstr>
  </property>
</Properties>
</file>