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522B51" w:rsidRPr="00FC4DD4" w:rsidTr="00904864">
        <w:trPr>
          <w:trHeight w:hRule="exact" w:val="1418"/>
        </w:trPr>
        <w:tc>
          <w:tcPr>
            <w:tcW w:w="6804" w:type="dxa"/>
            <w:shd w:val="clear" w:color="auto" w:fill="auto"/>
            <w:vAlign w:val="center"/>
          </w:tcPr>
          <w:p w:rsidR="00522B51" w:rsidRPr="00FC4DD4" w:rsidRDefault="00594CD6" w:rsidP="00904864">
            <w:pPr>
              <w:pStyle w:val="EPName"/>
              <w:rPr>
                <w:noProof/>
                <w:color w:val="auto"/>
              </w:rPr>
            </w:pPr>
            <w:r w:rsidRPr="00FC4DD4">
              <w:rPr>
                <w:color w:val="auto"/>
              </w:rPr>
              <w:t>Parlament Ewropew</w:t>
            </w:r>
          </w:p>
          <w:p w:rsidR="00522B51" w:rsidRPr="00FC4DD4" w:rsidRDefault="00F30FAB" w:rsidP="00F30FAB">
            <w:pPr>
              <w:pStyle w:val="EPTerm"/>
              <w:rPr>
                <w:rStyle w:val="HideTWBExt"/>
                <w:vanish w:val="0"/>
                <w:color w:val="auto"/>
              </w:rPr>
            </w:pPr>
            <w:r w:rsidRPr="00FC4DD4">
              <w:t>2014-2019</w:t>
            </w:r>
          </w:p>
        </w:tc>
        <w:tc>
          <w:tcPr>
            <w:tcW w:w="2268" w:type="dxa"/>
            <w:shd w:val="clear" w:color="auto" w:fill="auto"/>
          </w:tcPr>
          <w:p w:rsidR="00522B51" w:rsidRPr="00FC4DD4" w:rsidRDefault="003608EB" w:rsidP="00904864">
            <w:pPr>
              <w:pStyle w:val="EPLogo"/>
              <w:rPr>
                <w:noProof/>
              </w:rPr>
            </w:pPr>
            <w:r w:rsidRPr="00FC4DD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8pt;height:51pt">
                  <v:imagedata r:id="rId6" o:title="EP logo RGB_Mute"/>
                </v:shape>
              </w:pict>
            </w:r>
          </w:p>
        </w:tc>
      </w:tr>
    </w:tbl>
    <w:p w:rsidR="00F24D40" w:rsidRPr="00FC4DD4" w:rsidRDefault="00F24D40" w:rsidP="00F24D40">
      <w:pPr>
        <w:pStyle w:val="LineTop"/>
        <w:rPr>
          <w:noProof/>
        </w:rPr>
      </w:pPr>
    </w:p>
    <w:p w:rsidR="00F24D40" w:rsidRPr="00FC4DD4" w:rsidRDefault="00F24D40" w:rsidP="00F24D40">
      <w:pPr>
        <w:pStyle w:val="ZCommittee"/>
        <w:rPr>
          <w:noProof/>
        </w:rPr>
      </w:pPr>
      <w:r w:rsidRPr="00FC4DD4">
        <w:rPr>
          <w:rStyle w:val="HideTWBExt"/>
          <w:color w:val="auto"/>
        </w:rPr>
        <w:t>&lt;</w:t>
      </w:r>
      <w:r w:rsidRPr="00FC4DD4">
        <w:rPr>
          <w:rStyle w:val="HideTWBExt"/>
          <w:i w:val="0"/>
          <w:color w:val="auto"/>
        </w:rPr>
        <w:t>Commission</w:t>
      </w:r>
      <w:r w:rsidRPr="00FC4DD4">
        <w:rPr>
          <w:rStyle w:val="HideTWBExt"/>
          <w:color w:val="auto"/>
        </w:rPr>
        <w:t>&gt;</w:t>
      </w:r>
      <w:r w:rsidRPr="00FC4DD4">
        <w:rPr>
          <w:rStyle w:val="HideTWBInt"/>
          <w:color w:val="auto"/>
        </w:rPr>
        <w:t>{ITRE}</w:t>
      </w:r>
      <w:r w:rsidRPr="00FC4DD4">
        <w:t>Kumitat għall-Industrija, ir-Riċerka u l-Enerġija</w:t>
      </w:r>
      <w:r w:rsidRPr="00FC4DD4">
        <w:rPr>
          <w:rStyle w:val="HideTWBExt"/>
          <w:color w:val="auto"/>
        </w:rPr>
        <w:t>&lt;/</w:t>
      </w:r>
      <w:r w:rsidRPr="00FC4DD4">
        <w:rPr>
          <w:rStyle w:val="HideTWBExt"/>
          <w:i w:val="0"/>
          <w:color w:val="auto"/>
        </w:rPr>
        <w:t>Commission</w:t>
      </w:r>
      <w:r w:rsidRPr="00FC4DD4">
        <w:rPr>
          <w:rStyle w:val="HideTWBExt"/>
          <w:color w:val="auto"/>
        </w:rPr>
        <w:t>&gt;</w:t>
      </w:r>
    </w:p>
    <w:p w:rsidR="00F24D40" w:rsidRPr="00FC4DD4" w:rsidRDefault="00F24D40" w:rsidP="00F24D40">
      <w:pPr>
        <w:pStyle w:val="LineBottom"/>
        <w:rPr>
          <w:noProof/>
        </w:rPr>
      </w:pPr>
    </w:p>
    <w:p w:rsidR="00F30FAB" w:rsidRPr="00FC4DD4" w:rsidRDefault="00F30FAB" w:rsidP="00F30FAB">
      <w:pPr>
        <w:pStyle w:val="RefProc"/>
        <w:rPr>
          <w:noProof/>
        </w:rPr>
      </w:pPr>
      <w:bookmarkStart w:id="0" w:name="_GoBack"/>
      <w:bookmarkEnd w:id="0"/>
      <w:r w:rsidRPr="00FC4DD4">
        <w:rPr>
          <w:rStyle w:val="HideTWBExt"/>
          <w:b w:val="0"/>
          <w:color w:val="auto"/>
        </w:rPr>
        <w:t>&lt;</w:t>
      </w:r>
      <w:r w:rsidRPr="00FC4DD4">
        <w:rPr>
          <w:rStyle w:val="HideTWBExt"/>
          <w:b w:val="0"/>
          <w:caps w:val="0"/>
          <w:color w:val="auto"/>
        </w:rPr>
        <w:t>RefProc</w:t>
      </w:r>
      <w:r w:rsidRPr="00FC4DD4">
        <w:rPr>
          <w:rStyle w:val="HideTWBExt"/>
          <w:b w:val="0"/>
          <w:color w:val="auto"/>
        </w:rPr>
        <w:t>&gt;</w:t>
      </w:r>
      <w:r w:rsidRPr="00FC4DD4">
        <w:t>2017/0228</w:t>
      </w:r>
      <w:r w:rsidRPr="00FC4DD4">
        <w:rPr>
          <w:rStyle w:val="HideTWBExt"/>
          <w:b w:val="0"/>
          <w:color w:val="auto"/>
        </w:rPr>
        <w:t>&lt;/</w:t>
      </w:r>
      <w:r w:rsidRPr="00FC4DD4">
        <w:rPr>
          <w:rStyle w:val="HideTWBExt"/>
          <w:b w:val="0"/>
          <w:caps w:val="0"/>
          <w:color w:val="auto"/>
        </w:rPr>
        <w:t>RefProc</w:t>
      </w:r>
      <w:r w:rsidRPr="00FC4DD4">
        <w:rPr>
          <w:rStyle w:val="HideTWBExt"/>
          <w:b w:val="0"/>
          <w:color w:val="auto"/>
        </w:rPr>
        <w:t>&gt;&lt;</w:t>
      </w:r>
      <w:r w:rsidRPr="00FC4DD4">
        <w:rPr>
          <w:rStyle w:val="HideTWBExt"/>
          <w:b w:val="0"/>
          <w:caps w:val="0"/>
          <w:color w:val="auto"/>
        </w:rPr>
        <w:t>RefTypeProc</w:t>
      </w:r>
      <w:r w:rsidRPr="00FC4DD4">
        <w:rPr>
          <w:rStyle w:val="HideTWBExt"/>
          <w:b w:val="0"/>
          <w:color w:val="auto"/>
        </w:rPr>
        <w:t>&gt;</w:t>
      </w:r>
      <w:r w:rsidRPr="00FC4DD4">
        <w:t>(COD)</w:t>
      </w:r>
      <w:r w:rsidRPr="00FC4DD4">
        <w:rPr>
          <w:rStyle w:val="HideTWBExt"/>
          <w:b w:val="0"/>
          <w:color w:val="auto"/>
        </w:rPr>
        <w:t>&lt;/</w:t>
      </w:r>
      <w:r w:rsidRPr="00FC4DD4">
        <w:rPr>
          <w:rStyle w:val="HideTWBExt"/>
          <w:b w:val="0"/>
          <w:caps w:val="0"/>
          <w:color w:val="auto"/>
        </w:rPr>
        <w:t>RefTypeProc</w:t>
      </w:r>
      <w:r w:rsidRPr="00FC4DD4">
        <w:rPr>
          <w:rStyle w:val="HideTWBExt"/>
          <w:b w:val="0"/>
          <w:color w:val="auto"/>
        </w:rPr>
        <w:t>&gt;</w:t>
      </w:r>
    </w:p>
    <w:p w:rsidR="00DB56E4" w:rsidRPr="00FC4DD4" w:rsidRDefault="00F30FAB" w:rsidP="00F30FAB">
      <w:pPr>
        <w:pStyle w:val="ZDate"/>
        <w:rPr>
          <w:noProof/>
        </w:rPr>
      </w:pPr>
      <w:r w:rsidRPr="00FC4DD4">
        <w:rPr>
          <w:rStyle w:val="HideTWBExt"/>
          <w:color w:val="auto"/>
        </w:rPr>
        <w:t>&lt;Date&gt;</w:t>
      </w:r>
      <w:r w:rsidRPr="00FC4DD4">
        <w:rPr>
          <w:rStyle w:val="HideTWBInt"/>
          <w:color w:val="auto"/>
        </w:rPr>
        <w:t>{26/04/2018}</w:t>
      </w:r>
      <w:r w:rsidRPr="00FC4DD4">
        <w:t>26.4.2018</w:t>
      </w:r>
      <w:r w:rsidRPr="00FC4DD4">
        <w:rPr>
          <w:rStyle w:val="HideTWBExt"/>
          <w:color w:val="auto"/>
        </w:rPr>
        <w:t>&lt;/Date&gt;</w:t>
      </w:r>
    </w:p>
    <w:p w:rsidR="00DB56E4" w:rsidRPr="00FC4DD4" w:rsidRDefault="00DB56E4" w:rsidP="00DB56E4">
      <w:pPr>
        <w:pStyle w:val="TypeDoc"/>
        <w:rPr>
          <w:noProof/>
        </w:rPr>
      </w:pPr>
      <w:r w:rsidRPr="00FC4DD4">
        <w:rPr>
          <w:rStyle w:val="HideTWBExt"/>
          <w:b w:val="0"/>
          <w:color w:val="auto"/>
        </w:rPr>
        <w:t>&lt;TitreType&gt;</w:t>
      </w:r>
      <w:r w:rsidRPr="00FC4DD4">
        <w:t>OPINJONI</w:t>
      </w:r>
      <w:r w:rsidRPr="00FC4DD4">
        <w:rPr>
          <w:rStyle w:val="HideTWBExt"/>
          <w:b w:val="0"/>
          <w:color w:val="auto"/>
        </w:rPr>
        <w:t>&lt;/TitreType&gt;</w:t>
      </w:r>
    </w:p>
    <w:p w:rsidR="00DB56E4" w:rsidRPr="00FC4DD4" w:rsidRDefault="00DB56E4" w:rsidP="00DB56E4">
      <w:pPr>
        <w:pStyle w:val="Cover24"/>
        <w:rPr>
          <w:noProof/>
        </w:rPr>
      </w:pPr>
      <w:r w:rsidRPr="00FC4DD4">
        <w:rPr>
          <w:rStyle w:val="HideTWBExt"/>
          <w:color w:val="auto"/>
        </w:rPr>
        <w:t>&lt;CommissionResp&gt;</w:t>
      </w:r>
      <w:r w:rsidRPr="00FC4DD4">
        <w:t>tal-Kumitat għall-Industrija, ir-Riċerka u l-Enerġija</w:t>
      </w:r>
      <w:r w:rsidRPr="00FC4DD4">
        <w:rPr>
          <w:rStyle w:val="HideTWBExt"/>
          <w:color w:val="auto"/>
        </w:rPr>
        <w:t>&lt;/CommissionResp&gt;</w:t>
      </w:r>
    </w:p>
    <w:p w:rsidR="00DB56E4" w:rsidRPr="00FC4DD4" w:rsidRDefault="00DB56E4" w:rsidP="00DB56E4">
      <w:pPr>
        <w:pStyle w:val="Cover24"/>
        <w:rPr>
          <w:noProof/>
        </w:rPr>
      </w:pPr>
      <w:r w:rsidRPr="00FC4DD4">
        <w:rPr>
          <w:rStyle w:val="HideTWBExt"/>
          <w:color w:val="auto"/>
        </w:rPr>
        <w:t>&lt;CommissionInt&gt;</w:t>
      </w:r>
      <w:r w:rsidRPr="00FC4DD4">
        <w:t>għall-Kumitat għas-Suq Intern u l-Ħarsien tal-Konsumatur</w:t>
      </w:r>
      <w:r w:rsidRPr="00FC4DD4">
        <w:rPr>
          <w:rStyle w:val="HideTWBExt"/>
          <w:color w:val="auto"/>
        </w:rPr>
        <w:t>&lt;/CommissionInt&gt;</w:t>
      </w:r>
    </w:p>
    <w:p w:rsidR="00F30FAB" w:rsidRPr="00FC4DD4" w:rsidRDefault="00F30FAB" w:rsidP="00F30FAB">
      <w:pPr>
        <w:pStyle w:val="CoverNormal"/>
        <w:rPr>
          <w:noProof/>
        </w:rPr>
      </w:pPr>
      <w:r w:rsidRPr="00FC4DD4">
        <w:rPr>
          <w:rStyle w:val="HideTWBExt"/>
          <w:color w:val="auto"/>
        </w:rPr>
        <w:t>&lt;Titre&gt;</w:t>
      </w:r>
      <w:r w:rsidRPr="00FC4DD4">
        <w:t>dwar il-proposta għal regolament tal-Parlament Ewropew u tal-Kunsill dwar qafas għall-moviment liberu ta' data mhux personali fl-Unjoni Ewropa</w:t>
      </w:r>
      <w:r w:rsidRPr="00FC4DD4">
        <w:rPr>
          <w:rStyle w:val="HideTWBExt"/>
          <w:color w:val="auto"/>
        </w:rPr>
        <w:t>&lt;/Titre&gt;</w:t>
      </w:r>
    </w:p>
    <w:p w:rsidR="00DB56E4" w:rsidRPr="00FC4DD4" w:rsidRDefault="00F30FAB" w:rsidP="00F30FAB">
      <w:pPr>
        <w:pStyle w:val="Cover24"/>
        <w:rPr>
          <w:noProof/>
        </w:rPr>
      </w:pPr>
      <w:r w:rsidRPr="00FC4DD4">
        <w:rPr>
          <w:rStyle w:val="HideTWBExt"/>
          <w:color w:val="auto"/>
        </w:rPr>
        <w:t>&lt;DocRef&gt;</w:t>
      </w:r>
      <w:r w:rsidRPr="00FC4DD4">
        <w:t>(COM(2017)0495 – C8-0312/2017 – 2017/0228(COD))</w:t>
      </w:r>
      <w:r w:rsidRPr="00FC4DD4">
        <w:rPr>
          <w:rStyle w:val="HideTWBExt"/>
          <w:color w:val="auto"/>
        </w:rPr>
        <w:t>&lt;/DocRef&gt;</w:t>
      </w:r>
    </w:p>
    <w:p w:rsidR="00DB56E4" w:rsidRPr="00FC4DD4" w:rsidRDefault="00594CD6" w:rsidP="00DB56E4">
      <w:pPr>
        <w:pStyle w:val="Cover24"/>
        <w:rPr>
          <w:noProof/>
        </w:rPr>
      </w:pPr>
      <w:r w:rsidRPr="00FC4DD4">
        <w:t xml:space="preserve">Rapporteur għal opinjoni: </w:t>
      </w:r>
      <w:r w:rsidRPr="00FC4DD4">
        <w:rPr>
          <w:rStyle w:val="HideTWBExt"/>
          <w:color w:val="auto"/>
        </w:rPr>
        <w:t>&lt;Depute&gt;</w:t>
      </w:r>
      <w:r w:rsidRPr="00FC4DD4">
        <w:t>Zdzisław Krasnodębski</w:t>
      </w:r>
      <w:r w:rsidRPr="00FC4DD4">
        <w:rPr>
          <w:rStyle w:val="HideTWBExt"/>
          <w:color w:val="auto"/>
        </w:rPr>
        <w:t>&lt;/Depute&gt;</w:t>
      </w:r>
    </w:p>
    <w:p w:rsidR="00487596" w:rsidRPr="00FC4DD4" w:rsidRDefault="00487596" w:rsidP="00487596">
      <w:pPr>
        <w:pStyle w:val="CoverNormal"/>
        <w:rPr>
          <w:noProof/>
        </w:rPr>
      </w:pPr>
    </w:p>
    <w:p w:rsidR="00C22327" w:rsidRPr="00FC4DD4" w:rsidRDefault="00DB56E4" w:rsidP="0004474F">
      <w:pPr>
        <w:tabs>
          <w:tab w:val="center" w:pos="4677"/>
        </w:tabs>
        <w:rPr>
          <w:noProof/>
        </w:rPr>
      </w:pPr>
      <w:r w:rsidRPr="00FC4DD4">
        <w:br w:type="page"/>
      </w:r>
    </w:p>
    <w:p w:rsidR="00DB56E4" w:rsidRPr="00FC4DD4" w:rsidRDefault="00594CD6" w:rsidP="0004474F">
      <w:pPr>
        <w:tabs>
          <w:tab w:val="center" w:pos="4677"/>
        </w:tabs>
        <w:rPr>
          <w:noProof/>
        </w:rPr>
      </w:pPr>
      <w:r w:rsidRPr="00FC4DD4">
        <w:t>PA_Legam</w:t>
      </w:r>
    </w:p>
    <w:p w:rsidR="00F30FAB" w:rsidRPr="00FC4DD4" w:rsidRDefault="00DB56E4" w:rsidP="00F30FAB">
      <w:pPr>
        <w:pStyle w:val="PageHeadingNotTOC"/>
        <w:rPr>
          <w:noProof/>
        </w:rPr>
      </w:pPr>
      <w:r w:rsidRPr="00FC4DD4">
        <w:br w:type="page"/>
      </w:r>
    </w:p>
    <w:p w:rsidR="00DB56E4" w:rsidRPr="00FC4DD4" w:rsidRDefault="00594CD6" w:rsidP="00F30FAB">
      <w:pPr>
        <w:pStyle w:val="PageHeadingNotTOC"/>
        <w:rPr>
          <w:noProof/>
        </w:rPr>
      </w:pPr>
      <w:r w:rsidRPr="00FC4DD4">
        <w:t>EMENDI</w:t>
      </w:r>
    </w:p>
    <w:p w:rsidR="00F30FAB" w:rsidRPr="00FC4DD4" w:rsidRDefault="00F30FAB" w:rsidP="00F30FAB">
      <w:pPr>
        <w:pStyle w:val="Normal12"/>
        <w:rPr>
          <w:noProof/>
        </w:rPr>
      </w:pPr>
      <w:bookmarkStart w:id="1" w:name="IntroA"/>
      <w:r w:rsidRPr="00FC4DD4">
        <w:t>Il-Kumitat għall-Industrija, ir-Riċerka u l-Enerġija jistieden lill-Kumitat għas-Suq Intern u l-Ħarsien tal-Konsumatur, bħala l-kumitat responsabbli, biex jieħu inkunsiderazzjoni l-emendi li ġejjin:</w:t>
      </w:r>
    </w:p>
    <w:bookmarkEnd w:id="1"/>
    <w:p w:rsidR="00C24C71" w:rsidRPr="00FC4DD4" w:rsidRDefault="00C24C71" w:rsidP="00C24C71">
      <w:pPr>
        <w:pStyle w:val="AMNumberTabs"/>
        <w:keepNext/>
        <w:rPr>
          <w:noProof/>
        </w:rPr>
      </w:pPr>
      <w:r w:rsidRPr="00FC4DD4">
        <w:rPr>
          <w:rStyle w:val="HideTWBExt"/>
          <w:b w:val="0"/>
          <w:color w:val="auto"/>
          <w:szCs w:val="24"/>
        </w:rPr>
        <w:t>&lt;RepeatBlock-Amend&gt;&lt;Amend&gt;</w:t>
      </w:r>
      <w:r w:rsidRPr="00FC4DD4">
        <w:t>Emenda</w:t>
      </w:r>
      <w:r w:rsidRPr="00FC4DD4">
        <w:tab/>
      </w:r>
      <w:r w:rsidRPr="00FC4DD4">
        <w:tab/>
      </w:r>
      <w:r w:rsidRPr="00FC4DD4">
        <w:rPr>
          <w:rStyle w:val="HideTWBExt"/>
          <w:b w:val="0"/>
          <w:color w:val="auto"/>
          <w:szCs w:val="24"/>
        </w:rPr>
        <w:t>&lt;NumAm&gt;</w:t>
      </w:r>
      <w:r w:rsidRPr="00FC4DD4">
        <w:t>1</w:t>
      </w:r>
      <w:r w:rsidRPr="00FC4DD4">
        <w:rPr>
          <w:rStyle w:val="HideTWBExt"/>
          <w:b w:val="0"/>
          <w:color w:val="auto"/>
          <w:szCs w:val="24"/>
        </w:rPr>
        <w:t>&lt;/NumAm&gt;</w:t>
      </w:r>
    </w:p>
    <w:p w:rsidR="00C24C71" w:rsidRPr="00FC4DD4" w:rsidRDefault="00C24C71" w:rsidP="00C24C71">
      <w:pPr>
        <w:pStyle w:val="NormalBold12b"/>
        <w:keepNext/>
        <w:rPr>
          <w:noProof/>
        </w:rPr>
      </w:pPr>
      <w:r w:rsidRPr="00FC4DD4">
        <w:rPr>
          <w:rStyle w:val="HideTWBExt"/>
          <w:b w:val="0"/>
          <w:color w:val="auto"/>
          <w:szCs w:val="24"/>
        </w:rPr>
        <w:t>&lt;DocAmend&gt;</w:t>
      </w:r>
      <w:r w:rsidRPr="00FC4DD4">
        <w:t>Proposta għal regolament</w:t>
      </w:r>
      <w:r w:rsidRPr="00FC4DD4">
        <w:rPr>
          <w:rStyle w:val="HideTWBExt"/>
          <w:b w:val="0"/>
          <w:color w:val="auto"/>
          <w:szCs w:val="24"/>
        </w:rPr>
        <w:t>&lt;/DocAmend&gt;</w:t>
      </w:r>
    </w:p>
    <w:p w:rsidR="00C24C71" w:rsidRPr="00FC4DD4" w:rsidRDefault="00C24C71" w:rsidP="00C24C71">
      <w:pPr>
        <w:pStyle w:val="NormalBold"/>
        <w:rPr>
          <w:noProof/>
        </w:rPr>
      </w:pPr>
      <w:r w:rsidRPr="00FC4DD4">
        <w:rPr>
          <w:rStyle w:val="HideTWBExt"/>
          <w:b w:val="0"/>
          <w:color w:val="auto"/>
          <w:szCs w:val="24"/>
        </w:rPr>
        <w:t>&lt;Article&gt;</w:t>
      </w:r>
      <w:r w:rsidRPr="00FC4DD4">
        <w:t>Premessa 2</w:t>
      </w:r>
      <w:r w:rsidRPr="00FC4DD4">
        <w:rPr>
          <w:rStyle w:val="HideTWBExt"/>
          <w:b w:val="0"/>
          <w:color w:val="auto"/>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4DD4" w:rsidRPr="00FC4DD4" w:rsidTr="00FA5295">
        <w:trPr>
          <w:jc w:val="center"/>
        </w:trPr>
        <w:tc>
          <w:tcPr>
            <w:tcW w:w="9752" w:type="dxa"/>
            <w:gridSpan w:val="2"/>
          </w:tcPr>
          <w:p w:rsidR="00C24C71" w:rsidRPr="00FC4DD4" w:rsidRDefault="00C24C71" w:rsidP="00FA5295">
            <w:pPr>
              <w:keepNext/>
              <w:rPr>
                <w:noProof/>
              </w:rPr>
            </w:pPr>
          </w:p>
        </w:tc>
      </w:tr>
      <w:tr w:rsidR="00FC4DD4" w:rsidRPr="00FC4DD4" w:rsidTr="00FA5295">
        <w:trPr>
          <w:jc w:val="center"/>
        </w:trPr>
        <w:tc>
          <w:tcPr>
            <w:tcW w:w="4876" w:type="dxa"/>
            <w:hideMark/>
          </w:tcPr>
          <w:p w:rsidR="00C24C71" w:rsidRPr="00FC4DD4" w:rsidRDefault="00C24C71" w:rsidP="00FA5295">
            <w:pPr>
              <w:pStyle w:val="ColumnHeading"/>
              <w:keepNext/>
              <w:rPr>
                <w:noProof/>
              </w:rPr>
            </w:pPr>
            <w:r w:rsidRPr="00FC4DD4">
              <w:t>Test propost mill-Kummissjoni</w:t>
            </w:r>
          </w:p>
        </w:tc>
        <w:tc>
          <w:tcPr>
            <w:tcW w:w="4876" w:type="dxa"/>
            <w:hideMark/>
          </w:tcPr>
          <w:p w:rsidR="00C24C71" w:rsidRPr="00FC4DD4" w:rsidRDefault="00C24C71" w:rsidP="00FA5295">
            <w:pPr>
              <w:pStyle w:val="ColumnHeading"/>
              <w:keepNext/>
              <w:rPr>
                <w:noProof/>
              </w:rPr>
            </w:pPr>
            <w:r w:rsidRPr="00FC4DD4">
              <w:t>Emenda</w:t>
            </w:r>
          </w:p>
        </w:tc>
      </w:tr>
      <w:tr w:rsidR="00FC4DD4" w:rsidRPr="00FC4DD4" w:rsidTr="00FA5295">
        <w:trPr>
          <w:jc w:val="center"/>
        </w:trPr>
        <w:tc>
          <w:tcPr>
            <w:tcW w:w="4876" w:type="dxa"/>
            <w:hideMark/>
          </w:tcPr>
          <w:p w:rsidR="00C24C71" w:rsidRPr="00FC4DD4" w:rsidRDefault="00C24C71" w:rsidP="00FA5295">
            <w:pPr>
              <w:pStyle w:val="Normal6"/>
              <w:rPr>
                <w:noProof/>
              </w:rPr>
            </w:pPr>
            <w:r w:rsidRPr="00FC4DD4">
              <w:t>(2)</w:t>
            </w:r>
            <w:r w:rsidRPr="00FC4DD4">
              <w:tab/>
            </w:r>
            <w:r w:rsidRPr="00FC4DD4">
              <w:rPr>
                <w:b/>
                <w:i/>
              </w:rPr>
              <w:t>Ktajjen</w:t>
            </w:r>
            <w:r w:rsidRPr="00FC4DD4">
              <w:t xml:space="preserve"> tal-valur tad-data huma mibnija fuq attivitajiet differenti tad-data: il-ħolqien u l-ġbir tad-data; l-aggregazzjoni u l-organizzazzjoni tad-data; </w:t>
            </w:r>
            <w:r w:rsidRPr="00FC4DD4">
              <w:rPr>
                <w:b/>
                <w:i/>
              </w:rPr>
              <w:t>il-ħżin u</w:t>
            </w:r>
            <w:r w:rsidRPr="00FC4DD4">
              <w:t xml:space="preserve"> l-ipproċessar</w:t>
            </w:r>
            <w:r w:rsidRPr="00FC4DD4">
              <w:rPr>
                <w:b/>
                <w:i/>
              </w:rPr>
              <w:t xml:space="preserve"> tad-data</w:t>
            </w:r>
            <w:r w:rsidRPr="00FC4DD4">
              <w:t xml:space="preserve">; l-analiżi, il-kummerċjalizzazzjoni u d-distribuzzjoni tad-data; l-użu u l-użu mill-ġdid tad-data. Il-funzjonament effikaċi u effiċjenti </w:t>
            </w:r>
            <w:r w:rsidRPr="00FC4DD4">
              <w:rPr>
                <w:b/>
                <w:i/>
              </w:rPr>
              <w:t>tal-ħżin u pproċessar ieħor tad-data</w:t>
            </w:r>
            <w:r w:rsidRPr="00FC4DD4">
              <w:t xml:space="preserve"> hu element fundamentali </w:t>
            </w:r>
            <w:r w:rsidRPr="00FC4DD4">
              <w:rPr>
                <w:b/>
                <w:i/>
              </w:rPr>
              <w:t>f'kwalunkwe</w:t>
            </w:r>
            <w:r w:rsidRPr="00FC4DD4">
              <w:t xml:space="preserve"> katina tal-valur tad-data. Madankollu, dan il-funzjonament effikaċi u effiċjenti u l-iżvilupp tal-ekonomija tad-data fl-Unjoni jiġu mxekkla, b'mod partikolari, minn żewġ tipi ta' ostakli għall-mobbiltà tad-data u għas-suq intern.</w:t>
            </w:r>
          </w:p>
        </w:tc>
        <w:tc>
          <w:tcPr>
            <w:tcW w:w="4876" w:type="dxa"/>
            <w:hideMark/>
          </w:tcPr>
          <w:p w:rsidR="00C24C71" w:rsidRPr="00FC4DD4" w:rsidRDefault="00C24C71" w:rsidP="00FA5295">
            <w:pPr>
              <w:pStyle w:val="Normal6"/>
              <w:rPr>
                <w:noProof/>
                <w:szCs w:val="24"/>
              </w:rPr>
            </w:pPr>
            <w:r w:rsidRPr="00FC4DD4">
              <w:t>(2)</w:t>
            </w:r>
            <w:r w:rsidRPr="00FC4DD4">
              <w:tab/>
            </w:r>
            <w:r w:rsidRPr="00FC4DD4">
              <w:rPr>
                <w:b/>
                <w:i/>
              </w:rPr>
              <w:t>Il-ktajjen</w:t>
            </w:r>
            <w:r w:rsidRPr="00FC4DD4">
              <w:t xml:space="preserve"> tal-valur tad-data huma mibnija fuq attivitajiet differenti tad-data: il-ħolqien u l-ġbir tad-data; l-aggregazzjoni u l-organizzazzjoni tad-data; l-ipproċessar; l-analiżi, il-kummerċjalizzazzjoni u d-distribuzzjoni tad-data; l-użu u l-użu mill-ġdid tad-data. Il-funzjonament effikaċi u effiċjenti </w:t>
            </w:r>
            <w:r w:rsidRPr="00FC4DD4">
              <w:rPr>
                <w:b/>
                <w:i/>
              </w:rPr>
              <w:t>tal-ipproċessar</w:t>
            </w:r>
            <w:r w:rsidRPr="00FC4DD4">
              <w:t xml:space="preserve"> hu element fundamentali </w:t>
            </w:r>
            <w:r w:rsidRPr="00FC4DD4">
              <w:rPr>
                <w:b/>
                <w:i/>
              </w:rPr>
              <w:t>fi kwalunkwe</w:t>
            </w:r>
            <w:r w:rsidRPr="00FC4DD4">
              <w:t xml:space="preserve"> katina tal-valur tad-data. Madankollu, dan il-funzjonament effikaċi u effiċjenti u l-iżvilupp tal-ekonomija tad-data fl-Unjoni jiġu mxekkla, b'mod partikolari, minn żewġ tipi ta' ostakli għall-mobbiltà tad-data u għas-suq intern.</w:t>
            </w:r>
          </w:p>
        </w:tc>
      </w:tr>
    </w:tbl>
    <w:p w:rsidR="00C24C71" w:rsidRPr="00FC4DD4" w:rsidRDefault="00C24C71" w:rsidP="00C24C71">
      <w:pPr>
        <w:pStyle w:val="JustificationTitle"/>
        <w:rPr>
          <w:noProof/>
        </w:rPr>
      </w:pPr>
      <w:r w:rsidRPr="00FC4DD4">
        <w:rPr>
          <w:rStyle w:val="HideTWBExt"/>
          <w:i w:val="0"/>
          <w:color w:val="auto"/>
          <w:szCs w:val="24"/>
        </w:rPr>
        <w:t>&lt;TitreJust&gt;</w:t>
      </w:r>
      <w:r w:rsidRPr="00FC4DD4">
        <w:t>Ġustifikazzjoni</w:t>
      </w:r>
      <w:r w:rsidRPr="00FC4DD4">
        <w:rPr>
          <w:rStyle w:val="HideTWBExt"/>
          <w:i w:val="0"/>
          <w:color w:val="auto"/>
          <w:szCs w:val="24"/>
        </w:rPr>
        <w:t>&lt;/TitreJust&gt;</w:t>
      </w:r>
    </w:p>
    <w:p w:rsidR="00C24C71" w:rsidRPr="00FC4DD4" w:rsidRDefault="00C24C71" w:rsidP="00C24C71">
      <w:pPr>
        <w:pStyle w:val="Normal12Italic"/>
        <w:rPr>
          <w:noProof/>
        </w:rPr>
      </w:pPr>
      <w:r w:rsidRPr="00FC4DD4">
        <w:t>Id-definizzjoni ta "pproċessar" miżjuda mal-Artikolu 3 tinkludi "ħżin tad-data". Din l-emenda tapplika għat-test kollu. L-adozzjoni tagħha se teħtieġ tibdil korrispondenti.</w:t>
      </w:r>
    </w:p>
    <w:p w:rsidR="00C24C71" w:rsidRPr="00FC4DD4" w:rsidRDefault="00C24C71" w:rsidP="00C24C71">
      <w:pPr>
        <w:rPr>
          <w:noProof/>
        </w:rPr>
      </w:pPr>
      <w:r w:rsidRPr="00FC4DD4">
        <w:rPr>
          <w:rStyle w:val="HideTWBExt"/>
          <w:color w:val="auto"/>
        </w:rPr>
        <w:t>&lt;/Amend&gt;</w:t>
      </w:r>
    </w:p>
    <w:p w:rsidR="00C24C71" w:rsidRPr="00FC4DD4" w:rsidRDefault="00C24C71" w:rsidP="00C24C71">
      <w:pPr>
        <w:pStyle w:val="AMNumberTabs"/>
        <w:keepNext/>
        <w:rPr>
          <w:noProof/>
        </w:rPr>
      </w:pPr>
      <w:r w:rsidRPr="00FC4DD4">
        <w:rPr>
          <w:rStyle w:val="HideTWBExt"/>
          <w:b w:val="0"/>
          <w:color w:val="auto"/>
          <w:szCs w:val="24"/>
        </w:rPr>
        <w:t>&lt;Amend&gt;</w:t>
      </w:r>
      <w:r w:rsidRPr="00FC4DD4">
        <w:t>Emenda</w:t>
      </w:r>
      <w:r w:rsidRPr="00FC4DD4">
        <w:tab/>
      </w:r>
      <w:r w:rsidRPr="00FC4DD4">
        <w:tab/>
      </w:r>
      <w:r w:rsidRPr="00FC4DD4">
        <w:rPr>
          <w:rStyle w:val="HideTWBExt"/>
          <w:b w:val="0"/>
          <w:color w:val="auto"/>
          <w:szCs w:val="24"/>
        </w:rPr>
        <w:t>&lt;NumAm&gt;</w:t>
      </w:r>
      <w:r w:rsidRPr="00FC4DD4">
        <w:t>2</w:t>
      </w:r>
      <w:r w:rsidRPr="00FC4DD4">
        <w:rPr>
          <w:rStyle w:val="HideTWBExt"/>
          <w:b w:val="0"/>
          <w:color w:val="auto"/>
          <w:szCs w:val="24"/>
        </w:rPr>
        <w:t>&lt;/NumAm&gt;</w:t>
      </w:r>
    </w:p>
    <w:p w:rsidR="00C24C71" w:rsidRPr="00FC4DD4" w:rsidRDefault="00C24C71" w:rsidP="00C24C71">
      <w:pPr>
        <w:pStyle w:val="NormalBold12b"/>
        <w:keepNext/>
        <w:rPr>
          <w:noProof/>
        </w:rPr>
      </w:pPr>
      <w:r w:rsidRPr="00FC4DD4">
        <w:rPr>
          <w:rStyle w:val="HideTWBExt"/>
          <w:b w:val="0"/>
          <w:color w:val="auto"/>
          <w:szCs w:val="24"/>
        </w:rPr>
        <w:t>&lt;DocAmend&gt;</w:t>
      </w:r>
      <w:r w:rsidRPr="00FC4DD4">
        <w:t>Proposta għal regolament</w:t>
      </w:r>
      <w:r w:rsidRPr="00FC4DD4">
        <w:rPr>
          <w:rStyle w:val="HideTWBExt"/>
          <w:b w:val="0"/>
          <w:color w:val="auto"/>
          <w:szCs w:val="24"/>
        </w:rPr>
        <w:t>&lt;/DocAmend&gt;</w:t>
      </w:r>
    </w:p>
    <w:p w:rsidR="00C24C71" w:rsidRPr="00FC4DD4" w:rsidRDefault="00C24C71" w:rsidP="00C24C71">
      <w:pPr>
        <w:pStyle w:val="NormalBold"/>
        <w:rPr>
          <w:noProof/>
        </w:rPr>
      </w:pPr>
      <w:r w:rsidRPr="00FC4DD4">
        <w:rPr>
          <w:rStyle w:val="HideTWBExt"/>
          <w:b w:val="0"/>
          <w:color w:val="auto"/>
          <w:szCs w:val="24"/>
        </w:rPr>
        <w:t>&lt;Article&gt;</w:t>
      </w:r>
      <w:r w:rsidRPr="00FC4DD4">
        <w:t>Premessa 3</w:t>
      </w:r>
      <w:r w:rsidRPr="00FC4DD4">
        <w:rPr>
          <w:rStyle w:val="HideTWBExt"/>
          <w:b w:val="0"/>
          <w:color w:val="auto"/>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4DD4" w:rsidRPr="00FC4DD4" w:rsidTr="00FA5295">
        <w:trPr>
          <w:jc w:val="center"/>
        </w:trPr>
        <w:tc>
          <w:tcPr>
            <w:tcW w:w="9752" w:type="dxa"/>
            <w:gridSpan w:val="2"/>
          </w:tcPr>
          <w:p w:rsidR="00C24C71" w:rsidRPr="00FC4DD4" w:rsidRDefault="00C24C71" w:rsidP="00FA5295">
            <w:pPr>
              <w:keepNext/>
              <w:rPr>
                <w:noProof/>
              </w:rPr>
            </w:pPr>
          </w:p>
        </w:tc>
      </w:tr>
      <w:tr w:rsidR="00FC4DD4" w:rsidRPr="00FC4DD4" w:rsidTr="00FA5295">
        <w:trPr>
          <w:jc w:val="center"/>
        </w:trPr>
        <w:tc>
          <w:tcPr>
            <w:tcW w:w="4876" w:type="dxa"/>
            <w:hideMark/>
          </w:tcPr>
          <w:p w:rsidR="00C24C71" w:rsidRPr="00FC4DD4" w:rsidRDefault="00C24C71" w:rsidP="00FA5295">
            <w:pPr>
              <w:pStyle w:val="ColumnHeading"/>
              <w:keepNext/>
              <w:rPr>
                <w:noProof/>
              </w:rPr>
            </w:pPr>
            <w:r w:rsidRPr="00FC4DD4">
              <w:t>Test propost mill-Kummissjoni</w:t>
            </w:r>
          </w:p>
        </w:tc>
        <w:tc>
          <w:tcPr>
            <w:tcW w:w="4876" w:type="dxa"/>
            <w:hideMark/>
          </w:tcPr>
          <w:p w:rsidR="00C24C71" w:rsidRPr="00FC4DD4" w:rsidRDefault="00C24C71" w:rsidP="00FA5295">
            <w:pPr>
              <w:pStyle w:val="ColumnHeading"/>
              <w:keepNext/>
              <w:rPr>
                <w:noProof/>
              </w:rPr>
            </w:pPr>
            <w:r w:rsidRPr="00FC4DD4">
              <w:t>Emenda</w:t>
            </w:r>
          </w:p>
        </w:tc>
      </w:tr>
      <w:tr w:rsidR="00FC4DD4" w:rsidRPr="00FC4DD4" w:rsidTr="00FA5295">
        <w:trPr>
          <w:jc w:val="center"/>
        </w:trPr>
        <w:tc>
          <w:tcPr>
            <w:tcW w:w="4876" w:type="dxa"/>
            <w:hideMark/>
          </w:tcPr>
          <w:p w:rsidR="00C24C71" w:rsidRPr="00FC4DD4" w:rsidRDefault="00C24C71" w:rsidP="00FA5295">
            <w:pPr>
              <w:pStyle w:val="Normal6"/>
              <w:rPr>
                <w:noProof/>
              </w:rPr>
            </w:pPr>
            <w:r w:rsidRPr="00FC4DD4">
              <w:t>(3)</w:t>
            </w:r>
            <w:r w:rsidRPr="00FC4DD4">
              <w:tab/>
              <w:t xml:space="preserve">Il-libertà tal-istabbiliment u l-libertà tal-provvista ta' servizzi </w:t>
            </w:r>
            <w:r w:rsidRPr="00FC4DD4">
              <w:rPr>
                <w:b/>
                <w:i/>
              </w:rPr>
              <w:t>skont it-Trattat</w:t>
            </w:r>
            <w:r w:rsidRPr="00FC4DD4">
              <w:t xml:space="preserve"> dwar il-Funzjonament tal-Unjoni Ewropea </w:t>
            </w:r>
            <w:r w:rsidRPr="00FC4DD4">
              <w:lastRenderedPageBreak/>
              <w:t xml:space="preserve">japplikaw għas-servizzi </w:t>
            </w:r>
            <w:r w:rsidRPr="00FC4DD4">
              <w:rPr>
                <w:b/>
                <w:i/>
              </w:rPr>
              <w:t>ta' ħżin jew tal-ipproċessar ieħor</w:t>
            </w:r>
            <w:r w:rsidRPr="00FC4DD4">
              <w:t xml:space="preserve"> tad-data. Madankollu, </w:t>
            </w:r>
            <w:r w:rsidRPr="00FC4DD4">
              <w:rPr>
                <w:b/>
                <w:i/>
              </w:rPr>
              <w:t>l-provvista</w:t>
            </w:r>
            <w:r w:rsidRPr="00FC4DD4">
              <w:t xml:space="preserve"> ta' dawn is-servizzi tiġi mfixkla jew xi kultant tiġi mwaqqfa minn ċerti rekwiżiti nazzjonali biex id-data tiġi lokalizzata f'territorju partikolari.</w:t>
            </w:r>
          </w:p>
        </w:tc>
        <w:tc>
          <w:tcPr>
            <w:tcW w:w="4876" w:type="dxa"/>
            <w:hideMark/>
          </w:tcPr>
          <w:p w:rsidR="00C24C71" w:rsidRPr="00FC4DD4" w:rsidRDefault="00C24C71" w:rsidP="00FA5295">
            <w:pPr>
              <w:pStyle w:val="Normal6"/>
              <w:rPr>
                <w:noProof/>
                <w:szCs w:val="24"/>
              </w:rPr>
            </w:pPr>
            <w:r w:rsidRPr="00FC4DD4">
              <w:lastRenderedPageBreak/>
              <w:t>(3)</w:t>
            </w:r>
            <w:r w:rsidRPr="00FC4DD4">
              <w:tab/>
              <w:t xml:space="preserve">Il-libertà tal-istabbiliment u l-libertà tal-provvista ta' servizzi </w:t>
            </w:r>
            <w:r w:rsidRPr="00FC4DD4">
              <w:rPr>
                <w:b/>
                <w:i/>
              </w:rPr>
              <w:t>stipulati fl-Artikoli 26, l-Artikoli 49 sa 55 u l-</w:t>
            </w:r>
            <w:r w:rsidRPr="00FC4DD4">
              <w:rPr>
                <w:b/>
                <w:i/>
              </w:rPr>
              <w:lastRenderedPageBreak/>
              <w:t>Artikoli 56 sa 62 tat-Trattat</w:t>
            </w:r>
            <w:r w:rsidRPr="00FC4DD4">
              <w:t xml:space="preserve"> dwar il-Funzjonament tal-Unjoni Ewropea </w:t>
            </w:r>
            <w:r w:rsidRPr="00FC4DD4">
              <w:rPr>
                <w:b/>
                <w:i/>
              </w:rPr>
              <w:t xml:space="preserve">(TFUE), </w:t>
            </w:r>
            <w:r w:rsidRPr="00FC4DD4">
              <w:t xml:space="preserve">japplikaw għas-servizzi </w:t>
            </w:r>
            <w:r w:rsidRPr="00FC4DD4">
              <w:rPr>
                <w:b/>
                <w:i/>
              </w:rPr>
              <w:t>tal-ipproċessar, inkluż it-trasferiment</w:t>
            </w:r>
            <w:r w:rsidRPr="00FC4DD4">
              <w:t xml:space="preserve"> tad-data. Madankollu, </w:t>
            </w:r>
            <w:r w:rsidRPr="00FC4DD4">
              <w:rPr>
                <w:b/>
                <w:i/>
              </w:rPr>
              <w:t>il-provvista</w:t>
            </w:r>
            <w:r w:rsidRPr="00FC4DD4">
              <w:t xml:space="preserve"> ta' dawn is-servizzi tiġi mfixkla jew xi kultant tiġi mwaqqfa minn ċerti rekwiżiti nazzjonali biex id-data tiġi lokalizzata f'territorju partikolari.</w:t>
            </w:r>
          </w:p>
        </w:tc>
      </w:tr>
    </w:tbl>
    <w:p w:rsidR="00C24C71" w:rsidRPr="00FC4DD4" w:rsidRDefault="00C24C71" w:rsidP="00C24C71">
      <w:pPr>
        <w:pStyle w:val="JustificationTitle"/>
        <w:rPr>
          <w:noProof/>
        </w:rPr>
      </w:pPr>
      <w:r w:rsidRPr="00FC4DD4">
        <w:rPr>
          <w:rStyle w:val="HideTWBExt"/>
          <w:i w:val="0"/>
          <w:color w:val="auto"/>
          <w:szCs w:val="24"/>
        </w:rPr>
        <w:lastRenderedPageBreak/>
        <w:t>&lt;TitreJust&gt;</w:t>
      </w:r>
      <w:r w:rsidRPr="00FC4DD4">
        <w:t>Ġustifikazzjoni</w:t>
      </w:r>
      <w:r w:rsidRPr="00FC4DD4">
        <w:rPr>
          <w:rStyle w:val="HideTWBExt"/>
          <w:i w:val="0"/>
          <w:color w:val="auto"/>
          <w:szCs w:val="24"/>
        </w:rPr>
        <w:t>&lt;/TitreJust&gt;</w:t>
      </w:r>
    </w:p>
    <w:p w:rsidR="00C24C71" w:rsidRPr="00FC4DD4" w:rsidRDefault="00C24C71" w:rsidP="00C24C71">
      <w:pPr>
        <w:pStyle w:val="Normal12Italic"/>
        <w:rPr>
          <w:noProof/>
        </w:rPr>
      </w:pPr>
      <w:r w:rsidRPr="00FC4DD4">
        <w:t>L-Artikolu 6 jistabbilixxi l-aspetti tekniċi tat-trasferiment tad-data. L-abbozz ta' regolament la jipprovdi definizzjoni tad-dritt tat-trasferiment tad-data u lanqas ma jipprovdi definizzjoni tat-trasferiment tad-data nnifsu. Għalhekk, sabiex l-Artikolu 6 jkun fattibbli, għandna bżonn nankraw it-trasferiment tad-data bħala servizz, li għalhekk ikun jaqa' taħt il-libertà li jiġu pprovduti servizzi minquxa fit-Trattat.</w:t>
      </w:r>
    </w:p>
    <w:p w:rsidR="00C24C71" w:rsidRPr="00FC4DD4" w:rsidRDefault="00C24C71" w:rsidP="00C24C71">
      <w:pPr>
        <w:rPr>
          <w:noProof/>
        </w:rPr>
      </w:pPr>
      <w:r w:rsidRPr="00FC4DD4">
        <w:rPr>
          <w:rStyle w:val="HideTWBExt"/>
          <w:color w:val="auto"/>
        </w:rPr>
        <w:t>&lt;/Amend&gt;</w:t>
      </w:r>
    </w:p>
    <w:p w:rsidR="00C24C71" w:rsidRPr="00FC4DD4" w:rsidRDefault="00C24C71" w:rsidP="00C24C71">
      <w:pPr>
        <w:pStyle w:val="AMNumberTabs"/>
        <w:keepNext/>
        <w:rPr>
          <w:noProof/>
        </w:rPr>
      </w:pPr>
      <w:r w:rsidRPr="00FC4DD4">
        <w:rPr>
          <w:rStyle w:val="HideTWBExt"/>
          <w:b w:val="0"/>
          <w:color w:val="auto"/>
          <w:szCs w:val="24"/>
        </w:rPr>
        <w:t>&lt;Amend&gt;</w:t>
      </w:r>
      <w:r w:rsidRPr="00FC4DD4">
        <w:t>Emenda</w:t>
      </w:r>
      <w:r w:rsidRPr="00FC4DD4">
        <w:tab/>
      </w:r>
      <w:r w:rsidRPr="00FC4DD4">
        <w:tab/>
      </w:r>
      <w:r w:rsidRPr="00FC4DD4">
        <w:rPr>
          <w:rStyle w:val="HideTWBExt"/>
          <w:b w:val="0"/>
          <w:color w:val="auto"/>
          <w:szCs w:val="24"/>
        </w:rPr>
        <w:t>&lt;NumAm&gt;</w:t>
      </w:r>
      <w:r w:rsidRPr="00FC4DD4">
        <w:t>3</w:t>
      </w:r>
      <w:r w:rsidRPr="00FC4DD4">
        <w:rPr>
          <w:rStyle w:val="HideTWBExt"/>
          <w:b w:val="0"/>
          <w:color w:val="auto"/>
          <w:szCs w:val="24"/>
        </w:rPr>
        <w:t>&lt;/NumAm&gt;</w:t>
      </w:r>
    </w:p>
    <w:p w:rsidR="00C24C71" w:rsidRPr="00FC4DD4" w:rsidRDefault="00C24C71" w:rsidP="00C24C71">
      <w:pPr>
        <w:pStyle w:val="NormalBold12b"/>
        <w:keepNext/>
        <w:rPr>
          <w:noProof/>
        </w:rPr>
      </w:pPr>
      <w:r w:rsidRPr="00FC4DD4">
        <w:rPr>
          <w:rStyle w:val="HideTWBExt"/>
          <w:b w:val="0"/>
          <w:color w:val="auto"/>
          <w:szCs w:val="24"/>
        </w:rPr>
        <w:t>&lt;DocAmend&gt;</w:t>
      </w:r>
      <w:r w:rsidRPr="00FC4DD4">
        <w:t>Proposta għal regolament</w:t>
      </w:r>
      <w:r w:rsidRPr="00FC4DD4">
        <w:rPr>
          <w:rStyle w:val="HideTWBExt"/>
          <w:b w:val="0"/>
          <w:color w:val="auto"/>
          <w:szCs w:val="24"/>
        </w:rPr>
        <w:t>&lt;/DocAmend&gt;</w:t>
      </w:r>
    </w:p>
    <w:p w:rsidR="00C24C71" w:rsidRPr="00FC4DD4" w:rsidRDefault="00C24C71" w:rsidP="00C24C71">
      <w:pPr>
        <w:pStyle w:val="NormalBold"/>
        <w:rPr>
          <w:noProof/>
        </w:rPr>
      </w:pPr>
      <w:r w:rsidRPr="00FC4DD4">
        <w:rPr>
          <w:rStyle w:val="HideTWBExt"/>
          <w:b w:val="0"/>
          <w:color w:val="auto"/>
          <w:szCs w:val="24"/>
        </w:rPr>
        <w:t>&lt;Article&gt;</w:t>
      </w:r>
      <w:r w:rsidRPr="00FC4DD4">
        <w:t>Premessa 5a (ġdida)</w:t>
      </w:r>
      <w:r w:rsidRPr="00FC4DD4">
        <w:rPr>
          <w:rStyle w:val="HideTWBExt"/>
          <w:b w:val="0"/>
          <w:color w:val="auto"/>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4DD4" w:rsidRPr="00FC4DD4" w:rsidTr="00FA5295">
        <w:trPr>
          <w:jc w:val="center"/>
        </w:trPr>
        <w:tc>
          <w:tcPr>
            <w:tcW w:w="9752" w:type="dxa"/>
            <w:gridSpan w:val="2"/>
          </w:tcPr>
          <w:p w:rsidR="00C24C71" w:rsidRPr="00FC4DD4" w:rsidRDefault="00C24C71" w:rsidP="00FA5295">
            <w:pPr>
              <w:keepNext/>
              <w:rPr>
                <w:noProof/>
              </w:rPr>
            </w:pPr>
          </w:p>
        </w:tc>
      </w:tr>
      <w:tr w:rsidR="00FC4DD4" w:rsidRPr="00FC4DD4" w:rsidTr="00FA5295">
        <w:trPr>
          <w:jc w:val="center"/>
        </w:trPr>
        <w:tc>
          <w:tcPr>
            <w:tcW w:w="4876" w:type="dxa"/>
            <w:hideMark/>
          </w:tcPr>
          <w:p w:rsidR="00C24C71" w:rsidRPr="00FC4DD4" w:rsidRDefault="00C24C71" w:rsidP="00FA5295">
            <w:pPr>
              <w:pStyle w:val="ColumnHeading"/>
              <w:keepNext/>
              <w:rPr>
                <w:noProof/>
              </w:rPr>
            </w:pPr>
            <w:r w:rsidRPr="00FC4DD4">
              <w:t>Test propost mill-Kummissjoni</w:t>
            </w:r>
          </w:p>
        </w:tc>
        <w:tc>
          <w:tcPr>
            <w:tcW w:w="4876" w:type="dxa"/>
            <w:hideMark/>
          </w:tcPr>
          <w:p w:rsidR="00C24C71" w:rsidRPr="00FC4DD4" w:rsidRDefault="00C24C71" w:rsidP="00FA5295">
            <w:pPr>
              <w:pStyle w:val="ColumnHeading"/>
              <w:keepNext/>
              <w:rPr>
                <w:noProof/>
              </w:rPr>
            </w:pPr>
            <w:r w:rsidRPr="00FC4DD4">
              <w:t>Emenda</w:t>
            </w:r>
          </w:p>
        </w:tc>
      </w:tr>
      <w:tr w:rsidR="00FC4DD4" w:rsidRPr="00FC4DD4" w:rsidTr="00FA5295">
        <w:trPr>
          <w:jc w:val="center"/>
        </w:trPr>
        <w:tc>
          <w:tcPr>
            <w:tcW w:w="4876" w:type="dxa"/>
          </w:tcPr>
          <w:p w:rsidR="00C24C71" w:rsidRPr="00FC4DD4" w:rsidRDefault="00C24C71" w:rsidP="00FA5295">
            <w:pPr>
              <w:pStyle w:val="Normal6"/>
              <w:rPr>
                <w:noProof/>
              </w:rPr>
            </w:pPr>
          </w:p>
        </w:tc>
        <w:tc>
          <w:tcPr>
            <w:tcW w:w="4876" w:type="dxa"/>
            <w:hideMark/>
          </w:tcPr>
          <w:p w:rsidR="00C24C71" w:rsidRPr="00FC4DD4" w:rsidRDefault="00C24C71" w:rsidP="00FA5295">
            <w:pPr>
              <w:pStyle w:val="Normal6"/>
              <w:rPr>
                <w:noProof/>
                <w:szCs w:val="24"/>
              </w:rPr>
            </w:pPr>
            <w:r w:rsidRPr="00FC4DD4">
              <w:rPr>
                <w:b/>
                <w:i/>
              </w:rPr>
              <w:t>(5a)</w:t>
            </w:r>
            <w:r w:rsidRPr="00FC4DD4">
              <w:rPr>
                <w:b/>
                <w:i/>
              </w:rPr>
              <w:tab/>
              <w:t>Dawn l-ostakli kkombinati jwasslu għal nuqqas ta' kompetizzjoni bejn il-fornituri tas-servizzi tal-cloud fl-Ewropa, għal diversi kwistjonijiet ta' "intrappolament tal-klijentela", u għal nuqqas serju ta' mobbiltà tad-data. Bl-istess mod, il-politiki ta' lokalizzazzjoni tad-data jdgħajfu l-kapaċità tal-kumpaniji ta' riċerka u żvilupp li jiffaċilitaw il-kollaborazzjoni bejn impriżi, universitajiet u organizzazzjonijiet tar-riċerka oħrajn biex jixprunaw l-innovazzjoni tagħhom stess.</w:t>
            </w:r>
          </w:p>
        </w:tc>
      </w:tr>
    </w:tbl>
    <w:p w:rsidR="00C24C71" w:rsidRPr="00FC4DD4" w:rsidRDefault="00C24C71" w:rsidP="00C24C71">
      <w:pPr>
        <w:rPr>
          <w:noProof/>
        </w:rPr>
      </w:pPr>
      <w:r w:rsidRPr="00FC4DD4">
        <w:rPr>
          <w:rStyle w:val="HideTWBExt"/>
          <w:color w:val="auto"/>
        </w:rPr>
        <w:t>&lt;/Amend&gt;</w:t>
      </w:r>
    </w:p>
    <w:p w:rsidR="00C24C71" w:rsidRPr="00FC4DD4" w:rsidRDefault="00C24C71" w:rsidP="00C24C71">
      <w:pPr>
        <w:pStyle w:val="AMNumberTabs"/>
        <w:keepNext/>
        <w:rPr>
          <w:noProof/>
        </w:rPr>
      </w:pPr>
      <w:r w:rsidRPr="00FC4DD4">
        <w:rPr>
          <w:rStyle w:val="HideTWBExt"/>
          <w:b w:val="0"/>
          <w:color w:val="auto"/>
          <w:szCs w:val="24"/>
        </w:rPr>
        <w:t>&lt;Amend&gt;</w:t>
      </w:r>
      <w:r w:rsidRPr="00FC4DD4">
        <w:t>Emenda</w:t>
      </w:r>
      <w:r w:rsidRPr="00FC4DD4">
        <w:tab/>
      </w:r>
      <w:r w:rsidRPr="00FC4DD4">
        <w:tab/>
      </w:r>
      <w:r w:rsidRPr="00FC4DD4">
        <w:rPr>
          <w:rStyle w:val="HideTWBExt"/>
          <w:b w:val="0"/>
          <w:color w:val="auto"/>
          <w:szCs w:val="24"/>
        </w:rPr>
        <w:t>&lt;NumAm&gt;</w:t>
      </w:r>
      <w:r w:rsidRPr="00FC4DD4">
        <w:t>4</w:t>
      </w:r>
      <w:r w:rsidRPr="00FC4DD4">
        <w:rPr>
          <w:rStyle w:val="HideTWBExt"/>
          <w:b w:val="0"/>
          <w:color w:val="auto"/>
          <w:szCs w:val="24"/>
        </w:rPr>
        <w:t>&lt;/NumAm&gt;</w:t>
      </w:r>
    </w:p>
    <w:p w:rsidR="00C24C71" w:rsidRPr="00FC4DD4" w:rsidRDefault="00C24C71" w:rsidP="00C24C71">
      <w:pPr>
        <w:pStyle w:val="NormalBold12b"/>
        <w:keepNext/>
        <w:rPr>
          <w:noProof/>
        </w:rPr>
      </w:pPr>
      <w:r w:rsidRPr="00FC4DD4">
        <w:rPr>
          <w:rStyle w:val="HideTWBExt"/>
          <w:b w:val="0"/>
          <w:color w:val="auto"/>
          <w:szCs w:val="24"/>
        </w:rPr>
        <w:t>&lt;DocAmend&gt;</w:t>
      </w:r>
      <w:r w:rsidRPr="00FC4DD4">
        <w:t>Proposta għal regolament</w:t>
      </w:r>
      <w:r w:rsidRPr="00FC4DD4">
        <w:rPr>
          <w:rStyle w:val="HideTWBExt"/>
          <w:b w:val="0"/>
          <w:color w:val="auto"/>
          <w:szCs w:val="24"/>
        </w:rPr>
        <w:t>&lt;/DocAmend&gt;</w:t>
      </w:r>
    </w:p>
    <w:p w:rsidR="00C24C71" w:rsidRPr="00FC4DD4" w:rsidRDefault="00C24C71" w:rsidP="00C24C71">
      <w:pPr>
        <w:pStyle w:val="NormalBold"/>
        <w:rPr>
          <w:noProof/>
        </w:rPr>
      </w:pPr>
      <w:r w:rsidRPr="00FC4DD4">
        <w:rPr>
          <w:rStyle w:val="HideTWBExt"/>
          <w:b w:val="0"/>
          <w:color w:val="auto"/>
          <w:szCs w:val="24"/>
        </w:rPr>
        <w:t>&lt;Article&gt;</w:t>
      </w:r>
      <w:r w:rsidRPr="00FC4DD4">
        <w:t>Premessa 7a (ġdida)</w:t>
      </w:r>
      <w:r w:rsidRPr="00FC4DD4">
        <w:rPr>
          <w:rStyle w:val="HideTWBExt"/>
          <w:b w:val="0"/>
          <w:color w:val="auto"/>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4DD4" w:rsidRPr="00FC4DD4" w:rsidTr="00FA5295">
        <w:trPr>
          <w:jc w:val="center"/>
        </w:trPr>
        <w:tc>
          <w:tcPr>
            <w:tcW w:w="9752" w:type="dxa"/>
            <w:gridSpan w:val="2"/>
          </w:tcPr>
          <w:p w:rsidR="00C24C71" w:rsidRPr="00FC4DD4" w:rsidRDefault="00C24C71" w:rsidP="00FA5295">
            <w:pPr>
              <w:keepNext/>
              <w:rPr>
                <w:noProof/>
              </w:rPr>
            </w:pPr>
          </w:p>
        </w:tc>
      </w:tr>
      <w:tr w:rsidR="00FC4DD4" w:rsidRPr="00FC4DD4" w:rsidTr="00FA5295">
        <w:trPr>
          <w:jc w:val="center"/>
        </w:trPr>
        <w:tc>
          <w:tcPr>
            <w:tcW w:w="4876" w:type="dxa"/>
            <w:hideMark/>
          </w:tcPr>
          <w:p w:rsidR="00C24C71" w:rsidRPr="00FC4DD4" w:rsidRDefault="00C24C71" w:rsidP="00FA5295">
            <w:pPr>
              <w:pStyle w:val="ColumnHeading"/>
              <w:keepNext/>
              <w:rPr>
                <w:noProof/>
              </w:rPr>
            </w:pPr>
            <w:r w:rsidRPr="00FC4DD4">
              <w:t>Test propost mill-Kummissjoni</w:t>
            </w:r>
          </w:p>
        </w:tc>
        <w:tc>
          <w:tcPr>
            <w:tcW w:w="4876" w:type="dxa"/>
            <w:hideMark/>
          </w:tcPr>
          <w:p w:rsidR="00C24C71" w:rsidRPr="00FC4DD4" w:rsidRDefault="00C24C71" w:rsidP="00FA5295">
            <w:pPr>
              <w:pStyle w:val="ColumnHeading"/>
              <w:keepNext/>
              <w:rPr>
                <w:noProof/>
              </w:rPr>
            </w:pPr>
            <w:r w:rsidRPr="00FC4DD4">
              <w:t>Emenda</w:t>
            </w:r>
          </w:p>
        </w:tc>
      </w:tr>
      <w:tr w:rsidR="00FC4DD4" w:rsidRPr="00FC4DD4" w:rsidTr="00FA5295">
        <w:trPr>
          <w:jc w:val="center"/>
        </w:trPr>
        <w:tc>
          <w:tcPr>
            <w:tcW w:w="4876" w:type="dxa"/>
          </w:tcPr>
          <w:p w:rsidR="00C24C71" w:rsidRPr="00FC4DD4" w:rsidRDefault="00C24C71" w:rsidP="00FA5295">
            <w:pPr>
              <w:pStyle w:val="Normal6"/>
              <w:rPr>
                <w:noProof/>
              </w:rPr>
            </w:pPr>
          </w:p>
        </w:tc>
        <w:tc>
          <w:tcPr>
            <w:tcW w:w="4876" w:type="dxa"/>
            <w:hideMark/>
          </w:tcPr>
          <w:p w:rsidR="00C24C71" w:rsidRPr="00FC4DD4" w:rsidRDefault="00C24C71" w:rsidP="00FA5295">
            <w:pPr>
              <w:pStyle w:val="Normal6"/>
              <w:rPr>
                <w:noProof/>
                <w:szCs w:val="24"/>
              </w:rPr>
            </w:pPr>
            <w:r w:rsidRPr="00FC4DD4">
              <w:rPr>
                <w:b/>
                <w:i/>
              </w:rPr>
              <w:t>(7a)</w:t>
            </w:r>
            <w:r w:rsidRPr="00FC4DD4">
              <w:rPr>
                <w:b/>
                <w:i/>
              </w:rPr>
              <w:tab/>
              <w:t>L-awtoritajiet u l-korpi pubbliċi tal-Istati Membri jenħtieġ li jibbenefikaw, bħalma jagħmlu n-negozji u l-konsumaturi, minn libertà tal-għażla ikbar fir-rigward tal-fornituri ta' servizzi bbażati fuq id-data, minn prezzijiet aktar kompetittivi u minn forniment aktar effiċjenti ta' servizzi liċ-ċittadini. Peress li l-awtoritajiet u l-korpi pubbliċi jittrattaw ammonti kbar ta' data, jenħtieġ li dawn jagħtu l-eżempju billi jużaw servizzi bbażati fuq id-data fl-Unjoni fir-rigward ta' data mhux personali u jżommu lura milli jagħmlu kwalunkwe restrizzjoni mhux ġustifikata fuq il-lokalizzazzjoni tad-data meta jużaw is-servizzi bbażati fuq id-data ta' partijiet privati.</w:t>
            </w:r>
          </w:p>
        </w:tc>
      </w:tr>
    </w:tbl>
    <w:p w:rsidR="00C24C71" w:rsidRPr="00FC4DD4" w:rsidRDefault="00C24C71" w:rsidP="00C24C71">
      <w:pPr>
        <w:rPr>
          <w:noProof/>
        </w:rPr>
      </w:pPr>
      <w:r w:rsidRPr="00FC4DD4">
        <w:rPr>
          <w:rStyle w:val="HideTWBExt"/>
          <w:color w:val="auto"/>
        </w:rPr>
        <w:t>&lt;/Amend&gt;</w:t>
      </w:r>
    </w:p>
    <w:p w:rsidR="00C24C71" w:rsidRPr="00FC4DD4" w:rsidRDefault="00C24C71" w:rsidP="00C24C71">
      <w:pPr>
        <w:pStyle w:val="AMNumberTabs"/>
        <w:keepNext/>
        <w:rPr>
          <w:noProof/>
        </w:rPr>
      </w:pPr>
      <w:r w:rsidRPr="00FC4DD4">
        <w:rPr>
          <w:rStyle w:val="HideTWBExt"/>
          <w:b w:val="0"/>
          <w:color w:val="auto"/>
          <w:szCs w:val="24"/>
        </w:rPr>
        <w:t>&lt;Amend&gt;</w:t>
      </w:r>
      <w:r w:rsidRPr="00FC4DD4">
        <w:t>Emenda</w:t>
      </w:r>
      <w:r w:rsidRPr="00FC4DD4">
        <w:tab/>
      </w:r>
      <w:r w:rsidRPr="00FC4DD4">
        <w:tab/>
      </w:r>
      <w:r w:rsidRPr="00FC4DD4">
        <w:rPr>
          <w:rStyle w:val="HideTWBExt"/>
          <w:b w:val="0"/>
          <w:color w:val="auto"/>
          <w:szCs w:val="24"/>
        </w:rPr>
        <w:t>&lt;NumAm&gt;</w:t>
      </w:r>
      <w:r w:rsidRPr="00FC4DD4">
        <w:t>5</w:t>
      </w:r>
      <w:r w:rsidRPr="00FC4DD4">
        <w:rPr>
          <w:rStyle w:val="HideTWBExt"/>
          <w:b w:val="0"/>
          <w:color w:val="auto"/>
          <w:szCs w:val="24"/>
        </w:rPr>
        <w:t>&lt;/NumAm&gt;</w:t>
      </w:r>
    </w:p>
    <w:p w:rsidR="00C24C71" w:rsidRPr="00FC4DD4" w:rsidRDefault="00C24C71" w:rsidP="00C24C71">
      <w:pPr>
        <w:pStyle w:val="NormalBold12b"/>
        <w:keepNext/>
        <w:rPr>
          <w:noProof/>
        </w:rPr>
      </w:pPr>
      <w:r w:rsidRPr="00FC4DD4">
        <w:rPr>
          <w:rStyle w:val="HideTWBExt"/>
          <w:b w:val="0"/>
          <w:color w:val="auto"/>
          <w:szCs w:val="24"/>
        </w:rPr>
        <w:t>&lt;DocAmend&gt;</w:t>
      </w:r>
      <w:r w:rsidRPr="00FC4DD4">
        <w:t>Proposta għal regolament</w:t>
      </w:r>
      <w:r w:rsidRPr="00FC4DD4">
        <w:rPr>
          <w:rStyle w:val="HideTWBExt"/>
          <w:b w:val="0"/>
          <w:color w:val="auto"/>
          <w:szCs w:val="24"/>
        </w:rPr>
        <w:t>&lt;/DocAmend&gt;</w:t>
      </w:r>
    </w:p>
    <w:p w:rsidR="00C24C71" w:rsidRPr="00FC4DD4" w:rsidRDefault="00C24C71" w:rsidP="00C24C71">
      <w:pPr>
        <w:pStyle w:val="NormalBold"/>
        <w:rPr>
          <w:noProof/>
        </w:rPr>
      </w:pPr>
      <w:r w:rsidRPr="00FC4DD4">
        <w:rPr>
          <w:rStyle w:val="HideTWBExt"/>
          <w:b w:val="0"/>
          <w:color w:val="auto"/>
          <w:szCs w:val="24"/>
        </w:rPr>
        <w:t>&lt;Article&gt;</w:t>
      </w:r>
      <w:r w:rsidRPr="00FC4DD4">
        <w:t>Premessa 10</w:t>
      </w:r>
      <w:r w:rsidRPr="00FC4DD4">
        <w:rPr>
          <w:rStyle w:val="HideTWBExt"/>
          <w:b w:val="0"/>
          <w:color w:val="auto"/>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4DD4" w:rsidRPr="00FC4DD4" w:rsidTr="00FA5295">
        <w:trPr>
          <w:jc w:val="center"/>
        </w:trPr>
        <w:tc>
          <w:tcPr>
            <w:tcW w:w="9752" w:type="dxa"/>
            <w:gridSpan w:val="2"/>
          </w:tcPr>
          <w:p w:rsidR="00C24C71" w:rsidRPr="00FC4DD4" w:rsidRDefault="00C24C71" w:rsidP="00FA5295">
            <w:pPr>
              <w:keepNext/>
              <w:rPr>
                <w:noProof/>
              </w:rPr>
            </w:pPr>
          </w:p>
        </w:tc>
      </w:tr>
      <w:tr w:rsidR="00FC4DD4" w:rsidRPr="00FC4DD4" w:rsidTr="00FA5295">
        <w:trPr>
          <w:jc w:val="center"/>
        </w:trPr>
        <w:tc>
          <w:tcPr>
            <w:tcW w:w="4876" w:type="dxa"/>
            <w:hideMark/>
          </w:tcPr>
          <w:p w:rsidR="00C24C71" w:rsidRPr="00FC4DD4" w:rsidRDefault="00C24C71" w:rsidP="00FA5295">
            <w:pPr>
              <w:pStyle w:val="ColumnHeading"/>
              <w:keepNext/>
              <w:rPr>
                <w:noProof/>
              </w:rPr>
            </w:pPr>
            <w:r w:rsidRPr="00FC4DD4">
              <w:t>Test propost mill-Kummissjoni</w:t>
            </w:r>
          </w:p>
        </w:tc>
        <w:tc>
          <w:tcPr>
            <w:tcW w:w="4876" w:type="dxa"/>
            <w:hideMark/>
          </w:tcPr>
          <w:p w:rsidR="00C24C71" w:rsidRPr="00FC4DD4" w:rsidRDefault="00C24C71" w:rsidP="00FA5295">
            <w:pPr>
              <w:pStyle w:val="ColumnHeading"/>
              <w:keepNext/>
              <w:rPr>
                <w:noProof/>
              </w:rPr>
            </w:pPr>
            <w:r w:rsidRPr="00FC4DD4">
              <w:t>Emenda</w:t>
            </w:r>
          </w:p>
        </w:tc>
      </w:tr>
      <w:tr w:rsidR="00FC4DD4" w:rsidRPr="00FC4DD4" w:rsidTr="00FA5295">
        <w:trPr>
          <w:jc w:val="center"/>
        </w:trPr>
        <w:tc>
          <w:tcPr>
            <w:tcW w:w="4876" w:type="dxa"/>
            <w:hideMark/>
          </w:tcPr>
          <w:p w:rsidR="00C24C71" w:rsidRPr="00FC4DD4" w:rsidRDefault="00C24C71" w:rsidP="00FA5295">
            <w:pPr>
              <w:pStyle w:val="Normal6"/>
              <w:rPr>
                <w:noProof/>
              </w:rPr>
            </w:pPr>
            <w:r w:rsidRPr="00FC4DD4">
              <w:t>(10)</w:t>
            </w:r>
            <w:r w:rsidRPr="00FC4DD4">
              <w:tab/>
              <w:t xml:space="preserve">Skont ir-Regolament (UE) 2016/679, l-Istati Membri la jistgħu jirrestrinġu u lanqas jipprojbixxu l-moviment liberu ta' data personali fl-Unjoni għal raġunijiet marbuta mal-protezzjoni ta' persuni </w:t>
            </w:r>
            <w:r w:rsidRPr="00FC4DD4">
              <w:rPr>
                <w:b/>
                <w:i/>
              </w:rPr>
              <w:t>naturali</w:t>
            </w:r>
            <w:r w:rsidRPr="00FC4DD4">
              <w:t xml:space="preserve"> fir-rigward tal-ipproċessar ta' data personali. Dan ir-Regolament jistabbilixxi l-istess prinċipju tal-moviment </w:t>
            </w:r>
            <w:r w:rsidRPr="00FC4DD4">
              <w:rPr>
                <w:b/>
                <w:i/>
              </w:rPr>
              <w:t>ħieles</w:t>
            </w:r>
            <w:r w:rsidRPr="00FC4DD4">
              <w:t xml:space="preserve"> fl-Unjoni għal data mhux-personali ħlief </w:t>
            </w:r>
            <w:r w:rsidRPr="00FC4DD4">
              <w:rPr>
                <w:b/>
                <w:i/>
              </w:rPr>
              <w:t>fejn</w:t>
            </w:r>
            <w:r w:rsidRPr="00FC4DD4">
              <w:t xml:space="preserve"> restrizzjoni jew projbizzjoni tkun ġustifikata għal raġunijiet tas-sigurtà.</w:t>
            </w:r>
          </w:p>
        </w:tc>
        <w:tc>
          <w:tcPr>
            <w:tcW w:w="4876" w:type="dxa"/>
            <w:hideMark/>
          </w:tcPr>
          <w:p w:rsidR="00C24C71" w:rsidRPr="00FC4DD4" w:rsidRDefault="00C24C71" w:rsidP="00FA5295">
            <w:pPr>
              <w:pStyle w:val="Normal6"/>
              <w:rPr>
                <w:noProof/>
                <w:szCs w:val="24"/>
              </w:rPr>
            </w:pPr>
            <w:r w:rsidRPr="00FC4DD4">
              <w:t>(10)</w:t>
            </w:r>
            <w:r w:rsidRPr="00FC4DD4">
              <w:tab/>
              <w:t xml:space="preserve">Skont ir-Regolament (UE) 2016/679, l-Istati Membri la jistgħu jirrestrinġu u lanqas jipprojbixxu l-moviment liberu ta' data personali fl-Unjoni għal raġunijiet marbuta mal-protezzjoni ta' persuni </w:t>
            </w:r>
            <w:r w:rsidRPr="00FC4DD4">
              <w:rPr>
                <w:b/>
                <w:i/>
              </w:rPr>
              <w:t>fiżiċi</w:t>
            </w:r>
            <w:r w:rsidRPr="00FC4DD4">
              <w:t xml:space="preserve"> fir-rigward tal-ipproċessar ta' data personali. Dan ir-Regolament jistabbilixxi l-istess prinċipju tal-moviment </w:t>
            </w:r>
            <w:r w:rsidRPr="00FC4DD4">
              <w:rPr>
                <w:b/>
                <w:i/>
              </w:rPr>
              <w:t>liberu</w:t>
            </w:r>
            <w:r w:rsidRPr="00FC4DD4">
              <w:t xml:space="preserve"> fl-Unjoni għal data mhux-personali ħlief </w:t>
            </w:r>
            <w:r w:rsidRPr="00FC4DD4">
              <w:rPr>
                <w:b/>
                <w:i/>
              </w:rPr>
              <w:t>meta</w:t>
            </w:r>
            <w:r w:rsidRPr="00FC4DD4">
              <w:t xml:space="preserve"> restrizzjoni jew projbizzjoni tkun ġustifikata għal raġunijiet tas-sigurtà. </w:t>
            </w:r>
            <w:r w:rsidRPr="00FC4DD4">
              <w:rPr>
                <w:b/>
                <w:i/>
              </w:rPr>
              <w:t>Ir-Regolament (UE) 2016/679 u dan ir-Regolament jipprovdu sett koerenti ta' regoli li jikkonċernaw il-moviment liberu ta' tipi differenti ta' data. Għalhekk ir-Regolament (UE) 2016/679 jenħtieġ li jiġi applikat għall-parti mis-sett li tikkonċerna d-data personali, filwaqt li dan ir-Regolament jenħtieġ li jiġi applikat għall-</w:t>
            </w:r>
            <w:r w:rsidRPr="00FC4DD4">
              <w:rPr>
                <w:b/>
                <w:i/>
              </w:rPr>
              <w:lastRenderedPageBreak/>
              <w:t>parti mis-sett li tikkonċerna d-data mhux personali. Meta d-data personali u d-data mhux personali jkunu marbuta intrinsikament, dan ir-Regolament jenħtieġ li japplika mingħajr preġudizzju għar-Regolament (UE) 2016/679. Barra minn hekk, dan ir-Regolament ma jimponi la l-obbligu tad-diżaggregazzjoni tas-settijiet ta' data mħallta u lanqas l-obbligu tal-ħażna separata tat-tipi differenti ta' data.</w:t>
            </w:r>
          </w:p>
        </w:tc>
      </w:tr>
    </w:tbl>
    <w:p w:rsidR="00C24C71" w:rsidRPr="00FC4DD4" w:rsidRDefault="00C24C71" w:rsidP="00C24C71">
      <w:pPr>
        <w:rPr>
          <w:noProof/>
        </w:rPr>
      </w:pPr>
      <w:r w:rsidRPr="00FC4DD4">
        <w:rPr>
          <w:rStyle w:val="HideTWBExt"/>
          <w:color w:val="auto"/>
        </w:rPr>
        <w:lastRenderedPageBreak/>
        <w:t>&lt;/Amend&gt;</w:t>
      </w:r>
    </w:p>
    <w:p w:rsidR="00C24C71" w:rsidRPr="00FC4DD4" w:rsidRDefault="00C24C71" w:rsidP="00C24C71">
      <w:pPr>
        <w:pStyle w:val="AMNumberTabs"/>
        <w:keepNext/>
        <w:rPr>
          <w:noProof/>
        </w:rPr>
      </w:pPr>
      <w:r w:rsidRPr="00FC4DD4">
        <w:rPr>
          <w:rStyle w:val="HideTWBExt"/>
          <w:b w:val="0"/>
          <w:color w:val="auto"/>
          <w:szCs w:val="24"/>
        </w:rPr>
        <w:t>&lt;Amend&gt;</w:t>
      </w:r>
      <w:r w:rsidRPr="00FC4DD4">
        <w:t>Emenda</w:t>
      </w:r>
      <w:r w:rsidRPr="00FC4DD4">
        <w:tab/>
      </w:r>
      <w:r w:rsidRPr="00FC4DD4">
        <w:tab/>
      </w:r>
      <w:r w:rsidRPr="00FC4DD4">
        <w:rPr>
          <w:rStyle w:val="HideTWBExt"/>
          <w:b w:val="0"/>
          <w:color w:val="auto"/>
          <w:szCs w:val="24"/>
        </w:rPr>
        <w:t>&lt;NumAm&gt;</w:t>
      </w:r>
      <w:r w:rsidRPr="00FC4DD4">
        <w:t>6</w:t>
      </w:r>
      <w:r w:rsidRPr="00FC4DD4">
        <w:rPr>
          <w:rStyle w:val="HideTWBExt"/>
          <w:b w:val="0"/>
          <w:color w:val="auto"/>
          <w:szCs w:val="24"/>
        </w:rPr>
        <w:t>&lt;/NumAm&gt;</w:t>
      </w:r>
    </w:p>
    <w:p w:rsidR="00C24C71" w:rsidRPr="00FC4DD4" w:rsidRDefault="00C24C71" w:rsidP="00C24C71">
      <w:pPr>
        <w:pStyle w:val="NormalBold12b"/>
        <w:keepNext/>
        <w:rPr>
          <w:noProof/>
        </w:rPr>
      </w:pPr>
      <w:r w:rsidRPr="00FC4DD4">
        <w:rPr>
          <w:rStyle w:val="HideTWBExt"/>
          <w:b w:val="0"/>
          <w:color w:val="auto"/>
          <w:szCs w:val="24"/>
        </w:rPr>
        <w:t>&lt;DocAmend&gt;</w:t>
      </w:r>
      <w:r w:rsidRPr="00FC4DD4">
        <w:t>Proposta għal regolament</w:t>
      </w:r>
      <w:r w:rsidRPr="00FC4DD4">
        <w:rPr>
          <w:rStyle w:val="HideTWBExt"/>
          <w:b w:val="0"/>
          <w:color w:val="auto"/>
          <w:szCs w:val="24"/>
        </w:rPr>
        <w:t>&lt;/DocAmend&gt;</w:t>
      </w:r>
    </w:p>
    <w:p w:rsidR="00C24C71" w:rsidRPr="00FC4DD4" w:rsidRDefault="00C24C71" w:rsidP="00C24C71">
      <w:pPr>
        <w:pStyle w:val="NormalBold"/>
        <w:rPr>
          <w:noProof/>
        </w:rPr>
      </w:pPr>
      <w:r w:rsidRPr="00FC4DD4">
        <w:rPr>
          <w:rStyle w:val="HideTWBExt"/>
          <w:b w:val="0"/>
          <w:color w:val="auto"/>
          <w:szCs w:val="24"/>
        </w:rPr>
        <w:t>&lt;Article&gt;</w:t>
      </w:r>
      <w:r w:rsidRPr="00FC4DD4">
        <w:t>Premessa 10a (ġdida)</w:t>
      </w:r>
      <w:r w:rsidRPr="00FC4DD4">
        <w:rPr>
          <w:rStyle w:val="HideTWBExt"/>
          <w:b w:val="0"/>
          <w:color w:val="auto"/>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4DD4" w:rsidRPr="00FC4DD4" w:rsidTr="00FA5295">
        <w:trPr>
          <w:jc w:val="center"/>
        </w:trPr>
        <w:tc>
          <w:tcPr>
            <w:tcW w:w="9752" w:type="dxa"/>
            <w:gridSpan w:val="2"/>
          </w:tcPr>
          <w:p w:rsidR="00C24C71" w:rsidRPr="00FC4DD4" w:rsidRDefault="00C24C71" w:rsidP="00FA5295">
            <w:pPr>
              <w:keepNext/>
              <w:rPr>
                <w:noProof/>
              </w:rPr>
            </w:pPr>
          </w:p>
        </w:tc>
      </w:tr>
      <w:tr w:rsidR="00FC4DD4" w:rsidRPr="00FC4DD4" w:rsidTr="00FA5295">
        <w:trPr>
          <w:jc w:val="center"/>
        </w:trPr>
        <w:tc>
          <w:tcPr>
            <w:tcW w:w="4876" w:type="dxa"/>
            <w:hideMark/>
          </w:tcPr>
          <w:p w:rsidR="00C24C71" w:rsidRPr="00FC4DD4" w:rsidRDefault="00C24C71" w:rsidP="00FA5295">
            <w:pPr>
              <w:pStyle w:val="ColumnHeading"/>
              <w:keepNext/>
              <w:rPr>
                <w:noProof/>
              </w:rPr>
            </w:pPr>
            <w:r w:rsidRPr="00FC4DD4">
              <w:t>Test propost mill-Kummissjoni</w:t>
            </w:r>
          </w:p>
        </w:tc>
        <w:tc>
          <w:tcPr>
            <w:tcW w:w="4876" w:type="dxa"/>
            <w:hideMark/>
          </w:tcPr>
          <w:p w:rsidR="00C24C71" w:rsidRPr="00FC4DD4" w:rsidRDefault="00C24C71" w:rsidP="00FA5295">
            <w:pPr>
              <w:pStyle w:val="ColumnHeading"/>
              <w:keepNext/>
              <w:rPr>
                <w:noProof/>
              </w:rPr>
            </w:pPr>
            <w:r w:rsidRPr="00FC4DD4">
              <w:t>Emenda</w:t>
            </w:r>
          </w:p>
        </w:tc>
      </w:tr>
      <w:tr w:rsidR="00FC4DD4" w:rsidRPr="00FC4DD4" w:rsidTr="00FA5295">
        <w:trPr>
          <w:jc w:val="center"/>
        </w:trPr>
        <w:tc>
          <w:tcPr>
            <w:tcW w:w="4876" w:type="dxa"/>
          </w:tcPr>
          <w:p w:rsidR="00C24C71" w:rsidRPr="00FC4DD4" w:rsidRDefault="00C24C71" w:rsidP="00FA5295">
            <w:pPr>
              <w:pStyle w:val="Normal6"/>
              <w:rPr>
                <w:noProof/>
              </w:rPr>
            </w:pPr>
          </w:p>
        </w:tc>
        <w:tc>
          <w:tcPr>
            <w:tcW w:w="4876" w:type="dxa"/>
            <w:hideMark/>
          </w:tcPr>
          <w:p w:rsidR="00C24C71" w:rsidRPr="00FC4DD4" w:rsidRDefault="00C24C71" w:rsidP="00FA5295">
            <w:pPr>
              <w:pStyle w:val="Normal6"/>
              <w:rPr>
                <w:b/>
                <w:i/>
                <w:noProof/>
              </w:rPr>
            </w:pPr>
            <w:r w:rsidRPr="00FC4DD4">
              <w:rPr>
                <w:b/>
                <w:i/>
              </w:rPr>
              <w:t>(10a)</w:t>
            </w:r>
            <w:r w:rsidRPr="00FC4DD4">
              <w:rPr>
                <w:b/>
                <w:i/>
              </w:rPr>
              <w:tab/>
              <w:t>Dan ir-Regolament għalhekk jenħtieġ li ma jnaqqasx il-livell tal-protezzjoni li jgawdu minnha l-persuni fiżiċi skont ir-Regolament (UE) 2016/679 u fl-istess ħin jenħtieġ li jagħmilha faċli biex in-negozji jikkonformaw miegħu, u b'mod partikolari jenħtieġ li ma jikkostitwixxix ostaklu għall-iżvilupp tan-negozji l-ġodda u l-SMEs. Il-Kummissjoni għandha tipprovdi, fuq is-sit web tagħha, gwida ċara għan-negozji dwar it-trattament legali tas-settijiet ta' data mħallta flimkien ma' informazzjoni dwar il-possibbiltajiet ta' diżaggregazzjoni tas-settijiet ta' data mħallta. Il-Kummissjoni jenħtieġ li tivvaluta l-applikazzjoni ta' dan ir-Regolament għas-settijiet ta' data mħallta u jekk ikun hemm bżonn tipproponi rakkomandazzjonijiet ulterjuri fir-reviżjoni tagħha.</w:t>
            </w:r>
          </w:p>
        </w:tc>
      </w:tr>
    </w:tbl>
    <w:p w:rsidR="00C24C71" w:rsidRPr="00FC4DD4" w:rsidRDefault="00C24C71" w:rsidP="00C24C71">
      <w:pPr>
        <w:rPr>
          <w:noProof/>
        </w:rPr>
      </w:pPr>
      <w:r w:rsidRPr="00FC4DD4">
        <w:rPr>
          <w:rStyle w:val="HideTWBExt"/>
          <w:color w:val="auto"/>
        </w:rPr>
        <w:t>&lt;/Amend&gt;</w:t>
      </w:r>
    </w:p>
    <w:p w:rsidR="00C24C71" w:rsidRPr="00FC4DD4" w:rsidRDefault="00C24C71" w:rsidP="00C24C71">
      <w:pPr>
        <w:pStyle w:val="AMNumberTabs"/>
        <w:keepNext/>
        <w:rPr>
          <w:noProof/>
        </w:rPr>
      </w:pPr>
      <w:r w:rsidRPr="00FC4DD4">
        <w:rPr>
          <w:rStyle w:val="HideTWBExt"/>
          <w:b w:val="0"/>
          <w:color w:val="auto"/>
          <w:szCs w:val="24"/>
        </w:rPr>
        <w:t>&lt;Amend&gt;</w:t>
      </w:r>
      <w:r w:rsidRPr="00FC4DD4">
        <w:t>Emenda</w:t>
      </w:r>
      <w:r w:rsidRPr="00FC4DD4">
        <w:tab/>
      </w:r>
      <w:r w:rsidRPr="00FC4DD4">
        <w:tab/>
      </w:r>
      <w:r w:rsidRPr="00FC4DD4">
        <w:rPr>
          <w:rStyle w:val="HideTWBExt"/>
          <w:b w:val="0"/>
          <w:color w:val="auto"/>
          <w:szCs w:val="24"/>
        </w:rPr>
        <w:t>&lt;NumAm&gt;</w:t>
      </w:r>
      <w:r w:rsidRPr="00FC4DD4">
        <w:t>7</w:t>
      </w:r>
      <w:r w:rsidRPr="00FC4DD4">
        <w:rPr>
          <w:rStyle w:val="HideTWBExt"/>
          <w:b w:val="0"/>
          <w:color w:val="auto"/>
          <w:szCs w:val="24"/>
        </w:rPr>
        <w:t>&lt;/NumAm&gt;</w:t>
      </w:r>
    </w:p>
    <w:p w:rsidR="00C24C71" w:rsidRPr="00FC4DD4" w:rsidRDefault="00C24C71" w:rsidP="00C24C71">
      <w:pPr>
        <w:pStyle w:val="NormalBold12b"/>
        <w:keepNext/>
        <w:rPr>
          <w:noProof/>
        </w:rPr>
      </w:pPr>
      <w:r w:rsidRPr="00FC4DD4">
        <w:rPr>
          <w:rStyle w:val="HideTWBExt"/>
          <w:b w:val="0"/>
          <w:color w:val="auto"/>
          <w:szCs w:val="24"/>
        </w:rPr>
        <w:t>&lt;DocAmend&gt;</w:t>
      </w:r>
      <w:r w:rsidRPr="00FC4DD4">
        <w:t>Proposta għal regolament</w:t>
      </w:r>
      <w:r w:rsidRPr="00FC4DD4">
        <w:rPr>
          <w:rStyle w:val="HideTWBExt"/>
          <w:b w:val="0"/>
          <w:color w:val="auto"/>
          <w:szCs w:val="24"/>
        </w:rPr>
        <w:t>&lt;/DocAmend&gt;</w:t>
      </w:r>
    </w:p>
    <w:p w:rsidR="00C24C71" w:rsidRPr="00FC4DD4" w:rsidRDefault="00C24C71" w:rsidP="00C24C71">
      <w:pPr>
        <w:pStyle w:val="NormalBold"/>
        <w:rPr>
          <w:noProof/>
        </w:rPr>
      </w:pPr>
      <w:r w:rsidRPr="00FC4DD4">
        <w:rPr>
          <w:rStyle w:val="HideTWBExt"/>
          <w:b w:val="0"/>
          <w:color w:val="auto"/>
          <w:szCs w:val="24"/>
        </w:rPr>
        <w:t>&lt;Article&gt;</w:t>
      </w:r>
      <w:r w:rsidRPr="00FC4DD4">
        <w:t>Premessa 12</w:t>
      </w:r>
      <w:r w:rsidRPr="00FC4DD4">
        <w:rPr>
          <w:rStyle w:val="HideTWBExt"/>
          <w:b w:val="0"/>
          <w:color w:val="auto"/>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C4DD4" w:rsidRPr="00FC4DD4" w:rsidTr="00FA5295">
        <w:trPr>
          <w:jc w:val="center"/>
        </w:trPr>
        <w:tc>
          <w:tcPr>
            <w:tcW w:w="9752" w:type="dxa"/>
            <w:gridSpan w:val="2"/>
          </w:tcPr>
          <w:p w:rsidR="00C24C71" w:rsidRPr="00FC4DD4" w:rsidRDefault="00C24C71" w:rsidP="00FA5295">
            <w:pPr>
              <w:keepNext/>
              <w:rPr>
                <w:noProof/>
              </w:rPr>
            </w:pPr>
          </w:p>
        </w:tc>
      </w:tr>
      <w:tr w:rsidR="00FC4DD4" w:rsidRPr="00FC4DD4" w:rsidTr="00FA5295">
        <w:trPr>
          <w:jc w:val="center"/>
        </w:trPr>
        <w:tc>
          <w:tcPr>
            <w:tcW w:w="4876" w:type="dxa"/>
            <w:hideMark/>
          </w:tcPr>
          <w:p w:rsidR="00C24C71" w:rsidRPr="00FC4DD4" w:rsidRDefault="00C24C71" w:rsidP="00FA5295">
            <w:pPr>
              <w:pStyle w:val="ColumnHeading"/>
              <w:keepNext/>
              <w:rPr>
                <w:noProof/>
              </w:rPr>
            </w:pPr>
            <w:r w:rsidRPr="00FC4DD4">
              <w:t>Test propost mill-Kummissjoni</w:t>
            </w:r>
          </w:p>
        </w:tc>
        <w:tc>
          <w:tcPr>
            <w:tcW w:w="4876" w:type="dxa"/>
            <w:hideMark/>
          </w:tcPr>
          <w:p w:rsidR="00C24C71" w:rsidRPr="00FC4DD4" w:rsidRDefault="00C24C71" w:rsidP="00FA5295">
            <w:pPr>
              <w:pStyle w:val="ColumnHeading"/>
              <w:keepNext/>
              <w:rPr>
                <w:noProof/>
              </w:rPr>
            </w:pPr>
            <w:r w:rsidRPr="00FC4DD4">
              <w:t>Emenda</w:t>
            </w:r>
          </w:p>
        </w:tc>
      </w:tr>
      <w:tr w:rsidR="00FC4DD4" w:rsidRPr="00FC4DD4" w:rsidTr="00FA5295">
        <w:trPr>
          <w:jc w:val="center"/>
        </w:trPr>
        <w:tc>
          <w:tcPr>
            <w:tcW w:w="4876" w:type="dxa"/>
            <w:hideMark/>
          </w:tcPr>
          <w:p w:rsidR="00C24C71" w:rsidRPr="00FC4DD4" w:rsidRDefault="00C24C71" w:rsidP="00FA5295">
            <w:pPr>
              <w:pStyle w:val="Normal6"/>
              <w:rPr>
                <w:noProof/>
              </w:rPr>
            </w:pPr>
            <w:r w:rsidRPr="00FC4DD4">
              <w:t>(12)</w:t>
            </w:r>
            <w:r w:rsidRPr="00FC4DD4">
              <w:tab/>
              <w:t xml:space="preserve">Ir-rekwiżiti ta' lokalizzazzjoni tad-data jirrappreżentaw ostaklu ċar għall-għoti mingħajr ħlas ta' servizzi </w:t>
            </w:r>
            <w:r w:rsidRPr="00FC4DD4">
              <w:rPr>
                <w:b/>
                <w:i/>
              </w:rPr>
              <w:t>ta' ħżin jew ipproċessar ieħor tad-data</w:t>
            </w:r>
            <w:r w:rsidRPr="00FC4DD4">
              <w:t xml:space="preserve"> fl-Unjoni u għas-suq intern. Għalhekk, dawn jenħtieġ li jiġu pprojbiti sakemm ma jkunux ġustifikati abbażi ta' raġunijiet ta' sigurtà pubblika, kif definit bid-dritt tal-Unjoni, b'mod partikolari l-Artikolu 52 tat-Trattat dwar il-Funzjonament tal-Unjoni Ewropea, u jissodisfaw il-prinċipju tal-proporzjonalità stabbilit fl-Artikolu 5 tat-Trattat dwar l-Unjoni Ewropea. Sabiex jagħtu effett lill-prinċipju tal-moviment liberu </w:t>
            </w:r>
            <w:r w:rsidRPr="00FC4DD4">
              <w:rPr>
                <w:b/>
                <w:i/>
              </w:rPr>
              <w:t>transfruntiera</w:t>
            </w:r>
            <w:r w:rsidRPr="00FC4DD4">
              <w:t xml:space="preserve"> ta' data mhux personali, biex jiżguraw it-tneħħija rapida ta' rekwiżiti ta' lokalizzazzjoni tad-data eżistenti u biex għal raġunijiet operazzjonali jippermettu </w:t>
            </w:r>
            <w:r w:rsidRPr="00FC4DD4">
              <w:rPr>
                <w:b/>
                <w:i/>
              </w:rPr>
              <w:t xml:space="preserve">l-ħżin jew </w:t>
            </w:r>
            <w:r w:rsidRPr="00FC4DD4">
              <w:t xml:space="preserve">l-ipproċessar </w:t>
            </w:r>
            <w:r w:rsidRPr="00FC4DD4">
              <w:rPr>
                <w:b/>
                <w:i/>
              </w:rPr>
              <w:t xml:space="preserve">ieħor </w:t>
            </w:r>
            <w:r w:rsidRPr="00FC4DD4">
              <w:t xml:space="preserve">tad-data f'diversi lokalitajiet fl-UE, u peress li dan ir-Regolament </w:t>
            </w:r>
            <w:r w:rsidRPr="00FC4DD4">
              <w:rPr>
                <w:b/>
                <w:i/>
              </w:rPr>
              <w:t>jagħti</w:t>
            </w:r>
            <w:r w:rsidRPr="00FC4DD4">
              <w:t xml:space="preserve"> miżuri biex tiġi żgurata d-disponibbiltà tad-data għal skopijiet ta' kontroll regolatorju, l-Istati Membri </w:t>
            </w:r>
            <w:r w:rsidRPr="00FC4DD4">
              <w:rPr>
                <w:b/>
                <w:i/>
              </w:rPr>
              <w:t>m'għandhomx ikunu kapaċi</w:t>
            </w:r>
            <w:r w:rsidRPr="00FC4DD4">
              <w:t xml:space="preserve"> jinvokaw ġustifikazzjonijiet għajr </w:t>
            </w:r>
            <w:r w:rsidRPr="00FC4DD4">
              <w:rPr>
                <w:b/>
                <w:i/>
              </w:rPr>
              <w:t>l-iskrutinju pubbliku</w:t>
            </w:r>
            <w:r w:rsidRPr="00FC4DD4">
              <w:t>.</w:t>
            </w:r>
          </w:p>
        </w:tc>
        <w:tc>
          <w:tcPr>
            <w:tcW w:w="4876" w:type="dxa"/>
            <w:hideMark/>
          </w:tcPr>
          <w:p w:rsidR="00C24C71" w:rsidRPr="00FC4DD4" w:rsidRDefault="00C24C71" w:rsidP="00FA5295">
            <w:pPr>
              <w:pStyle w:val="Normal6"/>
              <w:rPr>
                <w:noProof/>
                <w:szCs w:val="24"/>
              </w:rPr>
            </w:pPr>
            <w:r w:rsidRPr="00FC4DD4">
              <w:t>(12)</w:t>
            </w:r>
            <w:r w:rsidRPr="00FC4DD4">
              <w:tab/>
              <w:t xml:space="preserve">Ir-rekwiżiti ta' lokalizzazzjoni tad-data jirrappreżentaw ostaklu ċar għall-għoti mingħajr ħlas ta' servizzi </w:t>
            </w:r>
            <w:r w:rsidRPr="00FC4DD4">
              <w:rPr>
                <w:b/>
                <w:i/>
              </w:rPr>
              <w:t>tal-ipproċessar</w:t>
            </w:r>
            <w:r w:rsidRPr="00FC4DD4">
              <w:t xml:space="preserve"> fl-Unjoni u għas-suq intern. Għalhekk, dawn jenħtieġ li jiġu pprojbiti sakemm ma jkunux ġustifikati abbażi ta' raġunijiet</w:t>
            </w:r>
            <w:r w:rsidRPr="00FC4DD4">
              <w:rPr>
                <w:b/>
                <w:i/>
              </w:rPr>
              <w:t xml:space="preserve"> imperattivi</w:t>
            </w:r>
            <w:r w:rsidRPr="00FC4DD4">
              <w:t xml:space="preserve"> ta' sigurtà pubblika, kif definit bid-dritt tal-Unjoni, b'mod partikolari l-Artikolu 52 tat-Trattat dwar il-Funzjonament tal-Unjoni Ewropea, u jissodisfaw il-prinċipju tal-proporzjonalità stabbilit fl-Artikolu 5 tat-Trattat dwar l-Unjoni Ewropea. Sabiex jagħtu effett lill-prinċipju tal-moviment liberu </w:t>
            </w:r>
            <w:r w:rsidRPr="00FC4DD4">
              <w:rPr>
                <w:b/>
                <w:i/>
              </w:rPr>
              <w:t>transfruntier</w:t>
            </w:r>
            <w:r w:rsidRPr="00FC4DD4">
              <w:t xml:space="preserve"> ta' data mhux personali, biex jiżguraw it-tneħħija rapida ta' rekwiżiti ta' lokalizzazzjoni tad-data eżistenti u biex għal raġunijiet operazzjonali jippermettu l-ipproċessar tad-data f'diversi lokalitajiet fl-UE, u peress li dan ir-Regolament </w:t>
            </w:r>
            <w:r w:rsidRPr="00FC4DD4">
              <w:rPr>
                <w:b/>
                <w:i/>
              </w:rPr>
              <w:t>jipprevedi</w:t>
            </w:r>
            <w:r w:rsidRPr="00FC4DD4">
              <w:t xml:space="preserve"> miżuri biex tiġi żgurata d-disponibbiltà tad-data għal skopijiet ta' kontroll regolatorju, l-Istati Membri </w:t>
            </w:r>
            <w:r w:rsidRPr="00FC4DD4">
              <w:rPr>
                <w:b/>
                <w:i/>
              </w:rPr>
              <w:t>jenħtieġ li ma jkunux jistgħu</w:t>
            </w:r>
            <w:r w:rsidRPr="00FC4DD4">
              <w:t xml:space="preserve"> jinvokaw ġustifikazzjonijiet għajr </w:t>
            </w:r>
            <w:r w:rsidRPr="00FC4DD4">
              <w:rPr>
                <w:b/>
                <w:i/>
              </w:rPr>
              <w:t>is-sigurtà pubblika. Il-kunċett ta' "sigurtà pubblika" fis-sens tal-Artikolu 52 tat-TFUE u kif interpretat mill-Qorti tal-Ġustizzja, ikopri kemm is-sigurtà interna kif ukoll dik esterna ta' Stat Membru. L-Istat Membru li jitlob tali eżenzjoni jenħtieġ li juri li r-rikors għal dik id-deroga huwa neċessarju sabiex jiġu protetti l-interessi essenzjali tas-sigurtà tiegħu.</w:t>
            </w:r>
          </w:p>
        </w:tc>
      </w:tr>
    </w:tbl>
    <w:p w:rsidR="00C24C71" w:rsidRPr="00FC4DD4" w:rsidRDefault="00C24C71" w:rsidP="00C24C71">
      <w:pPr>
        <w:rPr>
          <w:noProof/>
        </w:rPr>
      </w:pPr>
      <w:r w:rsidRPr="00FC4DD4">
        <w:rPr>
          <w:rStyle w:val="HideTWBExt"/>
          <w:color w:val="auto"/>
        </w:rPr>
        <w:t>&lt;/Amend&gt;</w:t>
      </w:r>
    </w:p>
    <w:p w:rsidR="00C24C71" w:rsidRPr="00FC4DD4" w:rsidRDefault="00C24C71" w:rsidP="00C24C71">
      <w:pPr>
        <w:pStyle w:val="AMNumberTabs"/>
        <w:keepNext/>
        <w:rPr>
          <w:noProof/>
        </w:rPr>
      </w:pPr>
      <w:r w:rsidRPr="00FC4DD4">
        <w:rPr>
          <w:rStyle w:val="HideTWBExt"/>
          <w:b w:val="0"/>
          <w:color w:val="auto"/>
          <w:szCs w:val="24"/>
        </w:rPr>
        <w:t>&lt;Amend&gt;</w:t>
      </w:r>
      <w:r w:rsidRPr="00FC4DD4">
        <w:t>Emenda</w:t>
      </w:r>
      <w:r w:rsidRPr="00FC4DD4">
        <w:tab/>
      </w:r>
      <w:r w:rsidRPr="00FC4DD4">
        <w:tab/>
      </w:r>
      <w:r w:rsidRPr="00FC4DD4">
        <w:rPr>
          <w:rStyle w:val="HideTWBExt"/>
          <w:b w:val="0"/>
          <w:color w:val="auto"/>
          <w:szCs w:val="24"/>
        </w:rPr>
        <w:t>&lt;NumAm&gt;</w:t>
      </w:r>
      <w:r w:rsidRPr="00FC4DD4">
        <w:t>8</w:t>
      </w:r>
      <w:r w:rsidRPr="00FC4DD4">
        <w:rPr>
          <w:rStyle w:val="HideTWBExt"/>
          <w:b w:val="0"/>
          <w:color w:val="auto"/>
          <w:szCs w:val="24"/>
        </w:rPr>
        <w:t>&lt;/NumAm&gt;</w:t>
      </w:r>
    </w:p>
    <w:p w:rsidR="00C24C71" w:rsidRPr="00FC4DD4" w:rsidRDefault="00C24C71" w:rsidP="00C24C71">
      <w:pPr>
        <w:pStyle w:val="NormalBold12b"/>
        <w:keepNext/>
        <w:rPr>
          <w:noProof/>
        </w:rPr>
      </w:pPr>
      <w:r w:rsidRPr="00FC4DD4">
        <w:rPr>
          <w:rStyle w:val="HideTWBExt"/>
          <w:b w:val="0"/>
          <w:color w:val="auto"/>
          <w:szCs w:val="24"/>
        </w:rPr>
        <w:t>&lt;DocAmend&gt;</w:t>
      </w:r>
      <w:r w:rsidRPr="00FC4DD4">
        <w:t>Proposta għal regolament</w:t>
      </w:r>
      <w:r w:rsidRPr="00FC4DD4">
        <w:rPr>
          <w:rStyle w:val="HideTWBExt"/>
          <w:b w:val="0"/>
          <w:color w:val="auto"/>
          <w:szCs w:val="24"/>
        </w:rPr>
        <w:t>&lt;/DocAmend&gt;</w:t>
      </w:r>
    </w:p>
    <w:p w:rsidR="00C24C71" w:rsidRPr="00FC4DD4" w:rsidRDefault="00C24C71" w:rsidP="00C24C71">
      <w:pPr>
        <w:pStyle w:val="NormalBold"/>
        <w:rPr>
          <w:noProof/>
        </w:rPr>
      </w:pPr>
      <w:r w:rsidRPr="00FC4DD4">
        <w:rPr>
          <w:rStyle w:val="HideTWBExt"/>
          <w:b w:val="0"/>
          <w:color w:val="auto"/>
          <w:szCs w:val="24"/>
        </w:rPr>
        <w:t>&lt;Article&gt;</w:t>
      </w:r>
      <w:r w:rsidRPr="00FC4DD4">
        <w:t>Premessa 14</w:t>
      </w:r>
      <w:r w:rsidRPr="00FC4DD4">
        <w:rPr>
          <w:rStyle w:val="HideTWBExt"/>
          <w:b w:val="0"/>
          <w:color w:val="auto"/>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4DD4" w:rsidRPr="00FC4DD4" w:rsidTr="00FA5295">
        <w:trPr>
          <w:jc w:val="center"/>
        </w:trPr>
        <w:tc>
          <w:tcPr>
            <w:tcW w:w="9752" w:type="dxa"/>
            <w:gridSpan w:val="2"/>
          </w:tcPr>
          <w:p w:rsidR="00C24C71" w:rsidRPr="00FC4DD4" w:rsidRDefault="00C24C71" w:rsidP="00FA5295">
            <w:pPr>
              <w:keepNext/>
              <w:rPr>
                <w:noProof/>
              </w:rPr>
            </w:pPr>
          </w:p>
        </w:tc>
      </w:tr>
      <w:tr w:rsidR="00FC4DD4" w:rsidRPr="00FC4DD4" w:rsidTr="00FA5295">
        <w:trPr>
          <w:jc w:val="center"/>
        </w:trPr>
        <w:tc>
          <w:tcPr>
            <w:tcW w:w="4876" w:type="dxa"/>
            <w:hideMark/>
          </w:tcPr>
          <w:p w:rsidR="00C24C71" w:rsidRPr="00FC4DD4" w:rsidRDefault="00C24C71" w:rsidP="00FA5295">
            <w:pPr>
              <w:pStyle w:val="ColumnHeading"/>
              <w:keepNext/>
              <w:rPr>
                <w:noProof/>
              </w:rPr>
            </w:pPr>
            <w:r w:rsidRPr="00FC4DD4">
              <w:t>Test propost mill-Kummissjoni</w:t>
            </w:r>
          </w:p>
        </w:tc>
        <w:tc>
          <w:tcPr>
            <w:tcW w:w="4876" w:type="dxa"/>
            <w:hideMark/>
          </w:tcPr>
          <w:p w:rsidR="00C24C71" w:rsidRPr="00FC4DD4" w:rsidRDefault="00C24C71" w:rsidP="00FA5295">
            <w:pPr>
              <w:pStyle w:val="ColumnHeading"/>
              <w:keepNext/>
              <w:rPr>
                <w:noProof/>
              </w:rPr>
            </w:pPr>
            <w:r w:rsidRPr="00FC4DD4">
              <w:t>Emenda</w:t>
            </w:r>
          </w:p>
        </w:tc>
      </w:tr>
      <w:tr w:rsidR="00FC4DD4" w:rsidRPr="00FC4DD4" w:rsidTr="00FA5295">
        <w:trPr>
          <w:jc w:val="center"/>
        </w:trPr>
        <w:tc>
          <w:tcPr>
            <w:tcW w:w="4876" w:type="dxa"/>
            <w:hideMark/>
          </w:tcPr>
          <w:p w:rsidR="00C24C71" w:rsidRPr="00FC4DD4" w:rsidRDefault="00C24C71" w:rsidP="00FA5295">
            <w:pPr>
              <w:pStyle w:val="Normal6"/>
              <w:rPr>
                <w:noProof/>
              </w:rPr>
            </w:pPr>
            <w:r w:rsidRPr="00FC4DD4">
              <w:t>(14)</w:t>
            </w:r>
            <w:r w:rsidRPr="00FC4DD4">
              <w:tab/>
              <w:t xml:space="preserve">Barra minn hekk, sabiex jitneħħew </w:t>
            </w:r>
            <w:r w:rsidRPr="00FC4DD4">
              <w:rPr>
                <w:b/>
                <w:i/>
              </w:rPr>
              <w:t>ostakli</w:t>
            </w:r>
            <w:r w:rsidRPr="00FC4DD4">
              <w:t xml:space="preserve"> potenzjali eżistenti, waqt perjodu tranżizzjonali ta' 12-il xahar, l-Istati Membri jenħtieġ li jwettqu reviżjoni </w:t>
            </w:r>
            <w:r w:rsidRPr="00FC4DD4">
              <w:rPr>
                <w:b/>
                <w:i/>
              </w:rPr>
              <w:t>tar-rekwiżiti</w:t>
            </w:r>
            <w:r w:rsidRPr="00FC4DD4">
              <w:t xml:space="preserve"> ta' lokalizzazzjoni tad-data</w:t>
            </w:r>
            <w:r w:rsidRPr="00FC4DD4">
              <w:rPr>
                <w:b/>
                <w:i/>
              </w:rPr>
              <w:t xml:space="preserve"> nazzjonali</w:t>
            </w:r>
            <w:r w:rsidRPr="00FC4DD4">
              <w:t xml:space="preserve"> eżistenti u jinnotifikaw lill-Kummissjoni, flimkien ma' ġustifikazzjoni, kwalunkwe rekwiżit ta' lokalizzazzjoni tad-data li jikkunsidraw konformi ma' dan ir-Regolament. Dawn in-notifiki jenħtieġ li jippermettu lill-Kummissjoni tivvaluta l-konformità ta' kwalunkwe rekwiżit ta' lokalizzazzjoni tad-data li jifdal.</w:t>
            </w:r>
          </w:p>
        </w:tc>
        <w:tc>
          <w:tcPr>
            <w:tcW w:w="4876" w:type="dxa"/>
            <w:hideMark/>
          </w:tcPr>
          <w:p w:rsidR="00C24C71" w:rsidRPr="00FC4DD4" w:rsidRDefault="00C24C71" w:rsidP="00FA5295">
            <w:pPr>
              <w:pStyle w:val="Normal6"/>
              <w:rPr>
                <w:noProof/>
                <w:szCs w:val="24"/>
              </w:rPr>
            </w:pPr>
            <w:r w:rsidRPr="00FC4DD4">
              <w:t>(14)</w:t>
            </w:r>
            <w:r w:rsidRPr="00FC4DD4">
              <w:tab/>
              <w:t xml:space="preserve">Barra minn hekk, sabiex jitneħħew </w:t>
            </w:r>
            <w:r w:rsidRPr="00FC4DD4">
              <w:rPr>
                <w:b/>
                <w:i/>
              </w:rPr>
              <w:t>l-ostakli</w:t>
            </w:r>
            <w:r w:rsidRPr="00FC4DD4">
              <w:t xml:space="preserve"> potenzjali eżistenti, waqt perjodu tranżizzjonali ta' 12-il xahar, l-Istati Membri jenħtieġ li jwettqu reviżjoni </w:t>
            </w:r>
            <w:r w:rsidRPr="00FC4DD4">
              <w:rPr>
                <w:b/>
                <w:i/>
              </w:rPr>
              <w:t>tal-liġijiet, tar-regolamenti jew tad-dispożizzjonijiet amministrattivi ta' natura ġenerali li jistabbilixxu r-rekwiżiti</w:t>
            </w:r>
            <w:r w:rsidRPr="00FC4DD4">
              <w:t xml:space="preserve"> ta' lokalizzazzjoni tad-data eżistenti u jinnotifikaw lill-Kummissjoni, flimkien ma' ġustifikazzjoni, kwalunkwe rekwiżit ta' lokalizzazzjoni tad-data li jikkunsidraw konformi ma' dan ir-Regolament. Dawn in-notifiki jenħtieġ li jippermettu lill-Kummissjoni tivvaluta l-konformità ta' kwalunkwe rekwiżit ta' lokalizzazzjoni tad-data li jifdal</w:t>
            </w:r>
            <w:r w:rsidRPr="00FC4DD4">
              <w:rPr>
                <w:b/>
                <w:i/>
              </w:rPr>
              <w:t>, u tadotta opinjonijiet, fejn xieraq, biex tirrikjedi li tali rekwiżiti ta' lokalizzazzjoni jiġu emendati jew jitħassru, u jenħtieġ li l-Istati Membri jqisuhom bis-sħiħ</w:t>
            </w:r>
            <w:r w:rsidRPr="00FC4DD4">
              <w:t>.</w:t>
            </w:r>
          </w:p>
        </w:tc>
      </w:tr>
    </w:tbl>
    <w:p w:rsidR="00C24C71" w:rsidRPr="00FC4DD4" w:rsidRDefault="00C24C71" w:rsidP="00C24C71">
      <w:pPr>
        <w:rPr>
          <w:rStyle w:val="HideTWBExt"/>
          <w:color w:val="auto"/>
        </w:rPr>
      </w:pPr>
      <w:r w:rsidRPr="00FC4DD4">
        <w:rPr>
          <w:rStyle w:val="HideTWBExt"/>
          <w:color w:val="auto"/>
        </w:rPr>
        <w:t>&lt;/Amend&gt;</w:t>
      </w:r>
    </w:p>
    <w:p w:rsidR="00C24C71" w:rsidRPr="00FC4DD4" w:rsidRDefault="00C24C71" w:rsidP="00C24C71">
      <w:pPr>
        <w:pStyle w:val="AMNumberTabs"/>
        <w:keepNext/>
        <w:rPr>
          <w:noProof/>
        </w:rPr>
      </w:pPr>
      <w:r w:rsidRPr="00FC4DD4">
        <w:rPr>
          <w:rStyle w:val="HideTWBExt"/>
          <w:color w:val="auto"/>
        </w:rPr>
        <w:t>&lt;Amend&gt;</w:t>
      </w:r>
      <w:r w:rsidRPr="00FC4DD4">
        <w:t>Emenda</w:t>
      </w:r>
      <w:r w:rsidRPr="00FC4DD4">
        <w:tab/>
      </w:r>
      <w:r w:rsidRPr="00FC4DD4">
        <w:tab/>
      </w:r>
      <w:r w:rsidRPr="00FC4DD4">
        <w:rPr>
          <w:rStyle w:val="HideTWBExt"/>
          <w:color w:val="auto"/>
        </w:rPr>
        <w:t>&lt;NumAm&gt;</w:t>
      </w:r>
      <w:r w:rsidRPr="00FC4DD4">
        <w:t>9</w:t>
      </w:r>
      <w:r w:rsidRPr="00FC4DD4">
        <w:rPr>
          <w:rStyle w:val="HideTWBExt"/>
          <w:color w:val="auto"/>
        </w:rPr>
        <w:t>&lt;/NumAm&gt;</w:t>
      </w:r>
    </w:p>
    <w:p w:rsidR="00C24C71" w:rsidRPr="00FC4DD4" w:rsidRDefault="00C24C71" w:rsidP="00C24C71">
      <w:pPr>
        <w:pStyle w:val="NormalBold12b"/>
        <w:keepNext/>
        <w:rPr>
          <w:noProof/>
        </w:rPr>
      </w:pPr>
      <w:r w:rsidRPr="00FC4DD4">
        <w:rPr>
          <w:rStyle w:val="HideTWBExt"/>
          <w:b w:val="0"/>
          <w:color w:val="auto"/>
          <w:szCs w:val="24"/>
        </w:rPr>
        <w:t>&lt;DocAmend&gt;</w:t>
      </w:r>
      <w:r w:rsidRPr="00FC4DD4">
        <w:t>Proposta għal regolament</w:t>
      </w:r>
      <w:r w:rsidRPr="00FC4DD4">
        <w:rPr>
          <w:rStyle w:val="HideTWBExt"/>
          <w:b w:val="0"/>
          <w:color w:val="auto"/>
          <w:szCs w:val="24"/>
        </w:rPr>
        <w:t>&lt;/DocAmend&gt;</w:t>
      </w:r>
    </w:p>
    <w:p w:rsidR="00C24C71" w:rsidRPr="00FC4DD4" w:rsidRDefault="00C24C71" w:rsidP="00C24C71">
      <w:pPr>
        <w:pStyle w:val="NormalBold"/>
        <w:rPr>
          <w:noProof/>
        </w:rPr>
      </w:pPr>
      <w:r w:rsidRPr="00FC4DD4">
        <w:rPr>
          <w:rStyle w:val="HideTWBExt"/>
          <w:b w:val="0"/>
          <w:color w:val="auto"/>
          <w:szCs w:val="24"/>
        </w:rPr>
        <w:t>&lt;Article&gt;</w:t>
      </w:r>
      <w:r w:rsidRPr="00FC4DD4">
        <w:t>Premessa 15</w:t>
      </w:r>
      <w:r w:rsidRPr="00FC4DD4">
        <w:rPr>
          <w:rStyle w:val="HideTWBExt"/>
          <w:b w:val="0"/>
          <w:color w:val="auto"/>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4DD4" w:rsidRPr="00FC4DD4" w:rsidTr="00FA5295">
        <w:trPr>
          <w:jc w:val="center"/>
        </w:trPr>
        <w:tc>
          <w:tcPr>
            <w:tcW w:w="9752" w:type="dxa"/>
            <w:gridSpan w:val="2"/>
          </w:tcPr>
          <w:p w:rsidR="00C24C71" w:rsidRPr="00FC4DD4" w:rsidRDefault="00C24C71" w:rsidP="00FA5295">
            <w:pPr>
              <w:keepNext/>
              <w:rPr>
                <w:noProof/>
              </w:rPr>
            </w:pPr>
          </w:p>
        </w:tc>
      </w:tr>
      <w:tr w:rsidR="00FC4DD4" w:rsidRPr="00FC4DD4" w:rsidTr="00FA5295">
        <w:trPr>
          <w:jc w:val="center"/>
        </w:trPr>
        <w:tc>
          <w:tcPr>
            <w:tcW w:w="4876" w:type="dxa"/>
            <w:hideMark/>
          </w:tcPr>
          <w:p w:rsidR="00C24C71" w:rsidRPr="00FC4DD4" w:rsidRDefault="00C24C71" w:rsidP="00FA5295">
            <w:pPr>
              <w:pStyle w:val="ColumnHeading"/>
              <w:keepNext/>
              <w:rPr>
                <w:noProof/>
              </w:rPr>
            </w:pPr>
            <w:r w:rsidRPr="00FC4DD4">
              <w:t>Test propost mill-Kummissjoni</w:t>
            </w:r>
          </w:p>
        </w:tc>
        <w:tc>
          <w:tcPr>
            <w:tcW w:w="4876" w:type="dxa"/>
            <w:hideMark/>
          </w:tcPr>
          <w:p w:rsidR="00C24C71" w:rsidRPr="00FC4DD4" w:rsidRDefault="00C24C71" w:rsidP="00FA5295">
            <w:pPr>
              <w:pStyle w:val="ColumnHeading"/>
              <w:keepNext/>
              <w:rPr>
                <w:noProof/>
              </w:rPr>
            </w:pPr>
            <w:r w:rsidRPr="00FC4DD4">
              <w:t>Emenda</w:t>
            </w:r>
          </w:p>
        </w:tc>
      </w:tr>
      <w:tr w:rsidR="00FC4DD4" w:rsidRPr="00FC4DD4" w:rsidTr="00FA5295">
        <w:trPr>
          <w:jc w:val="center"/>
        </w:trPr>
        <w:tc>
          <w:tcPr>
            <w:tcW w:w="4876" w:type="dxa"/>
            <w:hideMark/>
          </w:tcPr>
          <w:p w:rsidR="00C24C71" w:rsidRPr="00FC4DD4" w:rsidRDefault="00C24C71" w:rsidP="00FA5295">
            <w:pPr>
              <w:pStyle w:val="Normal6"/>
              <w:rPr>
                <w:noProof/>
              </w:rPr>
            </w:pPr>
            <w:r w:rsidRPr="00FC4DD4">
              <w:t>(15)</w:t>
            </w:r>
            <w:r w:rsidRPr="00FC4DD4">
              <w:tab/>
              <w:t xml:space="preserve">Sabiex jiżguraw it-trasparenza tar-rekwiżiti ta' lokalizzazjoni tad-data fl-Istati Membri għal persuni ġuridiċi u fiżiċi, bħal fornituri u utenti ta' servizzi </w:t>
            </w:r>
            <w:r w:rsidRPr="00FC4DD4">
              <w:rPr>
                <w:b/>
                <w:i/>
              </w:rPr>
              <w:t>ta' ħżin jew ipproċessar ieħor tad-data</w:t>
            </w:r>
            <w:r w:rsidRPr="00FC4DD4">
              <w:t xml:space="preserve">, l-Istati Membri jenħtieġ li jippubblikaw l-informazzjoni dwar dawn il-miżuri fuq punt uniku ta' informazzjoni online jaġġornawha regolarment. Sabiex jinformaw kif xieraq lill-persuni ġuridiċi u fiżiċi dwar ir-rekwiżiti ta' lokalizzazzjoni tad-data fl-Unjoni, l-Istati Membri jenħtieġ li jinnotifikaw lill-Kummissjoni bl-indirizzi ta' dawn il-punti online. Il-Kummissjoni jenħtieġ li tippubblika </w:t>
            </w:r>
            <w:r w:rsidRPr="00FC4DD4">
              <w:rPr>
                <w:b/>
                <w:i/>
              </w:rPr>
              <w:t xml:space="preserve">din l-informazzjoni </w:t>
            </w:r>
            <w:r w:rsidRPr="00FC4DD4">
              <w:t>fuq is-sit web tagħha stess.</w:t>
            </w:r>
          </w:p>
        </w:tc>
        <w:tc>
          <w:tcPr>
            <w:tcW w:w="4876" w:type="dxa"/>
            <w:hideMark/>
          </w:tcPr>
          <w:p w:rsidR="00C24C71" w:rsidRPr="00FC4DD4" w:rsidRDefault="00C24C71" w:rsidP="00FA5295">
            <w:pPr>
              <w:pStyle w:val="Normal6"/>
              <w:rPr>
                <w:noProof/>
                <w:szCs w:val="24"/>
              </w:rPr>
            </w:pPr>
            <w:r w:rsidRPr="00FC4DD4">
              <w:t>(15)</w:t>
            </w:r>
            <w:r w:rsidRPr="00FC4DD4">
              <w:tab/>
              <w:t xml:space="preserve">Sabiex jiżguraw it-trasparenza tar-rekwiżiti ta' lokalizzazjoni tad-data fl-Istati Membri għal persuni ġuridiċi u fiżiċi, bħal fornituri u utenti ta' servizzi </w:t>
            </w:r>
            <w:r w:rsidRPr="00FC4DD4">
              <w:rPr>
                <w:b/>
                <w:i/>
              </w:rPr>
              <w:t>tal-ipproċessar</w:t>
            </w:r>
            <w:r w:rsidRPr="00FC4DD4">
              <w:t>, l-Istati Membri jenħtieġ li jippubblikaw l-informazzjoni dwar dawn il-miżuri fuq punt uniku ta' informazzjoni online</w:t>
            </w:r>
            <w:r w:rsidRPr="00FC4DD4">
              <w:rPr>
                <w:b/>
                <w:i/>
              </w:rPr>
              <w:t xml:space="preserve"> u</w:t>
            </w:r>
            <w:r w:rsidRPr="00FC4DD4">
              <w:t xml:space="preserve"> jaġġornawha regolarment. Sabiex jinformaw kif xieraq lill-persuni ġuridiċi u fiżiċi dwar ir-rekwiżiti ta' lokalizzazzjoni tad-data fl-Unjoni, l-Istati Membri jenħtieġ li jinnotifikaw lill-Kummissjoni bl-indirizzi ta' dawn il-punti online. Il-Kummissjoni jenħtieġ li tippubblika fuq is-sit web tagħha stess</w:t>
            </w:r>
            <w:r w:rsidRPr="00FC4DD4">
              <w:rPr>
                <w:b/>
                <w:i/>
              </w:rPr>
              <w:t xml:space="preserve"> informazzjoni aġġornata regolarment dwar dawn il-miżuri nazzjonali li tkun disponibbli fil-lingwi operattivi/proċedurali tagħha, flimkien mal-indirizzi tal-punti uniċi ta' kuntatt online tal-Istati Membri</w:t>
            </w:r>
            <w:r w:rsidRPr="00FC4DD4">
              <w:t>.</w:t>
            </w:r>
          </w:p>
        </w:tc>
      </w:tr>
    </w:tbl>
    <w:p w:rsidR="00C24C71" w:rsidRPr="00FC4DD4" w:rsidRDefault="00C24C71" w:rsidP="00C24C71">
      <w:pPr>
        <w:rPr>
          <w:rStyle w:val="HideTWBExt"/>
          <w:color w:val="auto"/>
        </w:rPr>
      </w:pPr>
      <w:r w:rsidRPr="00FC4DD4">
        <w:rPr>
          <w:rStyle w:val="HideTWBExt"/>
          <w:color w:val="auto"/>
        </w:rPr>
        <w:t>&lt;/Amend&gt;</w:t>
      </w:r>
    </w:p>
    <w:p w:rsidR="00C24C71" w:rsidRPr="00FC4DD4" w:rsidRDefault="00C24C71" w:rsidP="00C24C71">
      <w:pPr>
        <w:pStyle w:val="AMNumberTabs"/>
        <w:keepNext/>
        <w:rPr>
          <w:noProof/>
        </w:rPr>
      </w:pPr>
      <w:r w:rsidRPr="00FC4DD4">
        <w:rPr>
          <w:rStyle w:val="HideTWBExt"/>
          <w:b w:val="0"/>
          <w:color w:val="auto"/>
          <w:szCs w:val="24"/>
        </w:rPr>
        <w:t>&lt;Amend&gt;</w:t>
      </w:r>
      <w:r w:rsidRPr="00FC4DD4">
        <w:t>Emenda</w:t>
      </w:r>
      <w:r w:rsidRPr="00FC4DD4">
        <w:tab/>
      </w:r>
      <w:r w:rsidRPr="00FC4DD4">
        <w:tab/>
      </w:r>
      <w:r w:rsidRPr="00FC4DD4">
        <w:rPr>
          <w:rStyle w:val="HideTWBExt"/>
          <w:b w:val="0"/>
          <w:color w:val="auto"/>
          <w:szCs w:val="24"/>
        </w:rPr>
        <w:t>&lt;NumAm&gt;</w:t>
      </w:r>
      <w:r w:rsidRPr="00FC4DD4">
        <w:t>10</w:t>
      </w:r>
      <w:r w:rsidRPr="00FC4DD4">
        <w:rPr>
          <w:rStyle w:val="HideTWBExt"/>
          <w:b w:val="0"/>
          <w:color w:val="auto"/>
          <w:szCs w:val="24"/>
        </w:rPr>
        <w:t>&lt;/NumAm&gt;</w:t>
      </w:r>
    </w:p>
    <w:p w:rsidR="00C24C71" w:rsidRPr="00FC4DD4" w:rsidRDefault="00C24C71" w:rsidP="00C24C71">
      <w:pPr>
        <w:pStyle w:val="NormalBold12b"/>
        <w:keepNext/>
        <w:rPr>
          <w:noProof/>
        </w:rPr>
      </w:pPr>
      <w:r w:rsidRPr="00FC4DD4">
        <w:rPr>
          <w:rStyle w:val="HideTWBExt"/>
          <w:b w:val="0"/>
          <w:color w:val="auto"/>
          <w:szCs w:val="24"/>
        </w:rPr>
        <w:t>&lt;DocAmend&gt;</w:t>
      </w:r>
      <w:r w:rsidRPr="00FC4DD4">
        <w:t>Proposta għal regolament</w:t>
      </w:r>
      <w:r w:rsidRPr="00FC4DD4">
        <w:rPr>
          <w:rStyle w:val="HideTWBExt"/>
          <w:b w:val="0"/>
          <w:color w:val="auto"/>
          <w:szCs w:val="24"/>
        </w:rPr>
        <w:t>&lt;/DocAmend&gt;</w:t>
      </w:r>
    </w:p>
    <w:p w:rsidR="00C24C71" w:rsidRPr="00FC4DD4" w:rsidRDefault="00C24C71" w:rsidP="00C24C71">
      <w:pPr>
        <w:pStyle w:val="NormalBold"/>
        <w:rPr>
          <w:noProof/>
        </w:rPr>
      </w:pPr>
      <w:r w:rsidRPr="00FC4DD4">
        <w:rPr>
          <w:rStyle w:val="HideTWBExt"/>
          <w:b w:val="0"/>
          <w:color w:val="auto"/>
          <w:szCs w:val="24"/>
        </w:rPr>
        <w:t>&lt;Article&gt;</w:t>
      </w:r>
      <w:r w:rsidRPr="00FC4DD4">
        <w:t>Premessa 21</w:t>
      </w:r>
      <w:r w:rsidRPr="00FC4DD4">
        <w:rPr>
          <w:rStyle w:val="HideTWBExt"/>
          <w:b w:val="0"/>
          <w:color w:val="auto"/>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4DD4" w:rsidRPr="00FC4DD4" w:rsidTr="00FA5295">
        <w:trPr>
          <w:jc w:val="center"/>
        </w:trPr>
        <w:tc>
          <w:tcPr>
            <w:tcW w:w="9752" w:type="dxa"/>
            <w:gridSpan w:val="2"/>
          </w:tcPr>
          <w:p w:rsidR="00C24C71" w:rsidRPr="00FC4DD4" w:rsidRDefault="00C24C71" w:rsidP="00FA5295">
            <w:pPr>
              <w:keepNext/>
              <w:rPr>
                <w:noProof/>
              </w:rPr>
            </w:pPr>
          </w:p>
        </w:tc>
      </w:tr>
      <w:tr w:rsidR="00FC4DD4" w:rsidRPr="00FC4DD4" w:rsidTr="00FA5295">
        <w:trPr>
          <w:jc w:val="center"/>
        </w:trPr>
        <w:tc>
          <w:tcPr>
            <w:tcW w:w="4876" w:type="dxa"/>
            <w:hideMark/>
          </w:tcPr>
          <w:p w:rsidR="00C24C71" w:rsidRPr="00FC4DD4" w:rsidRDefault="00C24C71" w:rsidP="00FA5295">
            <w:pPr>
              <w:pStyle w:val="ColumnHeading"/>
              <w:keepNext/>
              <w:rPr>
                <w:noProof/>
              </w:rPr>
            </w:pPr>
            <w:r w:rsidRPr="00FC4DD4">
              <w:t>Test propost mill-Kummissjoni</w:t>
            </w:r>
          </w:p>
        </w:tc>
        <w:tc>
          <w:tcPr>
            <w:tcW w:w="4876" w:type="dxa"/>
            <w:hideMark/>
          </w:tcPr>
          <w:p w:rsidR="00C24C71" w:rsidRPr="00FC4DD4" w:rsidRDefault="00C24C71" w:rsidP="00FA5295">
            <w:pPr>
              <w:pStyle w:val="ColumnHeading"/>
              <w:keepNext/>
              <w:rPr>
                <w:noProof/>
              </w:rPr>
            </w:pPr>
            <w:r w:rsidRPr="00FC4DD4">
              <w:t>Emenda</w:t>
            </w:r>
          </w:p>
        </w:tc>
      </w:tr>
      <w:tr w:rsidR="00FC4DD4" w:rsidRPr="00FC4DD4" w:rsidTr="00FA5295">
        <w:trPr>
          <w:jc w:val="center"/>
        </w:trPr>
        <w:tc>
          <w:tcPr>
            <w:tcW w:w="4876" w:type="dxa"/>
            <w:hideMark/>
          </w:tcPr>
          <w:p w:rsidR="00C24C71" w:rsidRPr="00FC4DD4" w:rsidRDefault="00C24C71" w:rsidP="00FA5295">
            <w:pPr>
              <w:pStyle w:val="Normal6"/>
              <w:rPr>
                <w:noProof/>
              </w:rPr>
            </w:pPr>
            <w:r w:rsidRPr="00FC4DD4">
              <w:t>(21)</w:t>
            </w:r>
            <w:r w:rsidRPr="00FC4DD4">
              <w:tab/>
              <w:t xml:space="preserve">Sabiex jisfruttaw b'mod sħiħ l-ambjent kompetittiv, l-utenti professjonali jenħtieġ li jkunu jistgħu jagħmlu għażliet informati u b'mod faċli jqabblu l-komponenti individwali tad-diversi servizzi ta' ħżin jew ipproċessar ieħor tad-data offruti fis-suq intern, inkluż skont il-kundizzjonijiet kuntrattwali tat-trasferiment tad-data mat-terminazzjoni ta' kuntratt. Sabiex jallinjaw mal-potenzjal tal-innovazzjoni tas-suq u biex iqisu l-esperjenza u l-għarfien espert tal-fornituri u tal-utenti professjonali ta' servizzi ta' ħżin jew ipproċessar ieħor tad-data, l-informazzjoni dettaljata u r-rekwiżiti operazzjonali għat-trasferiment tad-data jenħtieġ li jiġu ddefiniti minn parteċipanti fis-suq permezz tal-awtoregolamentazzjoni, imħeġġa u ffaċilitata mill-Kummissjoni, fil-forma ta' kodiċijiet ta' kondotta tal-Unjoni, li jistgħu jinvolvu klawsoli kuntrattwali mudell. Madankollu, jekk dawn il-kodiċijiet ta' kondotta ma jiġux stabbiliti u implimentati b'mod effikaċi </w:t>
            </w:r>
            <w:r w:rsidRPr="00FC4DD4">
              <w:rPr>
                <w:b/>
                <w:i/>
              </w:rPr>
              <w:t>f'perjodu</w:t>
            </w:r>
            <w:r w:rsidRPr="00FC4DD4">
              <w:t xml:space="preserve"> ta' żmien </w:t>
            </w:r>
            <w:r w:rsidRPr="00FC4DD4">
              <w:rPr>
                <w:b/>
                <w:i/>
              </w:rPr>
              <w:t>raġonevoli</w:t>
            </w:r>
            <w:r w:rsidRPr="00FC4DD4">
              <w:t>, il-Kummissjoni jenħtieġ li tanalizza s-sitwazzjoni.</w:t>
            </w:r>
          </w:p>
        </w:tc>
        <w:tc>
          <w:tcPr>
            <w:tcW w:w="4876" w:type="dxa"/>
            <w:hideMark/>
          </w:tcPr>
          <w:p w:rsidR="00C24C71" w:rsidRPr="00FC4DD4" w:rsidRDefault="00C24C71" w:rsidP="00FA5295">
            <w:pPr>
              <w:pStyle w:val="Normal6"/>
              <w:rPr>
                <w:noProof/>
                <w:szCs w:val="24"/>
              </w:rPr>
            </w:pPr>
            <w:r w:rsidRPr="00FC4DD4">
              <w:t>(21)</w:t>
            </w:r>
            <w:r w:rsidRPr="00FC4DD4">
              <w:tab/>
              <w:t xml:space="preserve">Sabiex jisfruttaw b'mod sħiħ l-ambjent kompetittiv, l-utenti professjonali jenħtieġ li jkunu jistgħu jagħmlu għażliet informati u b'mod faċli jqabblu l-komponenti individwali tad-diversi servizzi ta' ħżin jew ipproċessar ieħor tad-data offruti fis-suq intern, inkluż skont il-kundizzjonijiet kuntrattwali tat-trasferiment tad-data mat-terminazzjoni ta' kuntratt. Sabiex jallinjaw mal-potenzjal tal-innovazzjoni tas-suq u biex iqisu l-esperjenza u l-għarfien espert tal-fornituri u tal-utenti professjonali ta' servizzi ta' ħżin jew ipproċessar ieħor tad-data, l-informazzjoni dettaljata u r-rekwiżiti operazzjonali għat-trasferiment tad-data jenħtieġ li jiġu ddefiniti minn parteċipanti fis-suq permezz tal-awtoregolamentazzjoni, imħeġġa u ffaċilitata mill-Kummissjoni, fil-forma ta' kodiċijiet ta' kondotta tal-Unjoni, li jistgħu jinvolvu klawsoli kuntrattwali mudell. </w:t>
            </w:r>
            <w:r w:rsidRPr="00FC4DD4">
              <w:rPr>
                <w:b/>
                <w:i/>
              </w:rPr>
              <w:t>Dawn il-kodiċijiet ta' kondotta jenħtieġ li jistipulaw li l-intrappolament tal-klijentela mhuwiex prattika kummerċjali aċċettabbli, jenħtieġ li jużaw standards miftuħa u speċifikazzjonijiet miftuħa u jipprevedu teknoloġiji li jżidu l-fiduċja, bħall-kriptaġġ. Il-Kummissjoni jenħtieġ li tħeġġeġ konsultazzjoni mal-partijiet interessati rilevanti kollha, bħalma huma l-fornituri u l-utenti tal-cloud ta' kull daqs, inklużi n-negozji l-ġodda u l-SMEs, matul l-iżvilupp ta' dan il-kodiċi ta' kondotta awtoregolatorju.</w:t>
            </w:r>
            <w:r w:rsidRPr="00FC4DD4">
              <w:t xml:space="preserve"> Madankollu, jekk dawn il-kodiċijiet ta' kondotta ma jiġux stabbiliti u implimentati b'mod effikaċi </w:t>
            </w:r>
            <w:r w:rsidRPr="00FC4DD4">
              <w:rPr>
                <w:b/>
                <w:i/>
              </w:rPr>
              <w:t>fil-perjodu</w:t>
            </w:r>
            <w:r w:rsidRPr="00FC4DD4">
              <w:t xml:space="preserve"> ta' żmien </w:t>
            </w:r>
            <w:r w:rsidRPr="00FC4DD4">
              <w:rPr>
                <w:b/>
                <w:i/>
              </w:rPr>
              <w:t>stabbilit</w:t>
            </w:r>
            <w:r w:rsidRPr="00FC4DD4">
              <w:t>, il-Kummissjoni jenħtieġ li tanalizza s-sitwazzjoni</w:t>
            </w:r>
            <w:r w:rsidRPr="00FC4DD4">
              <w:rPr>
                <w:b/>
                <w:i/>
              </w:rPr>
              <w:t xml:space="preserve"> u tivvaluta l-ħtieġa li tippreżenta proposti leġiżlattivi biex tnaqqas b'mod effikaċi l-għadd ta' ostakli għat-trasferiment tad-data</w:t>
            </w:r>
            <w:r w:rsidRPr="00FC4DD4">
              <w:t>.</w:t>
            </w:r>
          </w:p>
        </w:tc>
      </w:tr>
    </w:tbl>
    <w:p w:rsidR="00C24C71" w:rsidRPr="00FC4DD4" w:rsidRDefault="00C24C71" w:rsidP="00C24C71">
      <w:pPr>
        <w:rPr>
          <w:noProof/>
        </w:rPr>
      </w:pPr>
      <w:r w:rsidRPr="00FC4DD4">
        <w:rPr>
          <w:rStyle w:val="HideTWBExt"/>
          <w:color w:val="auto"/>
        </w:rPr>
        <w:t>&lt;/Amend&gt;</w:t>
      </w:r>
    </w:p>
    <w:p w:rsidR="00C24C71" w:rsidRPr="00FC4DD4" w:rsidRDefault="00C24C71" w:rsidP="00C24C71">
      <w:pPr>
        <w:pStyle w:val="AMNumberTabs"/>
        <w:keepNext/>
        <w:rPr>
          <w:noProof/>
        </w:rPr>
      </w:pPr>
      <w:r w:rsidRPr="00FC4DD4">
        <w:rPr>
          <w:rStyle w:val="HideTWBExt"/>
          <w:b w:val="0"/>
          <w:color w:val="auto"/>
          <w:szCs w:val="24"/>
        </w:rPr>
        <w:t>&lt;Amend&gt;</w:t>
      </w:r>
      <w:r w:rsidRPr="00FC4DD4">
        <w:t>Emenda</w:t>
      </w:r>
      <w:r w:rsidRPr="00FC4DD4">
        <w:tab/>
      </w:r>
      <w:r w:rsidRPr="00FC4DD4">
        <w:tab/>
      </w:r>
      <w:r w:rsidRPr="00FC4DD4">
        <w:rPr>
          <w:rStyle w:val="HideTWBExt"/>
          <w:b w:val="0"/>
          <w:color w:val="auto"/>
          <w:szCs w:val="24"/>
        </w:rPr>
        <w:t>&lt;NumAm&gt;</w:t>
      </w:r>
      <w:r w:rsidRPr="00FC4DD4">
        <w:t>11</w:t>
      </w:r>
      <w:r w:rsidRPr="00FC4DD4">
        <w:rPr>
          <w:rStyle w:val="HideTWBExt"/>
          <w:b w:val="0"/>
          <w:color w:val="auto"/>
          <w:szCs w:val="24"/>
        </w:rPr>
        <w:t>&lt;/NumAm&gt;</w:t>
      </w:r>
    </w:p>
    <w:p w:rsidR="00C24C71" w:rsidRPr="00FC4DD4" w:rsidRDefault="00C24C71" w:rsidP="00C24C71">
      <w:pPr>
        <w:pStyle w:val="NormalBold12b"/>
        <w:keepNext/>
        <w:rPr>
          <w:noProof/>
        </w:rPr>
      </w:pPr>
      <w:r w:rsidRPr="00FC4DD4">
        <w:rPr>
          <w:rStyle w:val="HideTWBExt"/>
          <w:b w:val="0"/>
          <w:color w:val="auto"/>
          <w:szCs w:val="24"/>
        </w:rPr>
        <w:t>&lt;DocAmend&gt;</w:t>
      </w:r>
      <w:r w:rsidRPr="00FC4DD4">
        <w:t>Proposta għal regolament</w:t>
      </w:r>
      <w:r w:rsidRPr="00FC4DD4">
        <w:rPr>
          <w:rStyle w:val="HideTWBExt"/>
          <w:b w:val="0"/>
          <w:color w:val="auto"/>
          <w:szCs w:val="24"/>
        </w:rPr>
        <w:t>&lt;/DocAmend&gt;</w:t>
      </w:r>
    </w:p>
    <w:p w:rsidR="00C24C71" w:rsidRPr="00FC4DD4" w:rsidRDefault="00C24C71" w:rsidP="00C24C71">
      <w:pPr>
        <w:pStyle w:val="NormalBold"/>
        <w:rPr>
          <w:noProof/>
        </w:rPr>
      </w:pPr>
      <w:r w:rsidRPr="00FC4DD4">
        <w:rPr>
          <w:rStyle w:val="HideTWBExt"/>
          <w:b w:val="0"/>
          <w:color w:val="auto"/>
          <w:szCs w:val="24"/>
        </w:rPr>
        <w:t>&lt;Article&gt;</w:t>
      </w:r>
      <w:r w:rsidRPr="00FC4DD4">
        <w:t>Premessa 21a (ġdida)</w:t>
      </w:r>
      <w:r w:rsidRPr="00FC4DD4">
        <w:rPr>
          <w:rStyle w:val="HideTWBExt"/>
          <w:b w:val="0"/>
          <w:color w:val="auto"/>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4DD4" w:rsidRPr="00FC4DD4" w:rsidTr="00FA5295">
        <w:trPr>
          <w:jc w:val="center"/>
        </w:trPr>
        <w:tc>
          <w:tcPr>
            <w:tcW w:w="9752" w:type="dxa"/>
            <w:gridSpan w:val="2"/>
          </w:tcPr>
          <w:p w:rsidR="00C24C71" w:rsidRPr="00FC4DD4" w:rsidRDefault="00C24C71" w:rsidP="00FA5295">
            <w:pPr>
              <w:keepNext/>
              <w:rPr>
                <w:noProof/>
              </w:rPr>
            </w:pPr>
          </w:p>
        </w:tc>
      </w:tr>
      <w:tr w:rsidR="00FC4DD4" w:rsidRPr="00FC4DD4" w:rsidTr="00FA5295">
        <w:trPr>
          <w:jc w:val="center"/>
        </w:trPr>
        <w:tc>
          <w:tcPr>
            <w:tcW w:w="4876" w:type="dxa"/>
            <w:hideMark/>
          </w:tcPr>
          <w:p w:rsidR="00C24C71" w:rsidRPr="00FC4DD4" w:rsidRDefault="00C24C71" w:rsidP="00FA5295">
            <w:pPr>
              <w:pStyle w:val="ColumnHeading"/>
              <w:keepNext/>
              <w:rPr>
                <w:noProof/>
              </w:rPr>
            </w:pPr>
            <w:r w:rsidRPr="00FC4DD4">
              <w:t>Test propost mill-Kummissjoni</w:t>
            </w:r>
          </w:p>
        </w:tc>
        <w:tc>
          <w:tcPr>
            <w:tcW w:w="4876" w:type="dxa"/>
            <w:hideMark/>
          </w:tcPr>
          <w:p w:rsidR="00C24C71" w:rsidRPr="00FC4DD4" w:rsidRDefault="00C24C71" w:rsidP="00FA5295">
            <w:pPr>
              <w:pStyle w:val="ColumnHeading"/>
              <w:keepNext/>
              <w:rPr>
                <w:noProof/>
              </w:rPr>
            </w:pPr>
            <w:r w:rsidRPr="00FC4DD4">
              <w:t>Emenda</w:t>
            </w:r>
          </w:p>
        </w:tc>
      </w:tr>
      <w:tr w:rsidR="00FC4DD4" w:rsidRPr="00FC4DD4" w:rsidTr="00FA5295">
        <w:trPr>
          <w:jc w:val="center"/>
        </w:trPr>
        <w:tc>
          <w:tcPr>
            <w:tcW w:w="4876" w:type="dxa"/>
          </w:tcPr>
          <w:p w:rsidR="00C24C71" w:rsidRPr="00FC4DD4" w:rsidRDefault="00C24C71" w:rsidP="00FA5295">
            <w:pPr>
              <w:pStyle w:val="Normal6"/>
              <w:rPr>
                <w:noProof/>
              </w:rPr>
            </w:pPr>
          </w:p>
        </w:tc>
        <w:tc>
          <w:tcPr>
            <w:tcW w:w="4876" w:type="dxa"/>
            <w:hideMark/>
          </w:tcPr>
          <w:p w:rsidR="00C24C71" w:rsidRPr="00FC4DD4" w:rsidRDefault="00C24C71" w:rsidP="00FA5295">
            <w:pPr>
              <w:pStyle w:val="Normal6"/>
              <w:rPr>
                <w:noProof/>
                <w:szCs w:val="24"/>
              </w:rPr>
            </w:pPr>
            <w:r w:rsidRPr="00FC4DD4">
              <w:rPr>
                <w:b/>
                <w:i/>
              </w:rPr>
              <w:t>(21a)</w:t>
            </w:r>
            <w:r w:rsidRPr="00FC4DD4">
              <w:rPr>
                <w:b/>
                <w:i/>
              </w:rPr>
              <w:tab/>
              <w:t>Meta jsir ipproċessar tad-data, l-utenti professjonali jenħtieġ li jkunu jistgħu wkoll jirċievu d-data f'format strutturat, komunement użat, li jista' jinqara minn magna u li jkun interoperabbli, u jibagħtuha jew jaraw li tintbagħat direttament minn post tal-ipproċessar tad-data wieħed għall-ieħor jew lil servizz tal-ipproċessar. Il-fornituri tas-servizz jenħtieġ li jkunu mħeġġa jiżviluppaw formati interoperabbli, filwaqt li jagħmlu użu minn standards miftuħa u speċifikazzjonijiet miftuħa li jippermettu t-trasferiment tad-data.</w:t>
            </w:r>
          </w:p>
        </w:tc>
      </w:tr>
    </w:tbl>
    <w:p w:rsidR="00C24C71" w:rsidRPr="00FC4DD4" w:rsidRDefault="00C24C71" w:rsidP="00C24C71">
      <w:pPr>
        <w:rPr>
          <w:noProof/>
        </w:rPr>
      </w:pPr>
      <w:r w:rsidRPr="00FC4DD4">
        <w:rPr>
          <w:rStyle w:val="HideTWBExt"/>
          <w:color w:val="auto"/>
        </w:rPr>
        <w:t>&lt;/Amend&gt;</w:t>
      </w:r>
    </w:p>
    <w:p w:rsidR="00C24C71" w:rsidRPr="00FC4DD4" w:rsidRDefault="00C24C71" w:rsidP="00C24C71">
      <w:pPr>
        <w:pStyle w:val="AMNumberTabs"/>
        <w:rPr>
          <w:noProof/>
        </w:rPr>
      </w:pPr>
      <w:r w:rsidRPr="00FC4DD4">
        <w:rPr>
          <w:rStyle w:val="HideTWBExt"/>
          <w:b w:val="0"/>
          <w:color w:val="auto"/>
          <w:szCs w:val="24"/>
        </w:rPr>
        <w:t>&lt;Amend&gt;</w:t>
      </w:r>
      <w:r w:rsidRPr="00FC4DD4">
        <w:t>Emenda</w:t>
      </w:r>
      <w:r w:rsidRPr="00FC4DD4">
        <w:tab/>
      </w:r>
      <w:r w:rsidRPr="00FC4DD4">
        <w:tab/>
      </w:r>
      <w:r w:rsidRPr="00FC4DD4">
        <w:rPr>
          <w:rStyle w:val="HideTWBExt"/>
          <w:b w:val="0"/>
          <w:color w:val="auto"/>
          <w:szCs w:val="24"/>
        </w:rPr>
        <w:t>&lt;NumAm&gt;</w:t>
      </w:r>
      <w:r w:rsidRPr="00FC4DD4">
        <w:t>12</w:t>
      </w:r>
      <w:r w:rsidRPr="00FC4DD4">
        <w:rPr>
          <w:rStyle w:val="HideTWBExt"/>
          <w:b w:val="0"/>
          <w:color w:val="auto"/>
          <w:szCs w:val="24"/>
        </w:rPr>
        <w:t>&lt;/NumAm&gt;</w:t>
      </w:r>
    </w:p>
    <w:p w:rsidR="00C24C71" w:rsidRPr="00FC4DD4" w:rsidRDefault="00C24C71" w:rsidP="00C24C71">
      <w:pPr>
        <w:pStyle w:val="NormalBold12b"/>
        <w:rPr>
          <w:noProof/>
        </w:rPr>
      </w:pPr>
      <w:r w:rsidRPr="00FC4DD4">
        <w:rPr>
          <w:rStyle w:val="HideTWBExt"/>
          <w:b w:val="0"/>
          <w:color w:val="auto"/>
          <w:szCs w:val="24"/>
        </w:rPr>
        <w:t>&lt;DocAmend&gt;</w:t>
      </w:r>
      <w:r w:rsidRPr="00FC4DD4">
        <w:t>Proposta għal regolament</w:t>
      </w:r>
      <w:r w:rsidRPr="00FC4DD4">
        <w:rPr>
          <w:rStyle w:val="HideTWBExt"/>
          <w:b w:val="0"/>
          <w:color w:val="auto"/>
          <w:szCs w:val="24"/>
        </w:rPr>
        <w:t>&lt;/DocAmend&gt;</w:t>
      </w:r>
    </w:p>
    <w:p w:rsidR="00C24C71" w:rsidRPr="00FC4DD4" w:rsidRDefault="00C24C71" w:rsidP="00C24C71">
      <w:pPr>
        <w:pStyle w:val="NormalBold"/>
        <w:rPr>
          <w:noProof/>
        </w:rPr>
      </w:pPr>
      <w:r w:rsidRPr="00FC4DD4">
        <w:rPr>
          <w:rStyle w:val="HideTWBExt"/>
          <w:b w:val="0"/>
          <w:color w:val="auto"/>
          <w:szCs w:val="24"/>
        </w:rPr>
        <w:t>&lt;Article&gt;</w:t>
      </w:r>
      <w:r w:rsidRPr="00FC4DD4">
        <w:t>Premessa 23</w:t>
      </w:r>
      <w:r w:rsidRPr="00FC4DD4">
        <w:rPr>
          <w:rStyle w:val="HideTWBExt"/>
          <w:b w:val="0"/>
          <w:color w:val="auto"/>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C4DD4" w:rsidRPr="00FC4DD4" w:rsidTr="00FA5295">
        <w:trPr>
          <w:trHeight w:hRule="exact" w:val="240"/>
          <w:jc w:val="center"/>
        </w:trPr>
        <w:tc>
          <w:tcPr>
            <w:tcW w:w="9752" w:type="dxa"/>
            <w:gridSpan w:val="2"/>
          </w:tcPr>
          <w:p w:rsidR="00C24C71" w:rsidRPr="00FC4DD4" w:rsidRDefault="00C24C71" w:rsidP="00FA5295">
            <w:pPr>
              <w:rPr>
                <w:noProof/>
              </w:rPr>
            </w:pPr>
          </w:p>
        </w:tc>
      </w:tr>
      <w:tr w:rsidR="00FC4DD4" w:rsidRPr="00FC4DD4" w:rsidTr="00FA5295">
        <w:trPr>
          <w:trHeight w:val="240"/>
          <w:jc w:val="center"/>
        </w:trPr>
        <w:tc>
          <w:tcPr>
            <w:tcW w:w="4876" w:type="dxa"/>
          </w:tcPr>
          <w:p w:rsidR="00C24C71" w:rsidRPr="00FC4DD4" w:rsidRDefault="00C24C71" w:rsidP="00FA5295">
            <w:pPr>
              <w:pStyle w:val="ColumnHeading"/>
              <w:rPr>
                <w:noProof/>
              </w:rPr>
            </w:pPr>
            <w:r w:rsidRPr="00FC4DD4">
              <w:t>Test propost mill-Kummissjoni</w:t>
            </w:r>
          </w:p>
        </w:tc>
        <w:tc>
          <w:tcPr>
            <w:tcW w:w="4876" w:type="dxa"/>
          </w:tcPr>
          <w:p w:rsidR="00C24C71" w:rsidRPr="00FC4DD4" w:rsidRDefault="00C24C71" w:rsidP="00FA5295">
            <w:pPr>
              <w:pStyle w:val="ColumnHeading"/>
              <w:rPr>
                <w:noProof/>
              </w:rPr>
            </w:pPr>
            <w:r w:rsidRPr="00FC4DD4">
              <w:t>Emenda</w:t>
            </w:r>
          </w:p>
        </w:tc>
      </w:tr>
      <w:tr w:rsidR="00FC4DD4" w:rsidRPr="00FC4DD4" w:rsidTr="00FA5295">
        <w:trPr>
          <w:jc w:val="center"/>
        </w:trPr>
        <w:tc>
          <w:tcPr>
            <w:tcW w:w="4876" w:type="dxa"/>
          </w:tcPr>
          <w:p w:rsidR="00C24C71" w:rsidRPr="00FC4DD4" w:rsidRDefault="00C24C71" w:rsidP="00FA5295">
            <w:pPr>
              <w:pStyle w:val="Normal6"/>
              <w:rPr>
                <w:noProof/>
              </w:rPr>
            </w:pPr>
            <w:r w:rsidRPr="00FC4DD4">
              <w:t>(23)</w:t>
            </w:r>
            <w:r w:rsidRPr="00FC4DD4">
              <w:tab/>
              <w:t xml:space="preserve">Sabiex tiżgura l-implimentazzjoni effikaċi tal-proċedura għall-għajnuna bejn l-awtoritajiet kompetenti tal-Istati Membri, il-Kummissjoni tista' tadotta atti ta' implimentazzjoni li jistabbilixxu </w:t>
            </w:r>
            <w:r w:rsidRPr="00FC4DD4">
              <w:rPr>
                <w:b/>
                <w:i/>
              </w:rPr>
              <w:t>forom</w:t>
            </w:r>
            <w:r w:rsidRPr="00FC4DD4">
              <w:t xml:space="preserve"> standard, lingwi ta' talbiet, limiti ta' żmien </w:t>
            </w:r>
            <w:r w:rsidRPr="00FC4DD4">
              <w:rPr>
                <w:b/>
                <w:i/>
              </w:rPr>
              <w:t>u</w:t>
            </w:r>
            <w:r w:rsidRPr="00FC4DD4">
              <w:t xml:space="preserve"> dettalji oħra tal-proċeduri għal talbiet għall-għajnuna. Dawk is-setgħat jenħtieġ li jiġu eżerċitati skont ir-Regolament (UE) Nru 182/2011 tal-Parlament Ewropew u tal-Kunsill</w:t>
            </w:r>
            <w:r w:rsidRPr="00FC4DD4">
              <w:rPr>
                <w:rStyle w:val="Sup"/>
                <w:color w:val="auto"/>
              </w:rPr>
              <w:t>40</w:t>
            </w:r>
            <w:r w:rsidRPr="00FC4DD4">
              <w:t>.</w:t>
            </w:r>
          </w:p>
        </w:tc>
        <w:tc>
          <w:tcPr>
            <w:tcW w:w="4876" w:type="dxa"/>
          </w:tcPr>
          <w:p w:rsidR="00C24C71" w:rsidRPr="00FC4DD4" w:rsidRDefault="00C24C71" w:rsidP="00FA5295">
            <w:pPr>
              <w:pStyle w:val="Normal6"/>
              <w:rPr>
                <w:noProof/>
              </w:rPr>
            </w:pPr>
            <w:r w:rsidRPr="00FC4DD4">
              <w:t>(23)</w:t>
            </w:r>
            <w:r w:rsidRPr="00FC4DD4">
              <w:tab/>
              <w:t xml:space="preserve">Sabiex tiżgura l-implimentazzjoni effikaċi tal-proċedura għall-għajnuna bejn l-awtoritajiet kompetenti tal-Istati Membri, il-Kummissjoni tista' tadotta atti ta' implimentazzjoni li jistabbilixxu </w:t>
            </w:r>
            <w:r w:rsidRPr="00FC4DD4">
              <w:rPr>
                <w:b/>
                <w:i/>
              </w:rPr>
              <w:t>formoli</w:t>
            </w:r>
            <w:r w:rsidRPr="00FC4DD4">
              <w:t xml:space="preserve"> standard</w:t>
            </w:r>
            <w:r w:rsidRPr="00FC4DD4">
              <w:rPr>
                <w:b/>
                <w:i/>
              </w:rPr>
              <w:t>, formati u mezzi ta' trażmissjoni</w:t>
            </w:r>
            <w:r w:rsidRPr="00FC4DD4">
              <w:t xml:space="preserve">, lingwi ta' talbiet, limiti ta' żmien </w:t>
            </w:r>
            <w:r w:rsidRPr="00FC4DD4">
              <w:rPr>
                <w:b/>
                <w:i/>
              </w:rPr>
              <w:t>jew</w:t>
            </w:r>
            <w:r w:rsidRPr="00FC4DD4">
              <w:t xml:space="preserve"> dettalji oħra tal-proċeduri għal talbiet għall-għajnuna. Dawk is-setgħat jenħtieġ li jiġu eżerċitati skont ir-Regolament (UE) Nru 182/2011 tal-Parlament Ewropew u tal-Kunsill</w:t>
            </w:r>
            <w:r w:rsidRPr="00FC4DD4">
              <w:rPr>
                <w:rStyle w:val="Sup"/>
                <w:color w:val="auto"/>
              </w:rPr>
              <w:t>40</w:t>
            </w:r>
            <w:r w:rsidRPr="00FC4DD4">
              <w:t>.</w:t>
            </w:r>
            <w:r w:rsidRPr="00FC4DD4">
              <w:rPr>
                <w:rStyle w:val="Sup"/>
                <w:color w:val="auto"/>
              </w:rPr>
              <w:t xml:space="preserve"> </w:t>
            </w:r>
          </w:p>
        </w:tc>
      </w:tr>
      <w:tr w:rsidR="00FC4DD4" w:rsidRPr="00FC4DD4" w:rsidTr="00FA5295">
        <w:trPr>
          <w:jc w:val="center"/>
        </w:trPr>
        <w:tc>
          <w:tcPr>
            <w:tcW w:w="4876" w:type="dxa"/>
          </w:tcPr>
          <w:p w:rsidR="00C24C71" w:rsidRPr="00FC4DD4" w:rsidRDefault="00C24C71" w:rsidP="00FA5295">
            <w:pPr>
              <w:pStyle w:val="Normal6"/>
              <w:rPr>
                <w:noProof/>
              </w:rPr>
            </w:pPr>
            <w:r w:rsidRPr="00FC4DD4">
              <w:t>_________________</w:t>
            </w:r>
          </w:p>
        </w:tc>
        <w:tc>
          <w:tcPr>
            <w:tcW w:w="4876" w:type="dxa"/>
          </w:tcPr>
          <w:p w:rsidR="00C24C71" w:rsidRPr="00FC4DD4" w:rsidRDefault="00C24C71" w:rsidP="00FA5295">
            <w:pPr>
              <w:pStyle w:val="Normal6"/>
              <w:rPr>
                <w:noProof/>
              </w:rPr>
            </w:pPr>
            <w:r w:rsidRPr="00FC4DD4">
              <w:t>_________________</w:t>
            </w:r>
          </w:p>
        </w:tc>
      </w:tr>
      <w:tr w:rsidR="00FC4DD4" w:rsidRPr="00FC4DD4" w:rsidTr="00FA5295">
        <w:trPr>
          <w:jc w:val="center"/>
        </w:trPr>
        <w:tc>
          <w:tcPr>
            <w:tcW w:w="4876" w:type="dxa"/>
          </w:tcPr>
          <w:p w:rsidR="00C24C71" w:rsidRPr="00FC4DD4" w:rsidRDefault="00C24C71" w:rsidP="00FA5295">
            <w:pPr>
              <w:pStyle w:val="Normal6"/>
              <w:rPr>
                <w:noProof/>
              </w:rPr>
            </w:pPr>
            <w:r w:rsidRPr="00FC4DD4">
              <w:rPr>
                <w:rStyle w:val="Sup"/>
                <w:color w:val="auto"/>
              </w:rPr>
              <w:t>40</w:t>
            </w:r>
            <w:r w:rsidRPr="00FC4DD4">
              <w:t xml:space="preserve"> Ir-Regolament (UE) Nru 182/2011 tal-Parlament Ewropew u tal-Kunsill tas-16 ta' Frar 2011 li jistabbilixxi r-regoli u l-prinċipji ġenerali dwar il-modalitajiet ta' kontroll mill-Istati Membri tal-eżerċizzju mill-Kummissjoni tas-setgħat ta' implimentazzjoni (ĠU L 55, 28.2.2011, p. 13).</w:t>
            </w:r>
          </w:p>
        </w:tc>
        <w:tc>
          <w:tcPr>
            <w:tcW w:w="4876" w:type="dxa"/>
          </w:tcPr>
          <w:p w:rsidR="00C24C71" w:rsidRPr="00FC4DD4" w:rsidRDefault="00C24C71" w:rsidP="00FA5295">
            <w:pPr>
              <w:pStyle w:val="Normal6"/>
              <w:rPr>
                <w:noProof/>
              </w:rPr>
            </w:pPr>
            <w:r w:rsidRPr="00FC4DD4">
              <w:rPr>
                <w:rStyle w:val="Sup"/>
                <w:color w:val="auto"/>
              </w:rPr>
              <w:t>40</w:t>
            </w:r>
            <w:r w:rsidRPr="00FC4DD4">
              <w:t xml:space="preserve"> Ir-Regolament (UE) Nru 182/2011 tal-Parlament Ewropew u tal-Kunsill tas-16 ta' Frar 2011 li jistabbilixxi r-regoli u l-prinċipji ġenerali dwar il-modalitajiet ta' kontroll mill-Istati Membri tal-eżerċizzju mill-Kummissjoni tas-setgħat ta' implimentazzjoni (ĠU L 55, 28.2.2011, p. 13).</w:t>
            </w:r>
          </w:p>
        </w:tc>
      </w:tr>
    </w:tbl>
    <w:p w:rsidR="00C24C71" w:rsidRPr="00FC4DD4" w:rsidRDefault="00C24C71" w:rsidP="00C24C71">
      <w:pPr>
        <w:rPr>
          <w:noProof/>
        </w:rPr>
      </w:pPr>
      <w:r w:rsidRPr="00FC4DD4">
        <w:rPr>
          <w:rStyle w:val="HideTWBExt"/>
          <w:color w:val="auto"/>
        </w:rPr>
        <w:t>&lt;/Amend&gt;</w:t>
      </w:r>
    </w:p>
    <w:p w:rsidR="00C24C71" w:rsidRPr="00FC4DD4" w:rsidRDefault="00C24C71" w:rsidP="00C24C71">
      <w:pPr>
        <w:pStyle w:val="AMNumberTabs"/>
        <w:rPr>
          <w:noProof/>
        </w:rPr>
      </w:pPr>
      <w:r w:rsidRPr="00FC4DD4">
        <w:rPr>
          <w:rStyle w:val="HideTWBExt"/>
          <w:b w:val="0"/>
          <w:color w:val="auto"/>
          <w:szCs w:val="24"/>
        </w:rPr>
        <w:t>&lt;Amend&gt;</w:t>
      </w:r>
      <w:r w:rsidRPr="00FC4DD4">
        <w:t>Emenda</w:t>
      </w:r>
      <w:r w:rsidRPr="00FC4DD4">
        <w:tab/>
      </w:r>
      <w:r w:rsidRPr="00FC4DD4">
        <w:tab/>
      </w:r>
      <w:r w:rsidRPr="00FC4DD4">
        <w:rPr>
          <w:rStyle w:val="HideTWBExt"/>
          <w:b w:val="0"/>
          <w:color w:val="auto"/>
          <w:szCs w:val="24"/>
        </w:rPr>
        <w:t>&lt;NumAm&gt;</w:t>
      </w:r>
      <w:r w:rsidRPr="00FC4DD4">
        <w:t>13</w:t>
      </w:r>
      <w:r w:rsidRPr="00FC4DD4">
        <w:rPr>
          <w:rStyle w:val="HideTWBExt"/>
          <w:b w:val="0"/>
          <w:color w:val="auto"/>
          <w:szCs w:val="24"/>
        </w:rPr>
        <w:t>&lt;/NumAm&gt;</w:t>
      </w:r>
    </w:p>
    <w:p w:rsidR="00C24C71" w:rsidRPr="00FC4DD4" w:rsidRDefault="00C24C71" w:rsidP="00C24C71">
      <w:pPr>
        <w:pStyle w:val="NormalBold12b"/>
        <w:rPr>
          <w:noProof/>
        </w:rPr>
      </w:pPr>
      <w:r w:rsidRPr="00FC4DD4">
        <w:rPr>
          <w:rStyle w:val="HideTWBExt"/>
          <w:b w:val="0"/>
          <w:color w:val="auto"/>
          <w:szCs w:val="24"/>
        </w:rPr>
        <w:t>&lt;DocAmend&gt;</w:t>
      </w:r>
      <w:r w:rsidRPr="00FC4DD4">
        <w:t>Proposta għal regolament</w:t>
      </w:r>
      <w:r w:rsidRPr="00FC4DD4">
        <w:rPr>
          <w:rStyle w:val="HideTWBExt"/>
          <w:b w:val="0"/>
          <w:color w:val="auto"/>
          <w:szCs w:val="24"/>
        </w:rPr>
        <w:t>&lt;/DocAmend&gt;</w:t>
      </w:r>
    </w:p>
    <w:p w:rsidR="00C24C71" w:rsidRPr="00FC4DD4" w:rsidRDefault="00C24C71" w:rsidP="00C24C71">
      <w:pPr>
        <w:pStyle w:val="NormalBold"/>
        <w:rPr>
          <w:noProof/>
        </w:rPr>
      </w:pPr>
      <w:r w:rsidRPr="00FC4DD4">
        <w:rPr>
          <w:rStyle w:val="HideTWBExt"/>
          <w:b w:val="0"/>
          <w:color w:val="auto"/>
          <w:szCs w:val="24"/>
        </w:rPr>
        <w:t>&lt;Article&gt;</w:t>
      </w:r>
      <w:r w:rsidRPr="00FC4DD4">
        <w:t>Premessa 24</w:t>
      </w:r>
      <w:r w:rsidRPr="00FC4DD4">
        <w:rPr>
          <w:rStyle w:val="HideTWBExt"/>
          <w:b w:val="0"/>
          <w:color w:val="auto"/>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4DD4" w:rsidRPr="00FC4DD4" w:rsidTr="00FA5295">
        <w:trPr>
          <w:trHeight w:hRule="exact" w:val="240"/>
          <w:jc w:val="center"/>
        </w:trPr>
        <w:tc>
          <w:tcPr>
            <w:tcW w:w="9752" w:type="dxa"/>
            <w:gridSpan w:val="2"/>
          </w:tcPr>
          <w:p w:rsidR="00C24C71" w:rsidRPr="00FC4DD4" w:rsidRDefault="00C24C71" w:rsidP="00FA5295">
            <w:pPr>
              <w:rPr>
                <w:noProof/>
              </w:rPr>
            </w:pPr>
          </w:p>
        </w:tc>
      </w:tr>
      <w:tr w:rsidR="00FC4DD4" w:rsidRPr="00FC4DD4" w:rsidTr="00FA5295">
        <w:trPr>
          <w:trHeight w:val="240"/>
          <w:jc w:val="center"/>
        </w:trPr>
        <w:tc>
          <w:tcPr>
            <w:tcW w:w="4876" w:type="dxa"/>
          </w:tcPr>
          <w:p w:rsidR="00C24C71" w:rsidRPr="00FC4DD4" w:rsidRDefault="00C24C71" w:rsidP="00FA5295">
            <w:pPr>
              <w:pStyle w:val="ColumnHeading"/>
              <w:rPr>
                <w:noProof/>
              </w:rPr>
            </w:pPr>
            <w:r w:rsidRPr="00FC4DD4">
              <w:t>Test propost mill-Kummissjoni</w:t>
            </w:r>
          </w:p>
        </w:tc>
        <w:tc>
          <w:tcPr>
            <w:tcW w:w="4876" w:type="dxa"/>
          </w:tcPr>
          <w:p w:rsidR="00C24C71" w:rsidRPr="00FC4DD4" w:rsidRDefault="00C24C71" w:rsidP="00FA5295">
            <w:pPr>
              <w:pStyle w:val="ColumnHeading"/>
              <w:rPr>
                <w:noProof/>
              </w:rPr>
            </w:pPr>
            <w:r w:rsidRPr="00FC4DD4">
              <w:t>Emenda</w:t>
            </w:r>
          </w:p>
        </w:tc>
      </w:tr>
      <w:tr w:rsidR="00FC4DD4" w:rsidRPr="00FC4DD4" w:rsidTr="00FA5295">
        <w:trPr>
          <w:jc w:val="center"/>
        </w:trPr>
        <w:tc>
          <w:tcPr>
            <w:tcW w:w="4876" w:type="dxa"/>
          </w:tcPr>
          <w:p w:rsidR="00C24C71" w:rsidRPr="00FC4DD4" w:rsidRDefault="00C24C71" w:rsidP="00FA5295">
            <w:pPr>
              <w:pStyle w:val="Normal6"/>
              <w:rPr>
                <w:noProof/>
              </w:rPr>
            </w:pPr>
            <w:r w:rsidRPr="00FC4DD4">
              <w:t>(24)</w:t>
            </w:r>
            <w:r w:rsidRPr="00FC4DD4">
              <w:tab/>
              <w:t xml:space="preserve">It-tisħiħ tal-fiduċja fis-sigurtà </w:t>
            </w:r>
            <w:r w:rsidRPr="00FC4DD4">
              <w:rPr>
                <w:b/>
                <w:i/>
              </w:rPr>
              <w:t>tal-ħżin jew ipproċessar ieħor transfruntiera tad-data mistenni</w:t>
            </w:r>
            <w:r w:rsidRPr="00FC4DD4">
              <w:t xml:space="preserve"> jnaqqas il-propensità tal-parteċipanti fis-suq u tas-settur pubbliku biex jużaw il-lokalizzazzjoni tad-data bħala indikatur għas-sigurtà tad-data. </w:t>
            </w:r>
            <w:r w:rsidRPr="00FC4DD4">
              <w:rPr>
                <w:b/>
                <w:i/>
              </w:rPr>
              <w:t>Mistenni</w:t>
            </w:r>
            <w:r w:rsidRPr="00FC4DD4">
              <w:t xml:space="preserve"> jtejjeb ukoll iċ-ċertezza tad-dritt għal kumpaniji dwar ir-rekwiżiti ta' sigurtà applikabbli meta jesternalizzaw l-attivitajiet </w:t>
            </w:r>
            <w:r w:rsidRPr="00FC4DD4">
              <w:rPr>
                <w:b/>
                <w:i/>
              </w:rPr>
              <w:t>ta' ħżin jew ipproċessar ieħor tad-data</w:t>
            </w:r>
            <w:r w:rsidRPr="00FC4DD4">
              <w:t xml:space="preserve"> tagħhom, inkluż lil fornituri ta' servizzi fi Stati Membri oħra.</w:t>
            </w:r>
          </w:p>
        </w:tc>
        <w:tc>
          <w:tcPr>
            <w:tcW w:w="4876" w:type="dxa"/>
          </w:tcPr>
          <w:p w:rsidR="00C24C71" w:rsidRPr="00FC4DD4" w:rsidRDefault="00C24C71" w:rsidP="00FA5295">
            <w:pPr>
              <w:pStyle w:val="Normal6"/>
              <w:rPr>
                <w:noProof/>
              </w:rPr>
            </w:pPr>
            <w:r w:rsidRPr="00FC4DD4">
              <w:t>(24)</w:t>
            </w:r>
            <w:r w:rsidRPr="00FC4DD4">
              <w:tab/>
              <w:t xml:space="preserve">It-tisħiħ tal-fiduċja fis-sigurtà </w:t>
            </w:r>
            <w:r w:rsidRPr="00FC4DD4">
              <w:rPr>
                <w:b/>
                <w:i/>
              </w:rPr>
              <w:t>tal-ipproċessar transfruntier jenħtieġ li</w:t>
            </w:r>
            <w:r w:rsidRPr="00FC4DD4">
              <w:t xml:space="preserve"> jnaqqas il-propensità tal-parteċipanti fis-suq u tas-settur pubbliku biex jużaw il-lokalizzazzjoni tad-data bħala indikatur għas-sigurtà tad-data. </w:t>
            </w:r>
            <w:r w:rsidRPr="00FC4DD4">
              <w:rPr>
                <w:b/>
                <w:i/>
              </w:rPr>
              <w:t>Dan jenħtieġ li</w:t>
            </w:r>
            <w:r w:rsidRPr="00FC4DD4">
              <w:t xml:space="preserve"> jtejjeb ukoll iċ-ċertezza tad-dritt għal kumpaniji dwar ir-rekwiżiti ta' sigurtà applikabbli meta jesternalizzaw l-attivitajiet </w:t>
            </w:r>
            <w:r w:rsidRPr="00FC4DD4">
              <w:rPr>
                <w:b/>
                <w:i/>
              </w:rPr>
              <w:t>tal-ipproċessar</w:t>
            </w:r>
            <w:r w:rsidRPr="00FC4DD4">
              <w:t xml:space="preserve"> tagħhom, inkluż lil fornituri ta' servizzi fi Stati Membri oħra</w:t>
            </w:r>
            <w:r w:rsidRPr="00FC4DD4">
              <w:rPr>
                <w:b/>
                <w:i/>
              </w:rPr>
              <w:t>, u jqis l-iżvilupp kontinwu rapidu ta' teknoloġiji ġodda, sabiex isir adattament għalihom minnufih.</w:t>
            </w:r>
            <w:r w:rsidRPr="00FC4DD4">
              <w:t xml:space="preserve"> </w:t>
            </w:r>
            <w:r w:rsidRPr="00FC4DD4">
              <w:rPr>
                <w:b/>
                <w:i/>
              </w:rPr>
              <w:t>Għal dak il-għan l-Istati Membri jenħtieġ li jevitaw leġiżlazzjoni invadenti li tqajjem dubji dwar is-sigurtà, l-integrità jew l-awtentiċità tad-data, u l-fornituri tas-servizzi jenħtieġ li jużaw l-aqwa teknoloġiji disponibbli biex jimplimentaw il-politiki u l-prattiki ta' sigurtà fid-disinn u privatezza fid-disinn.</w:t>
            </w:r>
            <w:r w:rsidRPr="00FC4DD4">
              <w:t xml:space="preserve"> </w:t>
            </w:r>
            <w:r w:rsidRPr="00FC4DD4">
              <w:rPr>
                <w:b/>
                <w:i/>
              </w:rPr>
              <w:t>Il-faċilità fil-bdil tal-fornituri u l-portabbiltà tad-data huma wkoll fatturi li jżidu l-fiduċja u jenħtieġ li jiġu żgurati.</w:t>
            </w:r>
          </w:p>
        </w:tc>
      </w:tr>
    </w:tbl>
    <w:p w:rsidR="00C24C71" w:rsidRPr="00FC4DD4" w:rsidRDefault="00C24C71" w:rsidP="00C24C71">
      <w:pPr>
        <w:pStyle w:val="JustificationTitle"/>
        <w:rPr>
          <w:noProof/>
        </w:rPr>
      </w:pPr>
      <w:r w:rsidRPr="00FC4DD4">
        <w:rPr>
          <w:rStyle w:val="HideTWBExt"/>
          <w:i w:val="0"/>
          <w:color w:val="auto"/>
          <w:szCs w:val="24"/>
        </w:rPr>
        <w:t>&lt;TitreJust&gt;</w:t>
      </w:r>
      <w:r w:rsidRPr="00FC4DD4">
        <w:t>Ġustifikazzjoni</w:t>
      </w:r>
      <w:r w:rsidRPr="00FC4DD4">
        <w:rPr>
          <w:rStyle w:val="HideTWBExt"/>
          <w:i w:val="0"/>
          <w:color w:val="auto"/>
          <w:szCs w:val="24"/>
        </w:rPr>
        <w:t>&lt;/TitreJust&gt;</w:t>
      </w:r>
    </w:p>
    <w:p w:rsidR="00C24C71" w:rsidRPr="00FC4DD4" w:rsidRDefault="00C24C71" w:rsidP="00C24C71">
      <w:pPr>
        <w:pStyle w:val="Normal12Italic"/>
        <w:rPr>
          <w:noProof/>
        </w:rPr>
      </w:pPr>
      <w:r w:rsidRPr="00FC4DD4">
        <w:t>Il-fiduċja tissemma' bħala l-akbar ostaklu mhux legali fl-użu tas-servizzi tal-cloud. Għalhekk il-bini tal-fiduċja jeħtieġ li jkun wieħed mill-objettivi ta' dan it-test.</w:t>
      </w:r>
    </w:p>
    <w:p w:rsidR="00C24C71" w:rsidRPr="00FC4DD4" w:rsidRDefault="00C24C71" w:rsidP="00C24C71">
      <w:pPr>
        <w:rPr>
          <w:noProof/>
        </w:rPr>
      </w:pPr>
      <w:r w:rsidRPr="00FC4DD4">
        <w:rPr>
          <w:rStyle w:val="HideTWBExt"/>
          <w:color w:val="auto"/>
        </w:rPr>
        <w:t>&lt;/Amend&gt;</w:t>
      </w:r>
    </w:p>
    <w:p w:rsidR="00C24C71" w:rsidRPr="00FC4DD4" w:rsidRDefault="00C24C71" w:rsidP="00C24C71">
      <w:pPr>
        <w:pStyle w:val="AMNumberTabs"/>
        <w:rPr>
          <w:noProof/>
        </w:rPr>
      </w:pPr>
      <w:r w:rsidRPr="00FC4DD4">
        <w:rPr>
          <w:rStyle w:val="HideTWBExt"/>
          <w:b w:val="0"/>
          <w:color w:val="auto"/>
          <w:szCs w:val="24"/>
        </w:rPr>
        <w:t>&lt;Amend&gt;</w:t>
      </w:r>
      <w:r w:rsidRPr="00FC4DD4">
        <w:t>Emenda</w:t>
      </w:r>
      <w:r w:rsidRPr="00FC4DD4">
        <w:tab/>
      </w:r>
      <w:r w:rsidRPr="00FC4DD4">
        <w:tab/>
      </w:r>
      <w:r w:rsidRPr="00FC4DD4">
        <w:rPr>
          <w:rStyle w:val="HideTWBExt"/>
          <w:b w:val="0"/>
          <w:color w:val="auto"/>
          <w:szCs w:val="24"/>
        </w:rPr>
        <w:t>&lt;NumAm&gt;</w:t>
      </w:r>
      <w:r w:rsidRPr="00FC4DD4">
        <w:t>14</w:t>
      </w:r>
      <w:r w:rsidRPr="00FC4DD4">
        <w:rPr>
          <w:rStyle w:val="HideTWBExt"/>
          <w:b w:val="0"/>
          <w:color w:val="auto"/>
          <w:szCs w:val="24"/>
        </w:rPr>
        <w:t>&lt;/NumAm&gt;</w:t>
      </w:r>
    </w:p>
    <w:p w:rsidR="00C24C71" w:rsidRPr="00FC4DD4" w:rsidRDefault="00C24C71" w:rsidP="00C24C71">
      <w:pPr>
        <w:pStyle w:val="NormalBold12b"/>
        <w:rPr>
          <w:noProof/>
        </w:rPr>
      </w:pPr>
      <w:r w:rsidRPr="00FC4DD4">
        <w:rPr>
          <w:rStyle w:val="HideTWBExt"/>
          <w:b w:val="0"/>
          <w:color w:val="auto"/>
          <w:szCs w:val="24"/>
        </w:rPr>
        <w:t>&lt;DocAmend&gt;</w:t>
      </w:r>
      <w:r w:rsidRPr="00FC4DD4">
        <w:t>Proposta għal regolament</w:t>
      </w:r>
      <w:r w:rsidRPr="00FC4DD4">
        <w:rPr>
          <w:rStyle w:val="HideTWBExt"/>
          <w:b w:val="0"/>
          <w:color w:val="auto"/>
          <w:szCs w:val="24"/>
        </w:rPr>
        <w:t>&lt;/DocAmend&gt;</w:t>
      </w:r>
    </w:p>
    <w:p w:rsidR="00C24C71" w:rsidRPr="00FC4DD4" w:rsidRDefault="00C24C71" w:rsidP="00C24C71">
      <w:pPr>
        <w:pStyle w:val="NormalBold"/>
        <w:rPr>
          <w:noProof/>
        </w:rPr>
      </w:pPr>
      <w:r w:rsidRPr="00FC4DD4">
        <w:rPr>
          <w:rStyle w:val="HideTWBExt"/>
          <w:b w:val="0"/>
          <w:color w:val="auto"/>
          <w:szCs w:val="24"/>
        </w:rPr>
        <w:t>&lt;Article&gt;</w:t>
      </w:r>
      <w:r w:rsidRPr="00FC4DD4">
        <w:t>Premessa 29</w:t>
      </w:r>
      <w:r w:rsidRPr="00FC4DD4">
        <w:rPr>
          <w:rStyle w:val="HideTWBExt"/>
          <w:b w:val="0"/>
          <w:color w:val="auto"/>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4DD4" w:rsidRPr="00FC4DD4" w:rsidTr="00FA5295">
        <w:trPr>
          <w:trHeight w:hRule="exact" w:val="240"/>
          <w:jc w:val="center"/>
        </w:trPr>
        <w:tc>
          <w:tcPr>
            <w:tcW w:w="9752" w:type="dxa"/>
            <w:gridSpan w:val="2"/>
          </w:tcPr>
          <w:p w:rsidR="00C24C71" w:rsidRPr="00FC4DD4" w:rsidRDefault="00C24C71" w:rsidP="00FA5295">
            <w:pPr>
              <w:rPr>
                <w:noProof/>
              </w:rPr>
            </w:pPr>
          </w:p>
        </w:tc>
      </w:tr>
      <w:tr w:rsidR="00FC4DD4" w:rsidRPr="00FC4DD4" w:rsidTr="00FA5295">
        <w:trPr>
          <w:trHeight w:val="240"/>
          <w:jc w:val="center"/>
        </w:trPr>
        <w:tc>
          <w:tcPr>
            <w:tcW w:w="4876" w:type="dxa"/>
          </w:tcPr>
          <w:p w:rsidR="00C24C71" w:rsidRPr="00FC4DD4" w:rsidRDefault="00C24C71" w:rsidP="00FA5295">
            <w:pPr>
              <w:pStyle w:val="ColumnHeading"/>
              <w:rPr>
                <w:noProof/>
              </w:rPr>
            </w:pPr>
            <w:r w:rsidRPr="00FC4DD4">
              <w:t>Test propost mill-Kummissjoni</w:t>
            </w:r>
          </w:p>
        </w:tc>
        <w:tc>
          <w:tcPr>
            <w:tcW w:w="4876" w:type="dxa"/>
          </w:tcPr>
          <w:p w:rsidR="00C24C71" w:rsidRPr="00FC4DD4" w:rsidRDefault="00C24C71" w:rsidP="00FA5295">
            <w:pPr>
              <w:pStyle w:val="ColumnHeading"/>
              <w:rPr>
                <w:noProof/>
              </w:rPr>
            </w:pPr>
            <w:r w:rsidRPr="00FC4DD4">
              <w:t>Emenda</w:t>
            </w:r>
          </w:p>
        </w:tc>
      </w:tr>
      <w:tr w:rsidR="00FC4DD4" w:rsidRPr="00FC4DD4" w:rsidTr="00FA5295">
        <w:trPr>
          <w:jc w:val="center"/>
        </w:trPr>
        <w:tc>
          <w:tcPr>
            <w:tcW w:w="4876" w:type="dxa"/>
          </w:tcPr>
          <w:p w:rsidR="00C24C71" w:rsidRPr="00FC4DD4" w:rsidRDefault="00C24C71" w:rsidP="00FA5295">
            <w:pPr>
              <w:pStyle w:val="Normal6"/>
              <w:rPr>
                <w:noProof/>
              </w:rPr>
            </w:pPr>
            <w:r w:rsidRPr="00FC4DD4">
              <w:t>(29)</w:t>
            </w:r>
            <w:r w:rsidRPr="00FC4DD4">
              <w:tab/>
              <w:t xml:space="preserve">Dan ir-Regolament jirrispetta d-drittijiet fundamentali u josserva l-prinċipji rikonoxxuti b'mod partikolari mill-Karta tad-Drittijiet Fundamentali tal-Unjoni Ewropea, u jenħtieġ li jiġi interpretat u applikat skont dawk id-drittijiet u l-prinċipji, </w:t>
            </w:r>
            <w:r w:rsidRPr="00FC4DD4">
              <w:rPr>
                <w:b/>
                <w:i/>
              </w:rPr>
              <w:t>inkluż id-drittijiet</w:t>
            </w:r>
            <w:r w:rsidRPr="00FC4DD4">
              <w:t xml:space="preserve"> għall-protezzjoni ta' data personali (l-Artikolu 8), il-libertà ta' intrapriża (l-Artikolu 16), u l-libertà tal-espressjoni u tal-informazzjoni (l-Artikolu 11).</w:t>
            </w:r>
          </w:p>
        </w:tc>
        <w:tc>
          <w:tcPr>
            <w:tcW w:w="4876" w:type="dxa"/>
          </w:tcPr>
          <w:p w:rsidR="00C24C71" w:rsidRPr="00FC4DD4" w:rsidRDefault="00C24C71" w:rsidP="00FA5295">
            <w:pPr>
              <w:pStyle w:val="Normal6"/>
              <w:rPr>
                <w:noProof/>
              </w:rPr>
            </w:pPr>
            <w:r w:rsidRPr="00FC4DD4">
              <w:t>(29)</w:t>
            </w:r>
            <w:r w:rsidRPr="00FC4DD4">
              <w:tab/>
              <w:t xml:space="preserve">Dan ir-Regolament </w:t>
            </w:r>
            <w:r w:rsidRPr="00FC4DD4">
              <w:rPr>
                <w:b/>
                <w:i/>
              </w:rPr>
              <w:t xml:space="preserve">jenħtieġ li jkun mingħajr preġudizzju għal regolamenti applikabbli oħra dwar it-trattament tad-data, </w:t>
            </w:r>
            <w:r w:rsidRPr="00FC4DD4">
              <w:t xml:space="preserve">jirrispetta d-drittijiet fundamentali u josserva l-prinċipji rikonoxxuti b'mod partikolari mill-Karta tad-Drittijiet Fundamentali tal-Unjoni Ewropea, u jenħtieġ li jiġi interpretat u applikat skont dawk id-drittijiet u l-prinċipji, </w:t>
            </w:r>
            <w:r w:rsidRPr="00FC4DD4">
              <w:rPr>
                <w:b/>
                <w:i/>
              </w:rPr>
              <w:t>inklużi d-drittijiet</w:t>
            </w:r>
            <w:r w:rsidRPr="00FC4DD4">
              <w:t xml:space="preserve"> għall-protezzjoni ta' data personali (l-Artikolu 8), il-libertà ta' intrapriża (l-Artikolu 16), u l-libertà tal-espressjoni u tal-informazzjoni (l-Artikolu 11).</w:t>
            </w:r>
          </w:p>
        </w:tc>
      </w:tr>
    </w:tbl>
    <w:p w:rsidR="00C24C71" w:rsidRPr="00FC4DD4" w:rsidRDefault="00C24C71" w:rsidP="00C24C71">
      <w:pPr>
        <w:pStyle w:val="JustificationTitle"/>
        <w:rPr>
          <w:noProof/>
        </w:rPr>
      </w:pPr>
      <w:r w:rsidRPr="00FC4DD4">
        <w:rPr>
          <w:rStyle w:val="HideTWBExt"/>
          <w:i w:val="0"/>
          <w:color w:val="auto"/>
          <w:szCs w:val="24"/>
        </w:rPr>
        <w:t>&lt;TitreJust&gt;</w:t>
      </w:r>
      <w:r w:rsidRPr="00FC4DD4">
        <w:t>Ġustifikazzjoni</w:t>
      </w:r>
      <w:r w:rsidRPr="00FC4DD4">
        <w:rPr>
          <w:rStyle w:val="HideTWBExt"/>
          <w:i w:val="0"/>
          <w:color w:val="auto"/>
          <w:szCs w:val="24"/>
        </w:rPr>
        <w:t>&lt;/TitreJust&gt;</w:t>
      </w:r>
    </w:p>
    <w:p w:rsidR="00C24C71" w:rsidRPr="00FC4DD4" w:rsidRDefault="00C24C71" w:rsidP="00C24C71">
      <w:pPr>
        <w:pStyle w:val="Normal12Italic"/>
        <w:rPr>
          <w:noProof/>
        </w:rPr>
      </w:pPr>
      <w:r w:rsidRPr="00FC4DD4">
        <w:t>Bil-għan li jiġi evitat li tiġi stabbilita ġerarkija ta' testi legali u li jissaħħaħ l-infurzar tad-drittijiet fundamentali, hija meħtieġa interpretazzjoni stretta.</w:t>
      </w:r>
    </w:p>
    <w:p w:rsidR="00C24C71" w:rsidRPr="00FC4DD4" w:rsidRDefault="00C24C71" w:rsidP="00C24C71">
      <w:pPr>
        <w:rPr>
          <w:noProof/>
        </w:rPr>
      </w:pPr>
      <w:r w:rsidRPr="00FC4DD4">
        <w:rPr>
          <w:rStyle w:val="HideTWBExt"/>
          <w:color w:val="auto"/>
        </w:rPr>
        <w:t>&lt;/Amend&gt;</w:t>
      </w:r>
    </w:p>
    <w:p w:rsidR="00C24C71" w:rsidRPr="00FC4DD4" w:rsidRDefault="00C24C71" w:rsidP="00C24C71">
      <w:pPr>
        <w:pStyle w:val="AMNumberTabs"/>
        <w:keepNext/>
        <w:rPr>
          <w:noProof/>
        </w:rPr>
      </w:pPr>
      <w:r w:rsidRPr="00FC4DD4">
        <w:rPr>
          <w:rStyle w:val="HideTWBExt"/>
          <w:b w:val="0"/>
          <w:color w:val="auto"/>
          <w:szCs w:val="24"/>
        </w:rPr>
        <w:t>&lt;Amend&gt;</w:t>
      </w:r>
      <w:r w:rsidRPr="00FC4DD4">
        <w:t>Emenda</w:t>
      </w:r>
      <w:r w:rsidRPr="00FC4DD4">
        <w:tab/>
      </w:r>
      <w:r w:rsidRPr="00FC4DD4">
        <w:tab/>
      </w:r>
      <w:r w:rsidRPr="00FC4DD4">
        <w:rPr>
          <w:rStyle w:val="HideTWBExt"/>
          <w:b w:val="0"/>
          <w:color w:val="auto"/>
          <w:szCs w:val="24"/>
        </w:rPr>
        <w:t>&lt;NumAm&gt;</w:t>
      </w:r>
      <w:r w:rsidRPr="00FC4DD4">
        <w:t>15</w:t>
      </w:r>
      <w:r w:rsidRPr="00FC4DD4">
        <w:rPr>
          <w:rStyle w:val="HideTWBExt"/>
          <w:b w:val="0"/>
          <w:color w:val="auto"/>
          <w:szCs w:val="24"/>
        </w:rPr>
        <w:t>&lt;/NumAm&gt;</w:t>
      </w:r>
    </w:p>
    <w:p w:rsidR="00C24C71" w:rsidRPr="00FC4DD4" w:rsidRDefault="00C24C71" w:rsidP="00C24C71">
      <w:pPr>
        <w:pStyle w:val="NormalBold12b"/>
        <w:keepNext/>
        <w:rPr>
          <w:noProof/>
        </w:rPr>
      </w:pPr>
      <w:r w:rsidRPr="00FC4DD4">
        <w:rPr>
          <w:rStyle w:val="HideTWBExt"/>
          <w:b w:val="0"/>
          <w:color w:val="auto"/>
          <w:szCs w:val="24"/>
        </w:rPr>
        <w:t>&lt;DocAmend&gt;</w:t>
      </w:r>
      <w:r w:rsidRPr="00FC4DD4">
        <w:t>Proposta għal regolament</w:t>
      </w:r>
      <w:r w:rsidRPr="00FC4DD4">
        <w:rPr>
          <w:rStyle w:val="HideTWBExt"/>
          <w:b w:val="0"/>
          <w:color w:val="auto"/>
          <w:szCs w:val="24"/>
        </w:rPr>
        <w:t>&lt;/DocAmend&gt;</w:t>
      </w:r>
    </w:p>
    <w:p w:rsidR="00C24C71" w:rsidRPr="00FC4DD4" w:rsidRDefault="00C24C71" w:rsidP="00C24C71">
      <w:pPr>
        <w:pStyle w:val="NormalBold"/>
        <w:rPr>
          <w:noProof/>
        </w:rPr>
      </w:pPr>
      <w:r w:rsidRPr="00FC4DD4">
        <w:rPr>
          <w:rStyle w:val="HideTWBExt"/>
          <w:b w:val="0"/>
          <w:color w:val="auto"/>
          <w:szCs w:val="24"/>
          <w:lang w:val="it-IT"/>
        </w:rPr>
        <w:t>&lt;Article&gt;</w:t>
      </w:r>
      <w:r w:rsidRPr="00FC4DD4">
        <w:t>Artikolu 2 – paragrafu 1 – parti introduttorja</w:t>
      </w:r>
      <w:r w:rsidRPr="00FC4DD4">
        <w:rPr>
          <w:rStyle w:val="HideTWBExt"/>
          <w:b w:val="0"/>
          <w:color w:val="auto"/>
          <w:szCs w:val="24"/>
          <w:lang w:val="it-I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4DD4" w:rsidRPr="00FC4DD4" w:rsidTr="00FA5295">
        <w:trPr>
          <w:jc w:val="center"/>
        </w:trPr>
        <w:tc>
          <w:tcPr>
            <w:tcW w:w="9752" w:type="dxa"/>
            <w:gridSpan w:val="2"/>
          </w:tcPr>
          <w:p w:rsidR="00C24C71" w:rsidRPr="00FC4DD4" w:rsidRDefault="00C24C71" w:rsidP="00FA5295">
            <w:pPr>
              <w:keepNext/>
              <w:rPr>
                <w:noProof/>
                <w:lang w:val="it-IT"/>
              </w:rPr>
            </w:pPr>
          </w:p>
        </w:tc>
      </w:tr>
      <w:tr w:rsidR="00FC4DD4" w:rsidRPr="00FC4DD4" w:rsidTr="00FA5295">
        <w:trPr>
          <w:jc w:val="center"/>
        </w:trPr>
        <w:tc>
          <w:tcPr>
            <w:tcW w:w="4876" w:type="dxa"/>
            <w:hideMark/>
          </w:tcPr>
          <w:p w:rsidR="00C24C71" w:rsidRPr="00FC4DD4" w:rsidRDefault="00C24C71" w:rsidP="00FA5295">
            <w:pPr>
              <w:pStyle w:val="ColumnHeading"/>
              <w:keepNext/>
              <w:rPr>
                <w:noProof/>
              </w:rPr>
            </w:pPr>
            <w:r w:rsidRPr="00FC4DD4">
              <w:t>Test propost mill-Kummissjoni</w:t>
            </w:r>
          </w:p>
        </w:tc>
        <w:tc>
          <w:tcPr>
            <w:tcW w:w="4876" w:type="dxa"/>
            <w:hideMark/>
          </w:tcPr>
          <w:p w:rsidR="00C24C71" w:rsidRPr="00FC4DD4" w:rsidRDefault="00C24C71" w:rsidP="00FA5295">
            <w:pPr>
              <w:pStyle w:val="ColumnHeading"/>
              <w:keepNext/>
              <w:rPr>
                <w:noProof/>
              </w:rPr>
            </w:pPr>
            <w:r w:rsidRPr="00FC4DD4">
              <w:t>Emenda</w:t>
            </w:r>
          </w:p>
        </w:tc>
      </w:tr>
      <w:tr w:rsidR="00FC4DD4" w:rsidRPr="00FC4DD4" w:rsidTr="00FA5295">
        <w:trPr>
          <w:jc w:val="center"/>
        </w:trPr>
        <w:tc>
          <w:tcPr>
            <w:tcW w:w="4876" w:type="dxa"/>
            <w:hideMark/>
          </w:tcPr>
          <w:p w:rsidR="00C24C71" w:rsidRPr="00FC4DD4" w:rsidRDefault="00C24C71" w:rsidP="00FA5295">
            <w:pPr>
              <w:pStyle w:val="Normal6"/>
              <w:rPr>
                <w:noProof/>
              </w:rPr>
            </w:pPr>
            <w:r w:rsidRPr="00FC4DD4">
              <w:t>1.</w:t>
            </w:r>
            <w:r w:rsidRPr="00FC4DD4">
              <w:tab/>
              <w:t xml:space="preserve">Dan ir-Regolament għandu japplika </w:t>
            </w:r>
            <w:r w:rsidRPr="00FC4DD4">
              <w:rPr>
                <w:b/>
                <w:i/>
              </w:rPr>
              <w:t>għall-ħżin jew ipproċessar ieħor</w:t>
            </w:r>
            <w:r w:rsidRPr="00FC4DD4">
              <w:t xml:space="preserve"> ta' data elettronika li mhijiex data personali fl-Unjoni, li</w:t>
            </w:r>
          </w:p>
        </w:tc>
        <w:tc>
          <w:tcPr>
            <w:tcW w:w="4876" w:type="dxa"/>
            <w:hideMark/>
          </w:tcPr>
          <w:p w:rsidR="00C24C71" w:rsidRPr="00FC4DD4" w:rsidRDefault="00C24C71" w:rsidP="00FA5295">
            <w:pPr>
              <w:pStyle w:val="Normal6"/>
              <w:rPr>
                <w:noProof/>
                <w:szCs w:val="24"/>
              </w:rPr>
            </w:pPr>
            <w:r w:rsidRPr="00FC4DD4">
              <w:t>1.</w:t>
            </w:r>
            <w:r w:rsidRPr="00FC4DD4">
              <w:tab/>
              <w:t xml:space="preserve">Dan ir-Regolament għandu japplika </w:t>
            </w:r>
            <w:r w:rsidRPr="00FC4DD4">
              <w:rPr>
                <w:b/>
                <w:i/>
              </w:rPr>
              <w:t>għall-ipproċessar</w:t>
            </w:r>
            <w:r w:rsidRPr="00FC4DD4">
              <w:t xml:space="preserve"> ta' data elettronika li mhijiex data personali fl-Unjoni, li</w:t>
            </w:r>
          </w:p>
        </w:tc>
      </w:tr>
    </w:tbl>
    <w:p w:rsidR="00C24C71" w:rsidRPr="00FC4DD4" w:rsidRDefault="00C24C71" w:rsidP="00C24C71">
      <w:pPr>
        <w:rPr>
          <w:noProof/>
        </w:rPr>
      </w:pPr>
      <w:r w:rsidRPr="00FC4DD4">
        <w:rPr>
          <w:rStyle w:val="HideTWBExt"/>
          <w:color w:val="auto"/>
        </w:rPr>
        <w:t>&lt;/Amend&gt;</w:t>
      </w:r>
    </w:p>
    <w:p w:rsidR="00C24C71" w:rsidRPr="00FC4DD4" w:rsidRDefault="00C24C71" w:rsidP="00C24C71">
      <w:pPr>
        <w:pStyle w:val="AMNumberTabs"/>
        <w:keepNext/>
        <w:rPr>
          <w:noProof/>
        </w:rPr>
      </w:pPr>
      <w:r w:rsidRPr="00FC4DD4">
        <w:rPr>
          <w:rStyle w:val="HideTWBExt"/>
          <w:b w:val="0"/>
          <w:color w:val="auto"/>
          <w:szCs w:val="24"/>
        </w:rPr>
        <w:t>&lt;Amend&gt;</w:t>
      </w:r>
      <w:r w:rsidRPr="00FC4DD4">
        <w:t>Emenda</w:t>
      </w:r>
      <w:r w:rsidRPr="00FC4DD4">
        <w:tab/>
      </w:r>
      <w:r w:rsidRPr="00FC4DD4">
        <w:tab/>
      </w:r>
      <w:r w:rsidRPr="00FC4DD4">
        <w:rPr>
          <w:rStyle w:val="HideTWBExt"/>
          <w:b w:val="0"/>
          <w:color w:val="auto"/>
          <w:szCs w:val="24"/>
        </w:rPr>
        <w:t>&lt;NumAm&gt;</w:t>
      </w:r>
      <w:r w:rsidRPr="00FC4DD4">
        <w:t>16</w:t>
      </w:r>
      <w:r w:rsidRPr="00FC4DD4">
        <w:rPr>
          <w:rStyle w:val="HideTWBExt"/>
          <w:b w:val="0"/>
          <w:color w:val="auto"/>
          <w:szCs w:val="24"/>
        </w:rPr>
        <w:t>&lt;/NumAm&gt;</w:t>
      </w:r>
    </w:p>
    <w:p w:rsidR="00C24C71" w:rsidRPr="00FC4DD4" w:rsidRDefault="00C24C71" w:rsidP="00C24C71">
      <w:pPr>
        <w:pStyle w:val="NormalBold12b"/>
        <w:keepNext/>
        <w:rPr>
          <w:noProof/>
        </w:rPr>
      </w:pPr>
      <w:r w:rsidRPr="00FC4DD4">
        <w:rPr>
          <w:rStyle w:val="HideTWBExt"/>
          <w:b w:val="0"/>
          <w:color w:val="auto"/>
          <w:szCs w:val="24"/>
        </w:rPr>
        <w:t>&lt;DocAmend&gt;</w:t>
      </w:r>
      <w:r w:rsidRPr="00FC4DD4">
        <w:t>Proposta għal regolament</w:t>
      </w:r>
      <w:r w:rsidRPr="00FC4DD4">
        <w:rPr>
          <w:rStyle w:val="HideTWBExt"/>
          <w:b w:val="0"/>
          <w:color w:val="auto"/>
          <w:szCs w:val="24"/>
        </w:rPr>
        <w:t>&lt;/DocAmend&gt;</w:t>
      </w:r>
    </w:p>
    <w:p w:rsidR="00C24C71" w:rsidRPr="00FC4DD4" w:rsidRDefault="00C24C71" w:rsidP="00C24C71">
      <w:pPr>
        <w:pStyle w:val="NormalBold"/>
        <w:rPr>
          <w:noProof/>
        </w:rPr>
      </w:pPr>
      <w:r w:rsidRPr="00FC4DD4">
        <w:rPr>
          <w:rStyle w:val="HideTWBExt"/>
          <w:b w:val="0"/>
          <w:color w:val="auto"/>
          <w:szCs w:val="24"/>
          <w:lang w:val="fr-FR"/>
        </w:rPr>
        <w:t>&lt;Article&gt;</w:t>
      </w:r>
      <w:r w:rsidRPr="00FC4DD4">
        <w:t>Artikolu 2 – paragrafu 1 – punt a</w:t>
      </w:r>
      <w:r w:rsidRPr="00FC4DD4">
        <w:rPr>
          <w:rStyle w:val="HideTWBExt"/>
          <w:b w:val="0"/>
          <w:color w:val="auto"/>
          <w:szCs w:val="24"/>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4DD4" w:rsidRPr="00FC4DD4" w:rsidTr="00FA5295">
        <w:trPr>
          <w:jc w:val="center"/>
        </w:trPr>
        <w:tc>
          <w:tcPr>
            <w:tcW w:w="9752" w:type="dxa"/>
            <w:gridSpan w:val="2"/>
          </w:tcPr>
          <w:p w:rsidR="00C24C71" w:rsidRPr="00FC4DD4" w:rsidRDefault="00C24C71" w:rsidP="00FA5295">
            <w:pPr>
              <w:keepNext/>
              <w:rPr>
                <w:noProof/>
                <w:lang w:val="fr-FR"/>
              </w:rPr>
            </w:pPr>
          </w:p>
        </w:tc>
      </w:tr>
      <w:tr w:rsidR="00FC4DD4" w:rsidRPr="00FC4DD4" w:rsidTr="00FA5295">
        <w:trPr>
          <w:jc w:val="center"/>
        </w:trPr>
        <w:tc>
          <w:tcPr>
            <w:tcW w:w="4876" w:type="dxa"/>
            <w:hideMark/>
          </w:tcPr>
          <w:p w:rsidR="00C24C71" w:rsidRPr="00FC4DD4" w:rsidRDefault="00C24C71" w:rsidP="00FA5295">
            <w:pPr>
              <w:pStyle w:val="ColumnHeading"/>
              <w:keepNext/>
              <w:rPr>
                <w:noProof/>
              </w:rPr>
            </w:pPr>
            <w:r w:rsidRPr="00FC4DD4">
              <w:t>Test propost mill-Kummissjoni</w:t>
            </w:r>
          </w:p>
        </w:tc>
        <w:tc>
          <w:tcPr>
            <w:tcW w:w="4876" w:type="dxa"/>
            <w:hideMark/>
          </w:tcPr>
          <w:p w:rsidR="00C24C71" w:rsidRPr="00FC4DD4" w:rsidRDefault="00C24C71" w:rsidP="00FA5295">
            <w:pPr>
              <w:pStyle w:val="ColumnHeading"/>
              <w:keepNext/>
              <w:rPr>
                <w:noProof/>
              </w:rPr>
            </w:pPr>
            <w:r w:rsidRPr="00FC4DD4">
              <w:t>Emenda</w:t>
            </w:r>
          </w:p>
        </w:tc>
      </w:tr>
      <w:tr w:rsidR="00FC4DD4" w:rsidRPr="00FC4DD4" w:rsidTr="00FA5295">
        <w:trPr>
          <w:jc w:val="center"/>
        </w:trPr>
        <w:tc>
          <w:tcPr>
            <w:tcW w:w="4876" w:type="dxa"/>
            <w:hideMark/>
          </w:tcPr>
          <w:p w:rsidR="00C24C71" w:rsidRPr="00FC4DD4" w:rsidRDefault="00C24C71" w:rsidP="00FA5295">
            <w:pPr>
              <w:pStyle w:val="Normal6"/>
              <w:rPr>
                <w:noProof/>
              </w:rPr>
            </w:pPr>
            <w:r w:rsidRPr="00FC4DD4">
              <w:t>(a)</w:t>
            </w:r>
            <w:r w:rsidRPr="00FC4DD4">
              <w:tab/>
              <w:t>jiġu pprovduti bħala servizz lill-utenti li jgħixu jew li għandhom stabbiliment fl-Unjoni, irrispettivament minn jekk il-fornitur huwiex stabbilit fl-Unjoni jew le, inkella</w:t>
            </w:r>
          </w:p>
        </w:tc>
        <w:tc>
          <w:tcPr>
            <w:tcW w:w="4876" w:type="dxa"/>
            <w:hideMark/>
          </w:tcPr>
          <w:p w:rsidR="00C24C71" w:rsidRPr="00FC4DD4" w:rsidRDefault="00C24C71" w:rsidP="00FA5295">
            <w:pPr>
              <w:pStyle w:val="Normal6"/>
              <w:rPr>
                <w:noProof/>
                <w:szCs w:val="24"/>
              </w:rPr>
            </w:pPr>
            <w:r w:rsidRPr="00FC4DD4">
              <w:t>(a)</w:t>
            </w:r>
            <w:r w:rsidRPr="00FC4DD4">
              <w:tab/>
              <w:t>jiġu pprovduti bħala servizz lill-utenti</w:t>
            </w:r>
            <w:r w:rsidRPr="00FC4DD4">
              <w:rPr>
                <w:b/>
                <w:i/>
              </w:rPr>
              <w:t>, indipendentement minn jekk ikunux entitajiet privati jew pubbliċi-privati, jew awtoritajiet pubbliċi,</w:t>
            </w:r>
            <w:r w:rsidRPr="00FC4DD4">
              <w:t xml:space="preserve"> li jgħixu jew li għandhom stabbiliment fl-Unjoni, irrispettivament minn jekk il-fornitur huwiex stabbilit fl-Unjoni jew le, inkella</w:t>
            </w:r>
          </w:p>
        </w:tc>
      </w:tr>
    </w:tbl>
    <w:p w:rsidR="00C24C71" w:rsidRPr="00FC4DD4" w:rsidRDefault="00C24C71" w:rsidP="00C24C71">
      <w:pPr>
        <w:rPr>
          <w:noProof/>
        </w:rPr>
      </w:pPr>
      <w:r w:rsidRPr="00FC4DD4">
        <w:rPr>
          <w:rStyle w:val="HideTWBExt"/>
          <w:color w:val="auto"/>
        </w:rPr>
        <w:t>&lt;/Amend&gt;</w:t>
      </w:r>
    </w:p>
    <w:p w:rsidR="00C24C71" w:rsidRPr="00FC4DD4" w:rsidRDefault="00C24C71" w:rsidP="00C24C71">
      <w:pPr>
        <w:pStyle w:val="AMNumberTabs"/>
        <w:keepNext/>
        <w:rPr>
          <w:noProof/>
        </w:rPr>
      </w:pPr>
      <w:r w:rsidRPr="00FC4DD4">
        <w:rPr>
          <w:rStyle w:val="HideTWBExt"/>
          <w:b w:val="0"/>
          <w:color w:val="auto"/>
          <w:szCs w:val="24"/>
        </w:rPr>
        <w:t>&lt;Amend&gt;</w:t>
      </w:r>
      <w:r w:rsidRPr="00FC4DD4">
        <w:t>Emenda</w:t>
      </w:r>
      <w:r w:rsidRPr="00FC4DD4">
        <w:tab/>
      </w:r>
      <w:r w:rsidRPr="00FC4DD4">
        <w:tab/>
      </w:r>
      <w:r w:rsidRPr="00FC4DD4">
        <w:rPr>
          <w:rStyle w:val="HideTWBExt"/>
          <w:b w:val="0"/>
          <w:color w:val="auto"/>
          <w:szCs w:val="24"/>
        </w:rPr>
        <w:t>&lt;NumAm&gt;</w:t>
      </w:r>
      <w:r w:rsidRPr="00FC4DD4">
        <w:t>17</w:t>
      </w:r>
      <w:r w:rsidRPr="00FC4DD4">
        <w:rPr>
          <w:rStyle w:val="HideTWBExt"/>
          <w:b w:val="0"/>
          <w:color w:val="auto"/>
          <w:szCs w:val="24"/>
        </w:rPr>
        <w:t>&lt;/NumAm&gt;</w:t>
      </w:r>
    </w:p>
    <w:p w:rsidR="00C24C71" w:rsidRPr="00FC4DD4" w:rsidRDefault="00C24C71" w:rsidP="00C24C71">
      <w:pPr>
        <w:pStyle w:val="NormalBold12b"/>
        <w:keepNext/>
        <w:rPr>
          <w:noProof/>
        </w:rPr>
      </w:pPr>
      <w:r w:rsidRPr="00FC4DD4">
        <w:rPr>
          <w:rStyle w:val="HideTWBExt"/>
          <w:b w:val="0"/>
          <w:color w:val="auto"/>
          <w:szCs w:val="24"/>
        </w:rPr>
        <w:t>&lt;DocAmend&gt;</w:t>
      </w:r>
      <w:r w:rsidRPr="00FC4DD4">
        <w:t>Proposta għal regolament</w:t>
      </w:r>
      <w:r w:rsidRPr="00FC4DD4">
        <w:rPr>
          <w:rStyle w:val="HideTWBExt"/>
          <w:b w:val="0"/>
          <w:color w:val="auto"/>
          <w:szCs w:val="24"/>
        </w:rPr>
        <w:t>&lt;/DocAmend&gt;</w:t>
      </w:r>
    </w:p>
    <w:p w:rsidR="00C24C71" w:rsidRPr="00FC4DD4" w:rsidRDefault="00C24C71" w:rsidP="00C24C71">
      <w:pPr>
        <w:pStyle w:val="NormalBold"/>
        <w:rPr>
          <w:noProof/>
        </w:rPr>
      </w:pPr>
      <w:r w:rsidRPr="00FC4DD4">
        <w:rPr>
          <w:rStyle w:val="HideTWBExt"/>
          <w:b w:val="0"/>
          <w:color w:val="auto"/>
          <w:szCs w:val="24"/>
          <w:lang w:val="fr-FR"/>
        </w:rPr>
        <w:t>&lt;Article&gt;</w:t>
      </w:r>
      <w:r w:rsidRPr="00FC4DD4">
        <w:t>Artikolu 2 – paragrafu 1a (ġdid)</w:t>
      </w:r>
      <w:r w:rsidRPr="00FC4DD4">
        <w:rPr>
          <w:rStyle w:val="HideTWBExt"/>
          <w:b w:val="0"/>
          <w:color w:val="auto"/>
          <w:szCs w:val="24"/>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4DD4" w:rsidRPr="00FC4DD4" w:rsidTr="00FA5295">
        <w:trPr>
          <w:jc w:val="center"/>
        </w:trPr>
        <w:tc>
          <w:tcPr>
            <w:tcW w:w="9752" w:type="dxa"/>
            <w:gridSpan w:val="2"/>
          </w:tcPr>
          <w:p w:rsidR="00C24C71" w:rsidRPr="00FC4DD4" w:rsidRDefault="00C24C71" w:rsidP="00FA5295">
            <w:pPr>
              <w:keepNext/>
              <w:rPr>
                <w:noProof/>
                <w:lang w:val="fr-FR"/>
              </w:rPr>
            </w:pPr>
          </w:p>
        </w:tc>
      </w:tr>
      <w:tr w:rsidR="00FC4DD4" w:rsidRPr="00FC4DD4" w:rsidTr="00FA5295">
        <w:trPr>
          <w:jc w:val="center"/>
        </w:trPr>
        <w:tc>
          <w:tcPr>
            <w:tcW w:w="4876" w:type="dxa"/>
            <w:hideMark/>
          </w:tcPr>
          <w:p w:rsidR="00C24C71" w:rsidRPr="00FC4DD4" w:rsidRDefault="00C24C71" w:rsidP="00FA5295">
            <w:pPr>
              <w:pStyle w:val="ColumnHeading"/>
              <w:keepNext/>
              <w:rPr>
                <w:noProof/>
              </w:rPr>
            </w:pPr>
            <w:r w:rsidRPr="00FC4DD4">
              <w:t>Test propost mill-Kummissjoni</w:t>
            </w:r>
          </w:p>
        </w:tc>
        <w:tc>
          <w:tcPr>
            <w:tcW w:w="4876" w:type="dxa"/>
            <w:hideMark/>
          </w:tcPr>
          <w:p w:rsidR="00C24C71" w:rsidRPr="00FC4DD4" w:rsidRDefault="00C24C71" w:rsidP="00FA5295">
            <w:pPr>
              <w:pStyle w:val="ColumnHeading"/>
              <w:keepNext/>
              <w:rPr>
                <w:noProof/>
              </w:rPr>
            </w:pPr>
            <w:r w:rsidRPr="00FC4DD4">
              <w:t>Emenda</w:t>
            </w:r>
          </w:p>
        </w:tc>
      </w:tr>
      <w:tr w:rsidR="00FC4DD4" w:rsidRPr="00FC4DD4" w:rsidTr="00FA5295">
        <w:trPr>
          <w:jc w:val="center"/>
        </w:trPr>
        <w:tc>
          <w:tcPr>
            <w:tcW w:w="4876" w:type="dxa"/>
          </w:tcPr>
          <w:p w:rsidR="00C24C71" w:rsidRPr="00FC4DD4" w:rsidRDefault="00C24C71" w:rsidP="00FA5295">
            <w:pPr>
              <w:pStyle w:val="Normal6"/>
              <w:rPr>
                <w:noProof/>
              </w:rPr>
            </w:pPr>
          </w:p>
        </w:tc>
        <w:tc>
          <w:tcPr>
            <w:tcW w:w="4876" w:type="dxa"/>
            <w:hideMark/>
          </w:tcPr>
          <w:p w:rsidR="00C24C71" w:rsidRPr="00FC4DD4" w:rsidRDefault="00C24C71" w:rsidP="00FA5295">
            <w:pPr>
              <w:pStyle w:val="Normal6"/>
              <w:rPr>
                <w:noProof/>
                <w:szCs w:val="24"/>
              </w:rPr>
            </w:pPr>
            <w:r w:rsidRPr="00FC4DD4">
              <w:rPr>
                <w:b/>
                <w:i/>
              </w:rPr>
              <w:t>1a.</w:t>
            </w:r>
            <w:r w:rsidRPr="00FC4DD4">
              <w:rPr>
                <w:b/>
                <w:i/>
              </w:rPr>
              <w:tab/>
              <w:t>Fil-każ ta' settijiet ta' data mħallta, ir-Regolament (UE) 2016/679 għandu japplika għall-parti mis-sett li tikkonċerna d-data personali, u dan ir-Regolament għandu japplika għall-parti mis-sett li tikkonċerna d-data mhux personali. Meta d-data personali u d-data mhux personali jkunu marbuta intrinsikament, dan ir-Regolament għandu japplika mingħajr preġudizzju għar-Regolament (UE) 2016/679.</w:t>
            </w:r>
          </w:p>
        </w:tc>
      </w:tr>
    </w:tbl>
    <w:p w:rsidR="00C24C71" w:rsidRPr="00FC4DD4" w:rsidRDefault="00C24C71" w:rsidP="00C24C71">
      <w:pPr>
        <w:rPr>
          <w:noProof/>
        </w:rPr>
      </w:pPr>
      <w:r w:rsidRPr="00FC4DD4">
        <w:rPr>
          <w:rStyle w:val="HideTWBExt"/>
          <w:color w:val="auto"/>
        </w:rPr>
        <w:t>&lt;/Amend&gt;</w:t>
      </w:r>
    </w:p>
    <w:p w:rsidR="00C24C71" w:rsidRPr="00FC4DD4" w:rsidRDefault="00C24C71" w:rsidP="00C24C71">
      <w:pPr>
        <w:pStyle w:val="AMNumberTabs"/>
        <w:keepNext/>
        <w:rPr>
          <w:noProof/>
        </w:rPr>
      </w:pPr>
      <w:r w:rsidRPr="00FC4DD4">
        <w:rPr>
          <w:rStyle w:val="HideTWBExt"/>
          <w:b w:val="0"/>
          <w:color w:val="auto"/>
          <w:szCs w:val="24"/>
        </w:rPr>
        <w:t>&lt;Amend&gt;</w:t>
      </w:r>
      <w:r w:rsidRPr="00FC4DD4">
        <w:t>Emenda</w:t>
      </w:r>
      <w:r w:rsidRPr="00FC4DD4">
        <w:tab/>
      </w:r>
      <w:r w:rsidRPr="00FC4DD4">
        <w:tab/>
      </w:r>
      <w:r w:rsidRPr="00FC4DD4">
        <w:rPr>
          <w:rStyle w:val="HideTWBExt"/>
          <w:b w:val="0"/>
          <w:color w:val="auto"/>
          <w:szCs w:val="24"/>
        </w:rPr>
        <w:t>&lt;NumAm&gt;</w:t>
      </w:r>
      <w:r w:rsidRPr="00FC4DD4">
        <w:t>18</w:t>
      </w:r>
      <w:r w:rsidRPr="00FC4DD4">
        <w:rPr>
          <w:rStyle w:val="HideTWBExt"/>
          <w:b w:val="0"/>
          <w:color w:val="auto"/>
          <w:szCs w:val="24"/>
        </w:rPr>
        <w:t>&lt;/NumAm&gt;</w:t>
      </w:r>
    </w:p>
    <w:p w:rsidR="00C24C71" w:rsidRPr="00FC4DD4" w:rsidRDefault="00C24C71" w:rsidP="00C24C71">
      <w:pPr>
        <w:pStyle w:val="NormalBold12b"/>
        <w:keepNext/>
        <w:rPr>
          <w:noProof/>
        </w:rPr>
      </w:pPr>
      <w:r w:rsidRPr="00FC4DD4">
        <w:rPr>
          <w:rStyle w:val="HideTWBExt"/>
          <w:b w:val="0"/>
          <w:color w:val="auto"/>
          <w:szCs w:val="24"/>
        </w:rPr>
        <w:t>&lt;DocAmend&gt;</w:t>
      </w:r>
      <w:r w:rsidRPr="00FC4DD4">
        <w:t>Proposta għal regolament</w:t>
      </w:r>
      <w:r w:rsidRPr="00FC4DD4">
        <w:rPr>
          <w:rStyle w:val="HideTWBExt"/>
          <w:b w:val="0"/>
          <w:color w:val="auto"/>
          <w:szCs w:val="24"/>
        </w:rPr>
        <w:t>&lt;/DocAmend&gt;</w:t>
      </w:r>
    </w:p>
    <w:p w:rsidR="00C24C71" w:rsidRPr="00FC4DD4" w:rsidRDefault="00C24C71" w:rsidP="00C24C71">
      <w:pPr>
        <w:pStyle w:val="NormalBold"/>
        <w:rPr>
          <w:noProof/>
        </w:rPr>
      </w:pPr>
      <w:r w:rsidRPr="00FC4DD4">
        <w:rPr>
          <w:rStyle w:val="HideTWBExt"/>
          <w:b w:val="0"/>
          <w:color w:val="auto"/>
          <w:szCs w:val="24"/>
          <w:lang w:val="fr-FR"/>
        </w:rPr>
        <w:t>&lt;Article&gt;</w:t>
      </w:r>
      <w:r w:rsidRPr="00FC4DD4">
        <w:t>Artikolu 3 – paragrafu 1 – punt 2</w:t>
      </w:r>
      <w:r w:rsidRPr="00FC4DD4">
        <w:rPr>
          <w:rStyle w:val="HideTWBExt"/>
          <w:b w:val="0"/>
          <w:color w:val="auto"/>
          <w:szCs w:val="24"/>
          <w:lang w:val="fr-FR"/>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C4DD4" w:rsidRPr="00FC4DD4" w:rsidTr="00FA5295">
        <w:trPr>
          <w:jc w:val="center"/>
        </w:trPr>
        <w:tc>
          <w:tcPr>
            <w:tcW w:w="9752" w:type="dxa"/>
            <w:gridSpan w:val="2"/>
          </w:tcPr>
          <w:p w:rsidR="00C24C71" w:rsidRPr="00FC4DD4" w:rsidRDefault="00C24C71" w:rsidP="00FA5295">
            <w:pPr>
              <w:keepNext/>
              <w:rPr>
                <w:noProof/>
                <w:lang w:val="fr-FR"/>
              </w:rPr>
            </w:pPr>
          </w:p>
        </w:tc>
      </w:tr>
      <w:tr w:rsidR="00FC4DD4" w:rsidRPr="00FC4DD4" w:rsidTr="00FA5295">
        <w:trPr>
          <w:jc w:val="center"/>
        </w:trPr>
        <w:tc>
          <w:tcPr>
            <w:tcW w:w="4876" w:type="dxa"/>
            <w:hideMark/>
          </w:tcPr>
          <w:p w:rsidR="00C24C71" w:rsidRPr="00FC4DD4" w:rsidRDefault="00C24C71" w:rsidP="00FA5295">
            <w:pPr>
              <w:pStyle w:val="ColumnHeading"/>
              <w:keepNext/>
              <w:rPr>
                <w:noProof/>
              </w:rPr>
            </w:pPr>
            <w:r w:rsidRPr="00FC4DD4">
              <w:t>Test propost mill-Kummissjoni</w:t>
            </w:r>
          </w:p>
        </w:tc>
        <w:tc>
          <w:tcPr>
            <w:tcW w:w="4876" w:type="dxa"/>
            <w:hideMark/>
          </w:tcPr>
          <w:p w:rsidR="00C24C71" w:rsidRPr="00FC4DD4" w:rsidRDefault="00C24C71" w:rsidP="00FA5295">
            <w:pPr>
              <w:pStyle w:val="ColumnHeading"/>
              <w:keepNext/>
              <w:rPr>
                <w:noProof/>
              </w:rPr>
            </w:pPr>
            <w:r w:rsidRPr="00FC4DD4">
              <w:t>Emenda</w:t>
            </w:r>
          </w:p>
        </w:tc>
      </w:tr>
      <w:tr w:rsidR="00FC4DD4" w:rsidRPr="00FC4DD4" w:rsidTr="00FA5295">
        <w:trPr>
          <w:jc w:val="center"/>
        </w:trPr>
        <w:tc>
          <w:tcPr>
            <w:tcW w:w="4876" w:type="dxa"/>
            <w:hideMark/>
          </w:tcPr>
          <w:p w:rsidR="00C24C71" w:rsidRPr="00FC4DD4" w:rsidRDefault="00C24C71" w:rsidP="00FA5295">
            <w:pPr>
              <w:pStyle w:val="Normal6"/>
              <w:rPr>
                <w:noProof/>
              </w:rPr>
            </w:pPr>
            <w:r w:rsidRPr="00FC4DD4">
              <w:t>2.</w:t>
            </w:r>
            <w:r w:rsidRPr="00FC4DD4">
              <w:tab/>
            </w:r>
            <w:r w:rsidRPr="00FC4DD4">
              <w:rPr>
                <w:b/>
                <w:i/>
              </w:rPr>
              <w:t>"ħżin tad-data"</w:t>
            </w:r>
            <w:r w:rsidRPr="00FC4DD4">
              <w:t xml:space="preserve"> tfisser kwalunkwe </w:t>
            </w:r>
            <w:r w:rsidRPr="00FC4DD4">
              <w:rPr>
                <w:b/>
                <w:i/>
              </w:rPr>
              <w:t>ħżin</w:t>
            </w:r>
            <w:r w:rsidRPr="00FC4DD4">
              <w:t xml:space="preserve"> ta' data f'format elettroniku;</w:t>
            </w:r>
          </w:p>
        </w:tc>
        <w:tc>
          <w:tcPr>
            <w:tcW w:w="4876" w:type="dxa"/>
            <w:hideMark/>
          </w:tcPr>
          <w:p w:rsidR="00C24C71" w:rsidRPr="00FC4DD4" w:rsidRDefault="00C24C71" w:rsidP="00FA5295">
            <w:pPr>
              <w:pStyle w:val="Normal6"/>
              <w:rPr>
                <w:noProof/>
                <w:szCs w:val="24"/>
              </w:rPr>
            </w:pPr>
            <w:r w:rsidRPr="00FC4DD4">
              <w:t>2.</w:t>
            </w:r>
            <w:r w:rsidRPr="00FC4DD4">
              <w:tab/>
            </w:r>
            <w:r w:rsidRPr="00FC4DD4">
              <w:rPr>
                <w:b/>
                <w:i/>
              </w:rPr>
              <w:t>"ipproċessar"</w:t>
            </w:r>
            <w:r w:rsidRPr="00FC4DD4">
              <w:t xml:space="preserve"> tfisser kwalunkwe </w:t>
            </w:r>
            <w:r w:rsidRPr="00FC4DD4">
              <w:rPr>
                <w:b/>
                <w:i/>
              </w:rPr>
              <w:t>operazzjoni jew sett ta' operazzjonijiet li jitwettqu fuq data jew fuq settijiet</w:t>
            </w:r>
            <w:r w:rsidRPr="00FC4DD4">
              <w:t xml:space="preserve"> ta' data f'format elettroniku</w:t>
            </w:r>
            <w:r w:rsidRPr="00FC4DD4">
              <w:rPr>
                <w:b/>
                <w:i/>
              </w:rPr>
              <w:t>, sew jekk b'mezzi awtomatizzati u sew jekk mingħajrhom, bħalma huma l-ġbir, ir-reġistrazzjoni, l-organizzazzjoni, l-istrutturar, il-ħżin, l-adattament jew it-tibdil, l-irkupru, il-konsultazzjoni, l-użu, id-divulgazzjoni bi trażmissjoni, it-tixrid jew it-tqegħid għad-dispożizzjoni b'xi mezz ieħor, l-allinjament jew il-kombinament, ir-restrizzjoni, it-tħassir jew il-qerda</w:t>
            </w:r>
            <w:r w:rsidRPr="00FC4DD4">
              <w:t>;</w:t>
            </w:r>
          </w:p>
        </w:tc>
      </w:tr>
      <w:tr w:rsidR="00FC4DD4" w:rsidRPr="00FC4DD4" w:rsidTr="00FA5295">
        <w:trPr>
          <w:jc w:val="center"/>
        </w:trPr>
        <w:tc>
          <w:tcPr>
            <w:tcW w:w="4876" w:type="dxa"/>
          </w:tcPr>
          <w:p w:rsidR="00C24C71" w:rsidRPr="00FC4DD4" w:rsidRDefault="00C24C71" w:rsidP="00FA5295">
            <w:pPr>
              <w:pStyle w:val="Normal6"/>
              <w:rPr>
                <w:noProof/>
              </w:rPr>
            </w:pPr>
          </w:p>
        </w:tc>
        <w:tc>
          <w:tcPr>
            <w:tcW w:w="4876" w:type="dxa"/>
          </w:tcPr>
          <w:p w:rsidR="00C24C71" w:rsidRPr="00FC4DD4" w:rsidRDefault="00C24C71" w:rsidP="00FA5295">
            <w:pPr>
              <w:pStyle w:val="Normal6"/>
              <w:rPr>
                <w:noProof/>
              </w:rPr>
            </w:pPr>
            <w:r w:rsidRPr="00FC4DD4">
              <w:rPr>
                <w:i/>
                <w:szCs w:val="24"/>
              </w:rPr>
              <w:t>(Din l-emenda tapplika għat-test kollu. L-adozzjoni tagħha se teħtieġ tibdil korrispondenti fit-test kollu.)</w:t>
            </w:r>
          </w:p>
        </w:tc>
      </w:tr>
    </w:tbl>
    <w:p w:rsidR="00C24C71" w:rsidRPr="00FC4DD4" w:rsidRDefault="00C24C71" w:rsidP="00C24C71">
      <w:pPr>
        <w:rPr>
          <w:noProof/>
        </w:rPr>
      </w:pPr>
      <w:r w:rsidRPr="00FC4DD4">
        <w:rPr>
          <w:rStyle w:val="HideTWBExt"/>
          <w:color w:val="auto"/>
        </w:rPr>
        <w:t>&lt;/Amend&gt;</w:t>
      </w:r>
    </w:p>
    <w:p w:rsidR="00C24C71" w:rsidRPr="00FC4DD4" w:rsidRDefault="00C24C71" w:rsidP="00C24C71">
      <w:pPr>
        <w:pStyle w:val="AMNumberTabs"/>
        <w:keepNext/>
        <w:rPr>
          <w:noProof/>
        </w:rPr>
      </w:pPr>
      <w:r w:rsidRPr="00FC4DD4">
        <w:rPr>
          <w:rStyle w:val="HideTWBExt"/>
          <w:b w:val="0"/>
          <w:color w:val="auto"/>
          <w:szCs w:val="24"/>
        </w:rPr>
        <w:t>&lt;Amend&gt;</w:t>
      </w:r>
      <w:r w:rsidRPr="00FC4DD4">
        <w:t>Emenda</w:t>
      </w:r>
      <w:r w:rsidRPr="00FC4DD4">
        <w:tab/>
      </w:r>
      <w:r w:rsidRPr="00FC4DD4">
        <w:tab/>
      </w:r>
      <w:r w:rsidRPr="00FC4DD4">
        <w:rPr>
          <w:rStyle w:val="HideTWBExt"/>
          <w:b w:val="0"/>
          <w:color w:val="auto"/>
          <w:szCs w:val="24"/>
        </w:rPr>
        <w:t>&lt;NumAm&gt;</w:t>
      </w:r>
      <w:r w:rsidRPr="00FC4DD4">
        <w:t>19</w:t>
      </w:r>
      <w:r w:rsidRPr="00FC4DD4">
        <w:rPr>
          <w:rStyle w:val="HideTWBExt"/>
          <w:b w:val="0"/>
          <w:color w:val="auto"/>
          <w:szCs w:val="24"/>
        </w:rPr>
        <w:t>&lt;/NumAm&gt;</w:t>
      </w:r>
    </w:p>
    <w:p w:rsidR="00C24C71" w:rsidRPr="00FC4DD4" w:rsidRDefault="00C24C71" w:rsidP="00C24C71">
      <w:pPr>
        <w:pStyle w:val="NormalBold12b"/>
        <w:keepNext/>
        <w:rPr>
          <w:noProof/>
        </w:rPr>
      </w:pPr>
      <w:r w:rsidRPr="00FC4DD4">
        <w:rPr>
          <w:rStyle w:val="HideTWBExt"/>
          <w:b w:val="0"/>
          <w:color w:val="auto"/>
          <w:szCs w:val="24"/>
        </w:rPr>
        <w:t>&lt;DocAmend&gt;</w:t>
      </w:r>
      <w:r w:rsidRPr="00FC4DD4">
        <w:t>Proposta għal regolament</w:t>
      </w:r>
      <w:r w:rsidRPr="00FC4DD4">
        <w:rPr>
          <w:rStyle w:val="HideTWBExt"/>
          <w:b w:val="0"/>
          <w:color w:val="auto"/>
          <w:szCs w:val="24"/>
        </w:rPr>
        <w:t>&lt;/DocAmend&gt;</w:t>
      </w:r>
    </w:p>
    <w:p w:rsidR="00C24C71" w:rsidRPr="00FC4DD4" w:rsidRDefault="00C24C71" w:rsidP="00C24C71">
      <w:pPr>
        <w:pStyle w:val="NormalBold"/>
        <w:rPr>
          <w:noProof/>
        </w:rPr>
      </w:pPr>
      <w:r w:rsidRPr="00FC4DD4">
        <w:rPr>
          <w:rStyle w:val="HideTWBExt"/>
          <w:b w:val="0"/>
          <w:color w:val="auto"/>
          <w:szCs w:val="24"/>
          <w:lang w:val="fr-FR"/>
        </w:rPr>
        <w:t>&lt;Article&gt;</w:t>
      </w:r>
      <w:r w:rsidRPr="00FC4DD4">
        <w:t>Artikolu 3 – paragrafu 1 – punt 4</w:t>
      </w:r>
      <w:r w:rsidRPr="00FC4DD4">
        <w:rPr>
          <w:rStyle w:val="HideTWBExt"/>
          <w:b w:val="0"/>
          <w:color w:val="auto"/>
          <w:szCs w:val="24"/>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4DD4" w:rsidRPr="00FC4DD4" w:rsidTr="00FA5295">
        <w:trPr>
          <w:jc w:val="center"/>
        </w:trPr>
        <w:tc>
          <w:tcPr>
            <w:tcW w:w="9752" w:type="dxa"/>
            <w:gridSpan w:val="2"/>
          </w:tcPr>
          <w:p w:rsidR="00C24C71" w:rsidRPr="00FC4DD4" w:rsidRDefault="00C24C71" w:rsidP="00FA5295">
            <w:pPr>
              <w:keepNext/>
              <w:rPr>
                <w:noProof/>
                <w:lang w:val="fr-FR"/>
              </w:rPr>
            </w:pPr>
          </w:p>
        </w:tc>
      </w:tr>
      <w:tr w:rsidR="00FC4DD4" w:rsidRPr="00FC4DD4" w:rsidTr="00FA5295">
        <w:trPr>
          <w:jc w:val="center"/>
        </w:trPr>
        <w:tc>
          <w:tcPr>
            <w:tcW w:w="4876" w:type="dxa"/>
            <w:hideMark/>
          </w:tcPr>
          <w:p w:rsidR="00C24C71" w:rsidRPr="00FC4DD4" w:rsidRDefault="00C24C71" w:rsidP="00FA5295">
            <w:pPr>
              <w:pStyle w:val="ColumnHeading"/>
              <w:keepNext/>
              <w:rPr>
                <w:noProof/>
              </w:rPr>
            </w:pPr>
            <w:r w:rsidRPr="00FC4DD4">
              <w:t>Test propost mill-Kummissjoni</w:t>
            </w:r>
          </w:p>
        </w:tc>
        <w:tc>
          <w:tcPr>
            <w:tcW w:w="4876" w:type="dxa"/>
            <w:hideMark/>
          </w:tcPr>
          <w:p w:rsidR="00C24C71" w:rsidRPr="00FC4DD4" w:rsidRDefault="00C24C71" w:rsidP="00FA5295">
            <w:pPr>
              <w:pStyle w:val="ColumnHeading"/>
              <w:keepNext/>
              <w:rPr>
                <w:noProof/>
              </w:rPr>
            </w:pPr>
            <w:r w:rsidRPr="00FC4DD4">
              <w:t>Emenda</w:t>
            </w:r>
          </w:p>
        </w:tc>
      </w:tr>
      <w:tr w:rsidR="00FC4DD4" w:rsidRPr="00FC4DD4" w:rsidTr="00FA5295">
        <w:trPr>
          <w:jc w:val="center"/>
        </w:trPr>
        <w:tc>
          <w:tcPr>
            <w:tcW w:w="4876" w:type="dxa"/>
            <w:hideMark/>
          </w:tcPr>
          <w:p w:rsidR="00C24C71" w:rsidRPr="00FC4DD4" w:rsidRDefault="00C24C71" w:rsidP="00FA5295">
            <w:pPr>
              <w:pStyle w:val="Normal6"/>
              <w:rPr>
                <w:noProof/>
              </w:rPr>
            </w:pPr>
            <w:r w:rsidRPr="00FC4DD4">
              <w:t>4.</w:t>
            </w:r>
            <w:r w:rsidRPr="00FC4DD4">
              <w:tab/>
              <w:t xml:space="preserve">"fornitur" tfisser persuna fiżika jew ġuridika li </w:t>
            </w:r>
            <w:r w:rsidRPr="00FC4DD4">
              <w:rPr>
                <w:b/>
                <w:i/>
              </w:rPr>
              <w:t>tagħti</w:t>
            </w:r>
            <w:r w:rsidRPr="00FC4DD4">
              <w:t xml:space="preserve"> servizzi </w:t>
            </w:r>
            <w:r w:rsidRPr="00FC4DD4">
              <w:rPr>
                <w:b/>
                <w:i/>
              </w:rPr>
              <w:t>ta' ħżin jew ipproċessar ieħor tad-data</w:t>
            </w:r>
            <w:r w:rsidRPr="00FC4DD4">
              <w:t>;</w:t>
            </w:r>
          </w:p>
        </w:tc>
        <w:tc>
          <w:tcPr>
            <w:tcW w:w="4876" w:type="dxa"/>
            <w:hideMark/>
          </w:tcPr>
          <w:p w:rsidR="00C24C71" w:rsidRPr="00FC4DD4" w:rsidRDefault="00C24C71" w:rsidP="00FA5295">
            <w:pPr>
              <w:pStyle w:val="Normal6"/>
              <w:rPr>
                <w:noProof/>
                <w:szCs w:val="24"/>
              </w:rPr>
            </w:pPr>
            <w:r w:rsidRPr="00FC4DD4">
              <w:t>4.</w:t>
            </w:r>
            <w:r w:rsidRPr="00FC4DD4">
              <w:tab/>
              <w:t xml:space="preserve">"fornitur" tfisser persuna fiżika jew ġuridika li </w:t>
            </w:r>
            <w:r w:rsidRPr="00FC4DD4">
              <w:rPr>
                <w:b/>
                <w:i/>
              </w:rPr>
              <w:t>tipprovdi</w:t>
            </w:r>
            <w:r w:rsidRPr="00FC4DD4">
              <w:t xml:space="preserve"> servizzi </w:t>
            </w:r>
            <w:r w:rsidRPr="00FC4DD4">
              <w:rPr>
                <w:b/>
                <w:i/>
              </w:rPr>
              <w:t>tal-ipproċessar</w:t>
            </w:r>
            <w:r w:rsidRPr="00FC4DD4">
              <w:t>;</w:t>
            </w:r>
          </w:p>
        </w:tc>
      </w:tr>
    </w:tbl>
    <w:p w:rsidR="00C24C71" w:rsidRPr="00FC4DD4" w:rsidRDefault="00C24C71" w:rsidP="00C24C71">
      <w:pPr>
        <w:rPr>
          <w:noProof/>
        </w:rPr>
      </w:pPr>
      <w:r w:rsidRPr="00FC4DD4">
        <w:rPr>
          <w:rStyle w:val="HideTWBExt"/>
          <w:color w:val="auto"/>
        </w:rPr>
        <w:t>&lt;/Amend&gt;</w:t>
      </w:r>
    </w:p>
    <w:p w:rsidR="00C24C71" w:rsidRPr="00FC4DD4" w:rsidRDefault="00C24C71" w:rsidP="00C24C71">
      <w:pPr>
        <w:pStyle w:val="AMNumberTabs"/>
        <w:keepNext/>
        <w:rPr>
          <w:noProof/>
        </w:rPr>
      </w:pPr>
      <w:r w:rsidRPr="00FC4DD4">
        <w:rPr>
          <w:rStyle w:val="HideTWBExt"/>
          <w:b w:val="0"/>
          <w:color w:val="auto"/>
          <w:szCs w:val="24"/>
        </w:rPr>
        <w:t>&lt;Amend&gt;</w:t>
      </w:r>
      <w:r w:rsidRPr="00FC4DD4">
        <w:t>Emenda</w:t>
      </w:r>
      <w:r w:rsidRPr="00FC4DD4">
        <w:tab/>
      </w:r>
      <w:r w:rsidRPr="00FC4DD4">
        <w:tab/>
      </w:r>
      <w:r w:rsidRPr="00FC4DD4">
        <w:rPr>
          <w:rStyle w:val="HideTWBExt"/>
          <w:b w:val="0"/>
          <w:color w:val="auto"/>
          <w:szCs w:val="24"/>
        </w:rPr>
        <w:t>&lt;NumAm&gt;</w:t>
      </w:r>
      <w:r w:rsidRPr="00FC4DD4">
        <w:t>20</w:t>
      </w:r>
      <w:r w:rsidRPr="00FC4DD4">
        <w:rPr>
          <w:rStyle w:val="HideTWBExt"/>
          <w:b w:val="0"/>
          <w:color w:val="auto"/>
          <w:szCs w:val="24"/>
        </w:rPr>
        <w:t>&lt;/NumAm&gt;</w:t>
      </w:r>
    </w:p>
    <w:p w:rsidR="00C24C71" w:rsidRPr="00FC4DD4" w:rsidRDefault="00C24C71" w:rsidP="00C24C71">
      <w:pPr>
        <w:pStyle w:val="NormalBold12b"/>
        <w:keepNext/>
        <w:rPr>
          <w:noProof/>
        </w:rPr>
      </w:pPr>
      <w:r w:rsidRPr="00FC4DD4">
        <w:rPr>
          <w:rStyle w:val="HideTWBExt"/>
          <w:b w:val="0"/>
          <w:color w:val="auto"/>
          <w:szCs w:val="24"/>
        </w:rPr>
        <w:t>&lt;DocAmend&gt;</w:t>
      </w:r>
      <w:r w:rsidRPr="00FC4DD4">
        <w:t>Proposta għal regolament</w:t>
      </w:r>
      <w:r w:rsidRPr="00FC4DD4">
        <w:rPr>
          <w:rStyle w:val="HideTWBExt"/>
          <w:b w:val="0"/>
          <w:color w:val="auto"/>
          <w:szCs w:val="24"/>
        </w:rPr>
        <w:t>&lt;/DocAmend&gt;</w:t>
      </w:r>
    </w:p>
    <w:p w:rsidR="00C24C71" w:rsidRPr="00FC4DD4" w:rsidRDefault="00C24C71" w:rsidP="00C24C71">
      <w:pPr>
        <w:pStyle w:val="NormalBold"/>
        <w:rPr>
          <w:noProof/>
        </w:rPr>
      </w:pPr>
      <w:r w:rsidRPr="00FC4DD4">
        <w:rPr>
          <w:rStyle w:val="HideTWBExt"/>
          <w:b w:val="0"/>
          <w:color w:val="auto"/>
          <w:szCs w:val="24"/>
          <w:lang w:val="fr-FR"/>
        </w:rPr>
        <w:t>&lt;Article&gt;</w:t>
      </w:r>
      <w:r w:rsidRPr="00FC4DD4">
        <w:t>Artikolu 3 – paragrafu 1 – punt 5</w:t>
      </w:r>
      <w:r w:rsidRPr="00FC4DD4">
        <w:rPr>
          <w:rStyle w:val="HideTWBExt"/>
          <w:b w:val="0"/>
          <w:color w:val="auto"/>
          <w:szCs w:val="24"/>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4DD4" w:rsidRPr="00FC4DD4" w:rsidTr="00FA5295">
        <w:trPr>
          <w:jc w:val="center"/>
        </w:trPr>
        <w:tc>
          <w:tcPr>
            <w:tcW w:w="9752" w:type="dxa"/>
            <w:gridSpan w:val="2"/>
          </w:tcPr>
          <w:p w:rsidR="00C24C71" w:rsidRPr="00FC4DD4" w:rsidRDefault="00C24C71" w:rsidP="00FA5295">
            <w:pPr>
              <w:keepNext/>
              <w:rPr>
                <w:noProof/>
                <w:lang w:val="fr-FR"/>
              </w:rPr>
            </w:pPr>
          </w:p>
        </w:tc>
      </w:tr>
      <w:tr w:rsidR="00FC4DD4" w:rsidRPr="00FC4DD4" w:rsidTr="00FA5295">
        <w:trPr>
          <w:jc w:val="center"/>
        </w:trPr>
        <w:tc>
          <w:tcPr>
            <w:tcW w:w="4876" w:type="dxa"/>
            <w:hideMark/>
          </w:tcPr>
          <w:p w:rsidR="00C24C71" w:rsidRPr="00FC4DD4" w:rsidRDefault="00C24C71" w:rsidP="00FA5295">
            <w:pPr>
              <w:pStyle w:val="ColumnHeading"/>
              <w:keepNext/>
              <w:rPr>
                <w:noProof/>
              </w:rPr>
            </w:pPr>
            <w:r w:rsidRPr="00FC4DD4">
              <w:t>Test propost mill-Kummissjoni</w:t>
            </w:r>
          </w:p>
        </w:tc>
        <w:tc>
          <w:tcPr>
            <w:tcW w:w="4876" w:type="dxa"/>
            <w:hideMark/>
          </w:tcPr>
          <w:p w:rsidR="00C24C71" w:rsidRPr="00FC4DD4" w:rsidRDefault="00C24C71" w:rsidP="00FA5295">
            <w:pPr>
              <w:pStyle w:val="ColumnHeading"/>
              <w:keepNext/>
              <w:rPr>
                <w:noProof/>
              </w:rPr>
            </w:pPr>
            <w:r w:rsidRPr="00FC4DD4">
              <w:t>Emenda</w:t>
            </w:r>
          </w:p>
        </w:tc>
      </w:tr>
      <w:tr w:rsidR="00FC4DD4" w:rsidRPr="00FC4DD4" w:rsidTr="00FA5295">
        <w:trPr>
          <w:jc w:val="center"/>
        </w:trPr>
        <w:tc>
          <w:tcPr>
            <w:tcW w:w="4876" w:type="dxa"/>
            <w:hideMark/>
          </w:tcPr>
          <w:p w:rsidR="00C24C71" w:rsidRPr="00FC4DD4" w:rsidRDefault="00C24C71" w:rsidP="00FA5295">
            <w:pPr>
              <w:pStyle w:val="Normal6"/>
              <w:rPr>
                <w:noProof/>
              </w:rPr>
            </w:pPr>
            <w:r w:rsidRPr="00FC4DD4">
              <w:t>5.</w:t>
            </w:r>
            <w:r w:rsidRPr="00FC4DD4">
              <w:tab/>
              <w:t xml:space="preserve">"rekwiżit ta' lokalizzazzjoni tad-data" tfisser kwalunkwe obbligazzjoni, projbizzjoni, kundizzjoni, limitu jew rekwiżit ieħor </w:t>
            </w:r>
            <w:r w:rsidRPr="00FC4DD4">
              <w:rPr>
                <w:b/>
                <w:i/>
              </w:rPr>
              <w:t>previst</w:t>
            </w:r>
            <w:r w:rsidRPr="00FC4DD4">
              <w:t xml:space="preserve"> fil-liġijiet, fir-regolamenti jew fid-dispożizzjonijiet amministrattivi tal-Istati Membri, </w:t>
            </w:r>
            <w:r w:rsidRPr="00FC4DD4">
              <w:rPr>
                <w:b/>
                <w:i/>
              </w:rPr>
              <w:t>li jimponi/timponi l-lokalità tal-ħżin tad-data</w:t>
            </w:r>
            <w:r w:rsidRPr="00FC4DD4">
              <w:t xml:space="preserve"> jew </w:t>
            </w:r>
            <w:r w:rsidRPr="00FC4DD4">
              <w:rPr>
                <w:b/>
                <w:i/>
              </w:rPr>
              <w:t>ta' pproċessar</w:t>
            </w:r>
            <w:r w:rsidRPr="00FC4DD4">
              <w:t xml:space="preserve"> ieħor fit-territorju ta' Stat Membru partikolari jew li </w:t>
            </w:r>
            <w:r w:rsidRPr="00FC4DD4">
              <w:rPr>
                <w:b/>
                <w:i/>
              </w:rPr>
              <w:t>jxekkel/xxekkel il-ħżin</w:t>
            </w:r>
            <w:r w:rsidRPr="00FC4DD4">
              <w:t xml:space="preserve"> jew ipproċessar ieħor ta' data </w:t>
            </w:r>
            <w:r w:rsidRPr="00FC4DD4">
              <w:rPr>
                <w:b/>
                <w:i/>
              </w:rPr>
              <w:t>f'kwalunkwe</w:t>
            </w:r>
            <w:r w:rsidRPr="00FC4DD4">
              <w:t xml:space="preserve"> Stat Membru ieħor;</w:t>
            </w:r>
          </w:p>
        </w:tc>
        <w:tc>
          <w:tcPr>
            <w:tcW w:w="4876" w:type="dxa"/>
            <w:hideMark/>
          </w:tcPr>
          <w:p w:rsidR="00C24C71" w:rsidRPr="00FC4DD4" w:rsidRDefault="00C24C71" w:rsidP="00FA5295">
            <w:pPr>
              <w:pStyle w:val="Normal6"/>
              <w:rPr>
                <w:noProof/>
                <w:szCs w:val="24"/>
              </w:rPr>
            </w:pPr>
            <w:r w:rsidRPr="00FC4DD4">
              <w:t>5.</w:t>
            </w:r>
            <w:r w:rsidRPr="00FC4DD4">
              <w:tab/>
              <w:t xml:space="preserve">"rekwiżit ta' lokalizzazzjoni tad-data" tfisser kwalunkwe obbligazzjoni, projbizzjoni, kundizzjoni, limitu jew rekwiżit ieħor </w:t>
            </w:r>
            <w:r w:rsidRPr="00FC4DD4">
              <w:rPr>
                <w:b/>
                <w:i/>
              </w:rPr>
              <w:t>previsti</w:t>
            </w:r>
            <w:r w:rsidRPr="00FC4DD4">
              <w:t xml:space="preserve"> fil-liġijiet, fir-regolamenti jew fid-dispożizzjonijiet </w:t>
            </w:r>
            <w:r w:rsidRPr="00FC4DD4">
              <w:rPr>
                <w:b/>
                <w:i/>
              </w:rPr>
              <w:t xml:space="preserve">jew il-prattiki </w:t>
            </w:r>
            <w:r w:rsidRPr="00FC4DD4">
              <w:t>amministrattivi</w:t>
            </w:r>
            <w:r w:rsidRPr="00FC4DD4">
              <w:rPr>
                <w:b/>
                <w:i/>
              </w:rPr>
              <w:t>, inkluż fil-qasam tal-akkwist pubbliku,</w:t>
            </w:r>
            <w:r w:rsidRPr="00FC4DD4">
              <w:t xml:space="preserve"> tal-Istati Membri, </w:t>
            </w:r>
            <w:r w:rsidRPr="00FC4DD4">
              <w:rPr>
                <w:b/>
                <w:i/>
              </w:rPr>
              <w:t>imposti minn gvernijiet lokali, ċentrali</w:t>
            </w:r>
            <w:r w:rsidRPr="00FC4DD4">
              <w:t xml:space="preserve"> jew </w:t>
            </w:r>
            <w:r w:rsidRPr="00FC4DD4">
              <w:rPr>
                <w:b/>
                <w:i/>
              </w:rPr>
              <w:t>reġjonali jew minn entitajiet pubbliċi, li jirrikjedu l-lokalità tal-ipproċessar</w:t>
            </w:r>
            <w:r w:rsidRPr="00FC4DD4">
              <w:t xml:space="preserve"> ieħor fit-territorju ta' Stat Membru partikolari jew li </w:t>
            </w:r>
            <w:r w:rsidRPr="00FC4DD4">
              <w:rPr>
                <w:b/>
                <w:i/>
              </w:rPr>
              <w:t>jxekklu l-ħżin</w:t>
            </w:r>
            <w:r w:rsidRPr="00FC4DD4">
              <w:t xml:space="preserve"> jew ipproċessar ieħor ta' data </w:t>
            </w:r>
            <w:r w:rsidRPr="00FC4DD4">
              <w:rPr>
                <w:b/>
                <w:i/>
              </w:rPr>
              <w:t>fi kwalunkwe</w:t>
            </w:r>
            <w:r w:rsidRPr="00FC4DD4">
              <w:t xml:space="preserve"> Stat Membru ieħor;</w:t>
            </w:r>
          </w:p>
        </w:tc>
      </w:tr>
    </w:tbl>
    <w:p w:rsidR="00C24C71" w:rsidRPr="00FC4DD4" w:rsidRDefault="00C24C71" w:rsidP="00C24C71">
      <w:pPr>
        <w:rPr>
          <w:noProof/>
        </w:rPr>
      </w:pPr>
      <w:r w:rsidRPr="00FC4DD4">
        <w:rPr>
          <w:rStyle w:val="HideTWBExt"/>
          <w:color w:val="auto"/>
        </w:rPr>
        <w:t>&lt;/Amend&gt;</w:t>
      </w:r>
    </w:p>
    <w:p w:rsidR="00C24C71" w:rsidRPr="00FC4DD4" w:rsidRDefault="00C24C71" w:rsidP="00C24C71">
      <w:pPr>
        <w:pStyle w:val="AMNumberTabs"/>
        <w:keepNext/>
        <w:rPr>
          <w:noProof/>
        </w:rPr>
      </w:pPr>
      <w:r w:rsidRPr="00FC4DD4">
        <w:rPr>
          <w:rStyle w:val="HideTWBExt"/>
          <w:b w:val="0"/>
          <w:color w:val="auto"/>
          <w:szCs w:val="24"/>
        </w:rPr>
        <w:t>&lt;Amend&gt;</w:t>
      </w:r>
      <w:r w:rsidRPr="00FC4DD4">
        <w:t>Emenda</w:t>
      </w:r>
      <w:r w:rsidRPr="00FC4DD4">
        <w:tab/>
      </w:r>
      <w:r w:rsidRPr="00FC4DD4">
        <w:tab/>
      </w:r>
      <w:r w:rsidRPr="00FC4DD4">
        <w:rPr>
          <w:rStyle w:val="HideTWBExt"/>
          <w:b w:val="0"/>
          <w:color w:val="auto"/>
          <w:szCs w:val="24"/>
        </w:rPr>
        <w:t>&lt;NumAm&gt;</w:t>
      </w:r>
      <w:r w:rsidRPr="00FC4DD4">
        <w:t>21</w:t>
      </w:r>
      <w:r w:rsidRPr="00FC4DD4">
        <w:rPr>
          <w:rStyle w:val="HideTWBExt"/>
          <w:b w:val="0"/>
          <w:color w:val="auto"/>
          <w:szCs w:val="24"/>
        </w:rPr>
        <w:t>&lt;/NumAm&gt;</w:t>
      </w:r>
    </w:p>
    <w:p w:rsidR="00C24C71" w:rsidRPr="00FC4DD4" w:rsidRDefault="00C24C71" w:rsidP="00C24C71">
      <w:pPr>
        <w:pStyle w:val="NormalBold12b"/>
        <w:keepNext/>
        <w:rPr>
          <w:noProof/>
        </w:rPr>
      </w:pPr>
      <w:r w:rsidRPr="00FC4DD4">
        <w:rPr>
          <w:rStyle w:val="HideTWBExt"/>
          <w:b w:val="0"/>
          <w:color w:val="auto"/>
          <w:szCs w:val="24"/>
        </w:rPr>
        <w:t>&lt;DocAmend&gt;</w:t>
      </w:r>
      <w:r w:rsidRPr="00FC4DD4">
        <w:t>Proposta għal regolament</w:t>
      </w:r>
      <w:r w:rsidRPr="00FC4DD4">
        <w:rPr>
          <w:rStyle w:val="HideTWBExt"/>
          <w:b w:val="0"/>
          <w:color w:val="auto"/>
          <w:szCs w:val="24"/>
        </w:rPr>
        <w:t>&lt;/DocAmend&gt;</w:t>
      </w:r>
    </w:p>
    <w:p w:rsidR="00C24C71" w:rsidRPr="00FC4DD4" w:rsidRDefault="00C24C71" w:rsidP="00C24C71">
      <w:pPr>
        <w:pStyle w:val="NormalBold"/>
        <w:rPr>
          <w:noProof/>
        </w:rPr>
      </w:pPr>
      <w:r w:rsidRPr="00FC4DD4">
        <w:rPr>
          <w:rStyle w:val="HideTWBExt"/>
          <w:b w:val="0"/>
          <w:color w:val="auto"/>
          <w:szCs w:val="24"/>
          <w:lang w:val="fr-FR"/>
        </w:rPr>
        <w:t>&lt;Article&gt;</w:t>
      </w:r>
      <w:r w:rsidRPr="00FC4DD4">
        <w:t>Artikolu 3 – paragrafu 1 – punt 6</w:t>
      </w:r>
      <w:r w:rsidRPr="00FC4DD4">
        <w:rPr>
          <w:rStyle w:val="HideTWBExt"/>
          <w:b w:val="0"/>
          <w:color w:val="auto"/>
          <w:szCs w:val="24"/>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4DD4" w:rsidRPr="00FC4DD4" w:rsidTr="00FA5295">
        <w:trPr>
          <w:jc w:val="center"/>
        </w:trPr>
        <w:tc>
          <w:tcPr>
            <w:tcW w:w="9752" w:type="dxa"/>
            <w:gridSpan w:val="2"/>
          </w:tcPr>
          <w:p w:rsidR="00C24C71" w:rsidRPr="00FC4DD4" w:rsidRDefault="00C24C71" w:rsidP="00FA5295">
            <w:pPr>
              <w:keepNext/>
              <w:rPr>
                <w:noProof/>
                <w:lang w:val="fr-FR"/>
              </w:rPr>
            </w:pPr>
          </w:p>
        </w:tc>
      </w:tr>
      <w:tr w:rsidR="00FC4DD4" w:rsidRPr="00FC4DD4" w:rsidTr="00FA5295">
        <w:trPr>
          <w:jc w:val="center"/>
        </w:trPr>
        <w:tc>
          <w:tcPr>
            <w:tcW w:w="4876" w:type="dxa"/>
            <w:hideMark/>
          </w:tcPr>
          <w:p w:rsidR="00C24C71" w:rsidRPr="00FC4DD4" w:rsidRDefault="00C24C71" w:rsidP="00FA5295">
            <w:pPr>
              <w:pStyle w:val="ColumnHeading"/>
              <w:keepNext/>
              <w:rPr>
                <w:noProof/>
              </w:rPr>
            </w:pPr>
            <w:r w:rsidRPr="00FC4DD4">
              <w:t>Test propost mill-Kummissjoni</w:t>
            </w:r>
          </w:p>
        </w:tc>
        <w:tc>
          <w:tcPr>
            <w:tcW w:w="4876" w:type="dxa"/>
            <w:hideMark/>
          </w:tcPr>
          <w:p w:rsidR="00C24C71" w:rsidRPr="00FC4DD4" w:rsidRDefault="00C24C71" w:rsidP="00FA5295">
            <w:pPr>
              <w:pStyle w:val="ColumnHeading"/>
              <w:keepNext/>
              <w:rPr>
                <w:noProof/>
              </w:rPr>
            </w:pPr>
            <w:r w:rsidRPr="00FC4DD4">
              <w:t>Emenda</w:t>
            </w:r>
          </w:p>
        </w:tc>
      </w:tr>
      <w:tr w:rsidR="00FC4DD4" w:rsidRPr="00FC4DD4" w:rsidTr="00FA5295">
        <w:trPr>
          <w:jc w:val="center"/>
        </w:trPr>
        <w:tc>
          <w:tcPr>
            <w:tcW w:w="4876" w:type="dxa"/>
            <w:hideMark/>
          </w:tcPr>
          <w:p w:rsidR="00C24C71" w:rsidRPr="00FC4DD4" w:rsidRDefault="00C24C71" w:rsidP="00FA5295">
            <w:pPr>
              <w:pStyle w:val="Normal6"/>
              <w:rPr>
                <w:noProof/>
              </w:rPr>
            </w:pPr>
            <w:r w:rsidRPr="00FC4DD4">
              <w:t>6.</w:t>
            </w:r>
            <w:r w:rsidRPr="00FC4DD4">
              <w:tab/>
              <w:t xml:space="preserve">"awtorità kompetenti" tfisser awtorità ta' Stat Membru li għandha s-setgħa li tikseb aċċess għal data </w:t>
            </w:r>
            <w:r w:rsidRPr="00FC4DD4">
              <w:rPr>
                <w:b/>
                <w:i/>
              </w:rPr>
              <w:t>maħżuna jew ipproċessata</w:t>
            </w:r>
            <w:r w:rsidRPr="00FC4DD4">
              <w:t xml:space="preserve"> minn persuna fiżika jew legali biex twettaq id-dmirijiet uffiċjali tagħha, kif previst fil-liġi nazzjonali jew fid-dritt tal-Unjoni;</w:t>
            </w:r>
          </w:p>
        </w:tc>
        <w:tc>
          <w:tcPr>
            <w:tcW w:w="4876" w:type="dxa"/>
            <w:hideMark/>
          </w:tcPr>
          <w:p w:rsidR="00C24C71" w:rsidRPr="00FC4DD4" w:rsidRDefault="00C24C71" w:rsidP="00FA5295">
            <w:pPr>
              <w:pStyle w:val="Normal6"/>
              <w:rPr>
                <w:noProof/>
                <w:szCs w:val="24"/>
              </w:rPr>
            </w:pPr>
            <w:r w:rsidRPr="00FC4DD4">
              <w:t>6.</w:t>
            </w:r>
            <w:r w:rsidRPr="00FC4DD4">
              <w:tab/>
              <w:t xml:space="preserve">"awtorità kompetenti" tfisser awtorità ta' Stat Membru li għandha s-setgħa li tikseb aċċess għal data </w:t>
            </w:r>
            <w:r w:rsidRPr="00FC4DD4">
              <w:rPr>
                <w:b/>
                <w:i/>
              </w:rPr>
              <w:t>pproċessata</w:t>
            </w:r>
            <w:r w:rsidRPr="00FC4DD4">
              <w:t xml:space="preserve"> minn persuna fiżika jew legali biex twettaq id-dmirijiet uffiċjali tagħha, kif previst fil-liġi nazzjonali jew fid-dritt tal-Unjoni;</w:t>
            </w:r>
          </w:p>
        </w:tc>
      </w:tr>
    </w:tbl>
    <w:p w:rsidR="00C24C71" w:rsidRPr="00FC4DD4" w:rsidRDefault="00C24C71" w:rsidP="00C24C71">
      <w:pPr>
        <w:rPr>
          <w:noProof/>
        </w:rPr>
      </w:pPr>
      <w:r w:rsidRPr="00FC4DD4">
        <w:rPr>
          <w:rStyle w:val="HideTWBExt"/>
          <w:color w:val="auto"/>
        </w:rPr>
        <w:t>&lt;/Amend&gt;</w:t>
      </w:r>
    </w:p>
    <w:p w:rsidR="00C24C71" w:rsidRPr="00FC4DD4" w:rsidRDefault="00C24C71" w:rsidP="00C24C71">
      <w:pPr>
        <w:pStyle w:val="AMNumberTabs"/>
        <w:keepNext/>
        <w:rPr>
          <w:noProof/>
        </w:rPr>
      </w:pPr>
      <w:r w:rsidRPr="00FC4DD4">
        <w:rPr>
          <w:rStyle w:val="HideTWBExt"/>
          <w:b w:val="0"/>
          <w:color w:val="auto"/>
          <w:szCs w:val="24"/>
        </w:rPr>
        <w:t>&lt;Amend&gt;</w:t>
      </w:r>
      <w:r w:rsidRPr="00FC4DD4">
        <w:t>Emenda</w:t>
      </w:r>
      <w:r w:rsidRPr="00FC4DD4">
        <w:tab/>
      </w:r>
      <w:r w:rsidRPr="00FC4DD4">
        <w:tab/>
      </w:r>
      <w:r w:rsidRPr="00FC4DD4">
        <w:rPr>
          <w:rStyle w:val="HideTWBExt"/>
          <w:b w:val="0"/>
          <w:color w:val="auto"/>
          <w:szCs w:val="24"/>
        </w:rPr>
        <w:t>&lt;NumAm&gt;</w:t>
      </w:r>
      <w:r w:rsidRPr="00FC4DD4">
        <w:t>22</w:t>
      </w:r>
      <w:r w:rsidRPr="00FC4DD4">
        <w:rPr>
          <w:rStyle w:val="HideTWBExt"/>
          <w:b w:val="0"/>
          <w:color w:val="auto"/>
          <w:szCs w:val="24"/>
        </w:rPr>
        <w:t>&lt;/NumAm&gt;</w:t>
      </w:r>
    </w:p>
    <w:p w:rsidR="00C24C71" w:rsidRPr="00FC4DD4" w:rsidRDefault="00C24C71" w:rsidP="00C24C71">
      <w:pPr>
        <w:pStyle w:val="NormalBold12b"/>
        <w:keepNext/>
        <w:rPr>
          <w:noProof/>
        </w:rPr>
      </w:pPr>
      <w:r w:rsidRPr="00FC4DD4">
        <w:rPr>
          <w:rStyle w:val="HideTWBExt"/>
          <w:b w:val="0"/>
          <w:color w:val="auto"/>
          <w:szCs w:val="24"/>
        </w:rPr>
        <w:t>&lt;DocAmend&gt;</w:t>
      </w:r>
      <w:r w:rsidRPr="00FC4DD4">
        <w:t>Proposta għal regolament</w:t>
      </w:r>
      <w:r w:rsidRPr="00FC4DD4">
        <w:rPr>
          <w:rStyle w:val="HideTWBExt"/>
          <w:b w:val="0"/>
          <w:color w:val="auto"/>
          <w:szCs w:val="24"/>
        </w:rPr>
        <w:t>&lt;/DocAmend&gt;</w:t>
      </w:r>
    </w:p>
    <w:p w:rsidR="00C24C71" w:rsidRPr="00FC4DD4" w:rsidRDefault="00C24C71" w:rsidP="00C24C71">
      <w:pPr>
        <w:pStyle w:val="NormalBold"/>
        <w:rPr>
          <w:noProof/>
        </w:rPr>
      </w:pPr>
      <w:r w:rsidRPr="00FC4DD4">
        <w:rPr>
          <w:rStyle w:val="HideTWBExt"/>
          <w:b w:val="0"/>
          <w:color w:val="auto"/>
          <w:szCs w:val="24"/>
          <w:lang w:val="fr-FR"/>
        </w:rPr>
        <w:t>&lt;Article&gt;</w:t>
      </w:r>
      <w:r w:rsidRPr="00FC4DD4">
        <w:t>Artikolu 3 – paragrafu 1 – punt 7</w:t>
      </w:r>
      <w:r w:rsidRPr="00FC4DD4">
        <w:rPr>
          <w:rStyle w:val="HideTWBExt"/>
          <w:b w:val="0"/>
          <w:color w:val="auto"/>
          <w:szCs w:val="24"/>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4DD4" w:rsidRPr="00FC4DD4" w:rsidTr="00FA5295">
        <w:trPr>
          <w:jc w:val="center"/>
        </w:trPr>
        <w:tc>
          <w:tcPr>
            <w:tcW w:w="9752" w:type="dxa"/>
            <w:gridSpan w:val="2"/>
          </w:tcPr>
          <w:p w:rsidR="00C24C71" w:rsidRPr="00FC4DD4" w:rsidRDefault="00C24C71" w:rsidP="00FA5295">
            <w:pPr>
              <w:keepNext/>
              <w:rPr>
                <w:noProof/>
                <w:lang w:val="fr-FR"/>
              </w:rPr>
            </w:pPr>
          </w:p>
        </w:tc>
      </w:tr>
      <w:tr w:rsidR="00FC4DD4" w:rsidRPr="00FC4DD4" w:rsidTr="00FA5295">
        <w:trPr>
          <w:jc w:val="center"/>
        </w:trPr>
        <w:tc>
          <w:tcPr>
            <w:tcW w:w="4876" w:type="dxa"/>
            <w:hideMark/>
          </w:tcPr>
          <w:p w:rsidR="00C24C71" w:rsidRPr="00FC4DD4" w:rsidRDefault="00C24C71" w:rsidP="00FA5295">
            <w:pPr>
              <w:pStyle w:val="ColumnHeading"/>
              <w:keepNext/>
              <w:rPr>
                <w:noProof/>
              </w:rPr>
            </w:pPr>
            <w:r w:rsidRPr="00FC4DD4">
              <w:t>Test propost mill-Kummissjoni</w:t>
            </w:r>
          </w:p>
        </w:tc>
        <w:tc>
          <w:tcPr>
            <w:tcW w:w="4876" w:type="dxa"/>
            <w:hideMark/>
          </w:tcPr>
          <w:p w:rsidR="00C24C71" w:rsidRPr="00FC4DD4" w:rsidRDefault="00C24C71" w:rsidP="00FA5295">
            <w:pPr>
              <w:pStyle w:val="ColumnHeading"/>
              <w:keepNext/>
              <w:rPr>
                <w:noProof/>
              </w:rPr>
            </w:pPr>
            <w:r w:rsidRPr="00FC4DD4">
              <w:t>Emenda</w:t>
            </w:r>
          </w:p>
        </w:tc>
      </w:tr>
      <w:tr w:rsidR="00FC4DD4" w:rsidRPr="00FC4DD4" w:rsidTr="00FA5295">
        <w:trPr>
          <w:jc w:val="center"/>
        </w:trPr>
        <w:tc>
          <w:tcPr>
            <w:tcW w:w="4876" w:type="dxa"/>
            <w:hideMark/>
          </w:tcPr>
          <w:p w:rsidR="00C24C71" w:rsidRPr="00FC4DD4" w:rsidRDefault="00C24C71" w:rsidP="00FA5295">
            <w:pPr>
              <w:pStyle w:val="Normal6"/>
              <w:rPr>
                <w:noProof/>
              </w:rPr>
            </w:pPr>
            <w:r w:rsidRPr="00FC4DD4">
              <w:t>7.</w:t>
            </w:r>
            <w:r w:rsidRPr="00FC4DD4">
              <w:tab/>
              <w:t xml:space="preserve">"utent" tfisser persuna fiżika jew ġuridika li tuża jew li titlob servizz </w:t>
            </w:r>
            <w:r w:rsidRPr="00FC4DD4">
              <w:rPr>
                <w:b/>
                <w:i/>
              </w:rPr>
              <w:t>ta' ħżin jew ipproċessar ieħor</w:t>
            </w:r>
            <w:r w:rsidRPr="00FC4DD4">
              <w:t xml:space="preserve"> tad-data;</w:t>
            </w:r>
          </w:p>
        </w:tc>
        <w:tc>
          <w:tcPr>
            <w:tcW w:w="4876" w:type="dxa"/>
            <w:hideMark/>
          </w:tcPr>
          <w:p w:rsidR="00C24C71" w:rsidRPr="00FC4DD4" w:rsidRDefault="00C24C71" w:rsidP="00FA5295">
            <w:pPr>
              <w:pStyle w:val="Normal6"/>
              <w:rPr>
                <w:noProof/>
                <w:szCs w:val="24"/>
              </w:rPr>
            </w:pPr>
            <w:r w:rsidRPr="00FC4DD4">
              <w:t>7.</w:t>
            </w:r>
            <w:r w:rsidRPr="00FC4DD4">
              <w:tab/>
              <w:t xml:space="preserve">"utent" tfisser persuna fiżika jew ġuridika li tuża jew li titlob servizz </w:t>
            </w:r>
            <w:r w:rsidRPr="00FC4DD4">
              <w:rPr>
                <w:b/>
                <w:i/>
              </w:rPr>
              <w:t>tal-ipproċessar</w:t>
            </w:r>
            <w:r w:rsidRPr="00FC4DD4">
              <w:t xml:space="preserve"> tad-data;</w:t>
            </w:r>
          </w:p>
        </w:tc>
      </w:tr>
    </w:tbl>
    <w:p w:rsidR="00C24C71" w:rsidRPr="00FC4DD4" w:rsidRDefault="00C24C71" w:rsidP="00C24C71">
      <w:pPr>
        <w:rPr>
          <w:noProof/>
        </w:rPr>
      </w:pPr>
      <w:r w:rsidRPr="00FC4DD4">
        <w:rPr>
          <w:rStyle w:val="HideTWBExt"/>
          <w:color w:val="auto"/>
        </w:rPr>
        <w:t>&lt;/Amend&gt;</w:t>
      </w:r>
    </w:p>
    <w:p w:rsidR="00C24C71" w:rsidRPr="00FC4DD4" w:rsidRDefault="00C24C71" w:rsidP="00C24C71">
      <w:pPr>
        <w:pStyle w:val="AMNumberTabs"/>
        <w:keepNext/>
        <w:rPr>
          <w:noProof/>
        </w:rPr>
      </w:pPr>
      <w:r w:rsidRPr="00FC4DD4">
        <w:rPr>
          <w:rStyle w:val="HideTWBExt"/>
          <w:b w:val="0"/>
          <w:color w:val="auto"/>
          <w:szCs w:val="24"/>
        </w:rPr>
        <w:t>&lt;Amend&gt;</w:t>
      </w:r>
      <w:r w:rsidRPr="00FC4DD4">
        <w:t>Emenda</w:t>
      </w:r>
      <w:r w:rsidRPr="00FC4DD4">
        <w:tab/>
      </w:r>
      <w:r w:rsidRPr="00FC4DD4">
        <w:tab/>
      </w:r>
      <w:r w:rsidRPr="00FC4DD4">
        <w:rPr>
          <w:rStyle w:val="HideTWBExt"/>
          <w:b w:val="0"/>
          <w:color w:val="auto"/>
          <w:szCs w:val="24"/>
        </w:rPr>
        <w:t>&lt;NumAm&gt;</w:t>
      </w:r>
      <w:r w:rsidRPr="00FC4DD4">
        <w:t>23</w:t>
      </w:r>
      <w:r w:rsidRPr="00FC4DD4">
        <w:rPr>
          <w:rStyle w:val="HideTWBExt"/>
          <w:b w:val="0"/>
          <w:color w:val="auto"/>
          <w:szCs w:val="24"/>
        </w:rPr>
        <w:t>&lt;/NumAm&gt;</w:t>
      </w:r>
    </w:p>
    <w:p w:rsidR="00C24C71" w:rsidRPr="00FC4DD4" w:rsidRDefault="00C24C71" w:rsidP="00C24C71">
      <w:pPr>
        <w:pStyle w:val="NormalBold12b"/>
        <w:keepNext/>
        <w:rPr>
          <w:noProof/>
        </w:rPr>
      </w:pPr>
      <w:r w:rsidRPr="00FC4DD4">
        <w:rPr>
          <w:rStyle w:val="HideTWBExt"/>
          <w:b w:val="0"/>
          <w:color w:val="auto"/>
          <w:szCs w:val="24"/>
        </w:rPr>
        <w:t>&lt;DocAmend&gt;</w:t>
      </w:r>
      <w:r w:rsidRPr="00FC4DD4">
        <w:t>Proposta għal regolament</w:t>
      </w:r>
      <w:r w:rsidRPr="00FC4DD4">
        <w:rPr>
          <w:rStyle w:val="HideTWBExt"/>
          <w:b w:val="0"/>
          <w:color w:val="auto"/>
          <w:szCs w:val="24"/>
        </w:rPr>
        <w:t>&lt;/DocAmend&gt;</w:t>
      </w:r>
    </w:p>
    <w:p w:rsidR="00C24C71" w:rsidRPr="00FC4DD4" w:rsidRDefault="00C24C71" w:rsidP="00C24C71">
      <w:pPr>
        <w:pStyle w:val="NormalBold"/>
        <w:rPr>
          <w:noProof/>
        </w:rPr>
      </w:pPr>
      <w:r w:rsidRPr="00FC4DD4">
        <w:rPr>
          <w:rStyle w:val="HideTWBExt"/>
          <w:b w:val="0"/>
          <w:color w:val="auto"/>
          <w:szCs w:val="24"/>
        </w:rPr>
        <w:t>&lt;Article&gt;</w:t>
      </w:r>
      <w:r w:rsidRPr="00FC4DD4">
        <w:t>Artikolu 4 – paragrafu 1</w:t>
      </w:r>
      <w:r w:rsidRPr="00FC4DD4">
        <w:rPr>
          <w:rStyle w:val="HideTWBExt"/>
          <w:b w:val="0"/>
          <w:color w:val="auto"/>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4DD4" w:rsidRPr="00FC4DD4" w:rsidTr="00FA5295">
        <w:trPr>
          <w:jc w:val="center"/>
        </w:trPr>
        <w:tc>
          <w:tcPr>
            <w:tcW w:w="9752" w:type="dxa"/>
            <w:gridSpan w:val="2"/>
          </w:tcPr>
          <w:p w:rsidR="00C24C71" w:rsidRPr="00FC4DD4" w:rsidRDefault="00C24C71" w:rsidP="00FA5295">
            <w:pPr>
              <w:keepNext/>
              <w:rPr>
                <w:noProof/>
              </w:rPr>
            </w:pPr>
          </w:p>
        </w:tc>
      </w:tr>
      <w:tr w:rsidR="00FC4DD4" w:rsidRPr="00FC4DD4" w:rsidTr="00FA5295">
        <w:trPr>
          <w:jc w:val="center"/>
        </w:trPr>
        <w:tc>
          <w:tcPr>
            <w:tcW w:w="4876" w:type="dxa"/>
            <w:hideMark/>
          </w:tcPr>
          <w:p w:rsidR="00C24C71" w:rsidRPr="00FC4DD4" w:rsidRDefault="00C24C71" w:rsidP="00FA5295">
            <w:pPr>
              <w:pStyle w:val="ColumnHeading"/>
              <w:keepNext/>
              <w:rPr>
                <w:noProof/>
              </w:rPr>
            </w:pPr>
            <w:r w:rsidRPr="00FC4DD4">
              <w:t>Test propost mill-Kummissjoni</w:t>
            </w:r>
          </w:p>
        </w:tc>
        <w:tc>
          <w:tcPr>
            <w:tcW w:w="4876" w:type="dxa"/>
            <w:hideMark/>
          </w:tcPr>
          <w:p w:rsidR="00C24C71" w:rsidRPr="00FC4DD4" w:rsidRDefault="00C24C71" w:rsidP="00FA5295">
            <w:pPr>
              <w:pStyle w:val="ColumnHeading"/>
              <w:keepNext/>
              <w:rPr>
                <w:noProof/>
              </w:rPr>
            </w:pPr>
            <w:r w:rsidRPr="00FC4DD4">
              <w:t>Emenda</w:t>
            </w:r>
          </w:p>
        </w:tc>
      </w:tr>
      <w:tr w:rsidR="00FC4DD4" w:rsidRPr="00FC4DD4" w:rsidTr="00FA5295">
        <w:trPr>
          <w:jc w:val="center"/>
        </w:trPr>
        <w:tc>
          <w:tcPr>
            <w:tcW w:w="4876" w:type="dxa"/>
            <w:hideMark/>
          </w:tcPr>
          <w:p w:rsidR="00C24C71" w:rsidRPr="00FC4DD4" w:rsidRDefault="00C24C71" w:rsidP="00FA5295">
            <w:pPr>
              <w:pStyle w:val="Normal6"/>
              <w:rPr>
                <w:noProof/>
              </w:rPr>
            </w:pPr>
            <w:r w:rsidRPr="00FC4DD4">
              <w:t>1.</w:t>
            </w:r>
            <w:r w:rsidRPr="00FC4DD4">
              <w:tab/>
            </w:r>
            <w:r w:rsidRPr="00FC4DD4">
              <w:rPr>
                <w:b/>
                <w:i/>
              </w:rPr>
              <w:t>Il-post fejn tinsab id-data għall-ħżin jew għal ipproċessar ieħor fl-Unjoni m'għandhiex tkun ristretta għat-territorju ta' Stat Membru partikolari,</w:t>
            </w:r>
            <w:r w:rsidRPr="00FC4DD4">
              <w:t xml:space="preserve"> u </w:t>
            </w:r>
            <w:r w:rsidRPr="00FC4DD4">
              <w:rPr>
                <w:b/>
                <w:i/>
              </w:rPr>
              <w:t>l-ħżin jew ipproċessar ieħor f'kwalunkwe Stat Membru ieħor m'għandux jiġi pprojbit jew ristrett, sakemm ma jkunx ġustifikat għal raġunijiet ta' sigurtà pubblika</w:t>
            </w:r>
            <w:r w:rsidRPr="00FC4DD4">
              <w:t>.</w:t>
            </w:r>
          </w:p>
        </w:tc>
        <w:tc>
          <w:tcPr>
            <w:tcW w:w="4876" w:type="dxa"/>
            <w:hideMark/>
          </w:tcPr>
          <w:p w:rsidR="00C24C71" w:rsidRPr="00FC4DD4" w:rsidRDefault="00C24C71" w:rsidP="00FA5295">
            <w:pPr>
              <w:pStyle w:val="Normal6"/>
              <w:rPr>
                <w:noProof/>
                <w:szCs w:val="24"/>
              </w:rPr>
            </w:pPr>
            <w:r w:rsidRPr="00FC4DD4">
              <w:t>1.</w:t>
            </w:r>
            <w:r w:rsidRPr="00FC4DD4">
              <w:tab/>
            </w:r>
            <w:r w:rsidRPr="00FC4DD4">
              <w:rPr>
                <w:b/>
                <w:i/>
              </w:rPr>
              <w:t>Ir-rekwiżiti ta' lokalizzazzjoni tad-data għandhom ikunu pprojbiti, sakemm ma jkunux ġustifikati minħabba theddid serju u dokumentat għas-sigurtà pubblika</w:t>
            </w:r>
            <w:r w:rsidRPr="00FC4DD4">
              <w:t xml:space="preserve"> u </w:t>
            </w:r>
            <w:r w:rsidRPr="00FC4DD4">
              <w:rPr>
                <w:b/>
                <w:i/>
              </w:rPr>
              <w:t>jkunu jikkostitwixxu miżuri adegwati u proporzjonati</w:t>
            </w:r>
            <w:r w:rsidRPr="00FC4DD4">
              <w:t>.</w:t>
            </w:r>
          </w:p>
        </w:tc>
      </w:tr>
    </w:tbl>
    <w:p w:rsidR="00C24C71" w:rsidRPr="00FC4DD4" w:rsidRDefault="00C24C71" w:rsidP="00C24C71">
      <w:pPr>
        <w:rPr>
          <w:noProof/>
        </w:rPr>
      </w:pPr>
      <w:r w:rsidRPr="00FC4DD4">
        <w:rPr>
          <w:rStyle w:val="HideTWBExt"/>
          <w:color w:val="auto"/>
        </w:rPr>
        <w:t>&lt;/Amend&gt;</w:t>
      </w:r>
    </w:p>
    <w:p w:rsidR="00C24C71" w:rsidRPr="00FC4DD4" w:rsidRDefault="00C24C71" w:rsidP="00C24C71">
      <w:pPr>
        <w:pStyle w:val="AMNumberTabs"/>
        <w:keepNext/>
        <w:rPr>
          <w:noProof/>
        </w:rPr>
      </w:pPr>
      <w:r w:rsidRPr="00FC4DD4">
        <w:rPr>
          <w:rStyle w:val="HideTWBExt"/>
          <w:b w:val="0"/>
          <w:color w:val="auto"/>
          <w:szCs w:val="24"/>
        </w:rPr>
        <w:t>&lt;Amend&gt;</w:t>
      </w:r>
      <w:r w:rsidRPr="00FC4DD4">
        <w:t>Emenda</w:t>
      </w:r>
      <w:r w:rsidRPr="00FC4DD4">
        <w:tab/>
      </w:r>
      <w:r w:rsidRPr="00FC4DD4">
        <w:tab/>
      </w:r>
      <w:r w:rsidRPr="00FC4DD4">
        <w:rPr>
          <w:rStyle w:val="HideTWBExt"/>
          <w:b w:val="0"/>
          <w:color w:val="auto"/>
          <w:szCs w:val="24"/>
        </w:rPr>
        <w:t>&lt;NumAm&gt;</w:t>
      </w:r>
      <w:r w:rsidRPr="00FC4DD4">
        <w:t>24</w:t>
      </w:r>
      <w:r w:rsidRPr="00FC4DD4">
        <w:rPr>
          <w:rStyle w:val="HideTWBExt"/>
          <w:b w:val="0"/>
          <w:color w:val="auto"/>
          <w:szCs w:val="24"/>
        </w:rPr>
        <w:t>&lt;/NumAm&gt;</w:t>
      </w:r>
    </w:p>
    <w:p w:rsidR="00C24C71" w:rsidRPr="00FC4DD4" w:rsidRDefault="00C24C71" w:rsidP="00C24C71">
      <w:pPr>
        <w:pStyle w:val="NormalBold12b"/>
        <w:keepNext/>
        <w:rPr>
          <w:noProof/>
        </w:rPr>
      </w:pPr>
      <w:r w:rsidRPr="00FC4DD4">
        <w:rPr>
          <w:rStyle w:val="HideTWBExt"/>
          <w:b w:val="0"/>
          <w:color w:val="auto"/>
          <w:szCs w:val="24"/>
        </w:rPr>
        <w:t>&lt;DocAmend&gt;</w:t>
      </w:r>
      <w:r w:rsidRPr="00FC4DD4">
        <w:t>Proposta għal regolament</w:t>
      </w:r>
      <w:r w:rsidRPr="00FC4DD4">
        <w:rPr>
          <w:rStyle w:val="HideTWBExt"/>
          <w:b w:val="0"/>
          <w:color w:val="auto"/>
          <w:szCs w:val="24"/>
        </w:rPr>
        <w:t>&lt;/DocAmend&gt;</w:t>
      </w:r>
    </w:p>
    <w:p w:rsidR="00C24C71" w:rsidRPr="00FC4DD4" w:rsidRDefault="00C24C71" w:rsidP="00C24C71">
      <w:pPr>
        <w:pStyle w:val="NormalBold"/>
        <w:rPr>
          <w:noProof/>
        </w:rPr>
      </w:pPr>
      <w:r w:rsidRPr="00FC4DD4">
        <w:rPr>
          <w:rStyle w:val="HideTWBExt"/>
          <w:b w:val="0"/>
          <w:color w:val="auto"/>
          <w:szCs w:val="24"/>
        </w:rPr>
        <w:t>&lt;Article&gt;</w:t>
      </w:r>
      <w:r w:rsidRPr="00FC4DD4">
        <w:t>Artikolu 4 – paragrafu 3</w:t>
      </w:r>
      <w:r w:rsidRPr="00FC4DD4">
        <w:rPr>
          <w:rStyle w:val="HideTWBExt"/>
          <w:b w:val="0"/>
          <w:color w:val="auto"/>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4DD4" w:rsidRPr="00FC4DD4" w:rsidTr="00FA5295">
        <w:trPr>
          <w:jc w:val="center"/>
        </w:trPr>
        <w:tc>
          <w:tcPr>
            <w:tcW w:w="9752" w:type="dxa"/>
            <w:gridSpan w:val="2"/>
          </w:tcPr>
          <w:p w:rsidR="00C24C71" w:rsidRPr="00FC4DD4" w:rsidRDefault="00C24C71" w:rsidP="00FA5295">
            <w:pPr>
              <w:keepNext/>
              <w:rPr>
                <w:noProof/>
              </w:rPr>
            </w:pPr>
          </w:p>
        </w:tc>
      </w:tr>
      <w:tr w:rsidR="00FC4DD4" w:rsidRPr="00FC4DD4" w:rsidTr="00FA5295">
        <w:trPr>
          <w:jc w:val="center"/>
        </w:trPr>
        <w:tc>
          <w:tcPr>
            <w:tcW w:w="4876" w:type="dxa"/>
            <w:hideMark/>
          </w:tcPr>
          <w:p w:rsidR="00C24C71" w:rsidRPr="00FC4DD4" w:rsidRDefault="00C24C71" w:rsidP="00FA5295">
            <w:pPr>
              <w:pStyle w:val="ColumnHeading"/>
              <w:keepNext/>
              <w:rPr>
                <w:noProof/>
              </w:rPr>
            </w:pPr>
            <w:r w:rsidRPr="00FC4DD4">
              <w:t>Test propost mill-Kummissjoni</w:t>
            </w:r>
          </w:p>
        </w:tc>
        <w:tc>
          <w:tcPr>
            <w:tcW w:w="4876" w:type="dxa"/>
            <w:hideMark/>
          </w:tcPr>
          <w:p w:rsidR="00C24C71" w:rsidRPr="00FC4DD4" w:rsidRDefault="00C24C71" w:rsidP="00FA5295">
            <w:pPr>
              <w:pStyle w:val="ColumnHeading"/>
              <w:keepNext/>
              <w:rPr>
                <w:noProof/>
              </w:rPr>
            </w:pPr>
            <w:r w:rsidRPr="00FC4DD4">
              <w:t>Emenda</w:t>
            </w:r>
          </w:p>
        </w:tc>
      </w:tr>
      <w:tr w:rsidR="00FC4DD4" w:rsidRPr="00FC4DD4" w:rsidTr="00FA5295">
        <w:trPr>
          <w:jc w:val="center"/>
        </w:trPr>
        <w:tc>
          <w:tcPr>
            <w:tcW w:w="4876" w:type="dxa"/>
            <w:hideMark/>
          </w:tcPr>
          <w:p w:rsidR="00C24C71" w:rsidRPr="00FC4DD4" w:rsidRDefault="00C24C71" w:rsidP="00FA5295">
            <w:pPr>
              <w:pStyle w:val="Normal6"/>
              <w:rPr>
                <w:noProof/>
              </w:rPr>
            </w:pPr>
            <w:r w:rsidRPr="00FC4DD4">
              <w:t>3.</w:t>
            </w:r>
            <w:r w:rsidRPr="00FC4DD4">
              <w:tab/>
              <w:t xml:space="preserve">Fi żmien 12-il xahar wara li jibda japplika dan ir-Regolament, l-Istati Membri għandhom jiżguraw li kwalunkwe rekwiżit ta' lokalizzazzjoni tad-data li ma jikkonformax mal-paragrafu 1 </w:t>
            </w:r>
            <w:r w:rsidRPr="00FC4DD4">
              <w:rPr>
                <w:b/>
                <w:i/>
              </w:rPr>
              <w:t xml:space="preserve">ser </w:t>
            </w:r>
            <w:r w:rsidRPr="00FC4DD4">
              <w:t>jitħassar. Jekk Stat Membru jqis li rekwiżit ta' lokalizzazzjoni tad-data jkun konformi mal-paragrafu 1 u għalhekk jista' jibqa' fis-seħħ, hu għandu jinnotifika dik il-miżura lill-Kummissjoni, flimkien ma' ġustifikazzjoni biex jinżamm fis-seħħ.</w:t>
            </w:r>
          </w:p>
        </w:tc>
        <w:tc>
          <w:tcPr>
            <w:tcW w:w="4876" w:type="dxa"/>
            <w:hideMark/>
          </w:tcPr>
          <w:p w:rsidR="00C24C71" w:rsidRPr="00FC4DD4" w:rsidRDefault="00C24C71" w:rsidP="00FA5295">
            <w:pPr>
              <w:pStyle w:val="Normal6"/>
              <w:rPr>
                <w:noProof/>
                <w:szCs w:val="24"/>
              </w:rPr>
            </w:pPr>
            <w:r w:rsidRPr="00FC4DD4">
              <w:t>3.</w:t>
            </w:r>
            <w:r w:rsidRPr="00FC4DD4">
              <w:tab/>
              <w:t>Fi żmien 12-il xahar wara li jibda japplika dan ir-Regolament, l-Istati Membri għandhom jiżguraw li kwalunkwe rekwiżit ta' lokalizzazzjoni tad-data li ma jikkonformax mal-paragrafu 1 jitħassar. Jekk</w:t>
            </w:r>
            <w:r w:rsidRPr="00FC4DD4">
              <w:rPr>
                <w:b/>
                <w:i/>
              </w:rPr>
              <w:t>, sa tmiem dan il-perjodu,</w:t>
            </w:r>
            <w:r w:rsidRPr="00FC4DD4">
              <w:t xml:space="preserve"> Stat Membru jqis li rekwiżit ta' lokalizzazzjoni tad-data jkun konformi mal-paragrafu 1 u għalhekk jista' jibqa' fis-seħħ, hu għandu jinnotifika dik il-miżura lill-Kummissjoni, flimkien ma' ġustifikazzjoni biex jinżamm fis-seħħ.</w:t>
            </w:r>
          </w:p>
        </w:tc>
      </w:tr>
    </w:tbl>
    <w:p w:rsidR="00C24C71" w:rsidRPr="00FC4DD4" w:rsidRDefault="00C24C71" w:rsidP="00C24C71">
      <w:pPr>
        <w:rPr>
          <w:noProof/>
        </w:rPr>
      </w:pPr>
      <w:r w:rsidRPr="00FC4DD4">
        <w:rPr>
          <w:rStyle w:val="HideTWBExt"/>
          <w:color w:val="auto"/>
        </w:rPr>
        <w:t>&lt;/Amend&gt;</w:t>
      </w:r>
    </w:p>
    <w:p w:rsidR="00C24C71" w:rsidRPr="00FC4DD4" w:rsidRDefault="00C24C71" w:rsidP="00C24C71">
      <w:pPr>
        <w:pStyle w:val="AMNumberTabs"/>
        <w:keepNext/>
        <w:rPr>
          <w:noProof/>
        </w:rPr>
      </w:pPr>
      <w:r w:rsidRPr="00FC4DD4">
        <w:rPr>
          <w:rStyle w:val="HideTWBExt"/>
          <w:b w:val="0"/>
          <w:color w:val="auto"/>
          <w:szCs w:val="24"/>
        </w:rPr>
        <w:t>&lt;Amend&gt;</w:t>
      </w:r>
      <w:r w:rsidRPr="00FC4DD4">
        <w:t>Emenda</w:t>
      </w:r>
      <w:r w:rsidRPr="00FC4DD4">
        <w:tab/>
      </w:r>
      <w:r w:rsidRPr="00FC4DD4">
        <w:tab/>
      </w:r>
      <w:r w:rsidRPr="00FC4DD4">
        <w:rPr>
          <w:rStyle w:val="HideTWBExt"/>
          <w:b w:val="0"/>
          <w:color w:val="auto"/>
          <w:szCs w:val="24"/>
        </w:rPr>
        <w:t>&lt;NumAm&gt;</w:t>
      </w:r>
      <w:r w:rsidRPr="00FC4DD4">
        <w:t>25</w:t>
      </w:r>
      <w:r w:rsidRPr="00FC4DD4">
        <w:rPr>
          <w:rStyle w:val="HideTWBExt"/>
          <w:b w:val="0"/>
          <w:color w:val="auto"/>
          <w:szCs w:val="24"/>
        </w:rPr>
        <w:t>&lt;/NumAm&gt;</w:t>
      </w:r>
    </w:p>
    <w:p w:rsidR="00C24C71" w:rsidRPr="00FC4DD4" w:rsidRDefault="00C24C71" w:rsidP="00C24C71">
      <w:pPr>
        <w:pStyle w:val="NormalBold12b"/>
        <w:keepNext/>
        <w:rPr>
          <w:noProof/>
        </w:rPr>
      </w:pPr>
      <w:r w:rsidRPr="00FC4DD4">
        <w:rPr>
          <w:rStyle w:val="HideTWBExt"/>
          <w:b w:val="0"/>
          <w:color w:val="auto"/>
          <w:szCs w:val="24"/>
        </w:rPr>
        <w:t>&lt;DocAmend&gt;</w:t>
      </w:r>
      <w:r w:rsidRPr="00FC4DD4">
        <w:t>Proposta għal regolament</w:t>
      </w:r>
      <w:r w:rsidRPr="00FC4DD4">
        <w:rPr>
          <w:rStyle w:val="HideTWBExt"/>
          <w:b w:val="0"/>
          <w:color w:val="auto"/>
          <w:szCs w:val="24"/>
        </w:rPr>
        <w:t>&lt;/DocAmend&gt;</w:t>
      </w:r>
    </w:p>
    <w:p w:rsidR="00C24C71" w:rsidRPr="00FC4DD4" w:rsidRDefault="00C24C71" w:rsidP="00C24C71">
      <w:pPr>
        <w:pStyle w:val="NormalBold"/>
        <w:rPr>
          <w:noProof/>
        </w:rPr>
      </w:pPr>
      <w:r w:rsidRPr="00FC4DD4">
        <w:rPr>
          <w:rStyle w:val="HideTWBExt"/>
          <w:b w:val="0"/>
          <w:color w:val="auto"/>
          <w:szCs w:val="24"/>
          <w:lang w:val="fr-FR"/>
        </w:rPr>
        <w:t>&lt;Article&gt;</w:t>
      </w:r>
      <w:r w:rsidRPr="00FC4DD4">
        <w:t>Artikolu 4 – paragrafu 3a (ġdid)</w:t>
      </w:r>
      <w:r w:rsidRPr="00FC4DD4">
        <w:rPr>
          <w:rStyle w:val="HideTWBExt"/>
          <w:b w:val="0"/>
          <w:color w:val="auto"/>
          <w:szCs w:val="24"/>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4DD4" w:rsidRPr="00FC4DD4" w:rsidTr="00FA5295">
        <w:trPr>
          <w:jc w:val="center"/>
        </w:trPr>
        <w:tc>
          <w:tcPr>
            <w:tcW w:w="9752" w:type="dxa"/>
            <w:gridSpan w:val="2"/>
          </w:tcPr>
          <w:p w:rsidR="00C24C71" w:rsidRPr="00FC4DD4" w:rsidRDefault="00C24C71" w:rsidP="00FA5295">
            <w:pPr>
              <w:keepNext/>
              <w:rPr>
                <w:noProof/>
                <w:lang w:val="fr-FR"/>
              </w:rPr>
            </w:pPr>
          </w:p>
        </w:tc>
      </w:tr>
      <w:tr w:rsidR="00FC4DD4" w:rsidRPr="00FC4DD4" w:rsidTr="00FA5295">
        <w:trPr>
          <w:jc w:val="center"/>
        </w:trPr>
        <w:tc>
          <w:tcPr>
            <w:tcW w:w="4876" w:type="dxa"/>
            <w:hideMark/>
          </w:tcPr>
          <w:p w:rsidR="00C24C71" w:rsidRPr="00FC4DD4" w:rsidRDefault="00C24C71" w:rsidP="00FA5295">
            <w:pPr>
              <w:pStyle w:val="ColumnHeading"/>
              <w:keepNext/>
              <w:rPr>
                <w:noProof/>
              </w:rPr>
            </w:pPr>
            <w:r w:rsidRPr="00FC4DD4">
              <w:t>Test propost mill-Kummissjoni</w:t>
            </w:r>
          </w:p>
        </w:tc>
        <w:tc>
          <w:tcPr>
            <w:tcW w:w="4876" w:type="dxa"/>
            <w:hideMark/>
          </w:tcPr>
          <w:p w:rsidR="00C24C71" w:rsidRPr="00FC4DD4" w:rsidRDefault="00C24C71" w:rsidP="00FA5295">
            <w:pPr>
              <w:pStyle w:val="ColumnHeading"/>
              <w:keepNext/>
              <w:rPr>
                <w:noProof/>
              </w:rPr>
            </w:pPr>
            <w:r w:rsidRPr="00FC4DD4">
              <w:t>Emenda</w:t>
            </w:r>
          </w:p>
        </w:tc>
      </w:tr>
      <w:tr w:rsidR="00FC4DD4" w:rsidRPr="00FC4DD4" w:rsidTr="00FA5295">
        <w:trPr>
          <w:jc w:val="center"/>
        </w:trPr>
        <w:tc>
          <w:tcPr>
            <w:tcW w:w="4876" w:type="dxa"/>
          </w:tcPr>
          <w:p w:rsidR="00C24C71" w:rsidRPr="00FC4DD4" w:rsidRDefault="00C24C71" w:rsidP="00FA5295">
            <w:pPr>
              <w:pStyle w:val="Normal6"/>
              <w:rPr>
                <w:noProof/>
              </w:rPr>
            </w:pPr>
          </w:p>
        </w:tc>
        <w:tc>
          <w:tcPr>
            <w:tcW w:w="4876" w:type="dxa"/>
            <w:hideMark/>
          </w:tcPr>
          <w:p w:rsidR="00C24C71" w:rsidRPr="00FC4DD4" w:rsidRDefault="00C24C71" w:rsidP="00FA5295">
            <w:pPr>
              <w:pStyle w:val="Normal6"/>
              <w:rPr>
                <w:noProof/>
                <w:szCs w:val="24"/>
              </w:rPr>
            </w:pPr>
            <w:r w:rsidRPr="00FC4DD4">
              <w:rPr>
                <w:b/>
                <w:i/>
              </w:rPr>
              <w:t>3a.</w:t>
            </w:r>
            <w:r w:rsidRPr="00FC4DD4">
              <w:rPr>
                <w:b/>
                <w:i/>
              </w:rPr>
              <w:tab/>
              <w:t>Mingħajr preġudizzju għall-Artikolu 258 tat-TFUE, il-Kummissjoni għandha, fi żmien perjodu ta' tliet xhur mid-data tal-wasla ta' tali notifika, teżamina l-konformità ta' dik il-miżura mal-paragrafu 1 ta' dan l-Artikolu, u fejn xieraq, għandha tadotta opinjoni li tirrikjedi li l-Istat Membru inkwistjoni jemenda jew jirrevoka l-miżura.</w:t>
            </w:r>
          </w:p>
        </w:tc>
      </w:tr>
    </w:tbl>
    <w:p w:rsidR="00C24C71" w:rsidRPr="00FC4DD4" w:rsidRDefault="00C24C71" w:rsidP="00C24C71">
      <w:pPr>
        <w:rPr>
          <w:noProof/>
        </w:rPr>
      </w:pPr>
      <w:r w:rsidRPr="00FC4DD4">
        <w:rPr>
          <w:rStyle w:val="HideTWBExt"/>
          <w:color w:val="auto"/>
        </w:rPr>
        <w:t>&lt;/Amend&gt;</w:t>
      </w:r>
    </w:p>
    <w:p w:rsidR="00C24C71" w:rsidRPr="00FC4DD4" w:rsidRDefault="00C24C71" w:rsidP="00C24C71">
      <w:pPr>
        <w:pStyle w:val="AMNumberTabs"/>
        <w:keepNext/>
        <w:rPr>
          <w:noProof/>
        </w:rPr>
      </w:pPr>
      <w:r w:rsidRPr="00FC4DD4">
        <w:rPr>
          <w:rStyle w:val="HideTWBExt"/>
          <w:b w:val="0"/>
          <w:color w:val="auto"/>
          <w:szCs w:val="24"/>
        </w:rPr>
        <w:t>&lt;Amend&gt;</w:t>
      </w:r>
      <w:r w:rsidRPr="00FC4DD4">
        <w:t>Emenda</w:t>
      </w:r>
      <w:r w:rsidRPr="00FC4DD4">
        <w:tab/>
      </w:r>
      <w:r w:rsidRPr="00FC4DD4">
        <w:tab/>
      </w:r>
      <w:r w:rsidRPr="00FC4DD4">
        <w:rPr>
          <w:rStyle w:val="HideTWBExt"/>
          <w:b w:val="0"/>
          <w:color w:val="auto"/>
          <w:szCs w:val="24"/>
        </w:rPr>
        <w:t>&lt;NumAm&gt;</w:t>
      </w:r>
      <w:r w:rsidRPr="00FC4DD4">
        <w:t>26</w:t>
      </w:r>
      <w:r w:rsidRPr="00FC4DD4">
        <w:rPr>
          <w:rStyle w:val="HideTWBExt"/>
          <w:b w:val="0"/>
          <w:color w:val="auto"/>
          <w:szCs w:val="24"/>
        </w:rPr>
        <w:t>&lt;/NumAm&gt;</w:t>
      </w:r>
    </w:p>
    <w:p w:rsidR="00C24C71" w:rsidRPr="00FC4DD4" w:rsidRDefault="00C24C71" w:rsidP="00C24C71">
      <w:pPr>
        <w:pStyle w:val="NormalBold12b"/>
        <w:keepNext/>
        <w:rPr>
          <w:noProof/>
        </w:rPr>
      </w:pPr>
      <w:r w:rsidRPr="00FC4DD4">
        <w:rPr>
          <w:rStyle w:val="HideTWBExt"/>
          <w:b w:val="0"/>
          <w:color w:val="auto"/>
          <w:szCs w:val="24"/>
        </w:rPr>
        <w:t>&lt;DocAmend&gt;</w:t>
      </w:r>
      <w:r w:rsidRPr="00FC4DD4">
        <w:t>Proposta għal regolament</w:t>
      </w:r>
      <w:r w:rsidRPr="00FC4DD4">
        <w:rPr>
          <w:rStyle w:val="HideTWBExt"/>
          <w:b w:val="0"/>
          <w:color w:val="auto"/>
          <w:szCs w:val="24"/>
        </w:rPr>
        <w:t>&lt;/DocAmend&gt;</w:t>
      </w:r>
    </w:p>
    <w:p w:rsidR="00C24C71" w:rsidRPr="00FC4DD4" w:rsidRDefault="00C24C71" w:rsidP="00C24C71">
      <w:pPr>
        <w:pStyle w:val="NormalBold"/>
        <w:rPr>
          <w:noProof/>
        </w:rPr>
      </w:pPr>
      <w:r w:rsidRPr="00FC4DD4">
        <w:rPr>
          <w:rStyle w:val="HideTWBExt"/>
          <w:b w:val="0"/>
          <w:color w:val="auto"/>
          <w:szCs w:val="24"/>
        </w:rPr>
        <w:t>&lt;Article&gt;</w:t>
      </w:r>
      <w:r w:rsidRPr="00FC4DD4">
        <w:t>Artikolu 4 – paragrafu 5</w:t>
      </w:r>
      <w:r w:rsidRPr="00FC4DD4">
        <w:rPr>
          <w:rStyle w:val="HideTWBExt"/>
          <w:b w:val="0"/>
          <w:color w:val="auto"/>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4DD4" w:rsidRPr="00FC4DD4" w:rsidTr="00FA5295">
        <w:trPr>
          <w:jc w:val="center"/>
        </w:trPr>
        <w:tc>
          <w:tcPr>
            <w:tcW w:w="9752" w:type="dxa"/>
            <w:gridSpan w:val="2"/>
          </w:tcPr>
          <w:p w:rsidR="00C24C71" w:rsidRPr="00FC4DD4" w:rsidRDefault="00C24C71" w:rsidP="00FA5295">
            <w:pPr>
              <w:keepNext/>
              <w:rPr>
                <w:noProof/>
              </w:rPr>
            </w:pPr>
          </w:p>
        </w:tc>
      </w:tr>
      <w:tr w:rsidR="00FC4DD4" w:rsidRPr="00FC4DD4" w:rsidTr="00FA5295">
        <w:trPr>
          <w:jc w:val="center"/>
        </w:trPr>
        <w:tc>
          <w:tcPr>
            <w:tcW w:w="4876" w:type="dxa"/>
            <w:hideMark/>
          </w:tcPr>
          <w:p w:rsidR="00C24C71" w:rsidRPr="00FC4DD4" w:rsidRDefault="00C24C71" w:rsidP="00FA5295">
            <w:pPr>
              <w:pStyle w:val="ColumnHeading"/>
              <w:keepNext/>
              <w:rPr>
                <w:noProof/>
              </w:rPr>
            </w:pPr>
            <w:r w:rsidRPr="00FC4DD4">
              <w:t>Test propost mill-Kummissjoni</w:t>
            </w:r>
          </w:p>
        </w:tc>
        <w:tc>
          <w:tcPr>
            <w:tcW w:w="4876" w:type="dxa"/>
            <w:hideMark/>
          </w:tcPr>
          <w:p w:rsidR="00C24C71" w:rsidRPr="00FC4DD4" w:rsidRDefault="00C24C71" w:rsidP="00FA5295">
            <w:pPr>
              <w:pStyle w:val="ColumnHeading"/>
              <w:keepNext/>
              <w:rPr>
                <w:noProof/>
              </w:rPr>
            </w:pPr>
            <w:r w:rsidRPr="00FC4DD4">
              <w:t>Emenda</w:t>
            </w:r>
          </w:p>
        </w:tc>
      </w:tr>
      <w:tr w:rsidR="00FC4DD4" w:rsidRPr="00FC4DD4" w:rsidTr="00FA5295">
        <w:trPr>
          <w:jc w:val="center"/>
        </w:trPr>
        <w:tc>
          <w:tcPr>
            <w:tcW w:w="4876" w:type="dxa"/>
            <w:hideMark/>
          </w:tcPr>
          <w:p w:rsidR="00C24C71" w:rsidRPr="00FC4DD4" w:rsidRDefault="00C24C71" w:rsidP="00FA5295">
            <w:pPr>
              <w:pStyle w:val="Normal6"/>
              <w:rPr>
                <w:noProof/>
              </w:rPr>
            </w:pPr>
            <w:r w:rsidRPr="00FC4DD4">
              <w:t>5.</w:t>
            </w:r>
            <w:r w:rsidRPr="00FC4DD4">
              <w:tab/>
              <w:t xml:space="preserve">L-Istati Membri għandhom jinformaw lill-Kummissjoni dwar l-indirizz tal-punt uniku ta' informazzjoni </w:t>
            </w:r>
            <w:r w:rsidRPr="00FC4DD4">
              <w:rPr>
                <w:b/>
                <w:i/>
              </w:rPr>
              <w:t>msemmi</w:t>
            </w:r>
            <w:r w:rsidRPr="00FC4DD4">
              <w:t xml:space="preserve"> fil-paragrafu 4. Il-Kummissjoni għandha tippubblika </w:t>
            </w:r>
            <w:r w:rsidRPr="00FC4DD4">
              <w:rPr>
                <w:b/>
                <w:i/>
              </w:rPr>
              <w:t>l-links għal dawn il-punti fuq is-sit web</w:t>
            </w:r>
            <w:r w:rsidRPr="00FC4DD4">
              <w:t xml:space="preserve"> tagħha.</w:t>
            </w:r>
          </w:p>
        </w:tc>
        <w:tc>
          <w:tcPr>
            <w:tcW w:w="4876" w:type="dxa"/>
            <w:hideMark/>
          </w:tcPr>
          <w:p w:rsidR="00C24C71" w:rsidRPr="00FC4DD4" w:rsidRDefault="00C24C71" w:rsidP="00FA5295">
            <w:pPr>
              <w:pStyle w:val="Normal6"/>
              <w:rPr>
                <w:noProof/>
                <w:szCs w:val="24"/>
              </w:rPr>
            </w:pPr>
            <w:r w:rsidRPr="00FC4DD4">
              <w:t>5.</w:t>
            </w:r>
            <w:r w:rsidRPr="00FC4DD4">
              <w:tab/>
              <w:t xml:space="preserve">L-Istati Membri għandhom jinformaw lill-Kummissjoni dwar l-indirizz tal-punt uniku ta' informazzjoni </w:t>
            </w:r>
            <w:r w:rsidRPr="00FC4DD4">
              <w:rPr>
                <w:b/>
                <w:i/>
              </w:rPr>
              <w:t>tagħhom imsemmi</w:t>
            </w:r>
            <w:r w:rsidRPr="00FC4DD4">
              <w:t xml:space="preserve"> fil-paragrafu 4. Il-Kummissjoni għandha tippubblika </w:t>
            </w:r>
            <w:r w:rsidRPr="00FC4DD4">
              <w:rPr>
                <w:b/>
                <w:i/>
              </w:rPr>
              <w:t>fuq is-sit web tagħha informazzjoni aġġornata regolarment disponibbli fil-lingwi operattivi/proċedurali</w:t>
            </w:r>
            <w:r w:rsidRPr="00FC4DD4">
              <w:t xml:space="preserve"> tagħha</w:t>
            </w:r>
            <w:r w:rsidRPr="00FC4DD4">
              <w:rPr>
                <w:b/>
                <w:i/>
              </w:rPr>
              <w:t xml:space="preserve"> dwar il-miżuri nazzjonali msemmija fil-paragrafi 2 u 3, flimkien mal-indirizzi tal-punti uniċi ta' kuntatt online tal-Istati Membri</w:t>
            </w:r>
            <w:r w:rsidRPr="00FC4DD4">
              <w:t>.</w:t>
            </w:r>
          </w:p>
        </w:tc>
      </w:tr>
    </w:tbl>
    <w:p w:rsidR="00C24C71" w:rsidRPr="00FC4DD4" w:rsidRDefault="00C24C71" w:rsidP="00C24C71">
      <w:pPr>
        <w:rPr>
          <w:noProof/>
        </w:rPr>
      </w:pPr>
      <w:r w:rsidRPr="00FC4DD4">
        <w:rPr>
          <w:rStyle w:val="HideTWBExt"/>
          <w:color w:val="auto"/>
        </w:rPr>
        <w:t>&lt;/Amend&gt;</w:t>
      </w:r>
    </w:p>
    <w:p w:rsidR="00C24C71" w:rsidRPr="00FC4DD4" w:rsidRDefault="00C24C71" w:rsidP="00C24C71">
      <w:pPr>
        <w:pStyle w:val="AMNumberTabs"/>
        <w:keepNext/>
        <w:rPr>
          <w:noProof/>
        </w:rPr>
      </w:pPr>
      <w:r w:rsidRPr="00FC4DD4">
        <w:rPr>
          <w:rStyle w:val="HideTWBExt"/>
          <w:b w:val="0"/>
          <w:color w:val="auto"/>
          <w:szCs w:val="24"/>
        </w:rPr>
        <w:t>&lt;Amend&gt;</w:t>
      </w:r>
      <w:r w:rsidRPr="00FC4DD4">
        <w:t>Emenda</w:t>
      </w:r>
      <w:r w:rsidRPr="00FC4DD4">
        <w:tab/>
      </w:r>
      <w:r w:rsidRPr="00FC4DD4">
        <w:tab/>
      </w:r>
      <w:r w:rsidRPr="00FC4DD4">
        <w:rPr>
          <w:rStyle w:val="HideTWBExt"/>
          <w:b w:val="0"/>
          <w:color w:val="auto"/>
          <w:szCs w:val="24"/>
        </w:rPr>
        <w:t>&lt;NumAm&gt;</w:t>
      </w:r>
      <w:r w:rsidRPr="00FC4DD4">
        <w:t>27</w:t>
      </w:r>
      <w:r w:rsidRPr="00FC4DD4">
        <w:rPr>
          <w:rStyle w:val="HideTWBExt"/>
          <w:b w:val="0"/>
          <w:color w:val="auto"/>
          <w:szCs w:val="24"/>
        </w:rPr>
        <w:t>&lt;/NumAm&gt;</w:t>
      </w:r>
    </w:p>
    <w:p w:rsidR="00C24C71" w:rsidRPr="00FC4DD4" w:rsidRDefault="00C24C71" w:rsidP="00C24C71">
      <w:pPr>
        <w:pStyle w:val="NormalBold12b"/>
        <w:keepNext/>
        <w:rPr>
          <w:noProof/>
        </w:rPr>
      </w:pPr>
      <w:r w:rsidRPr="00FC4DD4">
        <w:rPr>
          <w:rStyle w:val="HideTWBExt"/>
          <w:b w:val="0"/>
          <w:color w:val="auto"/>
          <w:szCs w:val="24"/>
        </w:rPr>
        <w:t>&lt;DocAmend&gt;</w:t>
      </w:r>
      <w:r w:rsidRPr="00FC4DD4">
        <w:t>Proposta għal regolament</w:t>
      </w:r>
      <w:r w:rsidRPr="00FC4DD4">
        <w:rPr>
          <w:rStyle w:val="HideTWBExt"/>
          <w:b w:val="0"/>
          <w:color w:val="auto"/>
          <w:szCs w:val="24"/>
        </w:rPr>
        <w:t>&lt;/DocAmend&gt;</w:t>
      </w:r>
    </w:p>
    <w:p w:rsidR="00C24C71" w:rsidRPr="00FC4DD4" w:rsidRDefault="00C24C71" w:rsidP="00C24C71">
      <w:pPr>
        <w:pStyle w:val="NormalBold"/>
        <w:rPr>
          <w:noProof/>
        </w:rPr>
      </w:pPr>
      <w:r w:rsidRPr="00FC4DD4">
        <w:rPr>
          <w:rStyle w:val="HideTWBExt"/>
          <w:b w:val="0"/>
          <w:color w:val="auto"/>
          <w:szCs w:val="24"/>
          <w:lang w:val="fr-FR"/>
        </w:rPr>
        <w:t>&lt;Article&gt;</w:t>
      </w:r>
      <w:r w:rsidRPr="00FC4DD4">
        <w:t>Artikolu 4 – paragrafu 5a (ġdid)</w:t>
      </w:r>
      <w:r w:rsidRPr="00FC4DD4">
        <w:rPr>
          <w:rStyle w:val="HideTWBExt"/>
          <w:b w:val="0"/>
          <w:color w:val="auto"/>
          <w:szCs w:val="24"/>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4DD4" w:rsidRPr="00FC4DD4" w:rsidTr="00FA5295">
        <w:trPr>
          <w:jc w:val="center"/>
        </w:trPr>
        <w:tc>
          <w:tcPr>
            <w:tcW w:w="9752" w:type="dxa"/>
            <w:gridSpan w:val="2"/>
          </w:tcPr>
          <w:p w:rsidR="00C24C71" w:rsidRPr="00FC4DD4" w:rsidRDefault="00C24C71" w:rsidP="00FA5295">
            <w:pPr>
              <w:keepNext/>
              <w:rPr>
                <w:noProof/>
                <w:lang w:val="fr-FR"/>
              </w:rPr>
            </w:pPr>
          </w:p>
        </w:tc>
      </w:tr>
      <w:tr w:rsidR="00FC4DD4" w:rsidRPr="00FC4DD4" w:rsidTr="00FA5295">
        <w:trPr>
          <w:jc w:val="center"/>
        </w:trPr>
        <w:tc>
          <w:tcPr>
            <w:tcW w:w="4876" w:type="dxa"/>
            <w:hideMark/>
          </w:tcPr>
          <w:p w:rsidR="00C24C71" w:rsidRPr="00FC4DD4" w:rsidRDefault="00C24C71" w:rsidP="00FA5295">
            <w:pPr>
              <w:pStyle w:val="ColumnHeading"/>
              <w:keepNext/>
              <w:rPr>
                <w:noProof/>
              </w:rPr>
            </w:pPr>
            <w:r w:rsidRPr="00FC4DD4">
              <w:t>Test propost mill-Kummissjoni</w:t>
            </w:r>
          </w:p>
        </w:tc>
        <w:tc>
          <w:tcPr>
            <w:tcW w:w="4876" w:type="dxa"/>
            <w:hideMark/>
          </w:tcPr>
          <w:p w:rsidR="00C24C71" w:rsidRPr="00FC4DD4" w:rsidRDefault="00C24C71" w:rsidP="00FA5295">
            <w:pPr>
              <w:pStyle w:val="ColumnHeading"/>
              <w:keepNext/>
              <w:rPr>
                <w:noProof/>
              </w:rPr>
            </w:pPr>
            <w:r w:rsidRPr="00FC4DD4">
              <w:t>Emenda</w:t>
            </w:r>
          </w:p>
        </w:tc>
      </w:tr>
      <w:tr w:rsidR="00FC4DD4" w:rsidRPr="00FC4DD4" w:rsidTr="00FA5295">
        <w:trPr>
          <w:jc w:val="center"/>
        </w:trPr>
        <w:tc>
          <w:tcPr>
            <w:tcW w:w="4876" w:type="dxa"/>
          </w:tcPr>
          <w:p w:rsidR="00C24C71" w:rsidRPr="00FC4DD4" w:rsidRDefault="00C24C71" w:rsidP="00FA5295">
            <w:pPr>
              <w:pStyle w:val="Normal6"/>
              <w:rPr>
                <w:noProof/>
              </w:rPr>
            </w:pPr>
          </w:p>
        </w:tc>
        <w:tc>
          <w:tcPr>
            <w:tcW w:w="4876" w:type="dxa"/>
            <w:hideMark/>
          </w:tcPr>
          <w:p w:rsidR="00C24C71" w:rsidRPr="00FC4DD4" w:rsidRDefault="00C24C71" w:rsidP="00FA5295">
            <w:pPr>
              <w:pStyle w:val="Normal6"/>
              <w:rPr>
                <w:noProof/>
                <w:szCs w:val="24"/>
              </w:rPr>
            </w:pPr>
            <w:r w:rsidRPr="00FC4DD4">
              <w:rPr>
                <w:b/>
                <w:i/>
              </w:rPr>
              <w:t>5a.</w:t>
            </w:r>
            <w:r w:rsidRPr="00FC4DD4">
              <w:rPr>
                <w:b/>
                <w:i/>
              </w:rPr>
              <w:tab/>
              <w:t>Il-Kummissjoni għandha tippubblika fuq is-sit web tagħha gwida għall-fornituri u l-utenti tal-ipproċessar tad-data dwar l-applikazzjoni ta' dan ir-Regolament, inkluża informazzjoni dwar it-trattament legali ta' tipi differenti ta' settijiet ta' data.</w:t>
            </w:r>
          </w:p>
        </w:tc>
      </w:tr>
    </w:tbl>
    <w:p w:rsidR="00C24C71" w:rsidRPr="00FC4DD4" w:rsidRDefault="00C24C71" w:rsidP="00C24C71">
      <w:pPr>
        <w:rPr>
          <w:noProof/>
        </w:rPr>
      </w:pPr>
      <w:r w:rsidRPr="00FC4DD4">
        <w:rPr>
          <w:rStyle w:val="HideTWBExt"/>
          <w:color w:val="auto"/>
        </w:rPr>
        <w:t>&lt;/Amend&gt;</w:t>
      </w:r>
    </w:p>
    <w:p w:rsidR="00C24C71" w:rsidRPr="00FC4DD4" w:rsidRDefault="00C24C71" w:rsidP="00C24C71">
      <w:pPr>
        <w:pStyle w:val="AMNumberTabs"/>
        <w:keepNext/>
        <w:rPr>
          <w:noProof/>
        </w:rPr>
      </w:pPr>
      <w:r w:rsidRPr="00FC4DD4">
        <w:rPr>
          <w:rStyle w:val="HideTWBExt"/>
          <w:b w:val="0"/>
          <w:color w:val="auto"/>
          <w:szCs w:val="24"/>
        </w:rPr>
        <w:t>&lt;Amend&gt;</w:t>
      </w:r>
      <w:r w:rsidRPr="00FC4DD4">
        <w:t>Emenda</w:t>
      </w:r>
      <w:r w:rsidRPr="00FC4DD4">
        <w:tab/>
      </w:r>
      <w:r w:rsidRPr="00FC4DD4">
        <w:tab/>
      </w:r>
      <w:r w:rsidRPr="00FC4DD4">
        <w:rPr>
          <w:rStyle w:val="HideTWBExt"/>
          <w:b w:val="0"/>
          <w:color w:val="auto"/>
          <w:szCs w:val="24"/>
        </w:rPr>
        <w:t>&lt;NumAm&gt;</w:t>
      </w:r>
      <w:r w:rsidRPr="00FC4DD4">
        <w:t>28</w:t>
      </w:r>
      <w:r w:rsidRPr="00FC4DD4">
        <w:rPr>
          <w:rStyle w:val="HideTWBExt"/>
          <w:b w:val="0"/>
          <w:color w:val="auto"/>
          <w:szCs w:val="24"/>
        </w:rPr>
        <w:t>&lt;/NumAm&gt;</w:t>
      </w:r>
    </w:p>
    <w:p w:rsidR="00C24C71" w:rsidRPr="00FC4DD4" w:rsidRDefault="00C24C71" w:rsidP="00C24C71">
      <w:pPr>
        <w:pStyle w:val="NormalBold12b"/>
        <w:keepNext/>
        <w:rPr>
          <w:noProof/>
        </w:rPr>
      </w:pPr>
      <w:r w:rsidRPr="00FC4DD4">
        <w:rPr>
          <w:rStyle w:val="HideTWBExt"/>
          <w:b w:val="0"/>
          <w:color w:val="auto"/>
          <w:szCs w:val="24"/>
        </w:rPr>
        <w:t>&lt;DocAmend&gt;</w:t>
      </w:r>
      <w:r w:rsidRPr="00FC4DD4">
        <w:t>Proposta għal regolament</w:t>
      </w:r>
      <w:r w:rsidRPr="00FC4DD4">
        <w:rPr>
          <w:rStyle w:val="HideTWBExt"/>
          <w:b w:val="0"/>
          <w:color w:val="auto"/>
          <w:szCs w:val="24"/>
        </w:rPr>
        <w:t>&lt;/DocAmend&gt;</w:t>
      </w:r>
    </w:p>
    <w:p w:rsidR="00C24C71" w:rsidRPr="00FC4DD4" w:rsidRDefault="00C24C71" w:rsidP="00C24C71">
      <w:pPr>
        <w:pStyle w:val="NormalBold"/>
        <w:rPr>
          <w:noProof/>
        </w:rPr>
      </w:pPr>
      <w:r w:rsidRPr="00FC4DD4">
        <w:rPr>
          <w:rStyle w:val="HideTWBExt"/>
          <w:b w:val="0"/>
          <w:color w:val="auto"/>
          <w:szCs w:val="24"/>
          <w:lang w:val="it-IT"/>
        </w:rPr>
        <w:t>&lt;Article&gt;</w:t>
      </w:r>
      <w:r w:rsidRPr="00FC4DD4">
        <w:t>Artikolu 6 – paragrafu 1 – parti introduttorja</w:t>
      </w:r>
      <w:r w:rsidRPr="00FC4DD4">
        <w:rPr>
          <w:rStyle w:val="HideTWBExt"/>
          <w:b w:val="0"/>
          <w:color w:val="auto"/>
          <w:szCs w:val="24"/>
          <w:lang w:val="it-I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4DD4" w:rsidRPr="00FC4DD4" w:rsidTr="00FA5295">
        <w:trPr>
          <w:jc w:val="center"/>
        </w:trPr>
        <w:tc>
          <w:tcPr>
            <w:tcW w:w="9752" w:type="dxa"/>
            <w:gridSpan w:val="2"/>
          </w:tcPr>
          <w:p w:rsidR="00C24C71" w:rsidRPr="00FC4DD4" w:rsidRDefault="00C24C71" w:rsidP="00FA5295">
            <w:pPr>
              <w:keepNext/>
              <w:rPr>
                <w:noProof/>
                <w:lang w:val="it-IT"/>
              </w:rPr>
            </w:pPr>
          </w:p>
        </w:tc>
      </w:tr>
      <w:tr w:rsidR="00FC4DD4" w:rsidRPr="00FC4DD4" w:rsidTr="00FA5295">
        <w:trPr>
          <w:jc w:val="center"/>
        </w:trPr>
        <w:tc>
          <w:tcPr>
            <w:tcW w:w="4876" w:type="dxa"/>
            <w:hideMark/>
          </w:tcPr>
          <w:p w:rsidR="00C24C71" w:rsidRPr="00FC4DD4" w:rsidRDefault="00C24C71" w:rsidP="00FA5295">
            <w:pPr>
              <w:pStyle w:val="ColumnHeading"/>
              <w:keepNext/>
              <w:rPr>
                <w:noProof/>
              </w:rPr>
            </w:pPr>
            <w:r w:rsidRPr="00FC4DD4">
              <w:t>Test propost mill-Kummissjoni</w:t>
            </w:r>
          </w:p>
        </w:tc>
        <w:tc>
          <w:tcPr>
            <w:tcW w:w="4876" w:type="dxa"/>
            <w:hideMark/>
          </w:tcPr>
          <w:p w:rsidR="00C24C71" w:rsidRPr="00FC4DD4" w:rsidRDefault="00C24C71" w:rsidP="00FA5295">
            <w:pPr>
              <w:pStyle w:val="ColumnHeading"/>
              <w:keepNext/>
              <w:rPr>
                <w:noProof/>
              </w:rPr>
            </w:pPr>
            <w:r w:rsidRPr="00FC4DD4">
              <w:t>Emenda</w:t>
            </w:r>
          </w:p>
        </w:tc>
      </w:tr>
      <w:tr w:rsidR="00FC4DD4" w:rsidRPr="00FC4DD4" w:rsidTr="00FA5295">
        <w:trPr>
          <w:jc w:val="center"/>
        </w:trPr>
        <w:tc>
          <w:tcPr>
            <w:tcW w:w="4876" w:type="dxa"/>
            <w:hideMark/>
          </w:tcPr>
          <w:p w:rsidR="00C24C71" w:rsidRPr="00FC4DD4" w:rsidRDefault="00C24C71" w:rsidP="00FA5295">
            <w:pPr>
              <w:pStyle w:val="Normal6"/>
              <w:rPr>
                <w:noProof/>
              </w:rPr>
            </w:pPr>
            <w:r w:rsidRPr="00FC4DD4">
              <w:t>1.</w:t>
            </w:r>
            <w:r w:rsidRPr="00FC4DD4">
              <w:tab/>
              <w:t xml:space="preserve">Il-Kummissjoni għandha tħeġġeġ u tiffaċilita l-iżvilupp ta' kodiċijiet ta' kondotta awtoregolatorji fil-livell tal-Unjoni, </w:t>
            </w:r>
            <w:r w:rsidRPr="00FC4DD4">
              <w:rPr>
                <w:b/>
                <w:i/>
              </w:rPr>
              <w:t>sabiex tiddefinixxi l-linji gwida dwar l-aqwa prattiki biex jiġi ffaċilitat il-bdil tal-fornituri u biex tiżgura</w:t>
            </w:r>
            <w:r w:rsidRPr="00FC4DD4">
              <w:t xml:space="preserve"> li </w:t>
            </w:r>
            <w:r w:rsidRPr="00FC4DD4">
              <w:rPr>
                <w:b/>
                <w:i/>
              </w:rPr>
              <w:t>huma jagħtu informazzjoni biżżejjed dettaljata, ċara u trasparenti lill-utenti professjonali qabel ma jiġi konkluż kuntratt għall-ħżin u l-ipproċessar tad-data, fir-rigward tal-kwistjonijiet</w:t>
            </w:r>
            <w:r w:rsidRPr="00FC4DD4">
              <w:t xml:space="preserve"> li ġejjin:</w:t>
            </w:r>
          </w:p>
        </w:tc>
        <w:tc>
          <w:tcPr>
            <w:tcW w:w="4876" w:type="dxa"/>
            <w:hideMark/>
          </w:tcPr>
          <w:p w:rsidR="00C24C71" w:rsidRPr="00FC4DD4" w:rsidRDefault="00C24C71" w:rsidP="00FA5295">
            <w:pPr>
              <w:pStyle w:val="Normal6"/>
              <w:rPr>
                <w:noProof/>
                <w:szCs w:val="24"/>
              </w:rPr>
            </w:pPr>
            <w:r w:rsidRPr="00FC4DD4">
              <w:t>1.</w:t>
            </w:r>
            <w:r w:rsidRPr="00FC4DD4">
              <w:tab/>
              <w:t xml:space="preserve">Il-Kummissjoni għandha tħeġġeġ u tiffaċilita l-iżvilupp ta' kodiċijiet ta' kondotta awtoregolatorji fil-livell tal-Unjoni, </w:t>
            </w:r>
            <w:r w:rsidRPr="00FC4DD4">
              <w:rPr>
                <w:b/>
                <w:i/>
              </w:rPr>
              <w:t>abbażi tal-prinċipju tal-interoperabbiltà, sabiex tiddefinixxi linji gwida</w:t>
            </w:r>
            <w:r w:rsidRPr="00FC4DD4">
              <w:t xml:space="preserve"> li </w:t>
            </w:r>
            <w:r w:rsidRPr="00FC4DD4">
              <w:rPr>
                <w:b/>
                <w:i/>
              </w:rPr>
              <w:t>jkopru l-aspetti</w:t>
            </w:r>
            <w:r w:rsidRPr="00FC4DD4">
              <w:t xml:space="preserve"> li ġejjin:</w:t>
            </w:r>
          </w:p>
        </w:tc>
      </w:tr>
    </w:tbl>
    <w:p w:rsidR="00C24C71" w:rsidRPr="00FC4DD4" w:rsidRDefault="00C24C71" w:rsidP="00C24C71">
      <w:pPr>
        <w:rPr>
          <w:noProof/>
        </w:rPr>
      </w:pPr>
      <w:r w:rsidRPr="00FC4DD4">
        <w:rPr>
          <w:rStyle w:val="HideTWBExt"/>
          <w:color w:val="auto"/>
        </w:rPr>
        <w:t>&lt;/Amend&gt;</w:t>
      </w:r>
    </w:p>
    <w:p w:rsidR="00C24C71" w:rsidRPr="00FC4DD4" w:rsidRDefault="00C24C71" w:rsidP="00C24C71">
      <w:pPr>
        <w:pStyle w:val="AMNumberTabs"/>
        <w:keepNext/>
        <w:rPr>
          <w:noProof/>
        </w:rPr>
      </w:pPr>
      <w:r w:rsidRPr="00FC4DD4">
        <w:rPr>
          <w:rStyle w:val="HideTWBExt"/>
          <w:b w:val="0"/>
          <w:color w:val="auto"/>
          <w:szCs w:val="24"/>
        </w:rPr>
        <w:t>&lt;Amend&gt;</w:t>
      </w:r>
      <w:r w:rsidRPr="00FC4DD4">
        <w:t>Emenda</w:t>
      </w:r>
      <w:r w:rsidRPr="00FC4DD4">
        <w:tab/>
      </w:r>
      <w:r w:rsidRPr="00FC4DD4">
        <w:tab/>
      </w:r>
      <w:r w:rsidRPr="00FC4DD4">
        <w:rPr>
          <w:rStyle w:val="HideTWBExt"/>
          <w:b w:val="0"/>
          <w:color w:val="auto"/>
          <w:szCs w:val="24"/>
        </w:rPr>
        <w:t>&lt;NumAm&gt;</w:t>
      </w:r>
      <w:r w:rsidRPr="00FC4DD4">
        <w:t>29</w:t>
      </w:r>
      <w:r w:rsidRPr="00FC4DD4">
        <w:rPr>
          <w:rStyle w:val="HideTWBExt"/>
          <w:b w:val="0"/>
          <w:color w:val="auto"/>
          <w:szCs w:val="24"/>
        </w:rPr>
        <w:t>&lt;/NumAm&gt;</w:t>
      </w:r>
    </w:p>
    <w:p w:rsidR="00C24C71" w:rsidRPr="00FC4DD4" w:rsidRDefault="00C24C71" w:rsidP="00C24C71">
      <w:pPr>
        <w:pStyle w:val="NormalBold12b"/>
        <w:keepNext/>
        <w:rPr>
          <w:noProof/>
        </w:rPr>
      </w:pPr>
      <w:r w:rsidRPr="00FC4DD4">
        <w:rPr>
          <w:rStyle w:val="HideTWBExt"/>
          <w:b w:val="0"/>
          <w:color w:val="auto"/>
          <w:szCs w:val="24"/>
        </w:rPr>
        <w:t>&lt;DocAmend&gt;</w:t>
      </w:r>
      <w:r w:rsidRPr="00FC4DD4">
        <w:t>Proposta għal regolament</w:t>
      </w:r>
      <w:r w:rsidRPr="00FC4DD4">
        <w:rPr>
          <w:rStyle w:val="HideTWBExt"/>
          <w:b w:val="0"/>
          <w:color w:val="auto"/>
          <w:szCs w:val="24"/>
        </w:rPr>
        <w:t>&lt;/DocAmend&gt;</w:t>
      </w:r>
    </w:p>
    <w:p w:rsidR="00C24C71" w:rsidRPr="00FC4DD4" w:rsidRDefault="00C24C71" w:rsidP="00C24C71">
      <w:pPr>
        <w:pStyle w:val="NormalBold"/>
        <w:rPr>
          <w:noProof/>
        </w:rPr>
      </w:pPr>
      <w:r w:rsidRPr="00FC4DD4">
        <w:rPr>
          <w:rStyle w:val="HideTWBExt"/>
          <w:b w:val="0"/>
          <w:color w:val="auto"/>
          <w:szCs w:val="24"/>
          <w:lang w:val="fr-FR"/>
        </w:rPr>
        <w:t>&lt;Article&gt;</w:t>
      </w:r>
      <w:r w:rsidRPr="00FC4DD4">
        <w:t>Artikolu 6 – paragrafu 1 – punt -a (ġdid)</w:t>
      </w:r>
      <w:r w:rsidRPr="00FC4DD4">
        <w:rPr>
          <w:rStyle w:val="HideTWBExt"/>
          <w:b w:val="0"/>
          <w:color w:val="auto"/>
          <w:szCs w:val="24"/>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4DD4" w:rsidRPr="00FC4DD4" w:rsidTr="00FA5295">
        <w:trPr>
          <w:jc w:val="center"/>
        </w:trPr>
        <w:tc>
          <w:tcPr>
            <w:tcW w:w="9752" w:type="dxa"/>
            <w:gridSpan w:val="2"/>
          </w:tcPr>
          <w:p w:rsidR="00C24C71" w:rsidRPr="00FC4DD4" w:rsidRDefault="00C24C71" w:rsidP="00FA5295">
            <w:pPr>
              <w:keepNext/>
              <w:rPr>
                <w:noProof/>
                <w:lang w:val="fr-FR"/>
              </w:rPr>
            </w:pPr>
          </w:p>
        </w:tc>
      </w:tr>
      <w:tr w:rsidR="00FC4DD4" w:rsidRPr="00FC4DD4" w:rsidTr="00FA5295">
        <w:trPr>
          <w:jc w:val="center"/>
        </w:trPr>
        <w:tc>
          <w:tcPr>
            <w:tcW w:w="4876" w:type="dxa"/>
            <w:hideMark/>
          </w:tcPr>
          <w:p w:rsidR="00C24C71" w:rsidRPr="00FC4DD4" w:rsidRDefault="00C24C71" w:rsidP="00FA5295">
            <w:pPr>
              <w:pStyle w:val="ColumnHeading"/>
              <w:keepNext/>
              <w:rPr>
                <w:noProof/>
              </w:rPr>
            </w:pPr>
            <w:r w:rsidRPr="00FC4DD4">
              <w:t>Test propost mill-Kummissjoni</w:t>
            </w:r>
          </w:p>
        </w:tc>
        <w:tc>
          <w:tcPr>
            <w:tcW w:w="4876" w:type="dxa"/>
            <w:hideMark/>
          </w:tcPr>
          <w:p w:rsidR="00C24C71" w:rsidRPr="00FC4DD4" w:rsidRDefault="00C24C71" w:rsidP="00FA5295">
            <w:pPr>
              <w:pStyle w:val="ColumnHeading"/>
              <w:keepNext/>
              <w:rPr>
                <w:noProof/>
              </w:rPr>
            </w:pPr>
            <w:r w:rsidRPr="00FC4DD4">
              <w:t>Emenda</w:t>
            </w:r>
          </w:p>
        </w:tc>
      </w:tr>
      <w:tr w:rsidR="00FC4DD4" w:rsidRPr="00FC4DD4" w:rsidTr="00FA5295">
        <w:trPr>
          <w:jc w:val="center"/>
        </w:trPr>
        <w:tc>
          <w:tcPr>
            <w:tcW w:w="4876" w:type="dxa"/>
          </w:tcPr>
          <w:p w:rsidR="00C24C71" w:rsidRPr="00FC4DD4" w:rsidRDefault="00C24C71" w:rsidP="00FA5295">
            <w:pPr>
              <w:pStyle w:val="Normal6"/>
              <w:rPr>
                <w:noProof/>
              </w:rPr>
            </w:pPr>
          </w:p>
        </w:tc>
        <w:tc>
          <w:tcPr>
            <w:tcW w:w="4876" w:type="dxa"/>
            <w:hideMark/>
          </w:tcPr>
          <w:p w:rsidR="00C24C71" w:rsidRPr="00FC4DD4" w:rsidRDefault="00C24C71" w:rsidP="00FA5295">
            <w:pPr>
              <w:pStyle w:val="Normal6"/>
              <w:rPr>
                <w:noProof/>
                <w:szCs w:val="24"/>
              </w:rPr>
            </w:pPr>
            <w:r w:rsidRPr="00FC4DD4">
              <w:rPr>
                <w:b/>
                <w:i/>
              </w:rPr>
              <w:t>(-a)</w:t>
            </w:r>
            <w:r w:rsidRPr="00FC4DD4">
              <w:rPr>
                <w:b/>
                <w:i/>
              </w:rPr>
              <w:tab/>
              <w:t>l-aħjar prattiki f'dak li għandu x'jaqsam mal-iffaċilitar tal-bdil tal-fornituri u t-trasferiment tad-data f'format strutturat, abbażi ta' standards miftuħa użati komunament u li jinqaraw mill-magni li jagħtu biżżejjed ħin lill-utent biex jibdel jew jittrasferixxi d-data; u</w:t>
            </w:r>
          </w:p>
        </w:tc>
      </w:tr>
    </w:tbl>
    <w:p w:rsidR="00C24C71" w:rsidRPr="00FC4DD4" w:rsidRDefault="00C24C71" w:rsidP="00C24C71">
      <w:pPr>
        <w:rPr>
          <w:noProof/>
        </w:rPr>
      </w:pPr>
      <w:r w:rsidRPr="00FC4DD4">
        <w:rPr>
          <w:rStyle w:val="HideTWBExt"/>
          <w:color w:val="auto"/>
        </w:rPr>
        <w:t>&lt;/Amend&gt;</w:t>
      </w:r>
    </w:p>
    <w:p w:rsidR="00C24C71" w:rsidRPr="00FC4DD4" w:rsidRDefault="00C24C71" w:rsidP="00C24C71">
      <w:pPr>
        <w:pStyle w:val="AMNumberTabs"/>
        <w:keepNext/>
        <w:rPr>
          <w:noProof/>
        </w:rPr>
      </w:pPr>
      <w:r w:rsidRPr="00FC4DD4">
        <w:rPr>
          <w:rStyle w:val="HideTWBExt"/>
          <w:b w:val="0"/>
          <w:color w:val="auto"/>
          <w:szCs w:val="24"/>
        </w:rPr>
        <w:t>&lt;Amend&gt;</w:t>
      </w:r>
      <w:r w:rsidRPr="00FC4DD4">
        <w:t>Emenda</w:t>
      </w:r>
      <w:r w:rsidRPr="00FC4DD4">
        <w:tab/>
      </w:r>
      <w:r w:rsidRPr="00FC4DD4">
        <w:tab/>
      </w:r>
      <w:r w:rsidRPr="00FC4DD4">
        <w:rPr>
          <w:rStyle w:val="HideTWBExt"/>
          <w:b w:val="0"/>
          <w:color w:val="auto"/>
          <w:szCs w:val="24"/>
        </w:rPr>
        <w:t>&lt;NumAm&gt;</w:t>
      </w:r>
      <w:r w:rsidRPr="00FC4DD4">
        <w:t>30</w:t>
      </w:r>
      <w:r w:rsidRPr="00FC4DD4">
        <w:rPr>
          <w:rStyle w:val="HideTWBExt"/>
          <w:b w:val="0"/>
          <w:color w:val="auto"/>
          <w:szCs w:val="24"/>
        </w:rPr>
        <w:t>&lt;/NumAm&gt;</w:t>
      </w:r>
    </w:p>
    <w:p w:rsidR="00C24C71" w:rsidRPr="00FC4DD4" w:rsidRDefault="00C24C71" w:rsidP="00C24C71">
      <w:pPr>
        <w:pStyle w:val="NormalBold12b"/>
        <w:keepNext/>
        <w:rPr>
          <w:noProof/>
        </w:rPr>
      </w:pPr>
      <w:r w:rsidRPr="00FC4DD4">
        <w:rPr>
          <w:rStyle w:val="HideTWBExt"/>
          <w:b w:val="0"/>
          <w:color w:val="auto"/>
          <w:szCs w:val="24"/>
        </w:rPr>
        <w:t>&lt;DocAmend&gt;</w:t>
      </w:r>
      <w:r w:rsidRPr="00FC4DD4">
        <w:t>Proposta għal regolament</w:t>
      </w:r>
      <w:r w:rsidRPr="00FC4DD4">
        <w:rPr>
          <w:rStyle w:val="HideTWBExt"/>
          <w:b w:val="0"/>
          <w:color w:val="auto"/>
          <w:szCs w:val="24"/>
        </w:rPr>
        <w:t>&lt;/DocAmend&gt;</w:t>
      </w:r>
    </w:p>
    <w:p w:rsidR="00C24C71" w:rsidRPr="00FC4DD4" w:rsidRDefault="00C24C71" w:rsidP="00C24C71">
      <w:pPr>
        <w:pStyle w:val="NormalBold"/>
        <w:rPr>
          <w:noProof/>
        </w:rPr>
      </w:pPr>
      <w:r w:rsidRPr="00FC4DD4">
        <w:rPr>
          <w:rStyle w:val="HideTWBExt"/>
          <w:b w:val="0"/>
          <w:color w:val="auto"/>
          <w:szCs w:val="24"/>
          <w:lang w:val="fr-FR"/>
        </w:rPr>
        <w:t>&lt;Article&gt;</w:t>
      </w:r>
      <w:r w:rsidRPr="00FC4DD4">
        <w:t>Artikolu 6 – paragrafu 1 – punt a</w:t>
      </w:r>
      <w:r w:rsidRPr="00FC4DD4">
        <w:rPr>
          <w:rStyle w:val="HideTWBExt"/>
          <w:b w:val="0"/>
          <w:color w:val="auto"/>
          <w:szCs w:val="24"/>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4DD4" w:rsidRPr="00FC4DD4" w:rsidTr="00FA5295">
        <w:trPr>
          <w:jc w:val="center"/>
        </w:trPr>
        <w:tc>
          <w:tcPr>
            <w:tcW w:w="9752" w:type="dxa"/>
            <w:gridSpan w:val="2"/>
          </w:tcPr>
          <w:p w:rsidR="00C24C71" w:rsidRPr="00FC4DD4" w:rsidRDefault="00C24C71" w:rsidP="00FA5295">
            <w:pPr>
              <w:keepNext/>
              <w:rPr>
                <w:noProof/>
                <w:lang w:val="fr-FR"/>
              </w:rPr>
            </w:pPr>
          </w:p>
        </w:tc>
      </w:tr>
      <w:tr w:rsidR="00FC4DD4" w:rsidRPr="00FC4DD4" w:rsidTr="00FA5295">
        <w:trPr>
          <w:jc w:val="center"/>
        </w:trPr>
        <w:tc>
          <w:tcPr>
            <w:tcW w:w="4876" w:type="dxa"/>
            <w:hideMark/>
          </w:tcPr>
          <w:p w:rsidR="00C24C71" w:rsidRPr="00FC4DD4" w:rsidRDefault="00C24C71" w:rsidP="00FA5295">
            <w:pPr>
              <w:pStyle w:val="ColumnHeading"/>
              <w:keepNext/>
              <w:rPr>
                <w:noProof/>
              </w:rPr>
            </w:pPr>
            <w:r w:rsidRPr="00FC4DD4">
              <w:t>Test propost mill-Kummissjoni</w:t>
            </w:r>
          </w:p>
        </w:tc>
        <w:tc>
          <w:tcPr>
            <w:tcW w:w="4876" w:type="dxa"/>
            <w:hideMark/>
          </w:tcPr>
          <w:p w:rsidR="00C24C71" w:rsidRPr="00FC4DD4" w:rsidRDefault="00C24C71" w:rsidP="00FA5295">
            <w:pPr>
              <w:pStyle w:val="ColumnHeading"/>
              <w:keepNext/>
              <w:rPr>
                <w:noProof/>
              </w:rPr>
            </w:pPr>
            <w:r w:rsidRPr="00FC4DD4">
              <w:t>Emenda</w:t>
            </w:r>
          </w:p>
        </w:tc>
      </w:tr>
      <w:tr w:rsidR="00FC4DD4" w:rsidRPr="00FC4DD4" w:rsidTr="00FA5295">
        <w:trPr>
          <w:jc w:val="center"/>
        </w:trPr>
        <w:tc>
          <w:tcPr>
            <w:tcW w:w="4876" w:type="dxa"/>
            <w:hideMark/>
          </w:tcPr>
          <w:p w:rsidR="00C24C71" w:rsidRPr="00FC4DD4" w:rsidRDefault="00C24C71" w:rsidP="00FA5295">
            <w:pPr>
              <w:pStyle w:val="Normal6"/>
              <w:rPr>
                <w:noProof/>
              </w:rPr>
            </w:pPr>
            <w:r w:rsidRPr="00FC4DD4">
              <w:t>(a)</w:t>
            </w:r>
            <w:r w:rsidRPr="00FC4DD4">
              <w:tab/>
            </w:r>
            <w:r w:rsidRPr="00FC4DD4">
              <w:rPr>
                <w:b/>
                <w:i/>
              </w:rPr>
              <w:t>il-proċessi</w:t>
            </w:r>
            <w:r w:rsidRPr="00FC4DD4">
              <w:t>, ir-rekwiżiti tekniċi, il-perjodi ta' żmien u t-tariffi li japplikaw fil-każ li utent professjonali jixtieq jibdel għal fornitur ieħor jew jittrasferixxi d-data lura għas-sistemi tal-IT tiegħu stess, inkluż il-proċessi u l-lokalità ta' kwalunkwe back-up tad-data, il-formats u l-appoġġi disponibbli tad-data, il-konfigurazzjoni meħtieġa tal-IT u l-bandwidth minima tan-netwerk; il-ħin meħtieġ qabel ma jibda l-proċess tat-trasferiment u l-ħin li matulu d-data ser tibqa' disponibbli għat-trasferiment; u l-garanziji biex tiġi aċċessata d-data fil-każ tal-falliment tal-fornitur; kif ukoll</w:t>
            </w:r>
          </w:p>
        </w:tc>
        <w:tc>
          <w:tcPr>
            <w:tcW w:w="4876" w:type="dxa"/>
            <w:hideMark/>
          </w:tcPr>
          <w:p w:rsidR="00C24C71" w:rsidRPr="00FC4DD4" w:rsidRDefault="00C24C71" w:rsidP="00FA5295">
            <w:pPr>
              <w:pStyle w:val="Normal6"/>
              <w:rPr>
                <w:noProof/>
                <w:szCs w:val="24"/>
              </w:rPr>
            </w:pPr>
            <w:r w:rsidRPr="00FC4DD4">
              <w:t>(a)</w:t>
            </w:r>
            <w:r w:rsidRPr="00FC4DD4">
              <w:tab/>
            </w:r>
            <w:r w:rsidRPr="00FC4DD4">
              <w:rPr>
                <w:b/>
                <w:i/>
              </w:rPr>
              <w:t>rekwiżiti minimi tal-informazzjoni biex jiġi żgurat li l-utenti professjonali jingħataw informazzjoni trasparenti, ċara u dettaljata biżżejjed qabel ma jiġi konkluż kuntratt għall-ipproċessar tad-data fir-rigward tal-proċessi</w:t>
            </w:r>
            <w:r w:rsidRPr="00FC4DD4">
              <w:t>, ir-rekwiżiti tekniċi, il-perjodi ta' żmien u t-tariffi li japplikaw fil-każ li utent professjonali jixtieq jibdel għal fornitur ieħor jew jittrasferixxi d-data lura għas-sistemi tal-IT tiegħu stess, inkluż il-proċessi u l-lokalità ta' kwalunkwe back-up tad-data, il-formats u l-appoġġi disponibbli tad-data, il-konfigurazzjoni meħtieġa tal-IT u l-bandwidth minima tan-netwerk; il-ħin meħtieġ qabel ma jibda l-proċess tat-trasferiment u l-ħin li matulu d-data ser tibqa' disponibbli għat-trasferiment; u l-garanziji biex tiġi aċċessata d-data fil-każ tal-falliment tal-fornitur; kif ukoll</w:t>
            </w:r>
          </w:p>
        </w:tc>
      </w:tr>
    </w:tbl>
    <w:p w:rsidR="00C24C71" w:rsidRPr="00FC4DD4" w:rsidRDefault="00C24C71" w:rsidP="00C24C71">
      <w:pPr>
        <w:rPr>
          <w:noProof/>
        </w:rPr>
      </w:pPr>
      <w:r w:rsidRPr="00FC4DD4">
        <w:rPr>
          <w:rStyle w:val="HideTWBExt"/>
          <w:color w:val="auto"/>
        </w:rPr>
        <w:t>&lt;/Amend&gt;</w:t>
      </w:r>
    </w:p>
    <w:p w:rsidR="00C24C71" w:rsidRPr="00FC4DD4" w:rsidRDefault="00C24C71" w:rsidP="00C24C71">
      <w:pPr>
        <w:pStyle w:val="AMNumberTabs"/>
        <w:keepNext/>
        <w:rPr>
          <w:noProof/>
        </w:rPr>
      </w:pPr>
      <w:r w:rsidRPr="00FC4DD4">
        <w:rPr>
          <w:rStyle w:val="HideTWBExt"/>
          <w:b w:val="0"/>
          <w:color w:val="auto"/>
          <w:szCs w:val="24"/>
        </w:rPr>
        <w:t>&lt;Amend&gt;</w:t>
      </w:r>
      <w:r w:rsidRPr="00FC4DD4">
        <w:t>Emenda</w:t>
      </w:r>
      <w:r w:rsidRPr="00FC4DD4">
        <w:tab/>
      </w:r>
      <w:r w:rsidRPr="00FC4DD4">
        <w:tab/>
      </w:r>
      <w:r w:rsidRPr="00FC4DD4">
        <w:rPr>
          <w:rStyle w:val="HideTWBExt"/>
          <w:b w:val="0"/>
          <w:color w:val="auto"/>
          <w:szCs w:val="24"/>
        </w:rPr>
        <w:t>&lt;NumAm&gt;</w:t>
      </w:r>
      <w:r w:rsidRPr="00FC4DD4">
        <w:t>31</w:t>
      </w:r>
      <w:r w:rsidRPr="00FC4DD4">
        <w:rPr>
          <w:rStyle w:val="HideTWBExt"/>
          <w:b w:val="0"/>
          <w:color w:val="auto"/>
          <w:szCs w:val="24"/>
        </w:rPr>
        <w:t>&lt;/NumAm&gt;</w:t>
      </w:r>
    </w:p>
    <w:p w:rsidR="00C24C71" w:rsidRPr="00FC4DD4" w:rsidRDefault="00C24C71" w:rsidP="00C24C71">
      <w:pPr>
        <w:pStyle w:val="NormalBold12b"/>
        <w:keepNext/>
        <w:rPr>
          <w:noProof/>
        </w:rPr>
      </w:pPr>
      <w:r w:rsidRPr="00FC4DD4">
        <w:rPr>
          <w:rStyle w:val="HideTWBExt"/>
          <w:b w:val="0"/>
          <w:color w:val="auto"/>
          <w:szCs w:val="24"/>
        </w:rPr>
        <w:t>&lt;DocAmend&gt;</w:t>
      </w:r>
      <w:r w:rsidRPr="00FC4DD4">
        <w:t>Proposta għal regolament</w:t>
      </w:r>
      <w:r w:rsidRPr="00FC4DD4">
        <w:rPr>
          <w:rStyle w:val="HideTWBExt"/>
          <w:b w:val="0"/>
          <w:color w:val="auto"/>
          <w:szCs w:val="24"/>
        </w:rPr>
        <w:t>&lt;/DocAmend&gt;</w:t>
      </w:r>
    </w:p>
    <w:p w:rsidR="00C24C71" w:rsidRPr="00FC4DD4" w:rsidRDefault="00C24C71" w:rsidP="00C24C71">
      <w:pPr>
        <w:pStyle w:val="NormalBold"/>
        <w:rPr>
          <w:noProof/>
        </w:rPr>
      </w:pPr>
      <w:r w:rsidRPr="00FC4DD4">
        <w:rPr>
          <w:rStyle w:val="HideTWBExt"/>
          <w:b w:val="0"/>
          <w:color w:val="auto"/>
          <w:szCs w:val="24"/>
        </w:rPr>
        <w:t>&lt;Article&gt;</w:t>
      </w:r>
      <w:r w:rsidRPr="00FC4DD4">
        <w:t>Artikolu 6 – paragrafu 1 – punt aa (ġdid)</w:t>
      </w:r>
      <w:r w:rsidRPr="00FC4DD4">
        <w:rPr>
          <w:rStyle w:val="HideTWBExt"/>
          <w:b w:val="0"/>
          <w:color w:val="auto"/>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4DD4" w:rsidRPr="00FC4DD4" w:rsidTr="00FA5295">
        <w:trPr>
          <w:jc w:val="center"/>
        </w:trPr>
        <w:tc>
          <w:tcPr>
            <w:tcW w:w="9752" w:type="dxa"/>
            <w:gridSpan w:val="2"/>
          </w:tcPr>
          <w:p w:rsidR="00C24C71" w:rsidRPr="00FC4DD4" w:rsidRDefault="00C24C71" w:rsidP="00FA5295">
            <w:pPr>
              <w:keepNext/>
              <w:rPr>
                <w:noProof/>
              </w:rPr>
            </w:pPr>
          </w:p>
        </w:tc>
      </w:tr>
      <w:tr w:rsidR="00FC4DD4" w:rsidRPr="00FC4DD4" w:rsidTr="00FA5295">
        <w:trPr>
          <w:jc w:val="center"/>
        </w:trPr>
        <w:tc>
          <w:tcPr>
            <w:tcW w:w="4876" w:type="dxa"/>
            <w:hideMark/>
          </w:tcPr>
          <w:p w:rsidR="00C24C71" w:rsidRPr="00FC4DD4" w:rsidRDefault="00C24C71" w:rsidP="00FA5295">
            <w:pPr>
              <w:pStyle w:val="ColumnHeading"/>
              <w:keepNext/>
              <w:rPr>
                <w:noProof/>
              </w:rPr>
            </w:pPr>
            <w:r w:rsidRPr="00FC4DD4">
              <w:t>Test propost mill-Kummissjoni</w:t>
            </w:r>
          </w:p>
        </w:tc>
        <w:tc>
          <w:tcPr>
            <w:tcW w:w="4876" w:type="dxa"/>
            <w:hideMark/>
          </w:tcPr>
          <w:p w:rsidR="00C24C71" w:rsidRPr="00FC4DD4" w:rsidRDefault="00C24C71" w:rsidP="00FA5295">
            <w:pPr>
              <w:pStyle w:val="ColumnHeading"/>
              <w:keepNext/>
              <w:rPr>
                <w:noProof/>
              </w:rPr>
            </w:pPr>
            <w:r w:rsidRPr="00FC4DD4">
              <w:t>Emenda</w:t>
            </w:r>
          </w:p>
        </w:tc>
      </w:tr>
      <w:tr w:rsidR="00FC4DD4" w:rsidRPr="00FC4DD4" w:rsidTr="00FA5295">
        <w:trPr>
          <w:jc w:val="center"/>
        </w:trPr>
        <w:tc>
          <w:tcPr>
            <w:tcW w:w="4876" w:type="dxa"/>
          </w:tcPr>
          <w:p w:rsidR="00C24C71" w:rsidRPr="00FC4DD4" w:rsidRDefault="00C24C71" w:rsidP="00FA5295">
            <w:pPr>
              <w:pStyle w:val="Normal6"/>
              <w:rPr>
                <w:noProof/>
              </w:rPr>
            </w:pPr>
          </w:p>
        </w:tc>
        <w:tc>
          <w:tcPr>
            <w:tcW w:w="4876" w:type="dxa"/>
            <w:hideMark/>
          </w:tcPr>
          <w:p w:rsidR="00C24C71" w:rsidRPr="00FC4DD4" w:rsidRDefault="00C24C71" w:rsidP="00FA5295">
            <w:pPr>
              <w:pStyle w:val="Normal6"/>
              <w:rPr>
                <w:noProof/>
                <w:szCs w:val="24"/>
              </w:rPr>
            </w:pPr>
            <w:r w:rsidRPr="00FC4DD4">
              <w:rPr>
                <w:b/>
                <w:i/>
              </w:rPr>
              <w:t>(aa)</w:t>
            </w:r>
            <w:r w:rsidRPr="00FC4DD4">
              <w:rPr>
                <w:b/>
                <w:i/>
              </w:rPr>
              <w:tab/>
              <w:t>skemi ta' ċertifikazzjoni għal prodotti u servizzi tal-ipproċessar tad-data, li jiffaċilitaw il-komparabbiltà tal-kwalità ta' dawn il-prodotti u s-servizzi, inklużi l-ġestjoni tal-kwalità, il-ġestjoni tas-sigurtà tal-informazzjoni, il-ġestjoni tal-kontinwità tan-negozju u l-ġestjoni ambjentali;</w:t>
            </w:r>
          </w:p>
        </w:tc>
      </w:tr>
    </w:tbl>
    <w:p w:rsidR="00C24C71" w:rsidRPr="00FC4DD4" w:rsidRDefault="00C24C71" w:rsidP="00C24C71">
      <w:pPr>
        <w:rPr>
          <w:noProof/>
        </w:rPr>
      </w:pPr>
      <w:r w:rsidRPr="00FC4DD4">
        <w:rPr>
          <w:rStyle w:val="HideTWBExt"/>
          <w:color w:val="auto"/>
        </w:rPr>
        <w:t>&lt;/Amend&gt;</w:t>
      </w:r>
    </w:p>
    <w:p w:rsidR="00C24C71" w:rsidRPr="00FC4DD4" w:rsidRDefault="00C24C71" w:rsidP="00C24C71">
      <w:pPr>
        <w:pStyle w:val="AMNumberTabs"/>
        <w:keepNext/>
        <w:rPr>
          <w:noProof/>
        </w:rPr>
      </w:pPr>
      <w:r w:rsidRPr="00FC4DD4">
        <w:rPr>
          <w:rStyle w:val="HideTWBExt"/>
          <w:b w:val="0"/>
          <w:color w:val="auto"/>
          <w:szCs w:val="24"/>
        </w:rPr>
        <w:t>&lt;Amend&gt;</w:t>
      </w:r>
      <w:r w:rsidRPr="00FC4DD4">
        <w:t>Emenda</w:t>
      </w:r>
      <w:r w:rsidRPr="00FC4DD4">
        <w:tab/>
      </w:r>
      <w:r w:rsidRPr="00FC4DD4">
        <w:tab/>
      </w:r>
      <w:r w:rsidRPr="00FC4DD4">
        <w:rPr>
          <w:rStyle w:val="HideTWBExt"/>
          <w:b w:val="0"/>
          <w:color w:val="auto"/>
          <w:szCs w:val="24"/>
        </w:rPr>
        <w:t>&lt;NumAm&gt;</w:t>
      </w:r>
      <w:r w:rsidRPr="00FC4DD4">
        <w:t>32</w:t>
      </w:r>
      <w:r w:rsidRPr="00FC4DD4">
        <w:rPr>
          <w:rStyle w:val="HideTWBExt"/>
          <w:b w:val="0"/>
          <w:color w:val="auto"/>
          <w:szCs w:val="24"/>
        </w:rPr>
        <w:t>&lt;/NumAm&gt;</w:t>
      </w:r>
    </w:p>
    <w:p w:rsidR="00C24C71" w:rsidRPr="00FC4DD4" w:rsidRDefault="00C24C71" w:rsidP="00C24C71">
      <w:pPr>
        <w:pStyle w:val="NormalBold12b"/>
        <w:keepNext/>
        <w:rPr>
          <w:noProof/>
        </w:rPr>
      </w:pPr>
      <w:r w:rsidRPr="00FC4DD4">
        <w:rPr>
          <w:rStyle w:val="HideTWBExt"/>
          <w:b w:val="0"/>
          <w:color w:val="auto"/>
          <w:szCs w:val="24"/>
        </w:rPr>
        <w:t>&lt;DocAmend&gt;</w:t>
      </w:r>
      <w:r w:rsidRPr="00FC4DD4">
        <w:t>Proposta għal regolament</w:t>
      </w:r>
      <w:r w:rsidRPr="00FC4DD4">
        <w:rPr>
          <w:rStyle w:val="HideTWBExt"/>
          <w:b w:val="0"/>
          <w:color w:val="auto"/>
          <w:szCs w:val="24"/>
        </w:rPr>
        <w:t>&lt;/DocAmend&gt;</w:t>
      </w:r>
    </w:p>
    <w:p w:rsidR="00C24C71" w:rsidRPr="00FC4DD4" w:rsidRDefault="00C24C71" w:rsidP="00C24C71">
      <w:pPr>
        <w:pStyle w:val="NormalBold"/>
        <w:rPr>
          <w:noProof/>
        </w:rPr>
      </w:pPr>
      <w:r w:rsidRPr="00FC4DD4">
        <w:rPr>
          <w:rStyle w:val="HideTWBExt"/>
          <w:b w:val="0"/>
          <w:color w:val="auto"/>
          <w:szCs w:val="24"/>
          <w:lang w:val="fr-FR"/>
        </w:rPr>
        <w:t>&lt;Article&gt;</w:t>
      </w:r>
      <w:r w:rsidRPr="00FC4DD4">
        <w:t>Artikolu 6 – paragrafu 3 – subparagrafu 1a (ġdid)</w:t>
      </w:r>
      <w:r w:rsidRPr="00FC4DD4">
        <w:rPr>
          <w:rStyle w:val="HideTWBExt"/>
          <w:b w:val="0"/>
          <w:color w:val="auto"/>
          <w:szCs w:val="24"/>
          <w:lang w:val="fr-FR"/>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C4DD4" w:rsidRPr="00FC4DD4" w:rsidTr="00FA5295">
        <w:trPr>
          <w:jc w:val="center"/>
        </w:trPr>
        <w:tc>
          <w:tcPr>
            <w:tcW w:w="9752" w:type="dxa"/>
            <w:gridSpan w:val="2"/>
          </w:tcPr>
          <w:p w:rsidR="00C24C71" w:rsidRPr="00FC4DD4" w:rsidRDefault="00C24C71" w:rsidP="00FA5295">
            <w:pPr>
              <w:keepNext/>
              <w:rPr>
                <w:noProof/>
                <w:lang w:val="fr-FR"/>
              </w:rPr>
            </w:pPr>
          </w:p>
        </w:tc>
      </w:tr>
      <w:tr w:rsidR="00FC4DD4" w:rsidRPr="00FC4DD4" w:rsidTr="00FA5295">
        <w:trPr>
          <w:jc w:val="center"/>
        </w:trPr>
        <w:tc>
          <w:tcPr>
            <w:tcW w:w="4876" w:type="dxa"/>
            <w:hideMark/>
          </w:tcPr>
          <w:p w:rsidR="00C24C71" w:rsidRPr="00FC4DD4" w:rsidRDefault="00C24C71" w:rsidP="00FA5295">
            <w:pPr>
              <w:pStyle w:val="ColumnHeading"/>
              <w:keepNext/>
              <w:rPr>
                <w:noProof/>
              </w:rPr>
            </w:pPr>
            <w:r w:rsidRPr="00FC4DD4">
              <w:t>Test propost mill-Kummissjoni</w:t>
            </w:r>
          </w:p>
        </w:tc>
        <w:tc>
          <w:tcPr>
            <w:tcW w:w="4876" w:type="dxa"/>
            <w:hideMark/>
          </w:tcPr>
          <w:p w:rsidR="00C24C71" w:rsidRPr="00FC4DD4" w:rsidRDefault="00C24C71" w:rsidP="00FA5295">
            <w:pPr>
              <w:pStyle w:val="ColumnHeading"/>
              <w:keepNext/>
              <w:rPr>
                <w:noProof/>
              </w:rPr>
            </w:pPr>
            <w:r w:rsidRPr="00FC4DD4">
              <w:t>Emenda</w:t>
            </w:r>
          </w:p>
        </w:tc>
      </w:tr>
      <w:tr w:rsidR="00FC4DD4" w:rsidRPr="00FC4DD4" w:rsidTr="00FA5295">
        <w:trPr>
          <w:jc w:val="center"/>
        </w:trPr>
        <w:tc>
          <w:tcPr>
            <w:tcW w:w="4876" w:type="dxa"/>
          </w:tcPr>
          <w:p w:rsidR="00C24C71" w:rsidRPr="00FC4DD4" w:rsidRDefault="00C24C71" w:rsidP="00FA5295">
            <w:pPr>
              <w:pStyle w:val="Normal6"/>
              <w:rPr>
                <w:noProof/>
              </w:rPr>
            </w:pPr>
          </w:p>
        </w:tc>
        <w:tc>
          <w:tcPr>
            <w:tcW w:w="4876" w:type="dxa"/>
            <w:hideMark/>
          </w:tcPr>
          <w:p w:rsidR="00C24C71" w:rsidRPr="00FC4DD4" w:rsidRDefault="00C24C71" w:rsidP="00FA5295">
            <w:pPr>
              <w:pStyle w:val="Normal6"/>
              <w:rPr>
                <w:noProof/>
                <w:szCs w:val="24"/>
              </w:rPr>
            </w:pPr>
            <w:r w:rsidRPr="00FC4DD4">
              <w:rPr>
                <w:b/>
                <w:i/>
              </w:rPr>
              <w:t>Meta l-kodiċi ta' kondotta awtoregolatorju ma jkunx naqqas l-għadd ta' ostakli eżistenti għat-trasferiment tad-data, ir-reviżjoni għandha, jekk ikun xieraq, tiġi segwita minn proposta leġiżlattiva.</w:t>
            </w:r>
          </w:p>
        </w:tc>
      </w:tr>
    </w:tbl>
    <w:p w:rsidR="00C24C71" w:rsidRPr="00FC4DD4" w:rsidRDefault="00C24C71" w:rsidP="00C24C71">
      <w:pPr>
        <w:rPr>
          <w:noProof/>
        </w:rPr>
      </w:pPr>
      <w:r w:rsidRPr="00FC4DD4">
        <w:rPr>
          <w:rStyle w:val="HideTWBExt"/>
          <w:color w:val="auto"/>
        </w:rPr>
        <w:t>&lt;/Amend&gt;</w:t>
      </w:r>
    </w:p>
    <w:p w:rsidR="00C24C71" w:rsidRPr="00FC4DD4" w:rsidRDefault="00C24C71" w:rsidP="00C24C71">
      <w:pPr>
        <w:pStyle w:val="AMNumberTabs"/>
        <w:rPr>
          <w:noProof/>
        </w:rPr>
      </w:pPr>
      <w:r w:rsidRPr="00FC4DD4">
        <w:rPr>
          <w:rStyle w:val="HideTWBExt"/>
          <w:b w:val="0"/>
          <w:color w:val="auto"/>
          <w:szCs w:val="24"/>
        </w:rPr>
        <w:t>&lt;Amend&gt;</w:t>
      </w:r>
      <w:r w:rsidRPr="00FC4DD4">
        <w:t>Emenda</w:t>
      </w:r>
      <w:r w:rsidRPr="00FC4DD4">
        <w:tab/>
      </w:r>
      <w:r w:rsidRPr="00FC4DD4">
        <w:tab/>
      </w:r>
      <w:r w:rsidRPr="00FC4DD4">
        <w:rPr>
          <w:rStyle w:val="HideTWBExt"/>
          <w:b w:val="0"/>
          <w:color w:val="auto"/>
          <w:szCs w:val="24"/>
        </w:rPr>
        <w:t>&lt;NumAm&gt;</w:t>
      </w:r>
      <w:r w:rsidRPr="00FC4DD4">
        <w:t>33</w:t>
      </w:r>
      <w:r w:rsidRPr="00FC4DD4">
        <w:rPr>
          <w:rStyle w:val="HideTWBExt"/>
          <w:b w:val="0"/>
          <w:color w:val="auto"/>
          <w:szCs w:val="24"/>
        </w:rPr>
        <w:t>&lt;/NumAm&gt;</w:t>
      </w:r>
    </w:p>
    <w:p w:rsidR="00C24C71" w:rsidRPr="00FC4DD4" w:rsidRDefault="00C24C71" w:rsidP="00C24C71">
      <w:pPr>
        <w:pStyle w:val="NormalBold12b"/>
        <w:rPr>
          <w:noProof/>
        </w:rPr>
      </w:pPr>
      <w:r w:rsidRPr="00FC4DD4">
        <w:rPr>
          <w:rStyle w:val="HideTWBExt"/>
          <w:b w:val="0"/>
          <w:color w:val="auto"/>
          <w:szCs w:val="24"/>
        </w:rPr>
        <w:t>&lt;DocAmend&gt;</w:t>
      </w:r>
      <w:r w:rsidRPr="00FC4DD4">
        <w:t>Proposta għal regolament</w:t>
      </w:r>
      <w:r w:rsidRPr="00FC4DD4">
        <w:rPr>
          <w:rStyle w:val="HideTWBExt"/>
          <w:b w:val="0"/>
          <w:color w:val="auto"/>
          <w:szCs w:val="24"/>
        </w:rPr>
        <w:t>&lt;/DocAmend&gt;</w:t>
      </w:r>
    </w:p>
    <w:p w:rsidR="00C24C71" w:rsidRPr="00FC4DD4" w:rsidRDefault="00C24C71" w:rsidP="00C24C71">
      <w:pPr>
        <w:pStyle w:val="NormalBold"/>
        <w:rPr>
          <w:noProof/>
        </w:rPr>
      </w:pPr>
      <w:r w:rsidRPr="00FC4DD4">
        <w:rPr>
          <w:rStyle w:val="HideTWBExt"/>
          <w:b w:val="0"/>
          <w:color w:val="auto"/>
          <w:szCs w:val="24"/>
          <w:lang w:val="fr-FR"/>
        </w:rPr>
        <w:t>&lt;Article&gt;</w:t>
      </w:r>
      <w:r w:rsidRPr="00FC4DD4">
        <w:t>Artikolu 6 – paragrafu 3a (ġdid)</w:t>
      </w:r>
      <w:r w:rsidRPr="00FC4DD4">
        <w:rPr>
          <w:rStyle w:val="HideTWBExt"/>
          <w:b w:val="0"/>
          <w:color w:val="auto"/>
          <w:szCs w:val="24"/>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4DD4" w:rsidRPr="00FC4DD4" w:rsidTr="00FA5295">
        <w:trPr>
          <w:trHeight w:hRule="exact" w:val="240"/>
          <w:jc w:val="center"/>
        </w:trPr>
        <w:tc>
          <w:tcPr>
            <w:tcW w:w="9752" w:type="dxa"/>
            <w:gridSpan w:val="2"/>
          </w:tcPr>
          <w:p w:rsidR="00C24C71" w:rsidRPr="00FC4DD4" w:rsidRDefault="00C24C71" w:rsidP="00FA5295">
            <w:pPr>
              <w:rPr>
                <w:noProof/>
                <w:lang w:val="fr-FR"/>
              </w:rPr>
            </w:pPr>
          </w:p>
        </w:tc>
      </w:tr>
      <w:tr w:rsidR="00FC4DD4" w:rsidRPr="00FC4DD4" w:rsidTr="00FA5295">
        <w:trPr>
          <w:trHeight w:val="240"/>
          <w:jc w:val="center"/>
        </w:trPr>
        <w:tc>
          <w:tcPr>
            <w:tcW w:w="4876" w:type="dxa"/>
          </w:tcPr>
          <w:p w:rsidR="00C24C71" w:rsidRPr="00FC4DD4" w:rsidRDefault="00C24C71" w:rsidP="00FA5295">
            <w:pPr>
              <w:pStyle w:val="ColumnHeading"/>
              <w:rPr>
                <w:noProof/>
              </w:rPr>
            </w:pPr>
            <w:r w:rsidRPr="00FC4DD4">
              <w:t>Test propost mill-Kummissjoni</w:t>
            </w:r>
          </w:p>
        </w:tc>
        <w:tc>
          <w:tcPr>
            <w:tcW w:w="4876" w:type="dxa"/>
          </w:tcPr>
          <w:p w:rsidR="00C24C71" w:rsidRPr="00FC4DD4" w:rsidRDefault="00C24C71" w:rsidP="00FA5295">
            <w:pPr>
              <w:pStyle w:val="ColumnHeading"/>
              <w:rPr>
                <w:noProof/>
              </w:rPr>
            </w:pPr>
            <w:r w:rsidRPr="00FC4DD4">
              <w:t>Emenda</w:t>
            </w:r>
          </w:p>
        </w:tc>
      </w:tr>
      <w:tr w:rsidR="00FC4DD4" w:rsidRPr="00FC4DD4" w:rsidTr="00FA5295">
        <w:trPr>
          <w:jc w:val="center"/>
        </w:trPr>
        <w:tc>
          <w:tcPr>
            <w:tcW w:w="4876" w:type="dxa"/>
          </w:tcPr>
          <w:p w:rsidR="00C24C71" w:rsidRPr="00FC4DD4" w:rsidRDefault="00C24C71" w:rsidP="00FA5295">
            <w:pPr>
              <w:pStyle w:val="Normal6"/>
              <w:rPr>
                <w:noProof/>
              </w:rPr>
            </w:pPr>
          </w:p>
        </w:tc>
        <w:tc>
          <w:tcPr>
            <w:tcW w:w="4876" w:type="dxa"/>
          </w:tcPr>
          <w:p w:rsidR="00C24C71" w:rsidRPr="00FC4DD4" w:rsidRDefault="00C24C71" w:rsidP="00FA5295">
            <w:pPr>
              <w:pStyle w:val="Normal6"/>
              <w:rPr>
                <w:b/>
                <w:i/>
                <w:noProof/>
              </w:rPr>
            </w:pPr>
            <w:r w:rsidRPr="00FC4DD4">
              <w:rPr>
                <w:b/>
                <w:i/>
              </w:rPr>
              <w:t>3a.</w:t>
            </w:r>
            <w:r w:rsidRPr="00FC4DD4">
              <w:rPr>
                <w:b/>
                <w:i/>
              </w:rPr>
              <w:tab/>
              <w:t>Jekk tali kodiċijiet ta' kondotta ma jiġux stabbiliti u implimentati b'mod effikaċi fil-perjodu ta' żmien stabbilit, jew jekk ikun hemm raġunijiet għal tħassib wara li tkun saret reviżjoni xierqa, il-Kummissjoni tista' tadotta atti ta' implimentazzjoni li jistabbilixxu gwida minima. Dawk l-atti ta' implimentazzjoni għandhom jiġu adottati f'konformità mal-proċedura ta' eżami msemmija fl-Artikolu 8.</w:t>
            </w:r>
          </w:p>
        </w:tc>
      </w:tr>
    </w:tbl>
    <w:p w:rsidR="00C24C71" w:rsidRPr="00FC4DD4" w:rsidRDefault="00C24C71" w:rsidP="00C24C71">
      <w:pPr>
        <w:pStyle w:val="JustificationTitle"/>
        <w:rPr>
          <w:noProof/>
        </w:rPr>
      </w:pPr>
      <w:r w:rsidRPr="00FC4DD4">
        <w:rPr>
          <w:rStyle w:val="HideTWBExt"/>
          <w:i w:val="0"/>
          <w:color w:val="auto"/>
          <w:szCs w:val="24"/>
        </w:rPr>
        <w:t>&lt;TitreJust&gt;</w:t>
      </w:r>
      <w:r w:rsidRPr="00FC4DD4">
        <w:t>Ġustifikazzjoni</w:t>
      </w:r>
      <w:r w:rsidRPr="00FC4DD4">
        <w:rPr>
          <w:rStyle w:val="HideTWBExt"/>
          <w:i w:val="0"/>
          <w:color w:val="auto"/>
          <w:szCs w:val="24"/>
        </w:rPr>
        <w:t>&lt;/TitreJust&gt;</w:t>
      </w:r>
    </w:p>
    <w:p w:rsidR="00C24C71" w:rsidRPr="00FC4DD4" w:rsidRDefault="00C24C71" w:rsidP="00C24C71">
      <w:pPr>
        <w:pStyle w:val="Normal12Italic"/>
        <w:rPr>
          <w:noProof/>
        </w:rPr>
      </w:pPr>
      <w:r w:rsidRPr="00FC4DD4">
        <w:t>Filwaqt li l-awtoregolamentazzjoni hija mħeġġa, l-involviment tal-Kummissjoni jista' jgħin fit-tneħħija tal-ostakli li jistgħu jinqalgħu fil-proċess tal-abbozzar tal-kodiċijiet.</w:t>
      </w:r>
    </w:p>
    <w:p w:rsidR="00C24C71" w:rsidRPr="00FC4DD4" w:rsidRDefault="00C24C71" w:rsidP="00C24C71">
      <w:pPr>
        <w:rPr>
          <w:noProof/>
        </w:rPr>
      </w:pPr>
      <w:r w:rsidRPr="00FC4DD4">
        <w:rPr>
          <w:rStyle w:val="HideTWBExt"/>
          <w:color w:val="auto"/>
        </w:rPr>
        <w:t>&lt;/Amend&gt;</w:t>
      </w:r>
    </w:p>
    <w:p w:rsidR="00C24C71" w:rsidRPr="00FC4DD4" w:rsidRDefault="00C24C71" w:rsidP="00C24C71">
      <w:pPr>
        <w:pStyle w:val="AMNumberTabs"/>
        <w:rPr>
          <w:noProof/>
        </w:rPr>
      </w:pPr>
      <w:r w:rsidRPr="00FC4DD4">
        <w:rPr>
          <w:rStyle w:val="HideTWBExt"/>
          <w:b w:val="0"/>
          <w:color w:val="auto"/>
          <w:szCs w:val="24"/>
        </w:rPr>
        <w:t>&lt;Amend&gt;</w:t>
      </w:r>
      <w:r w:rsidRPr="00FC4DD4">
        <w:t>Emenda</w:t>
      </w:r>
      <w:r w:rsidRPr="00FC4DD4">
        <w:tab/>
      </w:r>
      <w:r w:rsidRPr="00FC4DD4">
        <w:tab/>
      </w:r>
      <w:r w:rsidRPr="00FC4DD4">
        <w:rPr>
          <w:rStyle w:val="HideTWBExt"/>
          <w:b w:val="0"/>
          <w:color w:val="auto"/>
          <w:szCs w:val="24"/>
        </w:rPr>
        <w:t>&lt;NumAm&gt;</w:t>
      </w:r>
      <w:r w:rsidRPr="00FC4DD4">
        <w:t>34</w:t>
      </w:r>
      <w:r w:rsidRPr="00FC4DD4">
        <w:rPr>
          <w:rStyle w:val="HideTWBExt"/>
          <w:b w:val="0"/>
          <w:color w:val="auto"/>
          <w:szCs w:val="24"/>
        </w:rPr>
        <w:t>&lt;/NumAm&gt;</w:t>
      </w:r>
    </w:p>
    <w:p w:rsidR="00C24C71" w:rsidRPr="00FC4DD4" w:rsidRDefault="00C24C71" w:rsidP="00C24C71">
      <w:pPr>
        <w:pStyle w:val="NormalBold12b"/>
        <w:rPr>
          <w:noProof/>
        </w:rPr>
      </w:pPr>
      <w:r w:rsidRPr="00FC4DD4">
        <w:rPr>
          <w:rStyle w:val="HideTWBExt"/>
          <w:b w:val="0"/>
          <w:color w:val="auto"/>
          <w:szCs w:val="24"/>
        </w:rPr>
        <w:t>&lt;DocAmend&gt;</w:t>
      </w:r>
      <w:r w:rsidRPr="00FC4DD4">
        <w:t>Proposta għal regolament</w:t>
      </w:r>
      <w:r w:rsidRPr="00FC4DD4">
        <w:rPr>
          <w:rStyle w:val="HideTWBExt"/>
          <w:b w:val="0"/>
          <w:color w:val="auto"/>
          <w:szCs w:val="24"/>
        </w:rPr>
        <w:t>&lt;/DocAmend&gt;</w:t>
      </w:r>
    </w:p>
    <w:p w:rsidR="00C24C71" w:rsidRPr="00FC4DD4" w:rsidRDefault="00C24C71" w:rsidP="00C24C71">
      <w:pPr>
        <w:pStyle w:val="NormalBold"/>
        <w:rPr>
          <w:noProof/>
        </w:rPr>
      </w:pPr>
      <w:r w:rsidRPr="00FC4DD4">
        <w:rPr>
          <w:rStyle w:val="HideTWBExt"/>
          <w:b w:val="0"/>
          <w:color w:val="auto"/>
          <w:szCs w:val="24"/>
        </w:rPr>
        <w:t>&lt;Article&gt;</w:t>
      </w:r>
      <w:r w:rsidRPr="00FC4DD4">
        <w:t>Artikolu 7 – paragrafu 6</w:t>
      </w:r>
      <w:r w:rsidRPr="00FC4DD4">
        <w:rPr>
          <w:rStyle w:val="HideTWBExt"/>
          <w:b w:val="0"/>
          <w:color w:val="auto"/>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4DD4" w:rsidRPr="00FC4DD4" w:rsidTr="00FA5295">
        <w:trPr>
          <w:trHeight w:hRule="exact" w:val="240"/>
          <w:jc w:val="center"/>
        </w:trPr>
        <w:tc>
          <w:tcPr>
            <w:tcW w:w="9752" w:type="dxa"/>
            <w:gridSpan w:val="2"/>
          </w:tcPr>
          <w:p w:rsidR="00C24C71" w:rsidRPr="00FC4DD4" w:rsidRDefault="00C24C71" w:rsidP="00FA5295">
            <w:pPr>
              <w:rPr>
                <w:noProof/>
              </w:rPr>
            </w:pPr>
          </w:p>
        </w:tc>
      </w:tr>
      <w:tr w:rsidR="00FC4DD4" w:rsidRPr="00FC4DD4" w:rsidTr="00FA5295">
        <w:trPr>
          <w:trHeight w:val="240"/>
          <w:jc w:val="center"/>
        </w:trPr>
        <w:tc>
          <w:tcPr>
            <w:tcW w:w="4876" w:type="dxa"/>
          </w:tcPr>
          <w:p w:rsidR="00C24C71" w:rsidRPr="00FC4DD4" w:rsidRDefault="00C24C71" w:rsidP="00FA5295">
            <w:pPr>
              <w:pStyle w:val="ColumnHeading"/>
              <w:rPr>
                <w:noProof/>
              </w:rPr>
            </w:pPr>
            <w:r w:rsidRPr="00FC4DD4">
              <w:t>Test propost mill-Kummissjoni</w:t>
            </w:r>
          </w:p>
        </w:tc>
        <w:tc>
          <w:tcPr>
            <w:tcW w:w="4876" w:type="dxa"/>
          </w:tcPr>
          <w:p w:rsidR="00C24C71" w:rsidRPr="00FC4DD4" w:rsidRDefault="00C24C71" w:rsidP="00FA5295">
            <w:pPr>
              <w:pStyle w:val="ColumnHeading"/>
              <w:rPr>
                <w:noProof/>
              </w:rPr>
            </w:pPr>
            <w:r w:rsidRPr="00FC4DD4">
              <w:t>Emenda</w:t>
            </w:r>
          </w:p>
        </w:tc>
      </w:tr>
      <w:tr w:rsidR="00FC4DD4" w:rsidRPr="00FC4DD4" w:rsidTr="00FA5295">
        <w:trPr>
          <w:jc w:val="center"/>
        </w:trPr>
        <w:tc>
          <w:tcPr>
            <w:tcW w:w="4876" w:type="dxa"/>
          </w:tcPr>
          <w:p w:rsidR="00C24C71" w:rsidRPr="00FC4DD4" w:rsidRDefault="00C24C71" w:rsidP="00FA5295">
            <w:pPr>
              <w:pStyle w:val="Normal6"/>
              <w:rPr>
                <w:noProof/>
              </w:rPr>
            </w:pPr>
            <w:r w:rsidRPr="00FC4DD4">
              <w:t>6.</w:t>
            </w:r>
            <w:r w:rsidRPr="00FC4DD4">
              <w:tab/>
              <w:t xml:space="preserve">Il-Kummissjoni tista' tadotta atti ta' implimentazzjoni li jistabbilixxu </w:t>
            </w:r>
            <w:r w:rsidRPr="00FC4DD4">
              <w:rPr>
                <w:b/>
                <w:i/>
              </w:rPr>
              <w:t>forom</w:t>
            </w:r>
            <w:r w:rsidRPr="00FC4DD4">
              <w:t xml:space="preserve"> standard, lingwi ta' talbiet, limiti ta' żmien jew dettalji oħra tal-proċeduri għal talbiet għall-għajnuna. </w:t>
            </w:r>
            <w:r w:rsidRPr="00FC4DD4">
              <w:rPr>
                <w:b/>
                <w:i/>
              </w:rPr>
              <w:t>Dawn</w:t>
            </w:r>
            <w:r w:rsidRPr="00FC4DD4">
              <w:t xml:space="preserve"> l-atti ta' implimentazzjoni għandhom jiġu adottati skont il-proċedura msemmija fl-Artikolu 8.</w:t>
            </w:r>
          </w:p>
        </w:tc>
        <w:tc>
          <w:tcPr>
            <w:tcW w:w="4876" w:type="dxa"/>
          </w:tcPr>
          <w:p w:rsidR="00C24C71" w:rsidRPr="00FC4DD4" w:rsidRDefault="00C24C71" w:rsidP="00FA5295">
            <w:pPr>
              <w:pStyle w:val="Normal6"/>
              <w:rPr>
                <w:noProof/>
              </w:rPr>
            </w:pPr>
            <w:r w:rsidRPr="00FC4DD4">
              <w:t>6.</w:t>
            </w:r>
            <w:r w:rsidRPr="00FC4DD4">
              <w:tab/>
              <w:t xml:space="preserve">Il-Kummissjoni tista' tadotta atti ta' implimentazzjoni li jistabbilixxu </w:t>
            </w:r>
            <w:r w:rsidRPr="00FC4DD4">
              <w:rPr>
                <w:b/>
                <w:i/>
              </w:rPr>
              <w:t>formoli</w:t>
            </w:r>
            <w:r w:rsidRPr="00FC4DD4">
              <w:t xml:space="preserve"> standard, </w:t>
            </w:r>
            <w:r w:rsidRPr="00FC4DD4">
              <w:rPr>
                <w:b/>
                <w:i/>
              </w:rPr>
              <w:t xml:space="preserve">formati u mezzi ta' trażmizzjoni, </w:t>
            </w:r>
            <w:r w:rsidRPr="00FC4DD4">
              <w:t xml:space="preserve">lingwi ta' talbiet, limiti ta' żmien jew dettalji oħra tal-proċeduri għal talbiet għall-għajnuna. </w:t>
            </w:r>
            <w:r w:rsidRPr="00FC4DD4">
              <w:rPr>
                <w:b/>
                <w:i/>
              </w:rPr>
              <w:t>Dawk</w:t>
            </w:r>
            <w:r w:rsidRPr="00FC4DD4">
              <w:t xml:space="preserve"> l-atti ta' implimentazzjoni għandhom jiġu adottati skont il-proċedura</w:t>
            </w:r>
            <w:r w:rsidRPr="00FC4DD4">
              <w:rPr>
                <w:b/>
                <w:i/>
              </w:rPr>
              <w:t xml:space="preserve"> ta' eżami</w:t>
            </w:r>
            <w:r w:rsidRPr="00FC4DD4">
              <w:t xml:space="preserve"> msemmija fl-Artikolu 8.</w:t>
            </w:r>
          </w:p>
        </w:tc>
      </w:tr>
    </w:tbl>
    <w:p w:rsidR="00C24C71" w:rsidRPr="00FC4DD4" w:rsidRDefault="00C24C71" w:rsidP="00C24C71">
      <w:pPr>
        <w:rPr>
          <w:noProof/>
        </w:rPr>
      </w:pPr>
      <w:r w:rsidRPr="00FC4DD4">
        <w:rPr>
          <w:rStyle w:val="HideTWBExt"/>
          <w:color w:val="auto"/>
        </w:rPr>
        <w:t>&lt;/Amend&gt;</w:t>
      </w:r>
    </w:p>
    <w:p w:rsidR="00C24C71" w:rsidRPr="00FC4DD4" w:rsidRDefault="00C24C71" w:rsidP="00C24C71">
      <w:pPr>
        <w:pStyle w:val="AMNumberTabs"/>
        <w:rPr>
          <w:noProof/>
        </w:rPr>
      </w:pPr>
      <w:r w:rsidRPr="00FC4DD4">
        <w:rPr>
          <w:rStyle w:val="HideTWBExt"/>
          <w:b w:val="0"/>
          <w:color w:val="auto"/>
          <w:szCs w:val="24"/>
        </w:rPr>
        <w:t>&lt;Amend&gt;</w:t>
      </w:r>
      <w:r w:rsidRPr="00FC4DD4">
        <w:t>Emenda</w:t>
      </w:r>
      <w:r w:rsidRPr="00FC4DD4">
        <w:tab/>
      </w:r>
      <w:r w:rsidRPr="00FC4DD4">
        <w:tab/>
      </w:r>
      <w:r w:rsidRPr="00FC4DD4">
        <w:rPr>
          <w:rStyle w:val="HideTWBExt"/>
          <w:b w:val="0"/>
          <w:color w:val="auto"/>
          <w:szCs w:val="24"/>
        </w:rPr>
        <w:t>&lt;NumAm&gt;</w:t>
      </w:r>
      <w:r w:rsidRPr="00FC4DD4">
        <w:t>35</w:t>
      </w:r>
      <w:r w:rsidRPr="00FC4DD4">
        <w:rPr>
          <w:rStyle w:val="HideTWBExt"/>
          <w:b w:val="0"/>
          <w:color w:val="auto"/>
          <w:szCs w:val="24"/>
        </w:rPr>
        <w:t>&lt;/NumAm&gt;</w:t>
      </w:r>
    </w:p>
    <w:p w:rsidR="00C24C71" w:rsidRPr="00FC4DD4" w:rsidRDefault="00C24C71" w:rsidP="00C24C71">
      <w:pPr>
        <w:pStyle w:val="NormalBold12b"/>
        <w:rPr>
          <w:noProof/>
        </w:rPr>
      </w:pPr>
      <w:r w:rsidRPr="00FC4DD4">
        <w:rPr>
          <w:rStyle w:val="HideTWBExt"/>
          <w:b w:val="0"/>
          <w:color w:val="auto"/>
          <w:szCs w:val="24"/>
        </w:rPr>
        <w:t>&lt;DocAmend&gt;</w:t>
      </w:r>
      <w:r w:rsidRPr="00FC4DD4">
        <w:t>Proposta għal regolament</w:t>
      </w:r>
      <w:r w:rsidRPr="00FC4DD4">
        <w:rPr>
          <w:rStyle w:val="HideTWBExt"/>
          <w:b w:val="0"/>
          <w:color w:val="auto"/>
          <w:szCs w:val="24"/>
        </w:rPr>
        <w:t>&lt;/DocAmend&gt;</w:t>
      </w:r>
    </w:p>
    <w:p w:rsidR="00C24C71" w:rsidRPr="00FC4DD4" w:rsidRDefault="00C24C71" w:rsidP="00C24C71">
      <w:pPr>
        <w:pStyle w:val="NormalBold"/>
        <w:rPr>
          <w:noProof/>
        </w:rPr>
      </w:pPr>
      <w:r w:rsidRPr="00FC4DD4">
        <w:rPr>
          <w:rStyle w:val="HideTWBExt"/>
          <w:b w:val="0"/>
          <w:color w:val="auto"/>
          <w:szCs w:val="24"/>
          <w:lang w:val="fr-FR"/>
        </w:rPr>
        <w:t>&lt;Article&gt;</w:t>
      </w:r>
      <w:r w:rsidRPr="00FC4DD4">
        <w:t>Artikolu 7 – paragrafu 6a (ġdid)</w:t>
      </w:r>
      <w:r w:rsidRPr="00FC4DD4">
        <w:rPr>
          <w:rStyle w:val="HideTWBExt"/>
          <w:b w:val="0"/>
          <w:color w:val="auto"/>
          <w:szCs w:val="24"/>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C4DD4" w:rsidRPr="00FC4DD4" w:rsidTr="00FA5295">
        <w:trPr>
          <w:trHeight w:hRule="exact" w:val="240"/>
          <w:jc w:val="center"/>
        </w:trPr>
        <w:tc>
          <w:tcPr>
            <w:tcW w:w="9752" w:type="dxa"/>
            <w:gridSpan w:val="2"/>
          </w:tcPr>
          <w:p w:rsidR="00C24C71" w:rsidRPr="00FC4DD4" w:rsidRDefault="00C24C71" w:rsidP="00FA5295">
            <w:pPr>
              <w:rPr>
                <w:noProof/>
                <w:lang w:val="fr-FR"/>
              </w:rPr>
            </w:pPr>
          </w:p>
        </w:tc>
      </w:tr>
      <w:tr w:rsidR="00FC4DD4" w:rsidRPr="00FC4DD4" w:rsidTr="00FA5295">
        <w:trPr>
          <w:trHeight w:val="240"/>
          <w:jc w:val="center"/>
        </w:trPr>
        <w:tc>
          <w:tcPr>
            <w:tcW w:w="4876" w:type="dxa"/>
          </w:tcPr>
          <w:p w:rsidR="00C24C71" w:rsidRPr="00FC4DD4" w:rsidRDefault="00C24C71" w:rsidP="00FA5295">
            <w:pPr>
              <w:pStyle w:val="ColumnHeading"/>
              <w:rPr>
                <w:noProof/>
              </w:rPr>
            </w:pPr>
            <w:r w:rsidRPr="00FC4DD4">
              <w:t>Test propost mill-Kummissjoni</w:t>
            </w:r>
          </w:p>
        </w:tc>
        <w:tc>
          <w:tcPr>
            <w:tcW w:w="4876" w:type="dxa"/>
          </w:tcPr>
          <w:p w:rsidR="00C24C71" w:rsidRPr="00FC4DD4" w:rsidRDefault="00C24C71" w:rsidP="00FA5295">
            <w:pPr>
              <w:pStyle w:val="ColumnHeading"/>
              <w:rPr>
                <w:noProof/>
              </w:rPr>
            </w:pPr>
            <w:r w:rsidRPr="00FC4DD4">
              <w:t>Emenda</w:t>
            </w:r>
          </w:p>
        </w:tc>
      </w:tr>
      <w:tr w:rsidR="00FC4DD4" w:rsidRPr="00FC4DD4" w:rsidTr="00FA5295">
        <w:trPr>
          <w:jc w:val="center"/>
        </w:trPr>
        <w:tc>
          <w:tcPr>
            <w:tcW w:w="4876" w:type="dxa"/>
          </w:tcPr>
          <w:p w:rsidR="00C24C71" w:rsidRPr="00FC4DD4" w:rsidRDefault="00C24C71" w:rsidP="00FA5295">
            <w:pPr>
              <w:pStyle w:val="Normal6"/>
              <w:rPr>
                <w:noProof/>
              </w:rPr>
            </w:pPr>
          </w:p>
        </w:tc>
        <w:tc>
          <w:tcPr>
            <w:tcW w:w="4876" w:type="dxa"/>
          </w:tcPr>
          <w:p w:rsidR="00C24C71" w:rsidRPr="00FC4DD4" w:rsidRDefault="00C24C71" w:rsidP="00FA5295">
            <w:pPr>
              <w:pStyle w:val="Normal6"/>
              <w:rPr>
                <w:noProof/>
              </w:rPr>
            </w:pPr>
            <w:r w:rsidRPr="00FC4DD4">
              <w:rPr>
                <w:b/>
                <w:i/>
              </w:rPr>
              <w:t>6a.</w:t>
            </w:r>
            <w:r w:rsidRPr="00FC4DD4">
              <w:tab/>
            </w:r>
            <w:r w:rsidRPr="00FC4DD4">
              <w:rPr>
                <w:b/>
                <w:i/>
              </w:rPr>
              <w:t>Il-punt uniku ta' kuntatt għandu jipprovdi wkoll informazzjoni ġenerali lill-utenti professjonali u lill-pubbliku dwar l-obbligi previsti f'din id-Direttiva, kif ukoll dwar kwalunkwe kodiċi ta' kondotta żviluppat skont l-Artikolu 6.</w:t>
            </w:r>
          </w:p>
        </w:tc>
      </w:tr>
    </w:tbl>
    <w:p w:rsidR="00C24C71" w:rsidRPr="00FC4DD4" w:rsidRDefault="00C24C71" w:rsidP="00C24C71">
      <w:pPr>
        <w:pStyle w:val="JustificationTitle"/>
        <w:rPr>
          <w:noProof/>
        </w:rPr>
      </w:pPr>
      <w:r w:rsidRPr="00FC4DD4">
        <w:rPr>
          <w:rStyle w:val="HideTWBExt"/>
          <w:i w:val="0"/>
          <w:color w:val="auto"/>
          <w:szCs w:val="24"/>
        </w:rPr>
        <w:t>&lt;TitreJust&gt;</w:t>
      </w:r>
      <w:r w:rsidRPr="00FC4DD4">
        <w:t>Ġustifikazzjoni</w:t>
      </w:r>
      <w:r w:rsidRPr="00FC4DD4">
        <w:rPr>
          <w:rStyle w:val="HideTWBExt"/>
          <w:i w:val="0"/>
          <w:color w:val="auto"/>
          <w:szCs w:val="24"/>
        </w:rPr>
        <w:t>&lt;/TitreJust&gt;</w:t>
      </w:r>
    </w:p>
    <w:p w:rsidR="00C24C71" w:rsidRPr="00FC4DD4" w:rsidRDefault="00C24C71" w:rsidP="00C24C71">
      <w:pPr>
        <w:pStyle w:val="Normal12Italic"/>
        <w:rPr>
          <w:noProof/>
        </w:rPr>
      </w:pPr>
      <w:r w:rsidRPr="00FC4DD4">
        <w:t>Il-Punt Uniku ta' Kuntatt ġie ddisinjat primarjament biex jgħin lill-amministrazzjonijiet tal-Istati Membri, iżda l-funzjoni tiegħu tista' tkompli tiġi estiża bħala punt ta' kuntatt għall-pubbliku ġenerali u għall-komunità tan-negozju b'mod ġenerali.</w:t>
      </w:r>
    </w:p>
    <w:p w:rsidR="00C24C71" w:rsidRPr="00FC4DD4" w:rsidRDefault="00C24C71" w:rsidP="00C24C71">
      <w:pPr>
        <w:rPr>
          <w:noProof/>
        </w:rPr>
      </w:pPr>
      <w:r w:rsidRPr="00FC4DD4">
        <w:rPr>
          <w:rStyle w:val="HideTWBExt"/>
          <w:color w:val="auto"/>
        </w:rPr>
        <w:t>&lt;/Amend&gt;</w:t>
      </w:r>
    </w:p>
    <w:p w:rsidR="00C24C71" w:rsidRPr="00FC4DD4" w:rsidRDefault="00C24C71" w:rsidP="00C24C71">
      <w:pPr>
        <w:rPr>
          <w:noProof/>
        </w:rPr>
      </w:pPr>
      <w:r w:rsidRPr="00FC4DD4">
        <w:rPr>
          <w:rStyle w:val="HideTWBExt"/>
          <w:color w:val="auto"/>
        </w:rPr>
        <w:t>&lt;/RepeatBlock-Amend&gt;</w:t>
      </w:r>
    </w:p>
    <w:p w:rsidR="00A22D66" w:rsidRPr="00FC4DD4" w:rsidRDefault="00C24C71" w:rsidP="00C24C71">
      <w:pPr>
        <w:pStyle w:val="PageHeadingNotTOC"/>
        <w:rPr>
          <w:noProof/>
        </w:rPr>
      </w:pPr>
      <w:r w:rsidRPr="00FC4DD4">
        <w:br w:type="page"/>
      </w:r>
      <w:r w:rsidRPr="00FC4DD4">
        <w:br w:type="page"/>
      </w:r>
      <w:bookmarkStart w:id="2" w:name="ProcPageAD"/>
      <w:r w:rsidRPr="00FC4DD4">
        <w:t>PROĊEDURA TAL-KUMITAT LI JINTALAB JAGĦTI OPINJONI</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FC4DD4" w:rsidRPr="00FC4DD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A22D66" w:rsidRPr="00FC4DD4" w:rsidRDefault="00A22D66">
            <w:pPr>
              <w:widowControl w:val="0"/>
              <w:autoSpaceDE w:val="0"/>
              <w:autoSpaceDN w:val="0"/>
              <w:adjustRightInd w:val="0"/>
              <w:rPr>
                <w:b/>
                <w:bCs/>
                <w:noProof/>
                <w:sz w:val="20"/>
                <w:szCs w:val="20"/>
              </w:rPr>
            </w:pPr>
            <w:r w:rsidRPr="00FC4DD4">
              <w:rPr>
                <w:b/>
                <w:bCs/>
                <w:sz w:val="20"/>
                <w:szCs w:val="20"/>
              </w:rPr>
              <w:t>Titolu</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A22D66" w:rsidRPr="00FC4DD4" w:rsidRDefault="00A22D66">
            <w:pPr>
              <w:widowControl w:val="0"/>
              <w:autoSpaceDE w:val="0"/>
              <w:autoSpaceDN w:val="0"/>
              <w:adjustRightInd w:val="0"/>
              <w:rPr>
                <w:noProof/>
                <w:sz w:val="20"/>
                <w:szCs w:val="20"/>
              </w:rPr>
            </w:pPr>
            <w:r w:rsidRPr="00FC4DD4">
              <w:rPr>
                <w:sz w:val="20"/>
                <w:szCs w:val="20"/>
              </w:rPr>
              <w:t>Moviment liberu ta’ data mhux personali fl-Unjoni Ewropa</w:t>
            </w:r>
          </w:p>
        </w:tc>
      </w:tr>
      <w:tr w:rsidR="00FC4DD4" w:rsidRPr="00FC4DD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A22D66" w:rsidRPr="00FC4DD4" w:rsidRDefault="00A22D66">
            <w:pPr>
              <w:widowControl w:val="0"/>
              <w:autoSpaceDE w:val="0"/>
              <w:autoSpaceDN w:val="0"/>
              <w:adjustRightInd w:val="0"/>
              <w:rPr>
                <w:b/>
                <w:bCs/>
                <w:noProof/>
                <w:sz w:val="20"/>
                <w:szCs w:val="20"/>
              </w:rPr>
            </w:pPr>
            <w:r w:rsidRPr="00FC4DD4">
              <w:rPr>
                <w:b/>
                <w:bCs/>
                <w:sz w:val="20"/>
                <w:szCs w:val="20"/>
              </w:rPr>
              <w:t>Referenzi</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A22D66" w:rsidRPr="00FC4DD4" w:rsidRDefault="00A22D66">
            <w:pPr>
              <w:widowControl w:val="0"/>
              <w:autoSpaceDE w:val="0"/>
              <w:autoSpaceDN w:val="0"/>
              <w:adjustRightInd w:val="0"/>
              <w:rPr>
                <w:noProof/>
                <w:sz w:val="20"/>
                <w:szCs w:val="20"/>
              </w:rPr>
            </w:pPr>
            <w:r w:rsidRPr="00FC4DD4">
              <w:rPr>
                <w:sz w:val="20"/>
                <w:szCs w:val="20"/>
              </w:rPr>
              <w:t>COM(2017)0495 – C8-0312/2017 – 2017/0228(COD)</w:t>
            </w:r>
          </w:p>
        </w:tc>
      </w:tr>
      <w:tr w:rsidR="00FC4DD4" w:rsidRPr="00FC4DD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A22D66" w:rsidRPr="00FC4DD4" w:rsidRDefault="00A22D66">
            <w:pPr>
              <w:widowControl w:val="0"/>
              <w:autoSpaceDE w:val="0"/>
              <w:autoSpaceDN w:val="0"/>
              <w:adjustRightInd w:val="0"/>
              <w:rPr>
                <w:b/>
                <w:bCs/>
                <w:noProof/>
                <w:sz w:val="20"/>
                <w:szCs w:val="20"/>
              </w:rPr>
            </w:pPr>
            <w:r w:rsidRPr="00FC4DD4">
              <w:rPr>
                <w:b/>
                <w:bCs/>
                <w:sz w:val="20"/>
                <w:szCs w:val="20"/>
              </w:rPr>
              <w:t>Kumitat responsabbli</w:t>
            </w:r>
          </w:p>
          <w:p w:rsidR="00A22D66" w:rsidRPr="00FC4DD4" w:rsidRDefault="00A22D66">
            <w:pPr>
              <w:widowControl w:val="0"/>
              <w:autoSpaceDE w:val="0"/>
              <w:autoSpaceDN w:val="0"/>
              <w:adjustRightInd w:val="0"/>
              <w:rPr>
                <w:noProof/>
                <w:sz w:val="20"/>
                <w:szCs w:val="20"/>
              </w:rPr>
            </w:pPr>
            <w:r w:rsidRPr="00FC4DD4">
              <w:rPr>
                <w:sz w:val="20"/>
                <w:szCs w:val="20"/>
              </w:rPr>
              <w:t>       Data tat-tħabbir fis-seduta plenarja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A22D66" w:rsidRPr="00FC4DD4" w:rsidRDefault="00A22D66">
            <w:pPr>
              <w:widowControl w:val="0"/>
              <w:autoSpaceDE w:val="0"/>
              <w:autoSpaceDN w:val="0"/>
              <w:adjustRightInd w:val="0"/>
              <w:rPr>
                <w:noProof/>
                <w:sz w:val="20"/>
                <w:szCs w:val="20"/>
              </w:rPr>
            </w:pPr>
            <w:r w:rsidRPr="00FC4DD4">
              <w:rPr>
                <w:sz w:val="20"/>
                <w:szCs w:val="20"/>
              </w:rPr>
              <w:t>IMCO</w:t>
            </w:r>
          </w:p>
          <w:p w:rsidR="00A22D66" w:rsidRPr="00FC4DD4" w:rsidRDefault="00A22D66">
            <w:pPr>
              <w:widowControl w:val="0"/>
              <w:autoSpaceDE w:val="0"/>
              <w:autoSpaceDN w:val="0"/>
              <w:adjustRightInd w:val="0"/>
              <w:rPr>
                <w:noProof/>
                <w:sz w:val="20"/>
                <w:szCs w:val="20"/>
              </w:rPr>
            </w:pPr>
            <w:r w:rsidRPr="00FC4DD4">
              <w:rPr>
                <w:sz w:val="20"/>
                <w:szCs w:val="20"/>
              </w:rPr>
              <w:t>23.10.2017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A22D66" w:rsidRPr="00FC4DD4" w:rsidRDefault="00A22D66">
            <w:pPr>
              <w:widowControl w:val="0"/>
              <w:autoSpaceDE w:val="0"/>
              <w:autoSpaceDN w:val="0"/>
              <w:adjustRightInd w:val="0"/>
              <w:rPr>
                <w:rFonts w:ascii="sans-serif" w:hAnsi="sans-serif" w:cs="sans-serif"/>
                <w:noProof/>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A22D66" w:rsidRPr="00FC4DD4" w:rsidRDefault="00A22D66">
            <w:pPr>
              <w:widowControl w:val="0"/>
              <w:autoSpaceDE w:val="0"/>
              <w:autoSpaceDN w:val="0"/>
              <w:adjustRightInd w:val="0"/>
              <w:rPr>
                <w:rFonts w:ascii="sans-serif" w:hAnsi="sans-serif" w:cs="sans-serif"/>
                <w:noProof/>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A22D66" w:rsidRPr="00FC4DD4" w:rsidRDefault="00A22D66">
            <w:pPr>
              <w:widowControl w:val="0"/>
              <w:autoSpaceDE w:val="0"/>
              <w:autoSpaceDN w:val="0"/>
              <w:adjustRightInd w:val="0"/>
              <w:rPr>
                <w:rFonts w:ascii="sans-serif" w:hAnsi="sans-serif" w:cs="sans-serif"/>
                <w:noProof/>
              </w:rPr>
            </w:pPr>
          </w:p>
        </w:tc>
      </w:tr>
      <w:tr w:rsidR="00FC4DD4" w:rsidRPr="00FC4DD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A22D66" w:rsidRPr="00FC4DD4" w:rsidRDefault="00A22D66">
            <w:pPr>
              <w:widowControl w:val="0"/>
              <w:autoSpaceDE w:val="0"/>
              <w:autoSpaceDN w:val="0"/>
              <w:adjustRightInd w:val="0"/>
              <w:rPr>
                <w:b/>
                <w:bCs/>
                <w:noProof/>
                <w:sz w:val="20"/>
                <w:szCs w:val="20"/>
              </w:rPr>
            </w:pPr>
            <w:r w:rsidRPr="00FC4DD4">
              <w:rPr>
                <w:b/>
                <w:bCs/>
                <w:sz w:val="20"/>
                <w:szCs w:val="20"/>
              </w:rPr>
              <w:t>Opinjoni mogħtija minn</w:t>
            </w:r>
          </w:p>
          <w:p w:rsidR="00A22D66" w:rsidRPr="00FC4DD4" w:rsidRDefault="00A22D66">
            <w:pPr>
              <w:widowControl w:val="0"/>
              <w:autoSpaceDE w:val="0"/>
              <w:autoSpaceDN w:val="0"/>
              <w:adjustRightInd w:val="0"/>
              <w:rPr>
                <w:noProof/>
                <w:sz w:val="20"/>
                <w:szCs w:val="20"/>
              </w:rPr>
            </w:pPr>
            <w:r w:rsidRPr="00FC4DD4">
              <w:rPr>
                <w:sz w:val="20"/>
                <w:szCs w:val="20"/>
              </w:rPr>
              <w:t>       Data tat-tħabbir fis-seduta plenarja</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A22D66" w:rsidRPr="00FC4DD4" w:rsidRDefault="00A22D66">
            <w:pPr>
              <w:widowControl w:val="0"/>
              <w:autoSpaceDE w:val="0"/>
              <w:autoSpaceDN w:val="0"/>
              <w:adjustRightInd w:val="0"/>
              <w:rPr>
                <w:noProof/>
                <w:sz w:val="20"/>
                <w:szCs w:val="20"/>
              </w:rPr>
            </w:pPr>
            <w:r w:rsidRPr="00FC4DD4">
              <w:rPr>
                <w:sz w:val="20"/>
                <w:szCs w:val="20"/>
              </w:rPr>
              <w:t>ITRE</w:t>
            </w:r>
          </w:p>
          <w:p w:rsidR="00A22D66" w:rsidRPr="00FC4DD4" w:rsidRDefault="00A22D66">
            <w:pPr>
              <w:widowControl w:val="0"/>
              <w:autoSpaceDE w:val="0"/>
              <w:autoSpaceDN w:val="0"/>
              <w:adjustRightInd w:val="0"/>
              <w:rPr>
                <w:noProof/>
                <w:sz w:val="20"/>
                <w:szCs w:val="20"/>
              </w:rPr>
            </w:pPr>
            <w:r w:rsidRPr="00FC4DD4">
              <w:rPr>
                <w:sz w:val="20"/>
                <w:szCs w:val="20"/>
              </w:rPr>
              <w:t>23.10.2017</w:t>
            </w:r>
          </w:p>
        </w:tc>
      </w:tr>
      <w:tr w:rsidR="00FC4DD4" w:rsidRPr="00FC4DD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A22D66" w:rsidRPr="00FC4DD4" w:rsidRDefault="00A22D66">
            <w:pPr>
              <w:widowControl w:val="0"/>
              <w:autoSpaceDE w:val="0"/>
              <w:autoSpaceDN w:val="0"/>
              <w:adjustRightInd w:val="0"/>
              <w:rPr>
                <w:b/>
                <w:bCs/>
                <w:noProof/>
                <w:sz w:val="20"/>
                <w:szCs w:val="20"/>
              </w:rPr>
            </w:pPr>
            <w:r w:rsidRPr="00FC4DD4">
              <w:rPr>
                <w:b/>
                <w:bCs/>
                <w:sz w:val="20"/>
                <w:szCs w:val="20"/>
              </w:rPr>
              <w:t>Rapporteur għal opinjoni</w:t>
            </w:r>
          </w:p>
          <w:p w:rsidR="00A22D66" w:rsidRPr="00FC4DD4" w:rsidRDefault="00A22D66">
            <w:pPr>
              <w:widowControl w:val="0"/>
              <w:autoSpaceDE w:val="0"/>
              <w:autoSpaceDN w:val="0"/>
              <w:adjustRightInd w:val="0"/>
              <w:rPr>
                <w:noProof/>
                <w:sz w:val="20"/>
                <w:szCs w:val="20"/>
              </w:rPr>
            </w:pPr>
            <w:r w:rsidRPr="00FC4DD4">
              <w:rPr>
                <w:sz w:val="20"/>
                <w:szCs w:val="20"/>
              </w:rPr>
              <w:t>       Data tal-ħatra</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A22D66" w:rsidRPr="00FC4DD4" w:rsidRDefault="00A22D66">
            <w:pPr>
              <w:widowControl w:val="0"/>
              <w:autoSpaceDE w:val="0"/>
              <w:autoSpaceDN w:val="0"/>
              <w:adjustRightInd w:val="0"/>
              <w:rPr>
                <w:noProof/>
                <w:sz w:val="20"/>
                <w:szCs w:val="20"/>
              </w:rPr>
            </w:pPr>
            <w:r w:rsidRPr="00FC4DD4">
              <w:rPr>
                <w:sz w:val="20"/>
                <w:szCs w:val="20"/>
              </w:rPr>
              <w:t>Zdzisław Krasnodębski</w:t>
            </w:r>
          </w:p>
          <w:p w:rsidR="00A22D66" w:rsidRPr="00FC4DD4" w:rsidRDefault="00A22D66">
            <w:pPr>
              <w:widowControl w:val="0"/>
              <w:autoSpaceDE w:val="0"/>
              <w:autoSpaceDN w:val="0"/>
              <w:adjustRightInd w:val="0"/>
              <w:rPr>
                <w:noProof/>
                <w:sz w:val="20"/>
                <w:szCs w:val="20"/>
              </w:rPr>
            </w:pPr>
            <w:r w:rsidRPr="00FC4DD4">
              <w:rPr>
                <w:sz w:val="20"/>
                <w:szCs w:val="20"/>
              </w:rPr>
              <w:t>9.11.2017</w:t>
            </w:r>
          </w:p>
        </w:tc>
      </w:tr>
      <w:tr w:rsidR="00FC4DD4" w:rsidRPr="00FC4DD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A22D66" w:rsidRPr="00FC4DD4" w:rsidRDefault="00A22D66">
            <w:pPr>
              <w:widowControl w:val="0"/>
              <w:autoSpaceDE w:val="0"/>
              <w:autoSpaceDN w:val="0"/>
              <w:adjustRightInd w:val="0"/>
              <w:rPr>
                <w:b/>
                <w:bCs/>
                <w:noProof/>
                <w:sz w:val="20"/>
                <w:szCs w:val="20"/>
              </w:rPr>
            </w:pPr>
            <w:r w:rsidRPr="00FC4DD4">
              <w:rPr>
                <w:b/>
                <w:bCs/>
                <w:sz w:val="20"/>
                <w:szCs w:val="20"/>
              </w:rPr>
              <w:t>Eżami fil-kumitat</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A22D66" w:rsidRPr="00FC4DD4" w:rsidRDefault="00A22D66">
            <w:pPr>
              <w:widowControl w:val="0"/>
              <w:autoSpaceDE w:val="0"/>
              <w:autoSpaceDN w:val="0"/>
              <w:adjustRightInd w:val="0"/>
              <w:rPr>
                <w:noProof/>
                <w:sz w:val="20"/>
                <w:szCs w:val="20"/>
              </w:rPr>
            </w:pPr>
            <w:r w:rsidRPr="00FC4DD4">
              <w:rPr>
                <w:sz w:val="20"/>
                <w:szCs w:val="20"/>
              </w:rPr>
              <w:t>28.11.2017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A22D66" w:rsidRPr="00FC4DD4" w:rsidRDefault="00A22D66">
            <w:pPr>
              <w:widowControl w:val="0"/>
              <w:autoSpaceDE w:val="0"/>
              <w:autoSpaceDN w:val="0"/>
              <w:adjustRightInd w:val="0"/>
              <w:rPr>
                <w:noProof/>
                <w:sz w:val="20"/>
                <w:szCs w:val="20"/>
              </w:rPr>
            </w:pPr>
            <w:r w:rsidRPr="00FC4DD4">
              <w:rPr>
                <w:sz w:val="20"/>
                <w:szCs w:val="20"/>
              </w:rPr>
              <w:t>21.2.2018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A22D66" w:rsidRPr="00FC4DD4" w:rsidRDefault="00A22D66">
            <w:pPr>
              <w:widowControl w:val="0"/>
              <w:autoSpaceDE w:val="0"/>
              <w:autoSpaceDN w:val="0"/>
              <w:adjustRightInd w:val="0"/>
              <w:rPr>
                <w:rFonts w:ascii="sans-serif" w:hAnsi="sans-serif" w:cs="sans-serif"/>
                <w:noProof/>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A22D66" w:rsidRPr="00FC4DD4" w:rsidRDefault="00A22D66">
            <w:pPr>
              <w:widowControl w:val="0"/>
              <w:autoSpaceDE w:val="0"/>
              <w:autoSpaceDN w:val="0"/>
              <w:adjustRightInd w:val="0"/>
              <w:rPr>
                <w:rFonts w:ascii="sans-serif" w:hAnsi="sans-serif" w:cs="sans-serif"/>
                <w:noProof/>
              </w:rPr>
            </w:pPr>
          </w:p>
        </w:tc>
      </w:tr>
      <w:tr w:rsidR="00FC4DD4" w:rsidRPr="00FC4DD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A22D66" w:rsidRPr="00FC4DD4" w:rsidRDefault="00A22D66">
            <w:pPr>
              <w:widowControl w:val="0"/>
              <w:autoSpaceDE w:val="0"/>
              <w:autoSpaceDN w:val="0"/>
              <w:adjustRightInd w:val="0"/>
              <w:rPr>
                <w:b/>
                <w:bCs/>
                <w:noProof/>
                <w:sz w:val="20"/>
                <w:szCs w:val="20"/>
              </w:rPr>
            </w:pPr>
            <w:r w:rsidRPr="00FC4DD4">
              <w:rPr>
                <w:b/>
                <w:bCs/>
                <w:sz w:val="20"/>
                <w:szCs w:val="20"/>
              </w:rPr>
              <w:t>Data tal-adozzjoni</w:t>
            </w:r>
          </w:p>
        </w:tc>
        <w:tc>
          <w:tcPr>
            <w:tcW w:w="1530" w:type="dxa"/>
            <w:tcBorders>
              <w:top w:val="nil"/>
              <w:left w:val="nil"/>
              <w:bottom w:val="single" w:sz="8" w:space="0" w:color="000000"/>
              <w:right w:val="nil"/>
            </w:tcBorders>
            <w:tcMar>
              <w:top w:w="79" w:type="dxa"/>
              <w:left w:w="79" w:type="dxa"/>
              <w:bottom w:w="79" w:type="dxa"/>
              <w:right w:w="79" w:type="dxa"/>
            </w:tcMar>
          </w:tcPr>
          <w:p w:rsidR="00A22D66" w:rsidRPr="00FC4DD4" w:rsidRDefault="00A22D66">
            <w:pPr>
              <w:widowControl w:val="0"/>
              <w:autoSpaceDE w:val="0"/>
              <w:autoSpaceDN w:val="0"/>
              <w:adjustRightInd w:val="0"/>
              <w:rPr>
                <w:noProof/>
                <w:sz w:val="20"/>
                <w:szCs w:val="20"/>
              </w:rPr>
            </w:pPr>
            <w:r w:rsidRPr="00FC4DD4">
              <w:rPr>
                <w:sz w:val="20"/>
                <w:szCs w:val="20"/>
              </w:rPr>
              <w:t>24.4.2018</w:t>
            </w:r>
          </w:p>
        </w:tc>
        <w:tc>
          <w:tcPr>
            <w:tcW w:w="1474" w:type="dxa"/>
            <w:tcBorders>
              <w:top w:val="nil"/>
              <w:left w:val="nil"/>
              <w:bottom w:val="single" w:sz="8" w:space="0" w:color="000000"/>
              <w:right w:val="nil"/>
            </w:tcBorders>
            <w:tcMar>
              <w:top w:w="79" w:type="dxa"/>
              <w:left w:w="79" w:type="dxa"/>
              <w:bottom w:w="79" w:type="dxa"/>
              <w:right w:w="79" w:type="dxa"/>
            </w:tcMar>
          </w:tcPr>
          <w:p w:rsidR="00A22D66" w:rsidRPr="00FC4DD4" w:rsidRDefault="00A22D66">
            <w:pPr>
              <w:widowControl w:val="0"/>
              <w:autoSpaceDE w:val="0"/>
              <w:autoSpaceDN w:val="0"/>
              <w:adjustRightInd w:val="0"/>
              <w:rPr>
                <w:rFonts w:ascii="sans-serif" w:hAnsi="sans-serif" w:cs="sans-serif"/>
                <w:noProof/>
              </w:rPr>
            </w:pPr>
          </w:p>
        </w:tc>
        <w:tc>
          <w:tcPr>
            <w:tcW w:w="1474" w:type="dxa"/>
            <w:tcBorders>
              <w:top w:val="nil"/>
              <w:left w:val="nil"/>
              <w:bottom w:val="single" w:sz="8" w:space="0" w:color="000000"/>
              <w:right w:val="nil"/>
            </w:tcBorders>
            <w:tcMar>
              <w:top w:w="79" w:type="dxa"/>
              <w:left w:w="79" w:type="dxa"/>
              <w:bottom w:w="79" w:type="dxa"/>
              <w:right w:w="79" w:type="dxa"/>
            </w:tcMar>
          </w:tcPr>
          <w:p w:rsidR="00A22D66" w:rsidRPr="00FC4DD4" w:rsidRDefault="00A22D66">
            <w:pPr>
              <w:widowControl w:val="0"/>
              <w:autoSpaceDE w:val="0"/>
              <w:autoSpaceDN w:val="0"/>
              <w:adjustRightInd w:val="0"/>
              <w:rPr>
                <w:rFonts w:ascii="sans-serif" w:hAnsi="sans-serif" w:cs="sans-serif"/>
                <w:noProof/>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A22D66" w:rsidRPr="00FC4DD4" w:rsidRDefault="00A22D66">
            <w:pPr>
              <w:widowControl w:val="0"/>
              <w:autoSpaceDE w:val="0"/>
              <w:autoSpaceDN w:val="0"/>
              <w:adjustRightInd w:val="0"/>
              <w:rPr>
                <w:rFonts w:ascii="sans-serif" w:hAnsi="sans-serif" w:cs="sans-serif"/>
                <w:noProof/>
              </w:rPr>
            </w:pPr>
          </w:p>
        </w:tc>
      </w:tr>
      <w:tr w:rsidR="00FC4DD4" w:rsidRPr="00FC4DD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A22D66" w:rsidRPr="00FC4DD4" w:rsidRDefault="00A22D66">
            <w:pPr>
              <w:widowControl w:val="0"/>
              <w:autoSpaceDE w:val="0"/>
              <w:autoSpaceDN w:val="0"/>
              <w:adjustRightInd w:val="0"/>
              <w:rPr>
                <w:b/>
                <w:bCs/>
                <w:noProof/>
                <w:sz w:val="20"/>
                <w:szCs w:val="20"/>
              </w:rPr>
            </w:pPr>
            <w:r w:rsidRPr="00FC4DD4">
              <w:rPr>
                <w:b/>
                <w:bCs/>
                <w:sz w:val="20"/>
                <w:szCs w:val="20"/>
              </w:rPr>
              <w:t>Riżultat tal-votazzjoni finali</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A22D66" w:rsidRPr="00FC4DD4" w:rsidRDefault="00A22D66">
            <w:pPr>
              <w:widowControl w:val="0"/>
              <w:autoSpaceDE w:val="0"/>
              <w:autoSpaceDN w:val="0"/>
              <w:adjustRightInd w:val="0"/>
              <w:rPr>
                <w:noProof/>
                <w:sz w:val="20"/>
                <w:szCs w:val="20"/>
              </w:rPr>
            </w:pPr>
            <w:r w:rsidRPr="00FC4DD4">
              <w:rPr>
                <w:sz w:val="20"/>
                <w:szCs w:val="20"/>
              </w:rPr>
              <w:t>+:</w:t>
            </w:r>
          </w:p>
          <w:p w:rsidR="00A22D66" w:rsidRPr="00FC4DD4" w:rsidRDefault="00A22D66">
            <w:pPr>
              <w:widowControl w:val="0"/>
              <w:autoSpaceDE w:val="0"/>
              <w:autoSpaceDN w:val="0"/>
              <w:adjustRightInd w:val="0"/>
              <w:rPr>
                <w:noProof/>
                <w:sz w:val="20"/>
                <w:szCs w:val="20"/>
              </w:rPr>
            </w:pPr>
            <w:r w:rsidRPr="00FC4DD4">
              <w:rPr>
                <w:sz w:val="20"/>
                <w:szCs w:val="20"/>
              </w:rPr>
              <w:t>–:</w:t>
            </w:r>
          </w:p>
          <w:p w:rsidR="00A22D66" w:rsidRPr="00FC4DD4" w:rsidRDefault="00A22D66">
            <w:pPr>
              <w:widowControl w:val="0"/>
              <w:autoSpaceDE w:val="0"/>
              <w:autoSpaceDN w:val="0"/>
              <w:adjustRightInd w:val="0"/>
              <w:rPr>
                <w:noProof/>
                <w:sz w:val="20"/>
                <w:szCs w:val="20"/>
              </w:rPr>
            </w:pPr>
            <w:r w:rsidRPr="00FC4DD4">
              <w:rPr>
                <w:sz w:val="20"/>
                <w:szCs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A22D66" w:rsidRPr="00FC4DD4" w:rsidRDefault="00A22D66">
            <w:pPr>
              <w:widowControl w:val="0"/>
              <w:autoSpaceDE w:val="0"/>
              <w:autoSpaceDN w:val="0"/>
              <w:adjustRightInd w:val="0"/>
              <w:rPr>
                <w:noProof/>
                <w:sz w:val="20"/>
                <w:szCs w:val="20"/>
              </w:rPr>
            </w:pPr>
            <w:r w:rsidRPr="00FC4DD4">
              <w:rPr>
                <w:sz w:val="20"/>
                <w:szCs w:val="20"/>
              </w:rPr>
              <w:t>59</w:t>
            </w:r>
          </w:p>
          <w:p w:rsidR="00A22D66" w:rsidRPr="00FC4DD4" w:rsidRDefault="00A22D66">
            <w:pPr>
              <w:widowControl w:val="0"/>
              <w:autoSpaceDE w:val="0"/>
              <w:autoSpaceDN w:val="0"/>
              <w:adjustRightInd w:val="0"/>
              <w:rPr>
                <w:noProof/>
                <w:sz w:val="20"/>
                <w:szCs w:val="20"/>
              </w:rPr>
            </w:pPr>
            <w:r w:rsidRPr="00FC4DD4">
              <w:rPr>
                <w:sz w:val="20"/>
                <w:szCs w:val="20"/>
              </w:rPr>
              <w:t>1</w:t>
            </w:r>
          </w:p>
          <w:p w:rsidR="00A22D66" w:rsidRPr="00FC4DD4" w:rsidRDefault="00A22D66">
            <w:pPr>
              <w:widowControl w:val="0"/>
              <w:autoSpaceDE w:val="0"/>
              <w:autoSpaceDN w:val="0"/>
              <w:adjustRightInd w:val="0"/>
              <w:rPr>
                <w:noProof/>
                <w:sz w:val="20"/>
                <w:szCs w:val="20"/>
              </w:rPr>
            </w:pPr>
            <w:r w:rsidRPr="00FC4DD4">
              <w:rPr>
                <w:sz w:val="20"/>
                <w:szCs w:val="20"/>
              </w:rPr>
              <w:t>4</w:t>
            </w:r>
          </w:p>
        </w:tc>
      </w:tr>
      <w:tr w:rsidR="00FC4DD4" w:rsidRPr="00FC4DD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A22D66" w:rsidRPr="00FC4DD4" w:rsidRDefault="00A22D66">
            <w:pPr>
              <w:widowControl w:val="0"/>
              <w:autoSpaceDE w:val="0"/>
              <w:autoSpaceDN w:val="0"/>
              <w:adjustRightInd w:val="0"/>
              <w:rPr>
                <w:b/>
                <w:bCs/>
                <w:noProof/>
                <w:sz w:val="20"/>
                <w:szCs w:val="20"/>
              </w:rPr>
            </w:pPr>
            <w:r w:rsidRPr="00FC4DD4">
              <w:rPr>
                <w:b/>
                <w:bCs/>
                <w:sz w:val="20"/>
                <w:szCs w:val="20"/>
              </w:rPr>
              <w:t>Membri preżenti għall-votazzjoni finali</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A22D66" w:rsidRPr="00FC4DD4" w:rsidRDefault="00A22D66">
            <w:pPr>
              <w:widowControl w:val="0"/>
              <w:autoSpaceDE w:val="0"/>
              <w:autoSpaceDN w:val="0"/>
              <w:adjustRightInd w:val="0"/>
              <w:rPr>
                <w:noProof/>
                <w:sz w:val="20"/>
                <w:szCs w:val="20"/>
              </w:rPr>
            </w:pPr>
            <w:r w:rsidRPr="00FC4DD4">
              <w:rPr>
                <w:sz w:val="20"/>
                <w:szCs w:val="20"/>
              </w:rPr>
              <w:t>Zigmantas Balčytis, José Blanco López, David Borrelli, Jonathan Bullock, Cristian-Silviu Buşoi, Reinhard Bütikofer, Jerzy Buzek, Angelo Ciocca, Edward Czesak, Jakop Dalunde, Pilar del Castillo Vera, Christian Ehler, Fredrick Federley, Ashley Fox, Adam Gierek, Theresa Griffin, Rebecca Harms, Hans-Olaf Henkel, Eva Kaili, Kaja Kallas, Barbara Kappel, Krišjānis Kariņš, Seán Kelly, Jeppe Kofod, Peter Kouroumbashev, Zdzisław Krasnodębski, Miapetra Kumpula-Natri, Christelle Lechevalier, Janusz Lewandowski, Paloma López Bermejo, Edouard Martin, Angelika Mlinar, Csaba Molnár, Nadine Morano, Dan Nica, Angelika Niebler, Morten Helveg Petersen, Miroslav Poche, Julia Reda, Paul Rübig, Massimiliano Salini, Algirdas Saudargas, Neoklis Sylikiotis, Dario Tamburrano, Evžen Tošenovský, Claude Turmes, Vladimir Urutchev, Kathleen Van Brempt, Henna Virkkunen, Martina Werner, Lieve Wierinck, Hermann Winkler, Flavio Zanonato, Carlos Zorrinho</w:t>
            </w:r>
          </w:p>
        </w:tc>
      </w:tr>
      <w:tr w:rsidR="00FC4DD4" w:rsidRPr="00FC4DD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A22D66" w:rsidRPr="00FC4DD4" w:rsidRDefault="00A22D66">
            <w:pPr>
              <w:widowControl w:val="0"/>
              <w:autoSpaceDE w:val="0"/>
              <w:autoSpaceDN w:val="0"/>
              <w:adjustRightInd w:val="0"/>
              <w:rPr>
                <w:b/>
                <w:bCs/>
                <w:noProof/>
                <w:sz w:val="20"/>
                <w:szCs w:val="20"/>
              </w:rPr>
            </w:pPr>
            <w:r w:rsidRPr="00FC4DD4">
              <w:rPr>
                <w:b/>
                <w:bCs/>
                <w:sz w:val="20"/>
                <w:szCs w:val="20"/>
              </w:rPr>
              <w:t>Sostituti preżenti għall-votazzjoni finali</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A22D66" w:rsidRPr="00FC4DD4" w:rsidRDefault="00A22D66">
            <w:pPr>
              <w:widowControl w:val="0"/>
              <w:autoSpaceDE w:val="0"/>
              <w:autoSpaceDN w:val="0"/>
              <w:adjustRightInd w:val="0"/>
              <w:rPr>
                <w:noProof/>
                <w:sz w:val="20"/>
                <w:szCs w:val="20"/>
              </w:rPr>
            </w:pPr>
            <w:r w:rsidRPr="00FC4DD4">
              <w:rPr>
                <w:sz w:val="20"/>
                <w:szCs w:val="20"/>
              </w:rPr>
              <w:t>Pilar Ayuso, Cornelia Ernst, Francesc Gambús, Françoise Grossetête, Werner Langen, Rupert Matthews, Răzvan Popa, Dominique Riquet, Theodor Dumitru Stolojan</w:t>
            </w:r>
          </w:p>
        </w:tc>
      </w:tr>
      <w:tr w:rsidR="00A22D66" w:rsidRPr="00FC4DD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A22D66" w:rsidRPr="00FC4DD4" w:rsidRDefault="00A22D66">
            <w:pPr>
              <w:widowControl w:val="0"/>
              <w:autoSpaceDE w:val="0"/>
              <w:autoSpaceDN w:val="0"/>
              <w:adjustRightInd w:val="0"/>
              <w:rPr>
                <w:b/>
                <w:bCs/>
                <w:noProof/>
                <w:sz w:val="20"/>
                <w:szCs w:val="20"/>
              </w:rPr>
            </w:pPr>
            <w:r w:rsidRPr="00FC4DD4">
              <w:rPr>
                <w:b/>
                <w:bCs/>
                <w:sz w:val="20"/>
                <w:szCs w:val="20"/>
              </w:rPr>
              <w:t>Sostituti (skont l-Artikolu 200(2)) preżenti għall-votazzjoni finali</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A22D66" w:rsidRPr="00FC4DD4" w:rsidRDefault="00A22D66">
            <w:pPr>
              <w:widowControl w:val="0"/>
              <w:autoSpaceDE w:val="0"/>
              <w:autoSpaceDN w:val="0"/>
              <w:adjustRightInd w:val="0"/>
              <w:rPr>
                <w:noProof/>
                <w:sz w:val="20"/>
                <w:szCs w:val="20"/>
              </w:rPr>
            </w:pPr>
            <w:r w:rsidRPr="00FC4DD4">
              <w:rPr>
                <w:sz w:val="20"/>
                <w:szCs w:val="20"/>
              </w:rPr>
              <w:t>Rosa D’Amato</w:t>
            </w:r>
          </w:p>
        </w:tc>
      </w:tr>
    </w:tbl>
    <w:p w:rsidR="00A22D66" w:rsidRPr="00FC4DD4" w:rsidRDefault="00A22D66">
      <w:pPr>
        <w:widowControl w:val="0"/>
        <w:autoSpaceDE w:val="0"/>
        <w:autoSpaceDN w:val="0"/>
        <w:adjustRightInd w:val="0"/>
        <w:rPr>
          <w:rFonts w:ascii="Arial" w:hAnsi="Arial" w:cs="Arial"/>
          <w:noProof/>
        </w:rPr>
      </w:pPr>
    </w:p>
    <w:bookmarkEnd w:id="2"/>
    <w:p w:rsidR="002821E7" w:rsidRPr="00FC4DD4" w:rsidRDefault="002821E7" w:rsidP="002821E7">
      <w:pPr>
        <w:pStyle w:val="PageHeadingNotTOC"/>
        <w:rPr>
          <w:noProof/>
        </w:rPr>
      </w:pPr>
      <w:r w:rsidRPr="00FC4DD4">
        <w:br w:type="page"/>
        <w:t>VOTAZZJONI FINALI B'SEJĦA TAL-ISMIJIET</w:t>
      </w:r>
      <w:r w:rsidRPr="00FC4DD4">
        <w:br/>
        <w:t>FIL-KUMITAT LI JINTALAB JAGĦTI OPINJONI</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FC4DD4" w:rsidRPr="00FC4DD4" w:rsidTr="00FA5295">
        <w:trPr>
          <w:cantSplit/>
        </w:trPr>
        <w:tc>
          <w:tcPr>
            <w:tcW w:w="1701" w:type="dxa"/>
            <w:shd w:val="pct10" w:color="000000" w:fill="FFFFFF"/>
            <w:vAlign w:val="center"/>
          </w:tcPr>
          <w:p w:rsidR="002821E7" w:rsidRPr="00FC4DD4" w:rsidRDefault="002821E7" w:rsidP="00FA5295">
            <w:pPr>
              <w:spacing w:before="120" w:after="120"/>
              <w:jc w:val="center"/>
              <w:rPr>
                <w:b/>
                <w:noProof/>
                <w:sz w:val="20"/>
              </w:rPr>
            </w:pPr>
            <w:r w:rsidRPr="00FC4DD4">
              <w:rPr>
                <w:b/>
                <w:sz w:val="20"/>
              </w:rPr>
              <w:t>59</w:t>
            </w:r>
          </w:p>
        </w:tc>
        <w:tc>
          <w:tcPr>
            <w:tcW w:w="7371" w:type="dxa"/>
            <w:shd w:val="pct10" w:color="000000" w:fill="FFFFFF"/>
          </w:tcPr>
          <w:p w:rsidR="002821E7" w:rsidRPr="00FC4DD4" w:rsidRDefault="002821E7" w:rsidP="00FA5295">
            <w:pPr>
              <w:spacing w:before="120" w:after="120"/>
              <w:jc w:val="center"/>
              <w:rPr>
                <w:rFonts w:ascii="Arial" w:hAnsi="Arial" w:cs="Arial"/>
                <w:b/>
                <w:noProof/>
                <w:sz w:val="28"/>
                <w:szCs w:val="28"/>
              </w:rPr>
            </w:pPr>
            <w:r w:rsidRPr="00FC4DD4">
              <w:rPr>
                <w:rFonts w:ascii="Arial" w:hAnsi="Arial"/>
                <w:b/>
                <w:sz w:val="28"/>
                <w:szCs w:val="28"/>
              </w:rPr>
              <w:t>+</w:t>
            </w:r>
          </w:p>
        </w:tc>
      </w:tr>
      <w:tr w:rsidR="00FC4DD4" w:rsidRPr="00FC4DD4" w:rsidTr="00FA5295">
        <w:trPr>
          <w:cantSplit/>
        </w:trPr>
        <w:tc>
          <w:tcPr>
            <w:tcW w:w="1701" w:type="dxa"/>
            <w:shd w:val="clear" w:color="auto" w:fill="FFFFFF"/>
          </w:tcPr>
          <w:p w:rsidR="002821E7" w:rsidRPr="00FC4DD4" w:rsidRDefault="002821E7" w:rsidP="00FA5295">
            <w:pPr>
              <w:spacing w:before="120" w:after="120"/>
              <w:rPr>
                <w:noProof/>
                <w:sz w:val="20"/>
              </w:rPr>
            </w:pPr>
            <w:r w:rsidRPr="00FC4DD4">
              <w:rPr>
                <w:sz w:val="20"/>
              </w:rPr>
              <w:t>ALDE</w:t>
            </w:r>
          </w:p>
        </w:tc>
        <w:tc>
          <w:tcPr>
            <w:tcW w:w="7371" w:type="dxa"/>
            <w:shd w:val="clear" w:color="auto" w:fill="FFFFFF"/>
          </w:tcPr>
          <w:p w:rsidR="002821E7" w:rsidRPr="00FC4DD4" w:rsidRDefault="002821E7" w:rsidP="00FA5295">
            <w:pPr>
              <w:spacing w:before="120" w:after="120"/>
              <w:rPr>
                <w:noProof/>
                <w:sz w:val="20"/>
              </w:rPr>
            </w:pPr>
            <w:r w:rsidRPr="00FC4DD4">
              <w:rPr>
                <w:sz w:val="20"/>
              </w:rPr>
              <w:t>Fredrick Federley, Kaja Kallas, Angelika Mlinar, Morten Helveg Petersen, Dominique Riquet, Lieve Wierinck</w:t>
            </w:r>
          </w:p>
        </w:tc>
      </w:tr>
      <w:tr w:rsidR="00FC4DD4" w:rsidRPr="00FC4DD4" w:rsidTr="00FA5295">
        <w:trPr>
          <w:cantSplit/>
        </w:trPr>
        <w:tc>
          <w:tcPr>
            <w:tcW w:w="1701" w:type="dxa"/>
            <w:shd w:val="clear" w:color="auto" w:fill="FFFFFF"/>
          </w:tcPr>
          <w:p w:rsidR="002821E7" w:rsidRPr="00FC4DD4" w:rsidRDefault="002821E7" w:rsidP="00FA5295">
            <w:pPr>
              <w:spacing w:before="120" w:after="120"/>
              <w:rPr>
                <w:noProof/>
                <w:sz w:val="20"/>
              </w:rPr>
            </w:pPr>
            <w:r w:rsidRPr="00FC4DD4">
              <w:rPr>
                <w:sz w:val="20"/>
              </w:rPr>
              <w:t>ECR</w:t>
            </w:r>
          </w:p>
        </w:tc>
        <w:tc>
          <w:tcPr>
            <w:tcW w:w="7371" w:type="dxa"/>
            <w:shd w:val="clear" w:color="auto" w:fill="FFFFFF"/>
          </w:tcPr>
          <w:p w:rsidR="002821E7" w:rsidRPr="00FC4DD4" w:rsidRDefault="002821E7" w:rsidP="00FA5295">
            <w:pPr>
              <w:spacing w:before="120" w:after="120"/>
              <w:rPr>
                <w:noProof/>
                <w:sz w:val="20"/>
              </w:rPr>
            </w:pPr>
            <w:r w:rsidRPr="00FC4DD4">
              <w:rPr>
                <w:sz w:val="20"/>
              </w:rPr>
              <w:t>Edward Czesak, Ashley Fox, Hans-Olaf Henkel, Zdzisław Krasnodębski, Rupert Matthews, Evžen Tošenovský</w:t>
            </w:r>
          </w:p>
        </w:tc>
      </w:tr>
      <w:tr w:rsidR="00FC4DD4" w:rsidRPr="00FC4DD4" w:rsidTr="00FA5295">
        <w:trPr>
          <w:cantSplit/>
        </w:trPr>
        <w:tc>
          <w:tcPr>
            <w:tcW w:w="1701" w:type="dxa"/>
            <w:shd w:val="clear" w:color="auto" w:fill="FFFFFF"/>
          </w:tcPr>
          <w:p w:rsidR="002821E7" w:rsidRPr="00FC4DD4" w:rsidRDefault="002821E7" w:rsidP="00FA5295">
            <w:pPr>
              <w:spacing w:before="120" w:after="120"/>
              <w:rPr>
                <w:noProof/>
                <w:sz w:val="20"/>
              </w:rPr>
            </w:pPr>
            <w:r w:rsidRPr="00FC4DD4">
              <w:rPr>
                <w:sz w:val="20"/>
              </w:rPr>
              <w:t>EFDD</w:t>
            </w:r>
          </w:p>
        </w:tc>
        <w:tc>
          <w:tcPr>
            <w:tcW w:w="7371" w:type="dxa"/>
            <w:shd w:val="clear" w:color="auto" w:fill="FFFFFF"/>
          </w:tcPr>
          <w:p w:rsidR="002821E7" w:rsidRPr="00FC4DD4" w:rsidRDefault="002821E7" w:rsidP="00FA5295">
            <w:pPr>
              <w:spacing w:before="120" w:after="120"/>
              <w:rPr>
                <w:noProof/>
                <w:sz w:val="20"/>
              </w:rPr>
            </w:pPr>
            <w:r w:rsidRPr="00FC4DD4">
              <w:rPr>
                <w:sz w:val="20"/>
              </w:rPr>
              <w:t>Rosa D'Amato, Dario Tamburrano</w:t>
            </w:r>
          </w:p>
        </w:tc>
      </w:tr>
      <w:tr w:rsidR="00FC4DD4" w:rsidRPr="00FC4DD4" w:rsidTr="00FA5295">
        <w:trPr>
          <w:cantSplit/>
        </w:trPr>
        <w:tc>
          <w:tcPr>
            <w:tcW w:w="1701" w:type="dxa"/>
            <w:shd w:val="clear" w:color="auto" w:fill="FFFFFF"/>
          </w:tcPr>
          <w:p w:rsidR="002821E7" w:rsidRPr="00FC4DD4" w:rsidRDefault="002821E7" w:rsidP="00FA5295">
            <w:pPr>
              <w:spacing w:before="120" w:after="120"/>
              <w:rPr>
                <w:noProof/>
                <w:sz w:val="20"/>
              </w:rPr>
            </w:pPr>
            <w:r w:rsidRPr="00FC4DD4">
              <w:rPr>
                <w:sz w:val="20"/>
              </w:rPr>
              <w:t>ENF</w:t>
            </w:r>
          </w:p>
        </w:tc>
        <w:tc>
          <w:tcPr>
            <w:tcW w:w="7371" w:type="dxa"/>
            <w:shd w:val="clear" w:color="auto" w:fill="FFFFFF"/>
          </w:tcPr>
          <w:p w:rsidR="002821E7" w:rsidRPr="00FC4DD4" w:rsidRDefault="002821E7" w:rsidP="00FA5295">
            <w:pPr>
              <w:spacing w:before="120" w:after="120"/>
              <w:rPr>
                <w:noProof/>
                <w:sz w:val="20"/>
              </w:rPr>
            </w:pPr>
            <w:r w:rsidRPr="00FC4DD4">
              <w:rPr>
                <w:sz w:val="20"/>
              </w:rPr>
              <w:t>Angelo Ciocca, Barbara Kappel</w:t>
            </w:r>
          </w:p>
        </w:tc>
      </w:tr>
      <w:tr w:rsidR="00FC4DD4" w:rsidRPr="00FC4DD4" w:rsidTr="00FA5295">
        <w:trPr>
          <w:cantSplit/>
        </w:trPr>
        <w:tc>
          <w:tcPr>
            <w:tcW w:w="1701" w:type="dxa"/>
            <w:shd w:val="clear" w:color="auto" w:fill="FFFFFF"/>
          </w:tcPr>
          <w:p w:rsidR="002821E7" w:rsidRPr="00FC4DD4" w:rsidRDefault="002821E7" w:rsidP="00FA5295">
            <w:pPr>
              <w:spacing w:before="120" w:after="120"/>
              <w:rPr>
                <w:noProof/>
                <w:sz w:val="20"/>
              </w:rPr>
            </w:pPr>
            <w:r w:rsidRPr="00FC4DD4">
              <w:rPr>
                <w:sz w:val="20"/>
              </w:rPr>
              <w:t>NI</w:t>
            </w:r>
          </w:p>
        </w:tc>
        <w:tc>
          <w:tcPr>
            <w:tcW w:w="7371" w:type="dxa"/>
            <w:shd w:val="clear" w:color="auto" w:fill="FFFFFF"/>
          </w:tcPr>
          <w:p w:rsidR="002821E7" w:rsidRPr="00FC4DD4" w:rsidRDefault="002821E7" w:rsidP="00FA5295">
            <w:pPr>
              <w:spacing w:before="120" w:after="120"/>
              <w:rPr>
                <w:noProof/>
                <w:sz w:val="20"/>
              </w:rPr>
            </w:pPr>
            <w:r w:rsidRPr="00FC4DD4">
              <w:rPr>
                <w:sz w:val="20"/>
              </w:rPr>
              <w:t>David Borrelli</w:t>
            </w:r>
          </w:p>
        </w:tc>
      </w:tr>
      <w:tr w:rsidR="00FC4DD4" w:rsidRPr="00FC4DD4" w:rsidTr="00FA5295">
        <w:trPr>
          <w:cantSplit/>
        </w:trPr>
        <w:tc>
          <w:tcPr>
            <w:tcW w:w="1701" w:type="dxa"/>
            <w:shd w:val="clear" w:color="auto" w:fill="FFFFFF"/>
          </w:tcPr>
          <w:p w:rsidR="002821E7" w:rsidRPr="00FC4DD4" w:rsidRDefault="002821E7" w:rsidP="00FA5295">
            <w:pPr>
              <w:spacing w:before="120" w:after="120"/>
              <w:rPr>
                <w:noProof/>
                <w:sz w:val="20"/>
              </w:rPr>
            </w:pPr>
            <w:r w:rsidRPr="00FC4DD4">
              <w:rPr>
                <w:sz w:val="20"/>
              </w:rPr>
              <w:t>PPE</w:t>
            </w:r>
          </w:p>
        </w:tc>
        <w:tc>
          <w:tcPr>
            <w:tcW w:w="7371" w:type="dxa"/>
            <w:shd w:val="clear" w:color="auto" w:fill="FFFFFF"/>
          </w:tcPr>
          <w:p w:rsidR="002821E7" w:rsidRPr="00FC4DD4" w:rsidRDefault="002821E7" w:rsidP="00FA5295">
            <w:pPr>
              <w:spacing w:before="120" w:after="120"/>
              <w:rPr>
                <w:noProof/>
                <w:sz w:val="20"/>
              </w:rPr>
            </w:pPr>
            <w:r w:rsidRPr="00FC4DD4">
              <w:rPr>
                <w:sz w:val="20"/>
              </w:rPr>
              <w:t>Pilar Ayuso, Cristian-Silviu Buşoi, Jerzy Buzek, Pilar del Castillo Vera, Christian Ehler, Francesc Gambús, Françoise Grossetête, Krišjānis Kariņš, Seán Kelly, Werner Langen, Janusz Lewandowski, Nadine Morano, Angelika Niebler, Paul Rübig, Massimiliano Salini, Algirdas Saudargas, Theodor Dumitru Stolojan, Vladimir Urutchev, Henna Virkkunen, Hermann Winkler</w:t>
            </w:r>
          </w:p>
        </w:tc>
      </w:tr>
      <w:tr w:rsidR="00FC4DD4" w:rsidRPr="00FC4DD4" w:rsidTr="00FA5295">
        <w:trPr>
          <w:cantSplit/>
        </w:trPr>
        <w:tc>
          <w:tcPr>
            <w:tcW w:w="1701" w:type="dxa"/>
            <w:shd w:val="clear" w:color="auto" w:fill="FFFFFF"/>
          </w:tcPr>
          <w:p w:rsidR="002821E7" w:rsidRPr="00FC4DD4" w:rsidRDefault="002821E7" w:rsidP="00FA5295">
            <w:pPr>
              <w:spacing w:before="120" w:after="120"/>
              <w:rPr>
                <w:noProof/>
                <w:sz w:val="20"/>
              </w:rPr>
            </w:pPr>
            <w:r w:rsidRPr="00FC4DD4">
              <w:rPr>
                <w:sz w:val="20"/>
              </w:rPr>
              <w:t>S&amp;D</w:t>
            </w:r>
          </w:p>
        </w:tc>
        <w:tc>
          <w:tcPr>
            <w:tcW w:w="7371" w:type="dxa"/>
            <w:shd w:val="clear" w:color="auto" w:fill="FFFFFF"/>
          </w:tcPr>
          <w:p w:rsidR="002821E7" w:rsidRPr="00FC4DD4" w:rsidRDefault="002821E7" w:rsidP="00FA5295">
            <w:pPr>
              <w:spacing w:before="120" w:after="120"/>
              <w:rPr>
                <w:noProof/>
                <w:sz w:val="20"/>
              </w:rPr>
            </w:pPr>
            <w:r w:rsidRPr="00FC4DD4">
              <w:rPr>
                <w:sz w:val="20"/>
              </w:rPr>
              <w:t>Zigmantas Balčytis, José Blanco López, Adam Gierek, Theresa Griffin, Eva Kaili, Jeppe Kofod, Peter Kouroumbashev, Miapetra Kumpula-Natri, Edouard Martin, Csaba Molnár, Dan Nica, Miroslav Poche, Răzvan Popa, Kathleen Van Brempt, Martina Werner, Flavio Zanonato, Carlos Zorrinho</w:t>
            </w:r>
          </w:p>
        </w:tc>
      </w:tr>
      <w:tr w:rsidR="00FC4DD4" w:rsidRPr="00FC4DD4" w:rsidTr="00FA5295">
        <w:trPr>
          <w:cantSplit/>
        </w:trPr>
        <w:tc>
          <w:tcPr>
            <w:tcW w:w="1701" w:type="dxa"/>
            <w:shd w:val="clear" w:color="auto" w:fill="FFFFFF"/>
          </w:tcPr>
          <w:p w:rsidR="002821E7" w:rsidRPr="00FC4DD4" w:rsidRDefault="002821E7" w:rsidP="00FA5295">
            <w:pPr>
              <w:spacing w:before="120" w:after="120"/>
              <w:rPr>
                <w:noProof/>
                <w:sz w:val="20"/>
              </w:rPr>
            </w:pPr>
            <w:r w:rsidRPr="00FC4DD4">
              <w:rPr>
                <w:sz w:val="20"/>
              </w:rPr>
              <w:t>VERTS/ALE</w:t>
            </w:r>
          </w:p>
        </w:tc>
        <w:tc>
          <w:tcPr>
            <w:tcW w:w="7371" w:type="dxa"/>
            <w:shd w:val="clear" w:color="auto" w:fill="FFFFFF"/>
          </w:tcPr>
          <w:p w:rsidR="002821E7" w:rsidRPr="00FC4DD4" w:rsidRDefault="002821E7" w:rsidP="00FA5295">
            <w:pPr>
              <w:spacing w:before="120" w:after="120"/>
              <w:rPr>
                <w:noProof/>
                <w:sz w:val="20"/>
              </w:rPr>
            </w:pPr>
            <w:r w:rsidRPr="00FC4DD4">
              <w:rPr>
                <w:sz w:val="20"/>
              </w:rPr>
              <w:t>Reinhard Bütikofer, Jakop Dalunde, Rebecca Harms, Julia Reda, Claude Turmes</w:t>
            </w:r>
          </w:p>
        </w:tc>
      </w:tr>
    </w:tbl>
    <w:p w:rsidR="002821E7" w:rsidRPr="00FC4DD4" w:rsidRDefault="002821E7" w:rsidP="002821E7">
      <w:pPr>
        <w:rPr>
          <w:noProof/>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FC4DD4" w:rsidRPr="00FC4DD4" w:rsidTr="00FA5295">
        <w:trPr>
          <w:cantSplit/>
        </w:trPr>
        <w:tc>
          <w:tcPr>
            <w:tcW w:w="1701" w:type="dxa"/>
            <w:shd w:val="pct10" w:color="000000" w:fill="FFFFFF"/>
            <w:vAlign w:val="center"/>
          </w:tcPr>
          <w:p w:rsidR="002821E7" w:rsidRPr="00FC4DD4" w:rsidRDefault="002821E7" w:rsidP="00FA5295">
            <w:pPr>
              <w:spacing w:before="120" w:after="120"/>
              <w:jc w:val="center"/>
              <w:rPr>
                <w:b/>
                <w:noProof/>
                <w:sz w:val="16"/>
              </w:rPr>
            </w:pPr>
            <w:r w:rsidRPr="00FC4DD4">
              <w:rPr>
                <w:b/>
                <w:sz w:val="20"/>
              </w:rPr>
              <w:t>1</w:t>
            </w:r>
          </w:p>
        </w:tc>
        <w:tc>
          <w:tcPr>
            <w:tcW w:w="7371" w:type="dxa"/>
            <w:shd w:val="pct10" w:color="000000" w:fill="FFFFFF"/>
          </w:tcPr>
          <w:p w:rsidR="002821E7" w:rsidRPr="00FC4DD4" w:rsidRDefault="002821E7" w:rsidP="00FA5295">
            <w:pPr>
              <w:spacing w:before="120" w:after="120"/>
              <w:jc w:val="center"/>
              <w:rPr>
                <w:noProof/>
                <w:sz w:val="28"/>
                <w:szCs w:val="28"/>
              </w:rPr>
            </w:pPr>
            <w:r w:rsidRPr="00FC4DD4">
              <w:rPr>
                <w:rFonts w:ascii="Arial" w:hAnsi="Arial"/>
                <w:b/>
                <w:sz w:val="28"/>
                <w:szCs w:val="28"/>
              </w:rPr>
              <w:t>-</w:t>
            </w:r>
          </w:p>
        </w:tc>
      </w:tr>
      <w:tr w:rsidR="00FC4DD4" w:rsidRPr="00FC4DD4" w:rsidTr="00FA5295">
        <w:trPr>
          <w:cantSplit/>
        </w:trPr>
        <w:tc>
          <w:tcPr>
            <w:tcW w:w="1701" w:type="dxa"/>
            <w:shd w:val="clear" w:color="auto" w:fill="FFFFFF"/>
          </w:tcPr>
          <w:p w:rsidR="002821E7" w:rsidRPr="00FC4DD4" w:rsidRDefault="002821E7" w:rsidP="00FA5295">
            <w:pPr>
              <w:spacing w:before="120" w:after="120"/>
              <w:rPr>
                <w:noProof/>
                <w:sz w:val="20"/>
              </w:rPr>
            </w:pPr>
            <w:r w:rsidRPr="00FC4DD4">
              <w:rPr>
                <w:sz w:val="20"/>
              </w:rPr>
              <w:t>EFDD</w:t>
            </w:r>
          </w:p>
        </w:tc>
        <w:tc>
          <w:tcPr>
            <w:tcW w:w="7371" w:type="dxa"/>
            <w:shd w:val="clear" w:color="auto" w:fill="FFFFFF"/>
          </w:tcPr>
          <w:p w:rsidR="002821E7" w:rsidRPr="00FC4DD4" w:rsidRDefault="002821E7" w:rsidP="00FA5295">
            <w:pPr>
              <w:spacing w:before="120" w:after="120"/>
              <w:rPr>
                <w:noProof/>
                <w:sz w:val="20"/>
              </w:rPr>
            </w:pPr>
            <w:r w:rsidRPr="00FC4DD4">
              <w:rPr>
                <w:sz w:val="20"/>
              </w:rPr>
              <w:t>Jonathan Bullock</w:t>
            </w:r>
          </w:p>
        </w:tc>
      </w:tr>
    </w:tbl>
    <w:p w:rsidR="002821E7" w:rsidRPr="00FC4DD4" w:rsidRDefault="002821E7" w:rsidP="002821E7">
      <w:pPr>
        <w:rPr>
          <w:noProof/>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FC4DD4" w:rsidRPr="00FC4DD4" w:rsidTr="00FA5295">
        <w:trPr>
          <w:cantSplit/>
        </w:trPr>
        <w:tc>
          <w:tcPr>
            <w:tcW w:w="1701" w:type="dxa"/>
            <w:shd w:val="pct10" w:color="000000" w:fill="FFFFFF"/>
            <w:vAlign w:val="center"/>
          </w:tcPr>
          <w:p w:rsidR="002821E7" w:rsidRPr="00FC4DD4" w:rsidRDefault="002821E7" w:rsidP="00FA5295">
            <w:pPr>
              <w:spacing w:before="120" w:after="120"/>
              <w:jc w:val="center"/>
              <w:rPr>
                <w:b/>
                <w:noProof/>
                <w:sz w:val="16"/>
              </w:rPr>
            </w:pPr>
            <w:r w:rsidRPr="00FC4DD4">
              <w:rPr>
                <w:b/>
                <w:sz w:val="20"/>
              </w:rPr>
              <w:t>4</w:t>
            </w:r>
          </w:p>
        </w:tc>
        <w:tc>
          <w:tcPr>
            <w:tcW w:w="7371" w:type="dxa"/>
            <w:shd w:val="pct10" w:color="000000" w:fill="FFFFFF"/>
          </w:tcPr>
          <w:p w:rsidR="002821E7" w:rsidRPr="00FC4DD4" w:rsidRDefault="002821E7" w:rsidP="00FA5295">
            <w:pPr>
              <w:spacing w:before="120" w:after="120"/>
              <w:jc w:val="center"/>
              <w:rPr>
                <w:noProof/>
                <w:sz w:val="28"/>
                <w:szCs w:val="28"/>
              </w:rPr>
            </w:pPr>
            <w:r w:rsidRPr="00FC4DD4">
              <w:rPr>
                <w:rFonts w:ascii="Arial" w:hAnsi="Arial"/>
                <w:b/>
                <w:sz w:val="28"/>
                <w:szCs w:val="28"/>
              </w:rPr>
              <w:t>0</w:t>
            </w:r>
          </w:p>
        </w:tc>
      </w:tr>
      <w:tr w:rsidR="00FC4DD4" w:rsidRPr="00FC4DD4" w:rsidTr="00FA5295">
        <w:trPr>
          <w:cantSplit/>
        </w:trPr>
        <w:tc>
          <w:tcPr>
            <w:tcW w:w="1701" w:type="dxa"/>
            <w:shd w:val="clear" w:color="auto" w:fill="FFFFFF"/>
          </w:tcPr>
          <w:p w:rsidR="002821E7" w:rsidRPr="00FC4DD4" w:rsidRDefault="002821E7" w:rsidP="00FA5295">
            <w:pPr>
              <w:spacing w:before="120" w:after="120"/>
              <w:rPr>
                <w:noProof/>
                <w:sz w:val="20"/>
              </w:rPr>
            </w:pPr>
            <w:r w:rsidRPr="00FC4DD4">
              <w:rPr>
                <w:sz w:val="20"/>
              </w:rPr>
              <w:t>ENF</w:t>
            </w:r>
          </w:p>
        </w:tc>
        <w:tc>
          <w:tcPr>
            <w:tcW w:w="7371" w:type="dxa"/>
            <w:shd w:val="clear" w:color="auto" w:fill="FFFFFF"/>
          </w:tcPr>
          <w:p w:rsidR="002821E7" w:rsidRPr="00FC4DD4" w:rsidRDefault="002821E7" w:rsidP="00FA5295">
            <w:pPr>
              <w:spacing w:before="120" w:after="120"/>
              <w:rPr>
                <w:noProof/>
                <w:sz w:val="20"/>
              </w:rPr>
            </w:pPr>
            <w:r w:rsidRPr="00FC4DD4">
              <w:rPr>
                <w:sz w:val="20"/>
              </w:rPr>
              <w:t>Christelle Lechevalier</w:t>
            </w:r>
          </w:p>
        </w:tc>
      </w:tr>
      <w:tr w:rsidR="00FC4DD4" w:rsidRPr="00FC4DD4" w:rsidTr="00FA5295">
        <w:trPr>
          <w:cantSplit/>
        </w:trPr>
        <w:tc>
          <w:tcPr>
            <w:tcW w:w="1701" w:type="dxa"/>
            <w:shd w:val="clear" w:color="auto" w:fill="FFFFFF"/>
          </w:tcPr>
          <w:p w:rsidR="002821E7" w:rsidRPr="00FC4DD4" w:rsidRDefault="002821E7" w:rsidP="00FA5295">
            <w:pPr>
              <w:spacing w:before="120" w:after="120"/>
              <w:rPr>
                <w:noProof/>
                <w:sz w:val="20"/>
              </w:rPr>
            </w:pPr>
            <w:r w:rsidRPr="00FC4DD4">
              <w:rPr>
                <w:sz w:val="20"/>
              </w:rPr>
              <w:t>GUE/NGL</w:t>
            </w:r>
          </w:p>
        </w:tc>
        <w:tc>
          <w:tcPr>
            <w:tcW w:w="7371" w:type="dxa"/>
            <w:shd w:val="clear" w:color="auto" w:fill="FFFFFF"/>
          </w:tcPr>
          <w:p w:rsidR="002821E7" w:rsidRPr="00FC4DD4" w:rsidRDefault="002821E7" w:rsidP="00FA5295">
            <w:pPr>
              <w:spacing w:before="120" w:after="120"/>
              <w:rPr>
                <w:noProof/>
                <w:sz w:val="20"/>
              </w:rPr>
            </w:pPr>
            <w:r w:rsidRPr="00FC4DD4">
              <w:rPr>
                <w:sz w:val="20"/>
              </w:rPr>
              <w:t>Cornelia Ernst, Paloma López Bermejo, Neoklis Sylikiotis</w:t>
            </w:r>
          </w:p>
        </w:tc>
      </w:tr>
    </w:tbl>
    <w:p w:rsidR="002821E7" w:rsidRPr="00FC4DD4" w:rsidRDefault="002821E7" w:rsidP="002821E7">
      <w:pPr>
        <w:pStyle w:val="Normal12"/>
        <w:rPr>
          <w:noProof/>
        </w:rPr>
      </w:pPr>
    </w:p>
    <w:p w:rsidR="002821E7" w:rsidRPr="00FC4DD4" w:rsidRDefault="002821E7" w:rsidP="002821E7">
      <w:pPr>
        <w:rPr>
          <w:noProof/>
        </w:rPr>
      </w:pPr>
      <w:r w:rsidRPr="00FC4DD4">
        <w:t>Tifsira tas-simboli użati:</w:t>
      </w:r>
    </w:p>
    <w:p w:rsidR="002821E7" w:rsidRPr="00FC4DD4" w:rsidRDefault="002821E7" w:rsidP="002821E7">
      <w:pPr>
        <w:pStyle w:val="NormalTabs"/>
        <w:rPr>
          <w:noProof/>
        </w:rPr>
      </w:pPr>
      <w:r w:rsidRPr="00FC4DD4">
        <w:t>+</w:t>
      </w:r>
      <w:r w:rsidRPr="00FC4DD4">
        <w:tab/>
        <w:t>:</w:t>
      </w:r>
      <w:r w:rsidRPr="00FC4DD4">
        <w:tab/>
        <w:t>favur</w:t>
      </w:r>
    </w:p>
    <w:p w:rsidR="002821E7" w:rsidRPr="00FC4DD4" w:rsidRDefault="002821E7" w:rsidP="002821E7">
      <w:pPr>
        <w:pStyle w:val="NormalTabs"/>
        <w:rPr>
          <w:noProof/>
        </w:rPr>
      </w:pPr>
      <w:r w:rsidRPr="00FC4DD4">
        <w:t>-</w:t>
      </w:r>
      <w:r w:rsidRPr="00FC4DD4">
        <w:tab/>
        <w:t>:</w:t>
      </w:r>
      <w:r w:rsidRPr="00FC4DD4">
        <w:tab/>
        <w:t>kontra</w:t>
      </w:r>
    </w:p>
    <w:p w:rsidR="002821E7" w:rsidRPr="00FC4DD4" w:rsidRDefault="002821E7" w:rsidP="002821E7">
      <w:pPr>
        <w:pStyle w:val="NormalTabs"/>
        <w:rPr>
          <w:noProof/>
        </w:rPr>
      </w:pPr>
      <w:r w:rsidRPr="00FC4DD4">
        <w:t>0</w:t>
      </w:r>
      <w:r w:rsidRPr="00FC4DD4">
        <w:tab/>
        <w:t>:</w:t>
      </w:r>
      <w:r w:rsidRPr="00FC4DD4">
        <w:tab/>
        <w:t>astensjoni</w:t>
      </w:r>
    </w:p>
    <w:p w:rsidR="00BE20CF" w:rsidRPr="00FC4DD4" w:rsidRDefault="00BE20CF" w:rsidP="00A22D66">
      <w:pPr>
        <w:rPr>
          <w:noProof/>
        </w:rPr>
      </w:pPr>
    </w:p>
    <w:sectPr w:rsidR="00BE20CF" w:rsidRPr="00FC4DD4" w:rsidSect="008B3F01">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CD6" w:rsidRPr="008B3F01" w:rsidRDefault="00594CD6">
      <w:r w:rsidRPr="008B3F01">
        <w:separator/>
      </w:r>
    </w:p>
  </w:endnote>
  <w:endnote w:type="continuationSeparator" w:id="0">
    <w:p w:rsidR="00594CD6" w:rsidRPr="008B3F01" w:rsidRDefault="00594CD6">
      <w:r w:rsidRPr="008B3F0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D66" w:rsidRDefault="00A22D66" w:rsidP="00A22D66">
    <w:pPr>
      <w:pStyle w:val="Footer"/>
    </w:pPr>
    <w:r>
      <w:t>PE</w:t>
    </w:r>
    <w:r w:rsidRPr="00A22D66">
      <w:rPr>
        <w:rStyle w:val="HideTWBExt"/>
      </w:rPr>
      <w:t>&lt;NoPE&gt;</w:t>
    </w:r>
    <w:r>
      <w:t>613.537</w:t>
    </w:r>
    <w:r w:rsidRPr="00A22D66">
      <w:rPr>
        <w:rStyle w:val="HideTWBExt"/>
      </w:rPr>
      <w:t>&lt;/NoPE&gt;&lt;Version&gt;</w:t>
    </w:r>
    <w:r>
      <w:t>v02-00</w:t>
    </w:r>
    <w:r w:rsidRPr="00A22D66">
      <w:rPr>
        <w:rStyle w:val="HideTWBExt"/>
      </w:rPr>
      <w:t>&lt;/Version&gt;</w:t>
    </w:r>
    <w:r>
      <w:tab/>
    </w:r>
    <w:r>
      <w:fldChar w:fldCharType="begin"/>
    </w:r>
    <w:r>
      <w:instrText xml:space="preserve"> PAGE  \* MERGEFORMAT </w:instrText>
    </w:r>
    <w:r>
      <w:fldChar w:fldCharType="separate"/>
    </w:r>
    <w:r w:rsidR="00FC4DD4">
      <w:rPr>
        <w:noProof/>
      </w:rPr>
      <w:t>4</w:t>
    </w:r>
    <w:r>
      <w:fldChar w:fldCharType="end"/>
    </w:r>
    <w:r>
      <w:t>/</w:t>
    </w:r>
    <w:fldSimple w:instr=" NUMPAGES  \* MERGEFORMAT ">
      <w:r w:rsidR="00FC4DD4">
        <w:rPr>
          <w:noProof/>
        </w:rPr>
        <w:t>23</w:t>
      </w:r>
    </w:fldSimple>
    <w:r>
      <w:tab/>
    </w:r>
    <w:r w:rsidRPr="00A22D66">
      <w:rPr>
        <w:rStyle w:val="HideTWBExt"/>
      </w:rPr>
      <w:t>&lt;PathFdR&gt;</w:t>
    </w:r>
    <w:r>
      <w:t>AD\1150879MT.docx</w:t>
    </w:r>
    <w:r w:rsidRPr="00A22D66">
      <w:rPr>
        <w:rStyle w:val="HideTWBExt"/>
      </w:rPr>
      <w:t>&lt;/PathFdR&gt;</w:t>
    </w:r>
  </w:p>
  <w:p w:rsidR="007F187F" w:rsidRPr="008B3F01" w:rsidRDefault="00A22D66" w:rsidP="00A22D66">
    <w:pPr>
      <w:pStyle w:val="Footer2"/>
    </w:pPr>
    <w:r>
      <w:t>MT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D66" w:rsidRDefault="00A22D66" w:rsidP="00A22D66">
    <w:pPr>
      <w:pStyle w:val="Footer"/>
    </w:pPr>
    <w:r w:rsidRPr="00A22D66">
      <w:rPr>
        <w:rStyle w:val="HideTWBExt"/>
      </w:rPr>
      <w:t>&lt;PathFdR&gt;</w:t>
    </w:r>
    <w:r>
      <w:t>AD\1150879MT.docx</w:t>
    </w:r>
    <w:r w:rsidRPr="00A22D66">
      <w:rPr>
        <w:rStyle w:val="HideTWBExt"/>
      </w:rPr>
      <w:t>&lt;/PathFdR&gt;</w:t>
    </w:r>
    <w:r>
      <w:tab/>
    </w:r>
    <w:r>
      <w:fldChar w:fldCharType="begin"/>
    </w:r>
    <w:r>
      <w:instrText xml:space="preserve"> PAGE  \* MERGEFORMAT </w:instrText>
    </w:r>
    <w:r>
      <w:fldChar w:fldCharType="separate"/>
    </w:r>
    <w:r w:rsidR="00FC4DD4">
      <w:rPr>
        <w:noProof/>
      </w:rPr>
      <w:t>3</w:t>
    </w:r>
    <w:r>
      <w:fldChar w:fldCharType="end"/>
    </w:r>
    <w:r>
      <w:t>/</w:t>
    </w:r>
    <w:fldSimple w:instr=" NUMPAGES  \* MERGEFORMAT ">
      <w:r w:rsidR="00FC4DD4">
        <w:rPr>
          <w:noProof/>
        </w:rPr>
        <w:t>23</w:t>
      </w:r>
    </w:fldSimple>
    <w:r>
      <w:tab/>
      <w:t>PE</w:t>
    </w:r>
    <w:r w:rsidRPr="00A22D66">
      <w:rPr>
        <w:rStyle w:val="HideTWBExt"/>
      </w:rPr>
      <w:t>&lt;NoPE&gt;</w:t>
    </w:r>
    <w:r>
      <w:t>613.537</w:t>
    </w:r>
    <w:r w:rsidRPr="00A22D66">
      <w:rPr>
        <w:rStyle w:val="HideTWBExt"/>
      </w:rPr>
      <w:t>&lt;/NoPE&gt;&lt;Version&gt;</w:t>
    </w:r>
    <w:r>
      <w:t>v02-00</w:t>
    </w:r>
    <w:r w:rsidRPr="00A22D66">
      <w:rPr>
        <w:rStyle w:val="HideTWBExt"/>
      </w:rPr>
      <w:t>&lt;/Version&gt;</w:t>
    </w:r>
  </w:p>
  <w:p w:rsidR="007F187F" w:rsidRPr="008B3F01" w:rsidRDefault="00A22D66" w:rsidP="00A22D66">
    <w:pPr>
      <w:pStyle w:val="Footer2"/>
    </w:pPr>
    <w:r>
      <w:tab/>
      <w:t>MT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D66" w:rsidRDefault="00A22D66" w:rsidP="00A22D66">
    <w:pPr>
      <w:pStyle w:val="Footer"/>
    </w:pPr>
    <w:r w:rsidRPr="00A22D66">
      <w:rPr>
        <w:rStyle w:val="HideTWBExt"/>
      </w:rPr>
      <w:t>&lt;PathFdR&gt;</w:t>
    </w:r>
    <w:r>
      <w:t>AD\1150879MT.docx</w:t>
    </w:r>
    <w:r w:rsidRPr="00A22D66">
      <w:rPr>
        <w:rStyle w:val="HideTWBExt"/>
      </w:rPr>
      <w:t>&lt;/PathFdR&gt;</w:t>
    </w:r>
    <w:r>
      <w:tab/>
    </w:r>
    <w:r>
      <w:tab/>
      <w:t>PE</w:t>
    </w:r>
    <w:r w:rsidRPr="00A22D66">
      <w:rPr>
        <w:rStyle w:val="HideTWBExt"/>
      </w:rPr>
      <w:t>&lt;NoPE&gt;</w:t>
    </w:r>
    <w:r>
      <w:t>613.537</w:t>
    </w:r>
    <w:r w:rsidRPr="00A22D66">
      <w:rPr>
        <w:rStyle w:val="HideTWBExt"/>
      </w:rPr>
      <w:t>&lt;/NoPE&gt;&lt;Version&gt;</w:t>
    </w:r>
    <w:r>
      <w:t>v02-00</w:t>
    </w:r>
    <w:r w:rsidRPr="00A22D66">
      <w:rPr>
        <w:rStyle w:val="HideTWBExt"/>
      </w:rPr>
      <w:t>&lt;/Version&gt;</w:t>
    </w:r>
  </w:p>
  <w:p w:rsidR="007F187F" w:rsidRPr="00566964" w:rsidRDefault="00A22D66" w:rsidP="00A22D66">
    <w:pPr>
      <w:pStyle w:val="Footer2"/>
      <w:tabs>
        <w:tab w:val="center" w:pos="4535"/>
      </w:tabs>
    </w:pPr>
    <w:r>
      <w:t>MT</w:t>
    </w:r>
    <w:r>
      <w:tab/>
    </w:r>
    <w:r w:rsidRPr="00A22D66">
      <w:rPr>
        <w:b w:val="0"/>
        <w:i/>
        <w:color w:val="C0C0C0"/>
        <w:sz w:val="22"/>
      </w:rPr>
      <w:t>Magħquda fid-diversità</w:t>
    </w:r>
    <w:r>
      <w:tab/>
      <w:t>MT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CD6" w:rsidRPr="008B3F01" w:rsidRDefault="00594CD6">
      <w:r w:rsidRPr="008B3F01">
        <w:separator/>
      </w:r>
    </w:p>
  </w:footnote>
  <w:footnote w:type="continuationSeparator" w:id="0">
    <w:p w:rsidR="00594CD6" w:rsidRPr="008B3F01" w:rsidRDefault="00594CD6">
      <w:r w:rsidRPr="008B3F01">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8EB" w:rsidRDefault="003608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8EB" w:rsidRDefault="003608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8EB" w:rsidRDefault="003608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20"/>
  <w:displayHorizontalDrawingGridEvery w:val="2"/>
  <w:displayVerticalDrawingGridEvery w:val="2"/>
  <w:characterSpacingControl w:val="doNotCompress"/>
  <w:footnotePr>
    <w:numRestart w:val="eachPage"/>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2KEY" w:val="IMCO"/>
    <w:docVar w:name="COMKEY" w:val="ITRE"/>
    <w:docVar w:name="CopyToNetwork" w:val="-1"/>
    <w:docVar w:name="End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3604668 HideTWBExt;}}{\*\rsidtbl \rsid24658\rsid735077\rsid1126752\rsid2892074\rsid3604668\rsid4666813\rsid6641733\rsid9636012\rsid11215221\rsid12154954\rsid14424199\rsid15204470\rsid15285974_x000d__x000a_\rsid15950462\rsid16324206\rsid16662270}{\mmathPr\mmathFont34\mbrkBin0\mbrkBinSub0\msmallFrac0\mdispDef1\mlMargin0\mrMargin0\mdefJc1\mwrapIndent1440\mintLim0\mnaryLim1}{\info{\author FELIX Karina}{\operator FELIX Karina}_x000d__x000a_{\creatim\yr2017\mo11\dy14\hr11\min16}{\revtim\yr2017\mo11\dy14\hr11\min16}{\version1}{\edmins0}{\nofpages1}{\nofwords3}{\nofchars36}{\*\company European Parliament}{\nofcharsws37}{\vern92}}{\*\xmlnstbl {\xmlns1 http://schemas.microsoft.com/office/word/20_x000d__x000a_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3604668\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126752 \chftnsep _x000d__x000a_\par }}{\*\ftnsepc \ltrpar \pard\plain \ltrpar\ql \li0\ri0\widctlpar\wrapdefault\aspalpha\aspnum\faauto\adjustright\rin0\lin0\itap0 \rtlch\fcs1 \af0\afs20\alang1025 \ltrch\fcs0 \fs24\lang2057\langfe2057\cgrid\langnp2057\langfenp2057 {\rtlch\fcs1 \af0 _x000d__x000a_\ltrch\fcs0 \insrsid1126752 \chftnsepc _x000d__x000a_\par }}{\*\aftnsep \ltrpar \pard\plain \ltrpar\ql \li0\ri0\widctlpar\wrapdefault\aspalpha\aspnum\faauto\adjustright\rin0\lin0\itap0 \rtlch\fcs1 \af0\afs20\alang1025 \ltrch\fcs0 \fs24\lang2057\langfe2057\cgrid\langnp2057\langfenp2057 {\rtlch\fcs1 \af0 _x000d__x000a_\ltrch\fcs0 \insrsid1126752 \chftnsep _x000d__x000a_\par }}{\*\aftnsepc \ltrpar \pard\plain \ltrpar\ql \li0\ri0\widctlpar\wrapdefault\aspalpha\aspnum\faauto\adjustright\rin0\lin0\itap0 \rtlch\fcs1 \af0\afs20\alang1025 \ltrch\fcs0 \fs24\lang2057\langfe2057\cgrid\langnp2057\langfenp2057 {\rtlch\fcs1 \af0 _x000d__x000a_\ltrch\fcs0 \insrsid1126752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3604668 \rtlch\fcs1 \af0\afs20\alang1025 \ltrch\fcs0 \fs24\lang2057\langfe2057\cgrid\langnp2057\langfenp2057 {\rtlch\fcs1 \af0 \ltrch\fcs0 _x000d__x000a_\cs15\v\f1\fs20\cf9\insrsid3604668\charrsid15879488 {\*\bkmkstart EndA}&lt;&lt;&lt;}{\rtlch\fcs1 \af0 \ltrch\fcs0 \insrsid3604668\charrsid15879488 #@&gt;ZOTHAMA&lt;@#}{\rtlch\fcs1 \af0 \ltrch\fcs0 \cs15\v\f1\fs20\cf9\insrsid3604668\charrsid15879488 &lt;/RepeatBlock-AmendA&gt;_x000d__x000a_}{\rtlch\fcs1 \af0 \ltrch\fcs0 \insrsid3604668\charrsid15879488 _x000d__x000a_\par }\pard \ltrpar\ql \li0\ri0\widctlpar\wrapdefault\aspalpha\aspnum\faauto\adjustright\rin0\lin0\itap0\pararsid16324206 {\rtlch\fcs1 \af0 \ltrch\fcs0 \insrsid24658\charrsid16324206 {\*\bkmkend End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ad_x000d__x000a_bab4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EndB"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1288674 HideTWBExt;}}{\*\rsidtbl \rsid24658\rsid735077\rsid2892074\rsid4666813\rsid5124350\rsid6641733\rsid9636012\rsid11215221\rsid11288674\rsid12154954\rsid14424199\rsid15204470_x000d__x000a_\rsid15285974\rsid15950462\rsid16324206\rsid16662270}{\mmathPr\mmathFont34\mbrkBin0\mbrkBinSub0\msmallFrac0\mdispDef1\mlMargin0\mrMargin0\mdefJc1\mwrapIndent1440\mintLim0\mnaryLim1}{\info{\author FELIX Karina}{\operator FELIX Karina}_x000d__x000a_{\creatim\yr2017\mo11\dy14\hr11\min16}{\revtim\yr2017\mo11\dy14\hr11\min16}{\version1}{\edmins0}{\nofpages1}{\nofwords3}{\nofchars35}{\*\company European Parliament}{\nofcharsws36}{\vern92}}{\*\xmlnstbl {\xmlns1 http://schemas.microsoft.com/office/word/20_x000d__x000a_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1288674\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5124350 \chftnsep _x000d__x000a_\par }}{\*\ftnsepc \ltrpar \pard\plain \ltrpar\ql \li0\ri0\widctlpar\wrapdefault\aspalpha\aspnum\faauto\adjustright\rin0\lin0\itap0 \rtlch\fcs1 \af0\afs20\alang1025 \ltrch\fcs0 \fs24\lang2057\langfe2057\cgrid\langnp2057\langfenp2057 {\rtlch\fcs1 \af0 _x000d__x000a_\ltrch\fcs0 \insrsid5124350 \chftnsepc _x000d__x000a_\par }}{\*\aftnsep \ltrpar \pard\plain \ltrpar\ql \li0\ri0\widctlpar\wrapdefault\aspalpha\aspnum\faauto\adjustright\rin0\lin0\itap0 \rtlch\fcs1 \af0\afs20\alang1025 \ltrch\fcs0 \fs24\lang2057\langfe2057\cgrid\langnp2057\langfenp2057 {\rtlch\fcs1 \af0 _x000d__x000a_\ltrch\fcs0 \insrsid5124350 \chftnsep _x000d__x000a_\par }}{\*\aftnsepc \ltrpar \pard\plain \ltrpar\ql \li0\ri0\widctlpar\wrapdefault\aspalpha\aspnum\faauto\adjustright\rin0\lin0\itap0 \rtlch\fcs1 \af0\afs20\alang1025 \ltrch\fcs0 \fs24\lang2057\langfe2057\cgrid\langnp2057\langfenp2057 {\rtlch\fcs1 \af0 _x000d__x000a_\ltrch\fcs0 \insrsid512435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insrsid11288674\charrsid15879488 {\*\bkmkstart EndB}&lt;&lt;&lt;}{\rtlch\fcs1 \af0 \ltrch\fcs0 \insrsid11288674\charrsid15879488 #@&gt;ZOTHAMB&lt;@#}{\rtlch\fcs1 \af0 \ltrch\fcs0 \cs15\v\f1\fs20\cf9\insrsid11288674\charrsid15879488 &lt;/RepeatBlock-A_x000d__x000a_mendB&gt;}{\rtlch\fcs1 \af0 \ltrch\fcs0 \insrsid24658\charrsid16324206 {\*\bkmkend End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06_x000d__x000a_13b5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tro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3443283 HideTWBExt;}{\s16\ql \li0\ri0\sa240\nowidctlpar\wrapdefault\aspalpha\aspnum\faauto\adjustright\rin0\lin0\itap0 \rtlch\fcs1 \af0\afs20\alang1025 \ltrch\fcs0 _x000d__x000a_\fs24\lang2057\langfe2057\cgrid\langnp2057\langfenp2057 \sbasedon0 \snext16 \spriority0 \styrsid13443283 Normal12;}}{\*\rsidtbl \rsid24658\rsid735077\rsid2892074\rsid4661898\rsid4666813\rsid6641733\rsid9636012\rsid11215221\rsid12154954\rsid13443283_x000d__x000a_\rsid14424199\rsid15204470\rsid15285974\rsid15950462\rsid16324206\rsid16662270}{\mmathPr\mmathFont34\mbrkBin0\mbrkBinSub0\msmallFrac0\mdispDef1\mlMargin0\mrMargin0\mdefJc1\mwrapIndent1440\mintLim0\mnaryLim1}{\info{\author FELIX Karina}_x000d__x000a_{\operator FELIX Karina}{\creatim\yr2017\mo11\dy14\hr11\min16}{\revtim\yr2017\mo11\dy14\hr11\min16}{\version1}{\edmins0}{\nofpages1}{\nofwords1}{\nofchars21}{\*\company European Parliament}{\nofcharsws21}{\vern92}}{\*\xmlnstbl {\xmlns1 http://schemas.micr_x000d__x000a_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3443283\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4661898 \chftnsep _x000d__x000a_\par }}{\*\ftnsepc \ltrpar \pard\plain \ltrpar\ql \li0\ri0\widctlpar\wrapdefault\aspalpha\aspnum\faauto\adjustright\rin0\lin0\itap0 \rtlch\fcs1 \af0\afs20\alang1025 \ltrch\fcs0 \fs24\lang2057\langfe2057\cgrid\langnp2057\langfenp2057 {\rtlch\fcs1 \af0 _x000d__x000a_\ltrch\fcs0 \insrsid4661898 \chftnsepc _x000d__x000a_\par }}{\*\aftnsep \ltrpar \pard\plain \ltrpar\ql \li0\ri0\widctlpar\wrapdefault\aspalpha\aspnum\faauto\adjustright\rin0\lin0\itap0 \rtlch\fcs1 \af0\afs20\alang1025 \ltrch\fcs0 \fs24\lang2057\langfe2057\cgrid\langnp2057\langfenp2057 {\rtlch\fcs1 \af0 _x000d__x000a_\ltrch\fcs0 \insrsid4661898 \chftnsep _x000d__x000a_\par }}{\*\aftnsepc \ltrpar \pard\plain \ltrpar\ql \li0\ri0\widctlpar\wrapdefault\aspalpha\aspnum\faauto\adjustright\rin0\lin0\itap0 \rtlch\fcs1 \af0\afs20\alang1025 \ltrch\fcs0 \fs24\lang2057\langfe2057\cgrid\langnp2057\langfenp2057 {\rtlch\fcs1 \af0 _x000d__x000a_\ltrch\fcs0 \insrsid466189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sa240\nowidctlpar\wrapdefault\aspalpha\aspnum\faauto\adjustright\rin0\lin0\itap0\pararsid13443283 \rtlch\fcs1 \af0\afs20\alang1025 \ltrch\fcs0 \fs24\lang2057\langfe2057\cgrid\langnp2057\langfenp2057 {\rtlch\fcs1 \af0 \ltrch\fcs0 _x000d__x000a_\insrsid13443283\charrsid15879488 {\*\bkmkstart IntroA}_x000d__x000a_\par }\pard\plain \ltrpar\ql \li0\ri0\widctlpar\wrapdefault\aspalpha\aspnum\faauto\adjustright\rin0\lin0\itap0\pararsid13443283 \rtlch\fcs1 \af0\afs20\alang1025 \ltrch\fcs0 \fs24\lang2057\langfe2057\cgrid\langnp2057\langfenp2057 {\rtlch\fcs1 \af0 \ltrch\fcs0 _x000d__x000a_\cs15\b\v\f1\fs20\cf9\insrsid13443283\charrsid15879488 &lt;RepeatBlock-AmendA&gt;}{\rtlch\fcs1 \af0 \ltrch\fcs0 \insrsid24658\charrsid16324206 {\*\bkmkend Intro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49_x000d__x000a_0ab4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troB"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0498057 HideTWBExt;}}{\*\rsidtbl \rsid24658\rsid735077\rsid2892074\rsid4666813\rsid6641733\rsid9636012\rsid10498057\rsid11215221\rsid12154954\rsid14424199\rsid14632140\rsid15204470_x000d__x000a_\rsid15285974\rsid15950462\rsid16324206\rsid16662270}{\mmathPr\mmathFont34\mbrkBin0\mbrkBinSub0\msmallFrac0\mdispDef1\mlMargin0\mrMargin0\mdefJc1\mwrapIndent1440\mintLim0\mnaryLim1}{\info{\author FELIX Karina}{\operator FELIX Karina}_x000d__x000a_{\creatim\yr2017\mo11\dy14\hr11\min16}{\revtim\yr2017\mo11\dy14\hr11\min16}{\version1}{\edmins0}{\nofpages1}{\nofwords1}{\nofchars20}{\*\company European Parliament}{\nofcharsws20}{\vern92}}{\*\xmlnstbl {\xmlns1 http://schemas.microsoft.com/office/word/20_x000d__x000a_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0498057\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4632140 \chftnsep _x000d__x000a_\par }}{\*\ftnsepc \ltrpar \pard\plain \ltrpar\ql \li0\ri0\widctlpar\wrapdefault\aspalpha\aspnum\faauto\adjustright\rin0\lin0\itap0 \rtlch\fcs1 \af0\afs20\alang1025 \ltrch\fcs0 \fs24\lang2057\langfe2057\cgrid\langnp2057\langfenp2057 {\rtlch\fcs1 \af0 _x000d__x000a_\ltrch\fcs0 \insrsid14632140 \chftnsepc _x000d__x000a_\par }}{\*\aftnsep \ltrpar \pard\plain \ltrpar\ql \li0\ri0\widctlpar\wrapdefault\aspalpha\aspnum\faauto\adjustright\rin0\lin0\itap0 \rtlch\fcs1 \af0\afs20\alang1025 \ltrch\fcs0 \fs24\lang2057\langfe2057\cgrid\langnp2057\langfenp2057 {\rtlch\fcs1 \af0 _x000d__x000a_\ltrch\fcs0 \insrsid14632140 \chftnsep _x000d__x000a_\par }}{\*\aftnsepc \ltrpar \pard\plain \ltrpar\ql \li0\ri0\widctlpar\wrapdefault\aspalpha\aspnum\faauto\adjustright\rin0\lin0\itap0 \rtlch\fcs1 \af0\afs20\alang1025 \ltrch\fcs0 \fs24\lang2057\langfe2057\cgrid\langnp2057\langfenp2057 {\rtlch\fcs1 \af0 _x000d__x000a_\ltrch\fcs0 \insrsid1463214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b\v\f1\fs20\cf9\insrsid10498057\charrsid15879488 {\*\bkmkstart IntroB}&lt;RepeatBlock-AmendB&gt;}{\rtlch\fcs1 \af0 \ltrch\fcs0 \insrsid24658\charrsid16324206 {\*\bkmkend Intro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5d_x000d__x000a_67b4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LastEditedSection" w:val=" 1"/>
    <w:docVar w:name="RepeatBlock-AmendAM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6527308 HideTWBExt;}{\s16\ql \li0\ri0\sa120\nowidctlpar\wrapdefault\aspalpha\aspnum\faauto\adjustright\rin0\lin0\itap0 \rtlch\fcs1 \af0\afs20\alang1025 \ltrch\fcs0 _x000d__x000a_\fs24\lang1082\langfe2057\cgrid\langnp1082\langfenp2057 \sbasedon0 \snext16 \slink17 \spriority0 \styrsid16527308 Normal6;}{\*\cs17 \additive \fs24\lang1082\langfe0\langnp1082 \slink16 \slocked \spriority0 \styrsid16527308 Normal6 Char;}{_x000d__x000a_\s18\ql \li0\ri0\nowidctlpar\wrapdefault\aspalpha\aspnum\faauto\adjustright\rin0\lin0\itap0 \rtlch\fcs1 \af0\afs20\alang1025 \ltrch\fcs0 \b\fs24\lang1082\langfe2057\cgrid\langnp1082\langfenp2057 \sbasedon0 \snext18 \slink19 \spriority0 \styrsid16527308 _x000d__x000a_NormalBold;}{\*\cs19 \additive \b\fs24\lang1082\langfe0\langnp1082 \slink18 \slocked \spriority0 \styrsid16527308 NormalBold Char;}{\s20\ql \li0\ri0\sa240\nowidctlpar\wrapdefault\aspalpha\aspnum\faauto\adjustright\rin0\lin0\itap0 \rtlch\fcs1 _x000d__x000a_\af0\afs20\alang1025 \ltrch\fcs0 \i\fs24\lang1082\langfe2057\cgrid\langnp1082\langfenp2057 \sbasedon0 \snext20 \spriority0 \styrsid16527308 Normal12Italic;}{\*\cs21 \additive \v\cf15 \spriority0 \styrsid16527308 HideTWBInt;}{_x000d__x000a_\s22\qc \li0\ri0\sb240\sa240\keepn\nowidctlpar\wrapdefault\aspalpha\aspnum\faauto\adjustright\rin0\lin0\itap0 \rtlch\fcs1 \af0\afs20\alang1025 \ltrch\fcs0 \i\fs24\lang1082\langfe2057\cgrid\langnp1082\langfenp2057 _x000d__x000a_\sbasedon0 \snext0 \spriority0 \styrsid16527308 JustificationTitle;}{\s23\qc \li0\ri0\sa240\nowidctlpar\wrapdefault\aspalpha\aspnum\faauto\adjustright\rin0\lin0\itap0 \rtlch\fcs1 \af0\afs20\alang1025 \ltrch\fcs0 _x000d__x000a_\i\fs24\lang1082\langfe2057\cgrid\langnp1082\langfenp2057 \sbasedon0 \snext23 \spriority0 \styrsid16527308 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82\langfe2057\cgrid\langnp1082\langfenp2057 \sbasedon0 \snext24 \spriority0 \styrsid16527308 AMNumberTabs;}{\s25\ql \li0\ri0\sb240\nowidctlpar\wrapdefault\aspalpha\aspnum\faauto\adjustright\rin0\lin0\itap0 \rtlch\fcs1 _x000d__x000a_\af0\afs20\alang1025 \ltrch\fcs0 \b\fs24\lang1082\langfe2057\cgrid\langnp1082\langfenp2057 \sbasedon0 \snext25 \spriority0 \styrsid16527308 NormalBold12b;}}{\*\rsidtbl \rsid24658\rsid735077\rsid816946\rsid2892074\rsid4666813\rsid6641733\rsid9636012_x000d__x000a_\rsid11215221\rsid12154954\rsid14424199\rsid15204470\rsid15285974\rsid15950462\rsid16324206\rsid16527308\rsid16662270}{\mmathPr\mmathFont34\mbrkBin0\mbrkBinSub0\msmallFrac0\mdispDef1\mlMargin0\mrMargin0\mdefJc1\mwrapIndent1440\mintLim0\mnaryLim1}{\info_x000d__x000a_{\author CACHIA Rebecca}{\operator CACHIA Rebecca}{\creatim\yr2018\mo5\dy2\hr10\min13}{\revtim\yr2018\mo5\dy2\hr10\min13}{\version1}{\edmins0}{\nofpages1}{\nofwords47}{\nofchars272}{\*\company European Parliament}{\nofcharsws318}{\vern93}}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50\pgbrdrhead\pgbrdrfoot\nolnhtadjtbl\nojkernpunct\rsidroot16527308\utinl \fet0{\*\wgrffmtfilter 013f}\ilfomacatclnup0{\*\template C:\\Users\\rcachia\\AppData\\Local\\Temp\\Blank1.dot}{\*\ftnsep \ltrpar \pard\plain \ltrpar_x000d__x000a_\ql \li0\ri0\widctlpar\wrapdefault\aspalpha\aspnum\faauto\adjustright\rin0\lin0\itap0 \rtlch\fcs1 \af0\afs20\alang1025 \ltrch\fcs0 \fs24\lang2057\langfe2057\cgrid\langnp2057\langfenp2057 {\rtlch\fcs1 \af0 \ltrch\fcs0 \insrsid816946 \chftnsep _x000d__x000a_\par }}{\*\ftnsepc \ltrpar \pard\plain \ltrpar\ql \li0\ri0\widctlpar\wrapdefault\aspalpha\aspnum\faauto\adjustright\rin0\lin0\itap0 \rtlch\fcs1 \af0\afs20\alang1025 \ltrch\fcs0 \fs24\lang2057\langfe2057\cgrid\langnp2057\langfenp2057 {\rtlch\fcs1 \af0 _x000d__x000a_\ltrch\fcs0 \insrsid816946 \chftnsepc _x000d__x000a_\par }}{\*\aftnsep \ltrpar \pard\plain \ltrpar\ql \li0\ri0\widctlpar\wrapdefault\aspalpha\aspnum\faauto\adjustright\rin0\lin0\itap0 \rtlch\fcs1 \af0\afs20\alang1025 \ltrch\fcs0 \fs24\lang2057\langfe2057\cgrid\langnp2057\langfenp2057 {\rtlch\fcs1 \af0 _x000d__x000a_\ltrch\fcs0 \insrsid816946 \chftnsep _x000d__x000a_\par }}{\*\aftnsepc \ltrpar \pard\plain \ltrpar\ql \li0\ri0\widctlpar\wrapdefault\aspalpha\aspnum\faauto\adjustright\rin0\lin0\itap0 \rtlch\fcs1 \af0\afs20\alang1025 \ltrch\fcs0 \fs24\lang2057\langfe2057\cgrid\langnp2057\langfenp2057 {\rtlch\fcs1 \af0 _x000d__x000a_\ltrch\fcs0 \insrsid816946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16527308 \rtlch\fcs1 \af0\afs20\alang1025 \ltrch\fcs0 \b\fs24\lang1082\langfe2057\cgrid\langnp1082\langfenp2057 {\rtlch\fcs1 \af0 \ltrch\fcs0 \cs15\b0\v\f1\fs20\cf9\insrsid16527308\charrsid5852374 {\*\bkmkstart restartA}&lt;AmendA&gt;}{_x000d__x000a_\rtlch\fcs1 \af0 \ltrch\fcs0 \insrsid16527308\charrsid5852374 Emenda\tab \tab }{\rtlch\fcs1 \af0 \ltrch\fcs0 \cs15\b0\v\f1\fs20\cf9\insrsid16527308\charrsid5852374 &lt;NumAmA&gt;}{\rtlch\fcs1 \af0 \ltrch\fcs0 \insrsid16527308\charrsid5852374 #}{\rtlch\fcs1 _x000d__x000a_\af0 \ltrch\fcs0 \cs21\v\cf15\insrsid16527308\charrsid5852374 ENMIENDA@NRAM@}{\rtlch\fcs1 \af0 \ltrch\fcs0 \insrsid16527308\charrsid5852374 #}{\rtlch\fcs1 \af0 \ltrch\fcs0 \cs15\b0\v\f1\fs20\cf9\insrsid16527308\charrsid5852374 &lt;/NumAmA&gt;}{\rtlch\fcs1 \af0 _x000d__x000a_\ltrch\fcs0 \insrsid16527308\charrsid5852374 _x000d__x000a_\par }\pard\plain \ltrpar\s25\ql \li0\ri0\sb240\keepn\nowidctlpar\wrapdefault\aspalpha\aspnum\faauto\adjustright\rin0\lin0\itap0\pararsid16527308 \rtlch\fcs1 \af0\afs20\alang1025 \ltrch\fcs0 \b\fs24\lang1082\langfe2057\cgrid\langnp1082\langfenp2057 {_x000d__x000a_\rtlch\fcs1 \af0 \ltrch\fcs0 \cs15\b0\v\f1\fs20\cf9\insrsid16527308\charrsid5852374 &lt;DocAmend&gt;}{\rtlch\fcs1 \af276 \ltrch\fcs0 \f276\insrsid16527308\charrsid5852374 Abbozz ta' ri\'bfoluzzjoni le}{\rtlch\fcs1 \af0 \ltrch\fcs0 _x000d__x000a_\insrsid16527308\charrsid5852374 \u289\'67}{\rtlch\fcs1 \af276 \ltrch\fcs0 \f276\insrsid16527308\charrsid5852374 i\'bflattiva}{\rtlch\fcs1 \af0 \ltrch\fcs0 \cs15\b0\v\f1\fs20\cf9\insrsid16527308\charrsid5852374 &lt;/DocAmend&gt;}{\rtlch\fcs1 \af0 \ltrch\fcs0 _x000d__x000a_\insrsid16527308\charrsid5852374 _x000d__x000a_\par }\pard\plain \ltrpar\s18\ql \li0\ri0\nowidctlpar\wrapdefault\aspalpha\aspnum\faauto\adjustright\rin0\lin0\itap0\pararsid16527308 \rtlch\fcs1 \af0\afs20\alang1025 \ltrch\fcs0 \b\fs24\lang1082\langfe2057\cgrid\langnp1082\langfenp2057 {\rtlch\fcs1 \af0 _x000d__x000a_\ltrch\fcs0 \cs15\b0\v\f1\fs20\cf9\insrsid16527308\charrsid5852374 &lt;Article&gt;}{\rtlch\fcs1 \af0 \ltrch\fcs0 \cf10\insrsid16527308\charrsid13781576 \u9668\'3f}{\rtlch\fcs1 \af0 \ltrch\fcs0 \insrsid16527308\charrsid5852374 #}{\rtlch\fcs1 \af0 \ltrch\fcs0 _x000d__x000a_\cs21\v\cf15\insrsid16527308\charrsid5852374 TVTRESPART@RESPART@}{\rtlch\fcs1 \af0 \ltrch\fcs0 \insrsid16527308\charrsid5852374 #}{\rtlch\fcs1 \af0 \ltrch\fcs0 \cf10\insrsid16527308\charrsid13781576 \u9658\'3f}{\rtlch\fcs1 \af0 \ltrch\fcs0 _x000d__x000a_\cs15\b0\v\f1\fs20\cf9\insrsid16527308\charrsid5852374 &lt;/Article&gt;}{\rtlch\fcs1 \af0 \ltrch\fcs0 \cs19\b0\insrsid16527308\charrsid5852374 _x000d__x000a_\par \ltrrow}\trowd \irow0\irowband0\ltrrow\ts11\trqc\trgaph340\trleft-340\trftsWidth1\trftsWidthB3\trftsWidthA3\trpaddl340\trpaddr340\trpaddfl3\trpaddfr3\tblrsid14374628\tblind0\tblindtype3 \clvertalt\clbrdrt\brdrtbl \clbrdrl\brdrtbl \clbrdrb\brdrtbl \clbrdrr_x000d__x000a_\brdrtbl \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lang1082\langfe2057\langnp1082\insrsid16527308\charrsid5852374 \cell }\pard \ltrpar_x000d__x000a_\ql \li0\ri0\widctlpar\intbl\wrapdefault\aspalpha\aspnum\faauto\adjustright\rin0\lin0 {\rtlch\fcs1 \af0 \ltrch\fcs0 \lang1082\langfe2057\langnp1082\insrsid16527308\charrsid5852374 \trowd \irow0\irowband0\ltrrow_x000d__x000a_\ts11\trqc\trgaph340\trleft-340\trftsWidth1\trftsWidthB3\trftsWidthA3\trpaddl340\trpaddr340\trpaddfl3\trpaddfr3\tblrsid14374628\tblind0\tblindtype3 \clvertalt\clbrdrt\brdrtbl \clbrdrl\brdrtbl \clbrdrb\brdrtbl \clbrdrr\brdrtbl _x000d__x000a_\cltxlrtb\clftsWidth3\clwWidth9752\clshdrawnil \cellx9412\row \ltrrow}\trowd \irow1\irowband1\ltrrow\ts11\trqc\trgaph340\trleft-340\trftsWidth1\trftsWidthB3\trftsWidthA3\trpaddl340\trpaddr340\trpaddfl3\trpaddfr3\tblrsid14374628\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pard\plain \ltrpar\s23\qc \li0\ri0\sa240\keepn\nowidctlpar\intbl\wrapdefault\aspalpha\aspnum\faauto\adjustright\rin0\lin0\pararsid14374628 \rtlch\fcs1 \af0\afs20\alang1025 \ltrch\fcs0 _x000d__x000a_\i\fs24\lang1082\langfe2057\cgrid\langnp1082\langfenp2057 {\rtlch\fcs1 \af276 \ltrch\fcs0 \f276\insrsid16527308\charrsid5852374 Abbozz ta' ri\'bfoluzzjoni le}{\rtlch\fcs1 \af0 \ltrch\fcs0 \insrsid16527308\charrsid5852374 \u289\'67}{\rtlch\fcs1 \af276 _x000d__x000a_\ltrch\fcs0 \f276\insrsid16527308\charrsid5852374 i\'bflattiva\cell }{\rtlch\fcs1 \af0 \ltrch\fcs0 \insrsid16527308\charrsid5852374 Emenda\cell }\pard\plain \ltrpar\ql \li0\ri0\widctlpar\intbl\wrapdefault\aspalpha\aspnum\faauto\adjustright\rin0\lin0 _x000d__x000a_\rtlch\fcs1 \af0\afs20\alang1025 \ltrch\fcs0 \fs24\lang2057\langfe2057\cgrid\langnp2057\langfenp2057 {\rtlch\fcs1 \af0 \ltrch\fcs0 \lang1082\langfe2057\langnp1082\insrsid16527308\charrsid5852374 \trowd \irow1\irowband1\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1082\langfe2057\cgrid\langnp1082\langfenp2057 {\rtlch\fcs1 \af0 \ltrch\fcs0 _x000d__x000a_\insrsid16527308\charrsid5852374 ##\cell ##}{\rtlch\fcs1 \af0\afs24 \ltrch\fcs0 \insrsid16527308\charrsid5852374 \cell }\pard\plain \ltrpar\ql \li0\ri0\widctlpar\intbl\wrapdefault\aspalpha\aspnum\faauto\adjustright\rin0\lin0 \rtlch\fcs1 _x000d__x000a_\af0\afs20\alang1025 \ltrch\fcs0 \fs24\lang2057\langfe2057\cgrid\langnp2057\langfenp2057 {\rtlch\fcs1 \af0 \ltrch\fcs0 \lang1082\langfe2057\langnp1082\insrsid16527308\charrsid5852374 \trowd \irow2\irowband2\lastrow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c \li0\ri0\sb240\sa240\keepn\nowidctlpar\wrapdefault\aspalpha\aspnum\faauto\adjustright\rin0\lin0\itap0\pararsid16527308 \rtlch\fcs1 \af0\afs20\alang1025 \ltrch\fcs0 \i\fs24\lang1082\langfe2057\cgrid\langnp1082\langfenp2057 {\rtlch\fcs1 \af0 _x000d__x000a_\ltrch\fcs0 \cs15\i0\v\f1\fs20\cf9\insrsid16527308\charrsid5852374 &lt;TitreJust&gt;}{\rtlch\fcs1 \af0 \ltrch\fcs0 \insrsid16527308\charrsid5852374 \u288\'47ustifikazzjoni}{\rtlch\fcs1 \af0 \ltrch\fcs0 \cs15\i0\v\f1\fs20\cf9\insrsid16527308\charrsid5852374 _x000d__x000a_&lt;/TitreJust&gt;}{\rtlch\fcs1 \af0 \ltrch\fcs0 \insrsid16527308\charrsid5852374 _x000d__x000a_\par }\pard\plain \ltrpar\s20\ql \li0\ri0\sa240\nowidctlpar\wrapdefault\aspalpha\aspnum\faauto\adjustright\rin0\lin0\itap0\pararsid16527308 \rtlch\fcs1 \af0\afs20\alang1025 \ltrch\fcs0 \i\fs24\lang1082\langfe2057\cgrid\langnp1082\langfenp2057 {\rtlch\fcs1 _x000d__x000a_\af0 \ltrch\fcs0 \cs15\i0\v\f1\fs20\cf9\insrsid16527308\charrsid5852374 &lt;OptDelPrev&gt;}{\rtlch\fcs1 \af0 \ltrch\fcs0 \insrsid16527308\charrsid5852374 #}{\rtlch\fcs1 \af0 \ltrch\fcs0 \cs21\v\cf15\insrsid16527308\charrsid5852374 _x000d__x000a_MNU[TEXTJUSTYES][TEXTJUSTNO]@CHOICE@}{\rtlch\fcs1 \af0 \ltrch\fcs0 \insrsid16527308\charrsid5852374 #}{\rtlch\fcs1 \af0 \ltrch\fcs0 \cs15\i0\v\f1\fs20\cf9\insrsid16527308\charrsid5852374 &lt;/OptDelPrev&gt;}{\rtlch\fcs1 \af0 \ltrch\fcs0 _x000d__x000a_\insrsid16527308\charrsid5852374 _x000d__x000a_\par }\pard\plain \ltrpar\ql \li0\ri0\widctlpar\wrapdefault\aspalpha\aspnum\faauto\adjustright\rin0\lin0\itap0\pararsid16527308 \rtlch\fcs1 \af0\afs20\alang1025 \ltrch\fcs0 \fs24\lang2057\langfe2057\cgrid\langnp2057\langfenp2057 {\rtlch\fcs1 \af0 \ltrch\fcs0 _x000d__x000a_\cs15\v\f1\fs20\cf9\lang1082\langfe2057\langnp1082\insrsid16527308\charrsid5852374 &lt;/AmendA&gt;}{\rtlch\fcs1 \af0 \ltrch\fcs0 \insrsid16527308\charrsid16324206 {\*\bkmkend restartA}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b4_x000d__x000a_a481ede1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BM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9641661 HideTWBExt;}{\s16\ql \li0\ri0\sa120\nowidctlpar\wrapdefault\aspalpha\aspnum\faauto\adjustright\rin0\lin0\itap0 \rtlch\fcs1 \af0\afs20\alang1025 \ltrch\fcs0 _x000d__x000a_\fs24\lang1082\langfe2057\cgrid\langnp1082\langfenp2057 \sbasedon0 \snext16 \slink17 \spriority0 \styrsid9641661 Normal6;}{\*\cs17 \additive \fs24\lang1082\langfe0\langnp1082 \slink16 \slocked \spriority0 \styrsid9641661 Normal6 Char;}{_x000d__x000a_\s18\ql \li0\ri0\nowidctlpar\wrapdefault\aspalpha\aspnum\faauto\adjustright\rin0\lin0\itap0 \rtlch\fcs1 \af0\afs20\alang1025 \ltrch\fcs0 \b\fs24\lang1082\langfe2057\cgrid\langnp1082\langfenp2057 \sbasedon0 \snext18 \slink19 \spriority0 \styrsid9641661 _x000d__x000a_NormalBold;}{\*\cs19 \additive \b\fs24\lang1082\langfe0\langnp1082 \slink18 \slocked \spriority0 \styrsid9641661 NormalBold Char;}{\s20\ql \li0\ri0\sa240\nowidctlpar\wrapdefault\aspalpha\aspnum\faauto\adjustright\rin0\lin0\itap0 \rtlch\fcs1 _x000d__x000a_\af0\afs20\alang1025 \ltrch\fcs0 \i\fs24\lang1082\langfe2057\cgrid\langnp1082\langfenp2057 \sbasedon0 \snext20 \spriority0 \styrsid9641661 Normal12Italic;}{\s21\qc \li0\ri0\sb240\nowidctlpar\wrapdefault\aspalpha\aspnum\faauto\adjustright\rin0\lin0\itap0 _x000d__x000a_\rtlch\fcs1 \af0\afs20\alang1025 \ltrch\fcs0 \i\fs24\lang1082\langfe2057\cgrid\langnp1082\langfenp2057 \sbasedon0 \snext21 \spriority0 \styrsid9641661 CrossRef;}{\*\cs22 \additive \v\cf15 \spriority0 \styrsid9641661 HideTWBInt;}{_x000d__x000a_\s23\qc \li0\ri0\sb240\sa240\keepn\nowidctlpar\wrapdefault\aspalpha\aspnum\faauto\adjustright\rin0\lin0\itap0 \rtlch\fcs1 \af0\afs20\alang1025 \ltrch\fcs0 \i\fs24\lang1082\langfe2057\cgrid\langnp1082\langfenp2057 _x000d__x000a_\sbasedon0 \snext0 \spriority0 \styrsid9641661 JustificationTitle;}{\s24\qc \li0\ri0\sa240\nowidctlpar\wrapdefault\aspalpha\aspnum\faauto\adjustright\rin0\lin0\itap0 \rtlch\fcs1 \af0\afs20\alang1025 \ltrch\fcs0 _x000d__x000a_\i\fs24\lang1082\langfe2057\cgrid\langnp1082\langfenp2057 \sbasedon0 \snext24 \spriority0 \styrsid9641661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82\langfe2057\cgrid\langnp1082\langfenp2057 \sbasedon0 \snext25 \spriority0 \styrsid9641661 AMNumberTabs;}{\s26\ql \li0\ri0\sb240\nowidctlpar\wrapdefault\aspalpha\aspnum\faauto\adjustright\rin0\lin0\itap0 \rtlch\fcs1 _x000d__x000a_\af0\afs20\alang1025 \ltrch\fcs0 \b\fs24\lang1082\langfe2057\cgrid\langnp1082\langfenp2057 \sbasedon0 \snext26 \spriority0 \styrsid9641661 NormalBold12b;}}{\*\rsidtbl \rsid24658\rsid735077\rsid2892074\rsid4666813\rsid6641733\rsid9636012\rsid9641661_x000d__x000a_\rsid11215221\rsid12154954\rsid14424199\rsid15204470\rsid15285974\rsid15553231\rsid15950462\rsid16324206\rsid16662270}{\mmathPr\mmathFont34\mbrkBin0\mbrkBinSub0\msmallFrac0\mdispDef1\mlMargin0\mrMargin0\mdefJc1\mwrapIndent1440\mintLim0\mnaryLim1}{\info_x000d__x000a_{\author CACHIA Rebecca}{\operator CACHIA Rebecca}{\creatim\yr2018\mo5\dy2\hr10\min13}{\revtim\yr2018\mo5\dy2\hr10\min13}{\version1}{\edmins0}{\nofpages1}{\nofwords96}{\nofchars550}{\*\company European Parliament}{\nofcharsws645}{\vern93}}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50\pgbrdrhead\pgbrdrfoot\nolnhtadjtbl\nojkernpunct\rsidroot9641661\utinl \fet0{\*\wgrffmtfilter 013f}\ilfomacatclnup0{\*\template C:\\Users\\rcachia\\AppData\\Local\\Temp\\Blank1.dot}{\*\ftnsep \ltrpar \pard\plain \ltrpar_x000d__x000a_\ql \li0\ri0\widctlpar\wrapdefault\aspalpha\aspnum\faauto\adjustright\rin0\lin0\itap0 \rtlch\fcs1 \af0\afs20\alang1025 \ltrch\fcs0 \fs24\lang2057\langfe2057\cgrid\langnp2057\langfenp2057 {\rtlch\fcs1 \af0 \ltrch\fcs0 \insrsid15553231 \chftnsep _x000d__x000a_\par }}{\*\ftnsepc \ltrpar \pard\plain \ltrpar\ql \li0\ri0\widctlpar\wrapdefault\aspalpha\aspnum\faauto\adjustright\rin0\lin0\itap0 \rtlch\fcs1 \af0\afs20\alang1025 \ltrch\fcs0 \fs24\lang2057\langfe2057\cgrid\langnp2057\langfenp2057 {\rtlch\fcs1 \af0 _x000d__x000a_\ltrch\fcs0 \insrsid15553231 \chftnsepc _x000d__x000a_\par }}{\*\aftnsep \ltrpar \pard\plain \ltrpar\ql \li0\ri0\widctlpar\wrapdefault\aspalpha\aspnum\faauto\adjustright\rin0\lin0\itap0 \rtlch\fcs1 \af0\afs20\alang1025 \ltrch\fcs0 \fs24\lang2057\langfe2057\cgrid\langnp2057\langfenp2057 {\rtlch\fcs1 \af0 _x000d__x000a_\ltrch\fcs0 \insrsid15553231 \chftnsep _x000d__x000a_\par }}{\*\aftnsepc \ltrpar \pard\plain \ltrpar\ql \li0\ri0\widctlpar\wrapdefault\aspalpha\aspnum\faauto\adjustright\rin0\lin0\itap0 \rtlch\fcs1 \af0\afs20\alang1025 \ltrch\fcs0 \fs24\lang2057\langfe2057\cgrid\langnp2057\langfenp2057 {\rtlch\fcs1 \af0 _x000d__x000a_\ltrch\fcs0 \insrsid15553231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9641661 \rtlch\fcs1 \af0\afs20\alang1025 \ltrch\fcs0 \b\fs24\lang1082\langfe2057\cgrid\langnp1082\langfenp2057 {\rtlch\fcs1 \af0 \ltrch\fcs0 \cs15\b0\v\f1\fs20\cf9\insrsid9641661\charrsid5852374 {\*\bkmkstart restartB}&lt;AmendB&gt;}{_x000d__x000a_\rtlch\fcs1 \af0 \ltrch\fcs0 \insrsid9641661\charrsid5852374 Emenda\tab \tab }{\rtlch\fcs1 \af0 \ltrch\fcs0 \cs15\b0\v\f1\fs20\cf9\insrsid9641661\charrsid5852374 &lt;NumAmB&gt;}{\rtlch\fcs1 \af0 \ltrch\fcs0 \insrsid9641661\charrsid5852374 #}{\rtlch\fcs1 \af0 _x000d__x000a_\ltrch\fcs0 \cs22\v\cf15\insrsid9641661\charrsid5852374 ENMIENDA@NRAM@}{\rtlch\fcs1 \af0 \ltrch\fcs0 \insrsid9641661\charrsid5852374 #}{\rtlch\fcs1 \af0 \ltrch\fcs0 \cs15\b0\v\f1\fs20\cf9\insrsid9641661\charrsid5852374 &lt;/NumAmB&gt;}{\rtlch\fcs1 \af0 _x000d__x000a_\ltrch\fcs0 \insrsid9641661\charrsid5852374 _x000d__x000a_\par }\pard\plain \ltrpar\s26\ql \li0\ri0\sb240\keepn\nowidctlpar\wrapdefault\aspalpha\aspnum\faauto\adjustright\rin0\lin0\itap0\pararsid9641661 \rtlch\fcs1 \af0\afs20\alang1025 \ltrch\fcs0 \b\fs24\lang1082\langfe2057\cgrid\langnp1082\langfenp2057 {_x000d__x000a_\rtlch\fcs1 \af0 \ltrch\fcs0 \cs15\b0\v\f1\fs20\cf9\insrsid9641661\charrsid5852374 &lt;DocAmend&gt;}{\rtlch\fcs1 \af0 \ltrch\fcs0 \insrsid9641661\charrsid5852374 #}{\rtlch\fcs1 \af0 \ltrch\fcs0 \cs22\v\cf15\insrsid9641661\charrsid5852374 _x000d__x000a_MNU[OPTPROPOSALCOD][OPTPROPOSALCNS][OPTPROPOSALNLE]@CHOICE@CODEMNU}{\rtlch\fcs1 \af0 \ltrch\fcs0 \insrsid9641661\charrsid5852374 ##}{\rtlch\fcs1 \af0 \ltrch\fcs0 \cs22\v\cf15\insrsid9641661\charrsid5852374 MNU[AMACTYES][NOTAPP]@CHOICE@AMACTMNU}{_x000d__x000a_\rtlch\fcs1 \af0 \ltrch\fcs0 \insrsid9641661\charrsid5852374 #}{\rtlch\fcs1 \af0 \ltrch\fcs0 \cs15\b0\v\f1\fs20\cf9\insrsid9641661\charrsid5852374 &lt;/DocAmend&gt;}{\rtlch\fcs1 \af0 \ltrch\fcs0 \insrsid9641661\charrsid5852374 _x000d__x000a_\par }\pard\plain \ltrpar\s18\ql \li0\ri0\keepn\nowidctlpar\wrapdefault\aspalpha\aspnum\faauto\adjustright\rin0\lin0\itap0\pararsid9641661 \rtlch\fcs1 \af0\afs20\alang1025 \ltrch\fcs0 \b\fs24\lang1082\langfe2057\cgrid\langnp1082\langfenp2057 {\rtlch\fcs1 \af0 _x000d__x000a_\ltrch\fcs0 \cs15\b0\v\f1\fs20\cf9\insrsid9641661\charrsid5852374 &lt;Article&gt;}{\rtlch\fcs1 \af0 \ltrch\fcs0 \insrsid9641661\charrsid5852374 #}{\rtlch\fcs1 \af0 \ltrch\fcs0 \cs22\v\cf15\insrsid9641661\charrsid5852374 _x000d__x000a_MNU[AMACTPARTYES][AMACTPARTNO]@CHOICE@AMACTMNU}{\rtlch\fcs1 \af0 \ltrch\fcs0 \insrsid9641661\charrsid5852374 #}{\rtlch\fcs1 \af0 \ltrch\fcs0 \cs15\b0\v\f1\fs20\cf9\insrsid9641661\charrsid5852374 &lt;/Article&gt;}{\rtlch\fcs1 \af0 \ltrch\fcs0 _x000d__x000a_\insrsid9641661\charrsid5852374 _x000d__x000a_\par }\pard\plain \ltrpar\ql \li0\ri0\keepn\widctlpar\wrapdefault\aspalpha\aspnum\faauto\adjustright\rin0\lin0\itap0\pararsid9641661 \rtlch\fcs1 \af0\afs20\alang1025 \ltrch\fcs0 \fs24\lang2057\langfe2057\cgrid\langnp2057\langfenp2057 {\rtlch\fcs1 \af0 _x000d__x000a_\ltrch\fcs0 \cs15\v\f1\fs20\cf9\lang1082\langfe2057\langnp1082\insrsid9641661\charrsid5852374 &lt;DocAmend2&gt;&lt;OptDel&gt;}{\rtlch\fcs1 \af0 \ltrch\fcs0 \lang1082\langfe2057\langnp1082\insrsid9641661\charrsid5852374 #}{\rtlch\fcs1 \af0 \ltrch\fcs0 _x000d__x000a_\cs22\v\cf15\lang1082\langfe2057\langnp1082\insrsid9641661\charrsid5852374 MNU[OPTNRACTYES][NOTAPP]@CHOICE@AMACTMNU}{\rtlch\fcs1 \af0 \ltrch\fcs0 \lang1082\langfe2057\langnp1082\insrsid9641661\charrsid5852374 #}{\rtlch\fcs1 \af0 \ltrch\fcs0 _x000d__x000a_\cs15\v\f1\fs20\cf9\lang1082\langfe2057\langnp1082\insrsid9641661\charrsid5852374 &lt;/OptDel&gt;&lt;/DocAmend2&gt;}{\rtlch\fcs1 \af0 \ltrch\fcs0 \lang1082\langfe2057\langnp1082\insrsid9641661\charrsid5852374 _x000d__x000a_\par }\pard \ltrpar\ql \li0\ri0\widctlpar\wrapdefault\aspalpha\aspnum\faauto\adjustright\rin0\lin0\itap0\pararsid9641661 {\rtlch\fcs1 \af0 \ltrch\fcs0 \cs15\v\f1\fs20\cf9\lang1082\langfe2057\langnp1082\insrsid9641661\charrsid5852374 &lt;Article2&gt;&lt;OptDel&gt;}{_x000d__x000a_\rtlch\fcs1 \af0 \ltrch\fcs0 \lang1082\langfe2057\langnp1082\insrsid9641661\charrsid5852374 #}{\rtlch\fcs1 \af0 \ltrch\fcs0 \cs22\v\cf15\lang1082\langfe2057\langnp1082\insrsid9641661\charrsid5852374 MNU[OPTACTPARTYES][NOTAPP]@CHOICE@AMACTMNU}{\rtlch\fcs1 _x000d__x000a_\af0 \ltrch\fcs0 \lang1082\langfe2057\langnp1082\insrsid9641661\charrsid5852374 #}{\rtlch\fcs1 \af0 \ltrch\fcs0 \cs15\v\f1\fs20\cf9\lang1082\langfe2057\langnp1082\insrsid9641661\charrsid5852374 &lt;/OptDel&gt;&lt;/Article2&gt;}{\rtlch\fcs1 \af0 \ltrch\fcs0 _x000d__x000a_\lang1082\langfe2057\langnp1082\insrsid9641661\charrsid5852374 _x000d__x000a_\par \ltrrow}\trowd \irow0\irowband0\ltrrow\ts11\trqc\trgaph340\trleft-340\trftsWidth3\trwWidth9752\trftsWidthB3\trftsWidthA3\trpaddl340\trpaddr340\trpaddfl3\trpaddfr3\tblrsid14374628\tblind0\tblindtype3 \clvertalt\clbrdrt\brdrtbl \clbrdrl\brdrtbl \clbrdrb_x000d__x000a_\brdrtbl \clbrdrr\brdrtbl \cltxlrtb\clftsWidth3\clwWidth9752\clshdrawnil \cellx9412\pard \ltrpar\ql \li0\ri0\keepn\widctlpar\intbl\wrapdefault\aspalpha\aspnum\faauto\adjustright\rin0\lin0\pararsid14374628 {\rtlch\fcs1 \af0 \ltrch\fcs0 _x000d__x000a_\lang1082\langfe2057\langnp1082\insrsid9641661\charrsid5852374 \cell }\pard \ltrpar\ql \li0\ri0\widctlpar\intbl\wrapdefault\aspalpha\aspnum\faauto\adjustright\rin0\lin0 {\rtlch\fcs1 \af0 \ltrch\fcs0 _x000d__x000a_\lang1082\langfe2057\langnp1082\insrsid9641661\charrsid5852374 \trowd \irow0\irowband0\ltrrow\ts11\trqc\trgaph340\trleft-340\trftsWidth3\trwWidth9752\trftsWidthB3\trftsWidthA3\trpaddl340\trpaddr340\trpaddfl3\trpaddfr3\tblrsid14374628\tblind0\tblindtype3 _x000d__x000a_\clvertalt\clbrdrt\brdrtbl \clbrdrl\brdrtbl \clbrdrb\brdrtbl \clbrdrr\brdrtbl \cltxlrtb\clftsWidth3\clwWidth9752\clshdrawnil \cellx9412\row \ltrrow}\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4374628 \rtlch\fcs1 \af0\afs20\alang1025 \ltrch\fcs0 \i\fs24\lang1082\langfe2057\cgrid\langnp1082\langfenp2057 {\rtlch\fcs1 \af0 \ltrch\fcs0 _x000d__x000a_\insrsid9641661\charrsid5852374 #}{\rtlch\fcs1 \af0 \ltrch\fcs0 \cs22\v\cf15\insrsid9641661\charrsid5852374 MNU[OPTLEFTAMACT][LEFTPROP]@CHOICE@AMACTMNU}{\rtlch\fcs1 \af0 \ltrch\fcs0 \insrsid9641661\charrsid5852374 #\cell Emenda\cell }\pard\plain \ltrpar_x000d__x000a_\ql \li0\ri0\widctlpar\intbl\wrapdefault\aspalpha\aspnum\faauto\adjustright\rin0\lin0 \rtlch\fcs1 \af0\afs20\alang1025 \ltrch\fcs0 \fs24\lang2057\langfe2057\cgrid\langnp2057\langfenp2057 {\rtlch\fcs1 \af0 \ltrch\fcs0 _x000d__x000a_\lang1082\langfe2057\langnp1082\insrsid9641661\charrsid5852374 \trowd \irow1\irowband1\ltrrow\ts11\trqc\trgaph340\trleft-340\trftsWidth3\trwWidth9752\trftsWidthB3\trftsWidthA3\trpaddl340\trpaddr340\trpaddfl3\trpaddfr3\tblrsid14374628\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ltrrow}\pard\plain \ltrpar\s16\ql \li0\ri0\sa120\nowidctlpar\intbl\wrapdefault\aspalpha\aspnum\faauto\adjustright\rin0\lin0\pararsid14374628 \rtlch\fcs1 \af0\afs20\alang1025 \ltrch\fcs0 _x000d__x000a_\fs24\lang1082\langfe2057\cgrid\langnp1082\langfenp2057 {\rtlch\fcs1 \af0 \ltrch\fcs0 \insrsid9641661\charrsid5852374 ##\cell ##}{\rtlch\fcs1 \af0\afs24 \ltrch\fcs0 \insrsid9641661\charrsid5852374 \cell }\pard\plain \ltrpar_x000d__x000a_\ql \li0\ri0\widctlpar\intbl\wrapdefault\aspalpha\aspnum\faauto\adjustright\rin0\lin0 \rtlch\fcs1 \af0\afs20\alang1025 \ltrch\fcs0 \fs24\lang2057\langfe2057\cgrid\langnp2057\langfenp2057 {\rtlch\fcs1 \af0 \ltrch\fcs0 _x000d__x000a_\lang1082\langfe2057\langnp1082\insrsid9641661\charrsid5852374 \trowd \irow2\irowband2\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9641661 \rtlch\fcs1 \af0\afs20\alang1025 \ltrch\fcs0 \i\fs24\lang1082\langfe2057\cgrid\langnp1082\langfenp2057 {\rtlch\fcs1 \af0 \ltrch\fcs0 _x000d__x000a_\cs15\i0\v\f1\fs20\cf9\insrsid9641661\charrsid5852374 &lt;OptDel&gt;}{\rtlch\fcs1 \af0 \ltrch\fcs0 \insrsid9641661\charrsid5852374 #}{\rtlch\fcs1 \af0 \ltrch\fcs0 \cs22\v\cf15\insrsid9641661\charrsid5852374 MNU[CROSSREFNO][CROSSREFYES]@CHOICE@}{\rtlch\fcs1 _x000d__x000a_\af0 \ltrch\fcs0 \insrsid9641661\charrsid5852374 #}{\rtlch\fcs1 \af0 \ltrch\fcs0 \cs15\i0\v\f1\fs20\cf9\insrsid9641661\charrsid5852374 &lt;/OptDel&gt;}{\rtlch\fcs1 \af0 \ltrch\fcs0 \insrsid9641661\charrsid5852374 _x000d__x000a_\par }\pard\plain \ltrpar\s23\qc \li0\ri0\sb240\sa240\keepn\nowidctlpar\wrapdefault\aspalpha\aspnum\faauto\adjustright\rin0\lin0\itap0\pararsid9641661 \rtlch\fcs1 \af0\afs20\alang1025 \ltrch\fcs0 \i\fs24\lang1082\langfe2057\cgrid\langnp1082\langfenp2057 {_x000d__x000a_\rtlch\fcs1 \af0 \ltrch\fcs0 \cs15\i0\v\f1\fs20\cf9\insrsid9641661\charrsid5852374 &lt;TitreJust&gt;}{\rtlch\fcs1 \af0 \ltrch\fcs0 \insrsid9641661\charrsid5852374 \u288\'47ustifikazzjoni}{\rtlch\fcs1 \af0 \ltrch\fcs0 _x000d__x000a_\cs15\i0\v\f1\fs20\cf9\insrsid9641661\charrsid5852374 &lt;/TitreJust&gt;}{\rtlch\fcs1 \af0 \ltrch\fcs0 \insrsid9641661\charrsid5852374 _x000d__x000a_\par }\pard\plain \ltrpar\s20\ql \li0\ri0\sa240\nowidctlpar\wrapdefault\aspalpha\aspnum\faauto\adjustright\rin0\lin0\itap0\pararsid9641661 \rtlch\fcs1 \af0\afs20\alang1025 \ltrch\fcs0 \i\fs24\lang1082\langfe2057\cgrid\langnp1082\langfenp2057 {\rtlch\fcs1 \af0 _x000d__x000a_\ltrch\fcs0 \cs15\i0\v\f1\fs20\cf9\insrsid9641661\charrsid5852374 &lt;OptDelPrev&gt;}{\rtlch\fcs1 \af0 \ltrch\fcs0 \insrsid9641661\charrsid5852374 #}{\rtlch\fcs1 \af0 \ltrch\fcs0 \cs22\v\cf15\insrsid9641661\charrsid5852374 MNU[TEXTJUSTYES][TEXTJUSTNO]@CHOICE@}{_x000d__x000a_\rtlch\fcs1 \af0 \ltrch\fcs0 \insrsid9641661\charrsid5852374 #}{\rtlch\fcs1 \af0 \ltrch\fcs0 \cs15\i0\v\f1\fs20\cf9\insrsid9641661\charrsid5852374 &lt;/OptDelPrev&gt;}{\rtlch\fcs1 \af0 \ltrch\fcs0 \insrsid9641661\charrsid5852374 _x000d__x000a_\par }\pard\plain \ltrpar\ql \li0\ri0\widctlpar\wrapdefault\aspalpha\aspnum\faauto\adjustright\rin0\lin0\itap0\pararsid9641661 \rtlch\fcs1 \af0\afs20\alang1025 \ltrch\fcs0 \fs24\lang2057\langfe2057\cgrid\langnp2057\langfenp2057 {\rtlch\fcs1 \af0 \ltrch\fcs0 _x000d__x000a_\cs15\v\f1\fs20\cf9\lang1082\langfe2057\langnp1082\insrsid9641661\charrsid5852374 &lt;/AmendB&gt;}{\rtlch\fcs1 \af0 \ltrch\fcs0 \insrsid9641661\charrsid16324206 {\*\bkmkend restartB}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b8_x000d__x000a_ba82ede1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A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5515022 HideTWBExt;}{\s16\ql \li0\ri0\sa120\nowidctlpar\wrapdefault\aspalpha\aspnum\faauto\adjustright\rin0\lin0\itap0 \rtlch\fcs1 \af0\afs20\alang1025 \ltrch\fcs0 _x000d__x000a_\fs24\lang2057\langfe2057\cgrid\langnp2057\langfenp2057 \sbasedon0 \snext16 \slink17 \spriority0 \styrsid5515022 Normal6;}{\*\cs17 \additive \fs24 \slink16 \slocked \spriority0 \styrsid5515022 Normal6 Char;}{_x000d__x000a_\s18\ql \li0\ri0\nowidctlpar\wrapdefault\aspalpha\aspnum\faauto\adjustright\rin0\lin0\itap0 \rtlch\fcs1 \af0\afs20\alang1025 \ltrch\fcs0 \b\fs24\lang2057\langfe2057\cgrid\langnp2057\langfenp2057 \sbasedon0 \snext18 \slink19 \spriority0 \styrsid5515022 _x000d__x000a_NormalBold;}{\*\cs19 \additive \b\fs24 \slink18 \slocked \spriority0 \styrsid5515022 NormalBold Char;}{\s20\ql \li0\ri0\sa240\nowidctlpar\wrapdefault\aspalpha\aspnum\faauto\adjustright\rin0\lin0\itap0 \rtlch\fcs1 \af0\afs20\alang1025 \ltrch\fcs0 _x000d__x000a_\i\fs24\lang2057\langfe2057\cgrid\langnp2057\langfenp2057 \sbasedon0 \snext20 \spriority0 \styrsid5515022 Normal12Italic;}{\s21\qc \li0\ri0\sb240\sa240\keepn\nowidctlpar\wrapdefault\aspalpha\aspnum\faauto\adjustright\rin0\lin0\itap0 \rtlch\fcs1 _x000d__x000a_\af0\afs20\alang1025 \ltrch\fcs0 \i\fs24\lang2057\langfe2057\cgrid\langnp2057\langfenp2057 \sbasedon0 \snext0 \spriority0 \styrsid5515022 JustificationTitle;}{_x000d__x000a_\s22\qc \li0\ri0\sa240\nowidctlpar\wrapdefault\aspalpha\aspnum\faauto\adjustright\rin0\lin0\itap0 \rtlch\fcs1 \af0\afs20\alang1025 \ltrch\fcs0 \i\fs24\lang2057\langfe2057\cgrid\langnp2057\langfenp2057 \sbasedon0 \snext22 \spriority0 \styrsid5515022 _x000d__x000a_ColumnHeading;}{\s23\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3 \spriority0 \styrsid5515022 AMNumberTabs;}{_x000d__x000a_\s24\ql \li0\ri0\sb240\nowidctlpar\wrapdefault\aspalpha\aspnum\faauto\adjustright\rin0\lin0\itap0 \rtlch\fcs1 \af0\afs20\alang1025 \ltrch\fcs0 \b\fs24\lang2057\langfe2057\cgrid\langnp2057\langfenp2057 \sbasedon0 \snext24 \spriority0 \styrsid5515022 _x000d__x000a_NormalBold12b;}}{\*\rsidtbl \rsid24658\rsid735077\rsid2892074\rsid4666813\rsid5515022\rsid6641733\rsid9636012\rsid11215221\rsid12154954\rsid12216907\rsid14424199\rsid15204470\rsid15285974\rsid15950462\rsid16324206\rsid16662270}{\mmathPr\mmathFont34_x000d__x000a_\mbrkBin0\mbrkBinSub0\msmallFrac0\mdispDef1\mlMargin0\mrMargin0\mdefJc1\mwrapIndent1440\mintLim0\mnaryLim1}{\info{\author CACHIA Rebecca}{\operator CACHIA Rebecca}{\creatim\yr2018\mo5\dy2\hr10\min13}{\revtim\yr2018\mo5\dy2\hr10\min13}{\version1}{\edmins0}_x000d__x000a_{\nofpages1}{\nofwords35}{\nofchars205}{\*\company European Parliament}{\nofcharsws239}{\vern93}}{\*\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50\pgbrdrhead\pgbrdrfoot\nolnhtadjtbl\nojkernpunct\rsidroot5515022\utinl \fet0{\*\wgrffmtfilter 013f}\ilfomacatclnup0{\*\template C:\\Users\\rcachia\\AppData\\Local\\Temp\\Blank1.dot}{\*\ftnsep \ltrpar \pard\plain \ltrpar_x000d__x000a_\ql \li0\ri0\widctlpar\wrapdefault\aspalpha\aspnum\faauto\adjustright\rin0\lin0\itap0 \rtlch\fcs1 \af0\afs20\alang1025 \ltrch\fcs0 \fs24\lang2057\langfe2057\cgrid\langnp2057\langfenp2057 {\rtlch\fcs1 \af0 \ltrch\fcs0 \insrsid12216907 \chftnsep _x000d__x000a_\par }}{\*\ftnsepc \ltrpar \pard\plain \ltrpar\ql \li0\ri0\widctlpar\wrapdefault\aspalpha\aspnum\faauto\adjustright\rin0\lin0\itap0 \rtlch\fcs1 \af0\afs20\alang1025 \ltrch\fcs0 \fs24\lang2057\langfe2057\cgrid\langnp2057\langfenp2057 {\rtlch\fcs1 \af0 _x000d__x000a_\ltrch\fcs0 \insrsid12216907 \chftnsepc _x000d__x000a_\par }}{\*\aftnsep \ltrpar \pard\plain \ltrpar\ql \li0\ri0\widctlpar\wrapdefault\aspalpha\aspnum\faauto\adjustright\rin0\lin0\itap0 \rtlch\fcs1 \af0\afs20\alang1025 \ltrch\fcs0 \fs24\lang2057\langfe2057\cgrid\langnp2057\langfenp2057 {\rtlch\fcs1 \af0 _x000d__x000a_\ltrch\fcs0 \insrsid12216907 \chftnsep _x000d__x000a_\par }}{\*\aftnsepc \ltrpar \pard\plain \ltrpar\ql \li0\ri0\widctlpar\wrapdefault\aspalpha\aspnum\faauto\adjustright\rin0\lin0\itap0 \rtlch\fcs1 \af0\afs20\alang1025 \ltrch\fcs0 \fs24\lang2057\langfe2057\cgrid\langnp2057\langfenp2057 {\rtlch\fcs1 \af0 _x000d__x000a_\ltrch\fcs0 \insrsid12216907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3\ql \li0\ri0\sb240\keepn\nowidctlpar\tx879\tx936\tx1021\tx1077\tx1134\tx1191\tx1247\tx1304\tx1361\tx1418\tx1474\tx1531\tx1588\tx1644\tx1701\tx1758\tx1814\tx1871\tx2070\tx2126\tx3374\tx3430\wrapdefault\aspalpha\aspnum\faauto\adjustright\rin0_x000d__x000a_\lin0\itap0\pararsid5515022 \rtlch\fcs1 \af0\afs20\alang1025 \ltrch\fcs0 \b\fs24\lang2057\langfe2057\cgrid\langnp2057\langfenp2057 {\rtlch\fcs1 \af0 \ltrch\fcs0 \cs15\b0\v\f1\fs20\cf9\insrsid5515022\charrsid15879488 {\*\bkmkstart restartA}&lt;AmendA&gt;}{_x000d__x000a_\rtlch\fcs1 \af0 \ltrch\fcs0 \insrsid5515022\charrsid15879488 [ZAMENDMENT]\tab \tab }{\rtlch\fcs1 \af0 \ltrch\fcs0 \cs15\b0\v\f1\fs20\cf9\insrsid5515022\charrsid15879488 &lt;NumAmA&gt;}{\rtlch\fcs1 \af0 \ltrch\fcs0 \insrsid5515022\charrsid15879488 [ZNRAM]}{_x000d__x000a_\rtlch\fcs1 \af0 \ltrch\fcs0 \cs15\b0\v\f1\fs20\cf9\insrsid5515022\charrsid15879488 &lt;/NumAmA&gt;}{\rtlch\fcs1 \af0 \ltrch\fcs0 \insrsid5515022\charrsid15879488 _x000d__x000a_\par }\pard\plain \ltrpar\s24\ql \li0\ri0\sb240\keepn\nowidctlpar\wrapdefault\aspalpha\aspnum\faauto\adjustright\rin0\lin0\itap0\pararsid5515022 \rtlch\fcs1 \af0\afs20\alang1025 \ltrch\fcs0 \b\fs24\lang2057\langfe2057\cgrid\langnp2057\langfenp2057 {_x000d__x000a_\rtlch\fcs1 \af0 \ltrch\fcs0 \cs15\b0\v\f1\fs20\cf9\insrsid5515022\charrsid15879488 &lt;DocAmend&gt;}{\rtlch\fcs1 \af0 \ltrch\fcs0 \insrsid5515022\charrsid15879488 [ZRESOLUTION]}{\rtlch\fcs1 \af0 \ltrch\fcs0 _x000d__x000a_\cs15\b0\v\f1\fs20\cf9\insrsid5515022\charrsid15879488 &lt;/DocAmend&gt;}{\rtlch\fcs1 \af0 \ltrch\fcs0 \insrsid5515022\charrsid15879488 _x000d__x000a_\par }\pard\plain \ltrpar\s18\ql \li0\ri0\nowidctlpar\wrapdefault\aspalpha\aspnum\faauto\adjustright\rin0\lin0\itap0\pararsid5515022 \rtlch\fcs1 \af0\afs20\alang1025 \ltrch\fcs0 \b\fs24\lang2057\langfe2057\cgrid\langnp2057\langfenp2057 {\rtlch\fcs1 \af0 _x000d__x000a_\ltrch\fcs0 \cs15\b0\v\f1\fs20\cf9\insrsid5515022\charrsid15879488 &lt;Article&gt;}{\rtlch\fcs1 \af0 \ltrch\fcs0 \insrsid5515022\charrsid15879488 [ZRESPART]}{\rtlch\fcs1 \af0 \ltrch\fcs0 \cs15\b0\v\f1\fs20\cf9\insrsid5515022\charrsid15879488 &lt;/Article&gt;}{_x000d__x000a_\rtlch\fcs1 \af0 \ltrch\fcs0 \cs19\b0\insrsid5515022\charrsid15879488 _x000d__x000a_\par \ltrrow}\trowd \irow0\irowband0\ltrrow\ts11\trqc\trgaph340\trleft-340\trftsWidth1\trftsWidthB3\trftsWidthA3\trpaddl340\trpaddr340\trpaddfl3\trpaddfr3\tblrsid14374628\tblind0\tblindtype3 \clvertalt\clbrdrt\brdrtbl \clbrdrl\brdrtbl \clbrdrb\brdrtbl \clbrdrr_x000d__x000a_\brdrtbl \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insrsid5515022\charrsid15879488 \cell }\pard \ltrpar\ql \li0\ri0\widctlpar\intbl\wrapdefault\aspalpha\aspnum\faauto\adjustright\rin0\lin0 {\rtlch\fcs1 \af0 \ltrch\fcs0 _x000d__x000a_\insrsid5515022\charrsid15879488 \trowd \irow0\irowband0\ltrrow\ts11\trqc\trgaph340\trleft-340\trftsWidth1\trftsWidthB3\trftsWidthA3\trpaddl340\trpaddr340\trpaddfl3\trpaddfr3\tblrsid14374628\tblind0\tblindtype3 \clvertalt\clbrdrt\brdrtbl \clbrdrl\brdrtbl _x000d__x000a_\clbrdrb\brdrtbl \clbrdrr\brdrtbl \cltxlrtb\clftsWidth3\clwWidth9752\clshdrawnil \cellx9412\row \ltrrow}\trowd \irow1\irowband1\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2\qc \li0\ri0\sa240\keepn\nowidctlpar\intbl\wrapdefault\aspalpha\aspnum\faauto\adjustright\rin0\lin0\pararsid14374628 \rtlch\fcs1 \af0\afs20\alang1025 \ltrch\fcs0 \i\fs24\lang2057\langfe2057\cgrid\langnp2057\langfenp2057 {\rtlch\fcs1 \af0 \ltrch\fcs0 _x000d__x000a_\insrsid5515022\charrsid15879488 [ZLEFTA]\cell [ZRIGHT]\cell }\pard\plain \ltrpar\ql \li0\ri0\widctlpar\intbl\wrapdefault\aspalpha\aspnum\faauto\adjustright\rin0\lin0 \rtlch\fcs1 \af0\afs20\alang1025 \ltrch\fcs0 _x000d__x000a_\fs24\lang2057\langfe2057\cgrid\langnp2057\langfenp2057 {\rtlch\fcs1 \af0 \ltrch\fcs0 \insrsid5515022\charrsid15879488 \trowd \irow1\irowband1\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5515022\charrsid15879488 [ZTEXTL]\cell [ZTEXTR]}{\rtlch\fcs1 \af0\afs24 \ltrch\fcs0 \insrsid5515022\charrsid15879488 \cell }\pard\plain \ltrpar\ql \li0\ri0\widctlpar\intbl\wrapdefault\aspalpha\aspnum\faauto\adjustright\rin0\lin0 \rtlch\fcs1 _x000d__x000a_\af0\afs20\alang1025 \ltrch\fcs0 \fs24\lang2057\langfe2057\cgrid\langnp2057\langfenp2057 {\rtlch\fcs1 \af0 \ltrch\fcs0 \insrsid5515022\charrsid15879488 \trowd \irow2\irowband2\lastrow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sa240\keepn\nowidctlpar\wrapdefault\aspalpha\aspnum\faauto\adjustright\rin0\lin0\itap0\pararsid5515022 \rtlch\fcs1 \af0\afs20\alang1025 \ltrch\fcs0 \i\fs24\lang2057\langfe2057\cgrid\langnp2057\langfenp2057 {\rtlch\fcs1 \af0 _x000d__x000a_\ltrch\fcs0 \cs15\i0\v\f1\fs20\cf9\insrsid5515022\charrsid15879488 &lt;TitreJust&gt;}{\rtlch\fcs1 \af0 \ltrch\fcs0 \insrsid5515022\charrsid15879488 [ZJUSTIFICATION]}{\rtlch\fcs1 \af0 \ltrch\fcs0 \cs15\i0\v\f1\fs20\cf9\insrsid5515022\charrsid15879488 _x000d__x000a_&lt;/TitreJust&gt;}{\rtlch\fcs1 \af0 \ltrch\fcs0 \insrsid5515022\charrsid15879488 _x000d__x000a_\par }\pard\plain \ltrpar\s20\ql \li0\ri0\sa240\nowidctlpar\wrapdefault\aspalpha\aspnum\faauto\adjustright\rin0\lin0\itap0\pararsid5515022 \rtlch\fcs1 \af0\afs20\alang1025 \ltrch\fcs0 \i\fs24\lang2057\langfe2057\cgrid\langnp2057\langfenp2057 {\rtlch\fcs1 \af0 _x000d__x000a_\ltrch\fcs0 \cs15\i0\v\f1\fs20\cf9\insrsid5515022\charrsid15879488 &lt;OptDelPrev&gt;}{\rtlch\fcs1 \af0 \ltrch\fcs0 \insrsid5515022\charrsid15879488 [ZTEXTJUST]}{\rtlch\fcs1 \af0 \ltrch\fcs0 \cs15\i0\v\f1\fs20\cf9\insrsid5515022\charrsid15879488 &lt;/OptDelPrev&gt;}{_x000d__x000a_\rtlch\fcs1 \af0 \ltrch\fcs0 \insrsid5515022\charrsid15879488 _x000d__x000a_\par }\pard\plain \ltrpar\ql \li0\ri0\widctlpar\wrapdefault\aspalpha\aspnum\faauto\adjustright\rin0\lin0\itap0\pararsid5515022 \rtlch\fcs1 \af0\afs20\alang1025 \ltrch\fcs0 \fs24\lang2057\langfe2057\cgrid\langnp2057\langfenp2057 {\rtlch\fcs1 \af0 \ltrch\fcs0 _x000d__x000a_\cs15\v\f1\fs20\cf9\insrsid5515022\charrsid15879488 &lt;/AmendA&gt;}{\rtlch\fcs1 \af0 \ltrch\fcs0 \insrsid5515022\charrsid16324206 {\*\bkmkend restartA}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6d_x000d__x000a_c783ede1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3683432 HideTWBExt;}{\s16\ql \li0\ri0\sa120\nowidctlpar\wrapdefault\aspalpha\aspnum\faauto\adjustright\rin0\lin0\itap0 \rtlch\fcs1 \af0\afs20\alang1025 \ltrch\fcs0 _x000d__x000a_\fs24\lang2057\langfe2057\cgrid\langnp2057\langfenp2057 \sbasedon0 \snext16 \slink17 \spriority0 \styrsid3683432 Normal6;}{\*\cs17 \additive \fs24 \slink16 \slocked \spriority0 \styrsid3683432 Normal6 Char;}{_x000d__x000a_\s18\ql \li0\ri0\nowidctlpar\wrapdefault\aspalpha\aspnum\faauto\adjustright\rin0\lin0\itap0 \rtlch\fcs1 \af0\afs20\alang1025 \ltrch\fcs0 \b\fs24\lang2057\langfe2057\cgrid\langnp2057\langfenp2057 \sbasedon0 \snext18 \slink19 \spriority0 \styrsid3683432 _x000d__x000a_NormalBold;}{\*\cs19 \additive \b\fs24 \slink18 \slocked \spriority0 \styrsid3683432 NormalBold Char;}{\s20\ql \li0\ri0\sa240\nowidctlpar\wrapdefault\aspalpha\aspnum\faauto\adjustright\rin0\lin0\itap0 \rtlch\fcs1 \af0\afs20\alang1025 \ltrch\fcs0 _x000d__x000a_\i\fs24\lang2057\langfe2057\cgrid\langnp2057\langfenp2057 \sbasedon0 \snext20 \spriority0 \styrsid3683432 Normal12Italic;}{\s21\qc \li0\ri0\sb240\nowidctlpar\wrapdefault\aspalpha\aspnum\faauto\adjustright\rin0\lin0\itap0 \rtlch\fcs1 \af0\afs20\alang1025 _x000d__x000a_\ltrch\fcs0 \i\fs24\lang2057\langfe2057\cgrid\langnp2057\langfenp2057 \sbasedon0 \snext21 \spriority0 \styrsid3683432 CrossRef;}{\s22\qc \li0\ri0\sb240\sa240\keepn\nowidctlpar\wrapdefault\aspalpha\aspnum\faauto\adjustright\rin0\lin0\itap0 \rtlch\fcs1 _x000d__x000a_\af0\afs20\alang1025 \ltrch\fcs0 \i\fs24\lang2057\langfe2057\cgrid\langnp2057\langfenp2057 \sbasedon0 \snext0 \spriority0 \styrsid3683432 JustificationTitle;}{_x000d__x000a_\s23\qc \li0\ri0\sa240\nowidctlpar\wrapdefault\aspalpha\aspnum\faauto\adjustright\rin0\lin0\itap0 \rtlch\fcs1 \af0\afs20\alang1025 \ltrch\fcs0 \i\fs24\lang2057\langfe2057\cgrid\langnp2057\langfenp2057 \sbasedon0 \snext23 \spriority0 \styrsid3683432 _x000d__x000a_ColumnHeading;}{\s24\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4 \spriority0 \styrsid3683432 AMNumberTabs;}{_x000d__x000a_\s25\ql \li0\ri0\sb240\nowidctlpar\wrapdefault\aspalpha\aspnum\faauto\adjustright\rin0\lin0\itap0 \rtlch\fcs1 \af0\afs20\alang1025 \ltrch\fcs0 \b\fs24\lang2057\langfe2057\cgrid\langnp2057\langfenp2057 \sbasedon0 \snext25 \spriority0 \styrsid3683432 _x000d__x000a_NormalBold12b;}}{\*\rsidtbl \rsid24658\rsid735077\rsid2892074\rsid3683432\rsid4666813\rsid6641733\rsid9202355\rsid9636012\rsid11215221\rsid12154954\rsid14424199\rsid15204470\rsid15285974\rsid15950462\rsid16324206\rsid16662270}{\mmathPr\mmathFont34_x000d__x000a_\mbrkBin0\mbrkBinSub0\msmallFrac0\mdispDef1\mlMargin0\mrMargin0\mdefJc1\mwrapIndent1440\mintLim0\mnaryLim1}{\info{\author CACHIA Rebecca}{\operator CACHIA Rebecca}{\creatim\yr2018\mo5\dy2\hr10\min13}{\revtim\yr2018\mo5\dy2\hr10\min13}{\version1}{\edmins0}_x000d__x000a_{\nofpages1}{\nofwords55}{\nofchars317}{\*\company European Parliament}{\nofcharsws371}{\vern93}}{\*\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50\pgbrdrhead\pgbrdrfoot\nolnhtadjtbl\nojkernpunct\rsidroot3683432\utinl \fet0{\*\wgrffmtfilter 013f}\ilfomacatclnup0{\*\template C:\\Users\\rcachia\\AppData\\Local\\Temp\\Blank1.dot}{\*\ftnsep \ltrpar \pard\plain \ltrpar_x000d__x000a_\ql \li0\ri0\widctlpar\wrapdefault\aspalpha\aspnum\faauto\adjustright\rin0\lin0\itap0 \rtlch\fcs1 \af0\afs20\alang1025 \ltrch\fcs0 \fs24\lang2057\langfe2057\cgrid\langnp2057\langfenp2057 {\rtlch\fcs1 \af0 \ltrch\fcs0 \insrsid9202355 \chftnsep _x000d__x000a_\par }}{\*\ftnsepc \ltrpar \pard\plain \ltrpar\ql \li0\ri0\widctlpar\wrapdefault\aspalpha\aspnum\faauto\adjustright\rin0\lin0\itap0 \rtlch\fcs1 \af0\afs20\alang1025 \ltrch\fcs0 \fs24\lang2057\langfe2057\cgrid\langnp2057\langfenp2057 {\rtlch\fcs1 \af0 _x000d__x000a_\ltrch\fcs0 \insrsid9202355 \chftnsepc _x000d__x000a_\par }}{\*\aftnsep \ltrpar \pard\plain \ltrpar\ql \li0\ri0\widctlpar\wrapdefault\aspalpha\aspnum\faauto\adjustright\rin0\lin0\itap0 \rtlch\fcs1 \af0\afs20\alang1025 \ltrch\fcs0 \fs24\lang2057\langfe2057\cgrid\langnp2057\langfenp2057 {\rtlch\fcs1 \af0 _x000d__x000a_\ltrch\fcs0 \insrsid9202355 \chftnsep _x000d__x000a_\par }}{\*\aftnsepc \ltrpar \pard\plain \ltrpar\ql \li0\ri0\widctlpar\wrapdefault\aspalpha\aspnum\faauto\adjustright\rin0\lin0\itap0 \rtlch\fcs1 \af0\afs20\alang1025 \ltrch\fcs0 \fs24\lang2057\langfe2057\cgrid\langnp2057\langfenp2057 {\rtlch\fcs1 \af0 _x000d__x000a_\ltrch\fcs0 \insrsid9202355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3683432 \rtlch\fcs1 \af0\afs20\alang1025 \ltrch\fcs0 \b\fs24\lang2057\langfe2057\cgrid\langnp2057\langfenp2057 {\rtlch\fcs1 \af0 \ltrch\fcs0 \cs15\b0\v\f1\fs20\cf9\insrsid3683432\charrsid15879488 {\*\bkmkstart restartB}&lt;AmendB&gt;}{_x000d__x000a_\rtlch\fcs1 \af0 \ltrch\fcs0 \insrsid3683432\charrsid15879488 [ZAMENDMENT]\tab \tab }{\rtlch\fcs1 \af0 \ltrch\fcs0 \cs15\b0\v\f1\fs20\cf9\insrsid3683432\charrsid15879488 &lt;NumAmB&gt;}{\rtlch\fcs1 \af0 \ltrch\fcs0 \insrsid3683432\charrsid15879488 [ZNRAM]}{_x000d__x000a_\rtlch\fcs1 \af0 \ltrch\fcs0 \cs15\b0\v\f1\fs20\cf9\insrsid3683432\charrsid15879488 &lt;/NumAmB&gt;}{\rtlch\fcs1 \af0 \ltrch\fcs0 \insrsid3683432\charrsid15879488 _x000d__x000a_\par }\pard\plain \ltrpar\s25\ql \li0\ri0\sb240\keepn\nowidctlpar\wrapdefault\aspalpha\aspnum\faauto\adjustright\rin0\lin0\itap0\pararsid3683432 \rtlch\fcs1 \af0\afs20\alang1025 \ltrch\fcs0 \b\fs24\lang2057\langfe2057\cgrid\langnp2057\langfenp2057 {_x000d__x000a_\rtlch\fcs1 \af0 \ltrch\fcs0 \cs15\b0\v\f1\fs20\cf9\insrsid3683432\charrsid15879488 &lt;DocAmend&gt;}{\rtlch\fcs1 \af0 \ltrch\fcs0 \insrsid3683432\charrsid15879488 [ZPROPOSAL][ZAMACT]}{\rtlch\fcs1 \af0 \ltrch\fcs0 _x000d__x000a_\cs15\b0\v\f1\fs20\cf9\insrsid3683432\charrsid15879488 &lt;/DocAmend&gt;}{\rtlch\fcs1 \af0 \ltrch\fcs0 \insrsid3683432\charrsid15879488 _x000d__x000a_\par }\pard\plain \ltrpar\s18\ql \li0\ri0\keepn\nowidctlpar\wrapdefault\aspalpha\aspnum\faauto\adjustright\rin0\lin0\itap0\pararsid3683432 \rtlch\fcs1 \af0\afs20\alang1025 \ltrch\fcs0 \b\fs24\lang2057\langfe2057\cgrid\langnp2057\langfenp2057 {\rtlch\fcs1 \af0 _x000d__x000a_\ltrch\fcs0 \cs15\b0\v\f1\fs20\cf9\insrsid3683432\charrsid15879488 &lt;Article&gt;}{\rtlch\fcs1 \af0 \ltrch\fcs0 \insrsid3683432\charrsid15879488 [ZAMPART]}{\rtlch\fcs1 \af0 \ltrch\fcs0 \cs15\b0\v\f1\fs20\cf9\insrsid3683432\charrsid15879488 &lt;/Article&gt;}{_x000d__x000a_\rtlch\fcs1 \af0 \ltrch\fcs0 \insrsid3683432\charrsid15879488 _x000d__x000a_\par }\pard\plain \ltrpar\ql \li0\ri0\keepn\widctlpar\wrapdefault\aspalpha\aspnum\faauto\adjustright\rin0\lin0\itap0\pararsid3683432 \rtlch\fcs1 \af0\afs20\alang1025 \ltrch\fcs0 \fs24\lang2057\langfe2057\cgrid\langnp2057\langfenp2057 {\rtlch\fcs1 \af0 _x000d__x000a_\ltrch\fcs0 \cs15\v\f1\fs20\cf9\insrsid3683432\charrsid15879488 &lt;DocAmend2&gt;&lt;OptDel&gt;}{\rtlch\fcs1 \af0 \ltrch\fcs0 \insrsid3683432\charrsid15879488 [ZNRACT]}{\rtlch\fcs1 \af0 \ltrch\fcs0 \cs15\v\f1\fs20\cf9\insrsid3683432\charrsid15879488 _x000d__x000a_&lt;/OptDel&gt;&lt;/DocAmend2&gt;}{\rtlch\fcs1 \af0 \ltrch\fcs0 \insrsid3683432\charrsid15879488 _x000d__x000a_\par }\pard \ltrpar\ql \li0\ri0\widctlpar\wrapdefault\aspalpha\aspnum\faauto\adjustright\rin0\lin0\itap0\pararsid3683432 {\rtlch\fcs1 \af0 \ltrch\fcs0 \cs15\v\f1\fs20\cf9\insrsid3683432\charrsid15879488 &lt;Article2&gt;&lt;OptDel&gt;}{\rtlch\fcs1 \af0 \ltrch\fcs0 _x000d__x000a_\insrsid3683432\charrsid15879488 [ZACTPART]}{\rtlch\fcs1 \af0 \ltrch\fcs0 \cs15\v\f1\fs20\cf9\insrsid3683432\charrsid15879488 &lt;/OptDel&gt;&lt;/Article2&gt;}{\rtlch\fcs1 \af0 \ltrch\fcs0 \insrsid3683432\charrsid15879488 _x000d__x000a_\par \ltrrow}\trowd \irow0\irowband0\ltrrow\ts11\trqc\trgaph340\trleft-340\trftsWidth3\trwWidth9752\trftsWidthB3\trftsWidthA3\trpaddl340\trpaddr340\trpaddfl3\trpaddfr3\tblrsid14374628\tblind0\tblindtype3 \clvertalt\clbrdrt\brdrtbl \clbrdrl\brdrtbl \clbrdrb_x000d__x000a_\brdrtbl \clbrdrr\brdrtbl \cltxlrtb\clftsWidth3\clwWidth9752\clshdrawnil \cellx9412\pard \ltrpar\ql \li0\ri0\keepn\widctlpar\intbl\wrapdefault\aspalpha\aspnum\faauto\adjustright\rin0\lin0\pararsid14374628 {\rtlch\fcs1 \af0 \ltrch\fcs0 _x000d__x000a_\insrsid3683432\charrsid15879488 \cell }\pard \ltrpar\ql \li0\ri0\widctlpar\intbl\wrapdefault\aspalpha\aspnum\faauto\adjustright\rin0\lin0 {\rtlch\fcs1 \af0 \ltrch\fcs0 \insrsid3683432\charrsid15879488 \trowd \irow0\irowband0\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14374628 \rtlch\fcs1 \af0\afs20\alang1025 \ltrch\fcs0 \i\fs24\lang2057\langfe2057\cgrid\langnp2057\langfenp2057 {\rtlch\fcs1 \af0 \ltrch\fcs0 _x000d__x000a_\insrsid3683432\charrsid15879488 [ZLEFTB]\cell [ZRIGHT]\cell }\pard\plain \ltrpar\ql \li0\ri0\widctlpar\intbl\wrapdefault\aspalpha\aspnum\faauto\adjustright\rin0\lin0 \rtlch\fcs1 \af0\afs20\alang1025 \ltrch\fcs0 _x000d__x000a_\fs24\lang2057\langfe2057\cgrid\langnp2057\langfenp2057 {\rtlch\fcs1 \af0 \ltrch\fcs0 \insrsid3683432\charrsid15879488 \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3683432\charrsid15879488 [ZTEXTL]\cell [ZTEXTR]}{\rtlch\fcs1 \af0\afs24 \ltrch\fcs0 \insrsid3683432\charrsid15879488 \cell }\pard\plain \ltrpar\ql \li0\ri0\widctlpar\intbl\wrapdefault\aspalpha\aspnum\faauto\adjustright\rin0\lin0 \rtlch\fcs1 _x000d__x000a_\af0\afs20\alang1025 \ltrch\fcs0 \fs24\lang2057\langfe2057\cgrid\langnp2057\langfenp2057 {\rtlch\fcs1 \af0 \ltrch\fcs0 \insrsid3683432\charrsid15879488 \trowd \irow2\irowband2\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3683432 \rtlch\fcs1 \af0\afs20\alang1025 \ltrch\fcs0 \i\fs24\lang2057\langfe2057\cgrid\langnp2057\langfenp2057 {\rtlch\fcs1 \af0 \ltrch\fcs0 _x000d__x000a_\cs15\i0\v\f1\fs20\cf9\insrsid3683432\charrsid15879488 &lt;OptDel&gt;}{\rtlch\fcs1 \af0 \ltrch\fcs0 \insrsid3683432\charrsid15879488 [ZCROSSREF]}{\rtlch\fcs1 \af0 \ltrch\fcs0 \cs15\i0\v\f1\fs20\cf9\insrsid3683432\charrsid15879488 &lt;/OptDel&gt;}{\rtlch\fcs1 \af0 _x000d__x000a_\ltrch\fcs0 \insrsid3683432\charrsid15879488 _x000d__x000a_\par }\pard\plain \ltrpar\s22\qc \li0\ri0\sb240\sa240\keepn\nowidctlpar\wrapdefault\aspalpha\aspnum\faauto\adjustright\rin0\lin0\itap0\pararsid3683432 \rtlch\fcs1 \af0\afs20\alang1025 \ltrch\fcs0 \i\fs24\lang2057\langfe2057\cgrid\langnp2057\langfenp2057 {_x000d__x000a_\rtlch\fcs1 \af0 \ltrch\fcs0 \cs15\i0\v\f1\fs20\cf9\insrsid3683432\charrsid15879488 &lt;TitreJust&gt;}{\rtlch\fcs1 \af0 \ltrch\fcs0 \insrsid3683432\charrsid15879488 [ZJUSTIFICATION]}{\rtlch\fcs1 \af0 \ltrch\fcs0 _x000d__x000a_\cs15\i0\v\f1\fs20\cf9\insrsid3683432\charrsid15879488 &lt;/TitreJust&gt;}{\rtlch\fcs1 \af0 \ltrch\fcs0 \insrsid3683432\charrsid15879488 _x000d__x000a_\par }\pard\plain \ltrpar\s20\ql \li0\ri0\sa240\nowidctlpar\wrapdefault\aspalpha\aspnum\faauto\adjustright\rin0\lin0\itap0\pararsid3683432 \rtlch\fcs1 \af0\afs20\alang1025 \ltrch\fcs0 \i\fs24\lang2057\langfe2057\cgrid\langnp2057\langfenp2057 {\rtlch\fcs1 \af0 _x000d__x000a_\ltrch\fcs0 \cs15\i0\v\f1\fs20\cf9\insrsid3683432\charrsid15879488 &lt;OptDelPrev&gt;}{\rtlch\fcs1 \af0 \ltrch\fcs0 \insrsid3683432\charrsid15879488 [ZTEXTJUST]}{\rtlch\fcs1 \af0 \ltrch\fcs0 \cs15\i0\v\f1\fs20\cf9\insrsid3683432\charrsid15879488 &lt;/OptDelPrev&gt;}{_x000d__x000a_\rtlch\fcs1 \af0 \ltrch\fcs0 \insrsid3683432\charrsid15879488 _x000d__x000a_\par }\pard\plain \ltrpar\ql \li0\ri0\widctlpar\wrapdefault\aspalpha\aspnum\faauto\adjustright\rin0\lin0\itap0\pararsid3683432 \rtlch\fcs1 \af0\afs20\alang1025 \ltrch\fcs0 \fs24\lang2057\langfe2057\cgrid\langnp2057\langfenp2057 {\rtlch\fcs1 \af0 \ltrch\fcs0 _x000d__x000a_\cs15\v\f1\fs20\cf9\insrsid3683432\charrsid15879488 &lt;/AmendB&gt;}{\rtlch\fcs1 \af0 \ltrch\fcs0 \insrsid3683432\charrsid16324206 {\*\bkmkend restartB}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52_x000d__x000a_d984ede1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CONV"/>
    <w:docVar w:name="strSubDir" w:val="1150"/>
    <w:docVar w:name="TXTLANGUE" w:val="MT"/>
    <w:docVar w:name="TXTLANGUEMIN" w:val="mt"/>
    <w:docVar w:name="TXTNRPE" w:val="613.537"/>
    <w:docVar w:name="TXTPEorAP" w:val="PE"/>
    <w:docVar w:name="TXTROUTE" w:val="AD\1150879MT.docx"/>
    <w:docVar w:name="TXTVERSION" w:val="02-00"/>
  </w:docVars>
  <w:rsids>
    <w:rsidRoot w:val="00594CD6"/>
    <w:rsid w:val="00026559"/>
    <w:rsid w:val="0004474F"/>
    <w:rsid w:val="001309DF"/>
    <w:rsid w:val="00134974"/>
    <w:rsid w:val="00141CD7"/>
    <w:rsid w:val="001820A9"/>
    <w:rsid w:val="001B0A1E"/>
    <w:rsid w:val="001C0886"/>
    <w:rsid w:val="001E3AC4"/>
    <w:rsid w:val="00204B12"/>
    <w:rsid w:val="002167F7"/>
    <w:rsid w:val="002821E7"/>
    <w:rsid w:val="00304EA8"/>
    <w:rsid w:val="00341A99"/>
    <w:rsid w:val="003608EB"/>
    <w:rsid w:val="00360FAA"/>
    <w:rsid w:val="0038294E"/>
    <w:rsid w:val="003A2F84"/>
    <w:rsid w:val="003C7390"/>
    <w:rsid w:val="0040055C"/>
    <w:rsid w:val="00487596"/>
    <w:rsid w:val="004C2A0D"/>
    <w:rsid w:val="00522B51"/>
    <w:rsid w:val="00566964"/>
    <w:rsid w:val="00594CD6"/>
    <w:rsid w:val="00613134"/>
    <w:rsid w:val="00691B1C"/>
    <w:rsid w:val="006A0F0A"/>
    <w:rsid w:val="006A48AA"/>
    <w:rsid w:val="006B1267"/>
    <w:rsid w:val="006D292E"/>
    <w:rsid w:val="00712462"/>
    <w:rsid w:val="00723AAF"/>
    <w:rsid w:val="0078548A"/>
    <w:rsid w:val="007B536E"/>
    <w:rsid w:val="007F187F"/>
    <w:rsid w:val="00817D13"/>
    <w:rsid w:val="00820C7D"/>
    <w:rsid w:val="00833D11"/>
    <w:rsid w:val="00836FD3"/>
    <w:rsid w:val="00891520"/>
    <w:rsid w:val="008B3F01"/>
    <w:rsid w:val="00904864"/>
    <w:rsid w:val="009052FE"/>
    <w:rsid w:val="00924555"/>
    <w:rsid w:val="00962B08"/>
    <w:rsid w:val="00982B83"/>
    <w:rsid w:val="009857B4"/>
    <w:rsid w:val="009E7319"/>
    <w:rsid w:val="00A22D66"/>
    <w:rsid w:val="00B476DC"/>
    <w:rsid w:val="00B556CD"/>
    <w:rsid w:val="00B62D4B"/>
    <w:rsid w:val="00BD1F76"/>
    <w:rsid w:val="00BE20CF"/>
    <w:rsid w:val="00C22327"/>
    <w:rsid w:val="00C24C71"/>
    <w:rsid w:val="00C75E98"/>
    <w:rsid w:val="00C95611"/>
    <w:rsid w:val="00CC20BC"/>
    <w:rsid w:val="00D25CF2"/>
    <w:rsid w:val="00D6254D"/>
    <w:rsid w:val="00D74FD1"/>
    <w:rsid w:val="00D943A5"/>
    <w:rsid w:val="00DB56E4"/>
    <w:rsid w:val="00E132E1"/>
    <w:rsid w:val="00E27F01"/>
    <w:rsid w:val="00ED3D96"/>
    <w:rsid w:val="00EF33D5"/>
    <w:rsid w:val="00F15744"/>
    <w:rsid w:val="00F24D40"/>
    <w:rsid w:val="00F30FAB"/>
    <w:rsid w:val="00F44073"/>
    <w:rsid w:val="00FC4DD4"/>
    <w:rsid w:val="00FE5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E441ED5F-AB4D-4E95-B6AD-CEA11C382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mt-MT"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A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sid w:val="00DB56E4"/>
    <w:rPr>
      <w:rFonts w:ascii="Arial" w:hAnsi="Arial"/>
      <w:noProof/>
      <w:vanish/>
      <w:color w:val="000080"/>
      <w:sz w:val="20"/>
    </w:rPr>
  </w:style>
  <w:style w:type="paragraph" w:styleId="Footer">
    <w:name w:val="footer"/>
    <w:basedOn w:val="Normal"/>
    <w:rsid w:val="00DB56E4"/>
    <w:pPr>
      <w:widowControl w:val="0"/>
      <w:tabs>
        <w:tab w:val="center" w:pos="4535"/>
        <w:tab w:val="right" w:pos="9071"/>
      </w:tabs>
      <w:spacing w:before="240" w:after="240"/>
    </w:pPr>
    <w:rPr>
      <w:sz w:val="22"/>
      <w:szCs w:val="20"/>
    </w:rPr>
  </w:style>
  <w:style w:type="paragraph" w:customStyle="1" w:styleId="Footer2">
    <w:name w:val="Footer2"/>
    <w:basedOn w:val="Normal"/>
    <w:rsid w:val="00DB56E4"/>
    <w:pPr>
      <w:tabs>
        <w:tab w:val="right" w:pos="9921"/>
      </w:tabs>
      <w:spacing w:after="240"/>
      <w:ind w:left="-850" w:right="-850"/>
    </w:pPr>
    <w:rPr>
      <w:rFonts w:ascii="Arial" w:hAnsi="Arial" w:cs="Arial"/>
      <w:b/>
      <w:sz w:val="48"/>
    </w:rPr>
  </w:style>
  <w:style w:type="paragraph" w:customStyle="1" w:styleId="Normal12">
    <w:name w:val="Normal12"/>
    <w:basedOn w:val="Normal"/>
    <w:qFormat/>
    <w:rsid w:val="00DB56E4"/>
    <w:pPr>
      <w:widowControl w:val="0"/>
      <w:spacing w:after="240"/>
    </w:pPr>
    <w:rPr>
      <w:szCs w:val="20"/>
    </w:rPr>
  </w:style>
  <w:style w:type="paragraph" w:customStyle="1" w:styleId="Normal6">
    <w:name w:val="Normal6"/>
    <w:basedOn w:val="Normal"/>
    <w:link w:val="Normal6Char"/>
    <w:rsid w:val="00DB56E4"/>
    <w:pPr>
      <w:widowControl w:val="0"/>
      <w:spacing w:after="120"/>
    </w:pPr>
    <w:rPr>
      <w:szCs w:val="20"/>
    </w:rPr>
  </w:style>
  <w:style w:type="character" w:customStyle="1" w:styleId="Normal6Char">
    <w:name w:val="Normal6 Char"/>
    <w:link w:val="Normal6"/>
    <w:rsid w:val="00DB56E4"/>
    <w:rPr>
      <w:sz w:val="24"/>
      <w:lang w:val="mt-MT" w:eastAsia="en-GB" w:bidi="ar-SA"/>
    </w:rPr>
  </w:style>
  <w:style w:type="paragraph" w:customStyle="1" w:styleId="PageHeadingNotTOC">
    <w:name w:val="PageHeadingNotTOC"/>
    <w:basedOn w:val="Normal"/>
    <w:rsid w:val="00DB56E4"/>
    <w:pPr>
      <w:keepNext/>
      <w:widowControl w:val="0"/>
      <w:spacing w:before="240" w:after="240"/>
      <w:jc w:val="center"/>
    </w:pPr>
    <w:rPr>
      <w:rFonts w:ascii="Arial" w:hAnsi="Arial"/>
      <w:b/>
      <w:szCs w:val="20"/>
    </w:rPr>
  </w:style>
  <w:style w:type="paragraph" w:customStyle="1" w:styleId="NormalBold">
    <w:name w:val="NormalBold"/>
    <w:basedOn w:val="Normal"/>
    <w:link w:val="NormalBoldChar"/>
    <w:rsid w:val="00DB56E4"/>
    <w:pPr>
      <w:widowControl w:val="0"/>
    </w:pPr>
    <w:rPr>
      <w:b/>
      <w:szCs w:val="20"/>
    </w:rPr>
  </w:style>
  <w:style w:type="character" w:customStyle="1" w:styleId="NormalBoldChar">
    <w:name w:val="NormalBold Char"/>
    <w:link w:val="NormalBold"/>
    <w:rsid w:val="00DB56E4"/>
    <w:rPr>
      <w:b/>
      <w:sz w:val="24"/>
      <w:lang w:val="mt-MT" w:eastAsia="en-GB" w:bidi="ar-SA"/>
    </w:rPr>
  </w:style>
  <w:style w:type="paragraph" w:customStyle="1" w:styleId="Normal12Italic">
    <w:name w:val="Normal12Italic"/>
    <w:basedOn w:val="Normal"/>
    <w:rsid w:val="00304EA8"/>
    <w:pPr>
      <w:widowControl w:val="0"/>
      <w:spacing w:after="240"/>
    </w:pPr>
    <w:rPr>
      <w:i/>
      <w:szCs w:val="20"/>
    </w:rPr>
  </w:style>
  <w:style w:type="paragraph" w:customStyle="1" w:styleId="EPName">
    <w:name w:val="EPName"/>
    <w:basedOn w:val="Normal"/>
    <w:rsid w:val="00522B51"/>
    <w:pPr>
      <w:widowControl w:val="0"/>
      <w:spacing w:before="80" w:after="80"/>
    </w:pPr>
    <w:rPr>
      <w:rFonts w:ascii="Arial Narrow" w:hAnsi="Arial Narrow" w:cs="Arial"/>
      <w:b/>
      <w:color w:val="000000"/>
      <w:sz w:val="32"/>
      <w:szCs w:val="22"/>
    </w:rPr>
  </w:style>
  <w:style w:type="paragraph" w:customStyle="1" w:styleId="Cover24">
    <w:name w:val="Cover24"/>
    <w:basedOn w:val="Normal"/>
    <w:rsid w:val="00DB56E4"/>
    <w:pPr>
      <w:widowControl w:val="0"/>
      <w:spacing w:after="480"/>
      <w:ind w:left="1418"/>
    </w:pPr>
    <w:rPr>
      <w:szCs w:val="20"/>
    </w:rPr>
  </w:style>
  <w:style w:type="paragraph" w:customStyle="1" w:styleId="CoverNormal">
    <w:name w:val="CoverNormal"/>
    <w:basedOn w:val="Normal"/>
    <w:rsid w:val="00DB56E4"/>
    <w:pPr>
      <w:widowControl w:val="0"/>
      <w:ind w:left="1418"/>
    </w:pPr>
    <w:rPr>
      <w:szCs w:val="20"/>
    </w:rPr>
  </w:style>
  <w:style w:type="paragraph" w:customStyle="1" w:styleId="CrossRef">
    <w:name w:val="CrossRef"/>
    <w:basedOn w:val="Normal"/>
    <w:rsid w:val="00DB56E4"/>
    <w:pPr>
      <w:widowControl w:val="0"/>
      <w:spacing w:before="240"/>
      <w:jc w:val="center"/>
    </w:pPr>
    <w:rPr>
      <w:i/>
      <w:szCs w:val="20"/>
    </w:rPr>
  </w:style>
  <w:style w:type="character" w:customStyle="1" w:styleId="HideTWBInt">
    <w:name w:val="HideTWBInt"/>
    <w:rsid w:val="006A48AA"/>
    <w:rPr>
      <w:vanish/>
      <w:color w:val="808080"/>
    </w:rPr>
  </w:style>
  <w:style w:type="paragraph" w:customStyle="1" w:styleId="JustificationTitle">
    <w:name w:val="JustificationTitle"/>
    <w:basedOn w:val="Normal"/>
    <w:next w:val="Normal12"/>
    <w:rsid w:val="00304EA8"/>
    <w:pPr>
      <w:keepNext/>
      <w:widowControl w:val="0"/>
      <w:spacing w:before="240" w:after="240"/>
      <w:jc w:val="center"/>
    </w:pPr>
    <w:rPr>
      <w:i/>
      <w:szCs w:val="20"/>
    </w:rPr>
  </w:style>
  <w:style w:type="paragraph" w:customStyle="1" w:styleId="RefProc">
    <w:name w:val="RefProc"/>
    <w:basedOn w:val="Normal"/>
    <w:rsid w:val="00DB56E4"/>
    <w:pPr>
      <w:widowControl w:val="0"/>
      <w:spacing w:before="240" w:after="240"/>
      <w:jc w:val="right"/>
    </w:pPr>
    <w:rPr>
      <w:rFonts w:ascii="Arial" w:hAnsi="Arial"/>
      <w:b/>
      <w:caps/>
      <w:szCs w:val="20"/>
    </w:rPr>
  </w:style>
  <w:style w:type="paragraph" w:customStyle="1" w:styleId="TypeDoc">
    <w:name w:val="TypeDoc"/>
    <w:basedOn w:val="Normal"/>
    <w:rsid w:val="00DB56E4"/>
    <w:pPr>
      <w:widowControl w:val="0"/>
      <w:spacing w:after="480"/>
      <w:ind w:left="1418"/>
    </w:pPr>
    <w:rPr>
      <w:rFonts w:ascii="Arial" w:hAnsi="Arial"/>
      <w:b/>
      <w:sz w:val="48"/>
      <w:szCs w:val="20"/>
    </w:rPr>
  </w:style>
  <w:style w:type="paragraph" w:customStyle="1" w:styleId="ZDate">
    <w:name w:val="ZDate"/>
    <w:basedOn w:val="Normal"/>
    <w:rsid w:val="00DB56E4"/>
    <w:pPr>
      <w:widowControl w:val="0"/>
      <w:spacing w:after="1200"/>
    </w:pPr>
    <w:rPr>
      <w:szCs w:val="20"/>
    </w:rPr>
  </w:style>
  <w:style w:type="paragraph" w:customStyle="1" w:styleId="ConclusionsPA">
    <w:name w:val="ConclusionsPA"/>
    <w:basedOn w:val="Normal12"/>
    <w:rsid w:val="00DB56E4"/>
    <w:pPr>
      <w:spacing w:before="480"/>
      <w:jc w:val="center"/>
    </w:pPr>
    <w:rPr>
      <w:rFonts w:ascii="Arial" w:hAnsi="Arial"/>
      <w:b/>
      <w:caps/>
      <w:snapToGrid w:val="0"/>
      <w:lang w:eastAsia="en-US"/>
    </w:rPr>
  </w:style>
  <w:style w:type="paragraph" w:customStyle="1" w:styleId="Olang">
    <w:name w:val="Olang"/>
    <w:basedOn w:val="Normal"/>
    <w:rsid w:val="00DB56E4"/>
    <w:pPr>
      <w:widowControl w:val="0"/>
      <w:spacing w:before="240" w:after="240"/>
      <w:jc w:val="right"/>
    </w:pPr>
    <w:rPr>
      <w:noProof/>
      <w:szCs w:val="20"/>
    </w:rPr>
  </w:style>
  <w:style w:type="character" w:styleId="PageNumber">
    <w:name w:val="page number"/>
    <w:basedOn w:val="DefaultParagraphFont"/>
    <w:rsid w:val="00DB56E4"/>
  </w:style>
  <w:style w:type="paragraph" w:customStyle="1" w:styleId="ColumnHeading">
    <w:name w:val="ColumnHeading"/>
    <w:basedOn w:val="Normal"/>
    <w:rsid w:val="00DB56E4"/>
    <w:pPr>
      <w:widowControl w:val="0"/>
      <w:spacing w:after="240"/>
      <w:jc w:val="center"/>
    </w:pPr>
    <w:rPr>
      <w:i/>
      <w:szCs w:val="20"/>
    </w:rPr>
  </w:style>
  <w:style w:type="paragraph" w:customStyle="1" w:styleId="AMNumberTabs">
    <w:name w:val="AMNumberTabs"/>
    <w:basedOn w:val="Normal"/>
    <w:rsid w:val="00DB56E4"/>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szCs w:val="20"/>
    </w:rPr>
  </w:style>
  <w:style w:type="paragraph" w:customStyle="1" w:styleId="NormalBold12b">
    <w:name w:val="NormalBold12b"/>
    <w:basedOn w:val="Normal"/>
    <w:rsid w:val="00DB56E4"/>
    <w:pPr>
      <w:widowControl w:val="0"/>
      <w:spacing w:before="240"/>
    </w:pPr>
    <w:rPr>
      <w:b/>
      <w:szCs w:val="20"/>
    </w:rPr>
  </w:style>
  <w:style w:type="table" w:styleId="TableGrid">
    <w:name w:val="Table Grid"/>
    <w:basedOn w:val="TableNormal"/>
    <w:rsid w:val="00613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613134"/>
    <w:pPr>
      <w:widowControl w:val="0"/>
      <w:jc w:val="center"/>
    </w:pPr>
    <w:rPr>
      <w:rFonts w:ascii="Arial" w:hAnsi="Arial" w:cs="Arial"/>
      <w:i/>
      <w:sz w:val="22"/>
      <w:szCs w:val="22"/>
    </w:rPr>
  </w:style>
  <w:style w:type="paragraph" w:customStyle="1" w:styleId="LineTop">
    <w:name w:val="LineTop"/>
    <w:basedOn w:val="Normal"/>
    <w:next w:val="ZCommittee"/>
    <w:rsid w:val="00613134"/>
    <w:pPr>
      <w:widowControl w:val="0"/>
      <w:pBdr>
        <w:top w:val="single" w:sz="4" w:space="1" w:color="auto"/>
      </w:pBdr>
      <w:jc w:val="center"/>
    </w:pPr>
    <w:rPr>
      <w:rFonts w:ascii="Arial" w:hAnsi="Arial"/>
      <w:sz w:val="16"/>
      <w:szCs w:val="16"/>
    </w:rPr>
  </w:style>
  <w:style w:type="paragraph" w:customStyle="1" w:styleId="LineBottom">
    <w:name w:val="LineBottom"/>
    <w:basedOn w:val="Normal"/>
    <w:next w:val="Normal"/>
    <w:rsid w:val="00613134"/>
    <w:pPr>
      <w:widowControl w:val="0"/>
      <w:pBdr>
        <w:bottom w:val="single" w:sz="4" w:space="1" w:color="auto"/>
      </w:pBdr>
      <w:spacing w:after="840"/>
      <w:jc w:val="center"/>
    </w:pPr>
    <w:rPr>
      <w:rFonts w:ascii="Arial" w:hAnsi="Arial"/>
      <w:sz w:val="16"/>
      <w:szCs w:val="16"/>
    </w:rPr>
  </w:style>
  <w:style w:type="paragraph" w:styleId="Header">
    <w:name w:val="header"/>
    <w:basedOn w:val="Normal"/>
    <w:rsid w:val="00924555"/>
    <w:pPr>
      <w:tabs>
        <w:tab w:val="center" w:pos="4153"/>
        <w:tab w:val="right" w:pos="8306"/>
      </w:tabs>
    </w:pPr>
  </w:style>
  <w:style w:type="paragraph" w:customStyle="1" w:styleId="EPTerm">
    <w:name w:val="EPTerm"/>
    <w:basedOn w:val="Normal"/>
    <w:next w:val="Normal"/>
    <w:rsid w:val="00522B51"/>
    <w:pPr>
      <w:widowControl w:val="0"/>
      <w:spacing w:after="80"/>
    </w:pPr>
    <w:rPr>
      <w:rFonts w:ascii="Arial" w:hAnsi="Arial" w:cs="Arial"/>
      <w:sz w:val="20"/>
      <w:szCs w:val="22"/>
    </w:rPr>
  </w:style>
  <w:style w:type="paragraph" w:customStyle="1" w:styleId="EPLogo">
    <w:name w:val="EPLogo"/>
    <w:basedOn w:val="Normal"/>
    <w:qFormat/>
    <w:rsid w:val="00522B51"/>
    <w:pPr>
      <w:widowControl w:val="0"/>
      <w:jc w:val="right"/>
    </w:pPr>
    <w:rPr>
      <w:szCs w:val="20"/>
    </w:rPr>
  </w:style>
  <w:style w:type="paragraph" w:customStyle="1" w:styleId="PageHeading">
    <w:name w:val="PageHeading"/>
    <w:basedOn w:val="Normal"/>
    <w:rsid w:val="0078548A"/>
    <w:pPr>
      <w:keepNext/>
      <w:widowControl w:val="0"/>
      <w:spacing w:before="240" w:after="240"/>
      <w:jc w:val="center"/>
    </w:pPr>
    <w:rPr>
      <w:rFonts w:ascii="Arial" w:hAnsi="Arial"/>
      <w:b/>
      <w:snapToGrid w:val="0"/>
      <w:szCs w:val="20"/>
    </w:rPr>
  </w:style>
  <w:style w:type="character" w:customStyle="1" w:styleId="Sup">
    <w:name w:val="Sup"/>
    <w:rsid w:val="00C24C71"/>
    <w:rPr>
      <w:color w:val="000000"/>
      <w:vertAlign w:val="superscript"/>
    </w:rPr>
  </w:style>
  <w:style w:type="paragraph" w:customStyle="1" w:styleId="NormalTabs">
    <w:name w:val="NormalTabs"/>
    <w:basedOn w:val="Normal"/>
    <w:qFormat/>
    <w:rsid w:val="002821E7"/>
    <w:pPr>
      <w:widowControl w:val="0"/>
      <w:tabs>
        <w:tab w:val="center" w:pos="284"/>
        <w:tab w:val="left" w:pos="426"/>
      </w:tabs>
    </w:pPr>
    <w:rPr>
      <w:snapToGrid w:val="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4777</Words>
  <Characters>35641</Characters>
  <Application>Microsoft Office Word</Application>
  <DocSecurity>0</DocSecurity>
  <Lines>604</Lines>
  <Paragraphs>181</Paragraphs>
  <ScaleCrop>false</ScaleCrop>
  <HeadingPairs>
    <vt:vector size="2" baseType="variant">
      <vt:variant>
        <vt:lpstr>Title</vt:lpstr>
      </vt:variant>
      <vt:variant>
        <vt:i4>1</vt:i4>
      </vt:variant>
    </vt:vector>
  </HeadingPairs>
  <TitlesOfParts>
    <vt:vector size="1" baseType="lpstr">
      <vt:lpstr>PA_Legam</vt:lpstr>
    </vt:vector>
  </TitlesOfParts>
  <Company>European Parliament</Company>
  <LinksUpToDate>false</LinksUpToDate>
  <CharactersWithSpaces>40237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PA_Legam</dc:title>
  <dc:subject/>
  <dc:creator>FARRUGIA Christopher</dc:creator>
  <cp:keywords/>
  <dc:description/>
  <cp:lastModifiedBy>CAMILLERI Christopher</cp:lastModifiedBy>
  <cp:revision>2</cp:revision>
  <dcterms:created xsi:type="dcterms:W3CDTF">2018-05-17T09:26:00Z</dcterms:created>
  <dcterms:modified xsi:type="dcterms:W3CDTF">2018-05-17T09:26:00Z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9.1.1 Build [20170911]</vt:lpwstr>
  </property>
  <property fmtid="{D5CDD505-2E9C-101B-9397-08002B2CF9AE}" pid="3" name="LastEdited with">
    <vt:lpwstr>9.3.0 Build [20180227]</vt:lpwstr>
  </property>
  <property fmtid="{D5CDD505-2E9C-101B-9397-08002B2CF9AE}" pid="4" name="&lt;FdR&gt;">
    <vt:lpwstr>1150879</vt:lpwstr>
  </property>
  <property fmtid="{D5CDD505-2E9C-101B-9397-08002B2CF9AE}" pid="5" name="&lt;Type&gt;">
    <vt:lpwstr>AD</vt:lpwstr>
  </property>
  <property fmtid="{D5CDD505-2E9C-101B-9397-08002B2CF9AE}" pid="6" name="&lt;ModelCod&gt;">
    <vt:lpwstr>\\eiciLUXpr1\pdocep$\DocEP\DOCS\General\PA\PA_Legam.dot(14/11/2017 11:18:10)</vt:lpwstr>
  </property>
  <property fmtid="{D5CDD505-2E9C-101B-9397-08002B2CF9AE}" pid="7" name="&lt;ModelTra&gt;">
    <vt:lpwstr>\\eiciLUXpr1\pdocep$\DocEP\TRANSFIL\MT\PA_Legam.MT(20/02/2017 14:08:38)</vt:lpwstr>
  </property>
  <property fmtid="{D5CDD505-2E9C-101B-9397-08002B2CF9AE}" pid="8" name="&lt;Model&gt;">
    <vt:lpwstr>PA_Legam</vt:lpwstr>
  </property>
  <property fmtid="{D5CDD505-2E9C-101B-9397-08002B2CF9AE}" pid="9" name="FooterPath">
    <vt:lpwstr>AD\1150879MT.docx</vt:lpwstr>
  </property>
  <property fmtid="{D5CDD505-2E9C-101B-9397-08002B2CF9AE}" pid="10" name="PE number">
    <vt:lpwstr>613.537</vt:lpwstr>
  </property>
  <property fmtid="{D5CDD505-2E9C-101B-9397-08002B2CF9AE}" pid="11" name="Bookout">
    <vt:lpwstr>OK - 2018/05/17 11:26</vt:lpwstr>
  </property>
  <property fmtid="{D5CDD505-2E9C-101B-9397-08002B2CF9AE}" pid="12" name="SDLStudio">
    <vt:lpwstr/>
  </property>
  <property fmtid="{D5CDD505-2E9C-101B-9397-08002B2CF9AE}" pid="13" name="&lt;Extension&gt;">
    <vt:lpwstr>MT</vt:lpwstr>
  </property>
</Properties>
</file>