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97376" w:rsidRPr="00901CF2" w:rsidTr="00BC093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697376" w:rsidRPr="00901CF2" w:rsidRDefault="00A95CE9" w:rsidP="00BC0938">
            <w:pPr>
              <w:pStyle w:val="EPName"/>
            </w:pPr>
            <w:r w:rsidRPr="00901CF2">
              <w:t>Európsky parlament</w:t>
            </w:r>
          </w:p>
          <w:p w:rsidR="00697376" w:rsidRPr="00901CF2" w:rsidRDefault="001D1D44" w:rsidP="001D1D4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01CF2">
              <w:t>2014-2019</w:t>
            </w:r>
          </w:p>
        </w:tc>
        <w:tc>
          <w:tcPr>
            <w:tcW w:w="2268" w:type="dxa"/>
            <w:shd w:val="clear" w:color="auto" w:fill="auto"/>
          </w:tcPr>
          <w:p w:rsidR="00697376" w:rsidRPr="00901CF2" w:rsidRDefault="00901CF2" w:rsidP="00BC0938">
            <w:pPr>
              <w:pStyle w:val="EPLogo"/>
            </w:pPr>
            <w:r w:rsidRPr="00901C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B2664F" w:rsidRPr="00901CF2" w:rsidRDefault="00B2664F" w:rsidP="00B2664F">
      <w:pPr>
        <w:pStyle w:val="LineTop"/>
      </w:pPr>
    </w:p>
    <w:p w:rsidR="00B2664F" w:rsidRPr="00901CF2" w:rsidRDefault="00B2664F" w:rsidP="00B2664F">
      <w:pPr>
        <w:pStyle w:val="ZCommittee"/>
      </w:pPr>
      <w:r w:rsidRPr="00901CF2">
        <w:rPr>
          <w:rStyle w:val="HideTWBExt"/>
          <w:noProof w:val="0"/>
        </w:rPr>
        <w:t>&lt;</w:t>
      </w:r>
      <w:r w:rsidRPr="00901CF2">
        <w:rPr>
          <w:rStyle w:val="HideTWBExt"/>
          <w:i w:val="0"/>
          <w:noProof w:val="0"/>
        </w:rPr>
        <w:t>Commission&gt;</w:t>
      </w:r>
      <w:r w:rsidRPr="00901CF2">
        <w:rPr>
          <w:rStyle w:val="HideTWBInt"/>
          <w:i w:val="0"/>
        </w:rPr>
        <w:t>{JURI}</w:t>
      </w:r>
      <w:r w:rsidRPr="00901CF2">
        <w:t>Výbor pre právne veci</w:t>
      </w:r>
      <w:r w:rsidRPr="00901CF2">
        <w:rPr>
          <w:rStyle w:val="HideTWBExt"/>
          <w:noProof w:val="0"/>
        </w:rPr>
        <w:t>&lt;/</w:t>
      </w:r>
      <w:r w:rsidRPr="00901CF2">
        <w:rPr>
          <w:rStyle w:val="HideTWBExt"/>
          <w:i w:val="0"/>
          <w:noProof w:val="0"/>
        </w:rPr>
        <w:t>Commission</w:t>
      </w:r>
      <w:r w:rsidRPr="00901CF2">
        <w:rPr>
          <w:rStyle w:val="HideTWBExt"/>
          <w:noProof w:val="0"/>
        </w:rPr>
        <w:t>&gt;</w:t>
      </w:r>
    </w:p>
    <w:p w:rsidR="00B2664F" w:rsidRPr="00901CF2" w:rsidRDefault="00B2664F" w:rsidP="00B2664F">
      <w:pPr>
        <w:pStyle w:val="LineBottom"/>
      </w:pPr>
    </w:p>
    <w:p w:rsidR="00BE72C9" w:rsidRPr="00901CF2" w:rsidRDefault="00C60AFF">
      <w:pPr>
        <w:pStyle w:val="ZDateCM"/>
      </w:pPr>
      <w:r w:rsidRPr="00901CF2">
        <w:rPr>
          <w:rStyle w:val="HideTWBExt"/>
          <w:noProof w:val="0"/>
        </w:rPr>
        <w:t>&lt;Date&gt;</w:t>
      </w:r>
      <w:r w:rsidRPr="00901CF2">
        <w:rPr>
          <w:rStyle w:val="HideTWBInt"/>
        </w:rPr>
        <w:t>{06/11/2018}</w:t>
      </w:r>
      <w:r w:rsidRPr="00901CF2">
        <w:t>6.11.2018</w:t>
      </w:r>
      <w:r w:rsidRPr="00901CF2">
        <w:rPr>
          <w:rStyle w:val="HideTWBExt"/>
          <w:noProof w:val="0"/>
        </w:rPr>
        <w:t>&lt;/Date&gt;</w:t>
      </w:r>
    </w:p>
    <w:p w:rsidR="00AA23FF" w:rsidRPr="00901CF2" w:rsidRDefault="00AA23FF" w:rsidP="00AA23FF">
      <w:pPr>
        <w:pStyle w:val="TypeDoc"/>
      </w:pPr>
      <w:r w:rsidRPr="00901CF2">
        <w:rPr>
          <w:rStyle w:val="HideTWBExt"/>
          <w:b w:val="0"/>
          <w:noProof w:val="0"/>
        </w:rPr>
        <w:t>&lt;TitreType&gt;</w:t>
      </w:r>
      <w:r w:rsidRPr="00901CF2">
        <w:t>OZNÁMENIE POSLANCOM</w:t>
      </w:r>
      <w:r w:rsidRPr="00901CF2">
        <w:rPr>
          <w:rStyle w:val="HideTWBExt"/>
          <w:b w:val="0"/>
          <w:noProof w:val="0"/>
        </w:rPr>
        <w:t>&lt;/TitreType&gt;</w:t>
      </w:r>
    </w:p>
    <w:p w:rsidR="00AA23FF" w:rsidRPr="00901CF2" w:rsidRDefault="00A95CE9">
      <w:pPr>
        <w:pStyle w:val="CMHeading"/>
      </w:pPr>
      <w:r w:rsidRPr="00901CF2">
        <w:t>(22/2018)</w:t>
      </w:r>
    </w:p>
    <w:p w:rsidR="00E31765" w:rsidRPr="00901CF2" w:rsidRDefault="00A95CE9" w:rsidP="00487EF1">
      <w:pPr>
        <w:pStyle w:val="SubjectCM"/>
      </w:pPr>
      <w:bookmarkStart w:id="0" w:name="text"/>
      <w:bookmarkEnd w:id="0"/>
      <w:r w:rsidRPr="00901CF2">
        <w:t>Vec:</w:t>
      </w:r>
      <w:r w:rsidRPr="00901CF2">
        <w:tab/>
      </w:r>
      <w:r w:rsidRPr="00901CF2">
        <w:rPr>
          <w:rStyle w:val="HideTWBExt"/>
          <w:noProof w:val="0"/>
        </w:rPr>
        <w:t>&lt;Titre&gt;</w:t>
      </w:r>
      <w:r w:rsidRPr="00901CF2">
        <w:t>Návrh nariadenia Európskeho parlamentu a Rady o vytvorení európskej siete imigračných styčných dôstojníkov (prepracované znenie)</w:t>
      </w:r>
      <w:r w:rsidRPr="00901CF2">
        <w:rPr>
          <w:rStyle w:val="HideTWBExt"/>
          <w:noProof w:val="0"/>
        </w:rPr>
        <w:t>&lt;/Titre&gt;</w:t>
      </w:r>
    </w:p>
    <w:p w:rsidR="00E31765" w:rsidRPr="00901CF2" w:rsidRDefault="00E31765" w:rsidP="00E31765">
      <w:pPr>
        <w:pStyle w:val="SubjectCM"/>
      </w:pPr>
      <w:r w:rsidRPr="00901CF2">
        <w:tab/>
        <w:t>(COM(2018)0303 – C8</w:t>
      </w:r>
      <w:r w:rsidRPr="00901CF2">
        <w:noBreakHyphen/>
        <w:t>0184/2018 – 2018/0153(COD))</w:t>
      </w:r>
    </w:p>
    <w:p w:rsidR="000C6C1F" w:rsidRPr="00901CF2" w:rsidRDefault="000C6C1F" w:rsidP="000C6C1F">
      <w:pPr>
        <w:pStyle w:val="Normal18"/>
      </w:pPr>
    </w:p>
    <w:p w:rsidR="00E31765" w:rsidRPr="00901CF2" w:rsidRDefault="00A95CE9" w:rsidP="005B4438">
      <w:pPr>
        <w:pStyle w:val="Normal12"/>
      </w:pPr>
      <w:r w:rsidRPr="00901CF2">
        <w:t>V súlade s Medziinštitucionálnou dohodou z 28. novembra 2001 o systematickejšom používaní techniky prepracovania právnych aktov</w:t>
      </w:r>
      <w:r w:rsidR="001D1D44" w:rsidRPr="00901CF2">
        <w:rPr>
          <w:rStyle w:val="FootnoteReference"/>
        </w:rPr>
        <w:footnoteReference w:id="1"/>
      </w:r>
      <w:r w:rsidRPr="00901CF2">
        <w:t xml:space="preserve"> konzultačná pracovná skupina právnych služieb Parlamentu, Rady a Komisie preskúma každý návrh na prepracovanie, ktorý predloží Komisia.</w:t>
      </w:r>
    </w:p>
    <w:p w:rsidR="009053D6" w:rsidRPr="00901CF2" w:rsidRDefault="00A95CE9" w:rsidP="005B4438">
      <w:pPr>
        <w:pStyle w:val="Normal12"/>
      </w:pPr>
      <w:r w:rsidRPr="00901CF2">
        <w:t>Stanovisko konzultačnej pracovnej skupiny k vyššie uvedenému návrhu je uvedené v prílohe.</w:t>
      </w:r>
    </w:p>
    <w:p w:rsidR="009053D6" w:rsidRPr="00901CF2" w:rsidRDefault="00A95CE9" w:rsidP="009053D6">
      <w:pPr>
        <w:pStyle w:val="Normal12"/>
      </w:pPr>
      <w:r w:rsidRPr="00901CF2">
        <w:t>Výbor pre právne veci sa k tomuto textu v zásade vyjadrí na svojej schôdzi 20. novembra 2018.</w:t>
      </w:r>
    </w:p>
    <w:p w:rsidR="009053D6" w:rsidRPr="00901CF2" w:rsidRDefault="001D1D44" w:rsidP="00652BEB">
      <w:pPr>
        <w:pStyle w:val="Annex"/>
      </w:pPr>
      <w:r w:rsidRPr="00901CF2">
        <w:t>Príloha</w:t>
      </w:r>
    </w:p>
    <w:p w:rsidR="0093077A" w:rsidRPr="00901CF2" w:rsidRDefault="0093077A" w:rsidP="0093077A">
      <w:pPr>
        <w:pStyle w:val="StyleAnnexRight"/>
      </w:pPr>
      <w:r w:rsidRPr="00901CF2">
        <w:br w:type="page"/>
      </w:r>
      <w:r w:rsidRPr="00901CF2">
        <w:lastRenderedPageBreak/>
        <w:t>Príloha</w:t>
      </w:r>
    </w:p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3077A" w:rsidRPr="00901CF2" w:rsidTr="0093077A">
        <w:tc>
          <w:tcPr>
            <w:tcW w:w="1814" w:type="dxa"/>
          </w:tcPr>
          <w:p w:rsidR="0093077A" w:rsidRPr="00901CF2" w:rsidRDefault="001E7BE6" w:rsidP="0093077A">
            <w:pPr>
              <w:spacing w:before="120" w:after="120"/>
            </w:pPr>
            <w:r w:rsidRPr="00901CF2">
              <w:pict>
                <v:shape id="_x0000_i1026" type="#_x0000_t75" style="width:79.5pt;height:53.25pt" fillcolor="window">
                  <v:imagedata r:id="rId8" o:title=""/>
                </v:shape>
              </w:pict>
            </w:r>
          </w:p>
        </w:tc>
        <w:tc>
          <w:tcPr>
            <w:tcW w:w="7655" w:type="dxa"/>
          </w:tcPr>
          <w:p w:rsidR="0093077A" w:rsidRPr="00901CF2" w:rsidRDefault="0093077A" w:rsidP="0093077A">
            <w:pPr>
              <w:pStyle w:val="WorkingParty"/>
            </w:pPr>
          </w:p>
          <w:p w:rsidR="0093077A" w:rsidRPr="00901CF2" w:rsidRDefault="0093077A" w:rsidP="0093077A">
            <w:pPr>
              <w:rPr>
                <w:sz w:val="20"/>
                <w:lang w:eastAsia="en-US"/>
              </w:rPr>
            </w:pPr>
          </w:p>
          <w:p w:rsidR="0093077A" w:rsidRPr="00901CF2" w:rsidRDefault="0093077A" w:rsidP="0093077A">
            <w:pPr>
              <w:rPr>
                <w:sz w:val="20"/>
                <w:lang w:eastAsia="en-US"/>
              </w:rPr>
            </w:pPr>
          </w:p>
          <w:p w:rsidR="0093077A" w:rsidRPr="00901CF2" w:rsidRDefault="00A95CE9" w:rsidP="0093077A">
            <w:pPr>
              <w:pStyle w:val="WorkingParty"/>
            </w:pPr>
            <w:r w:rsidRPr="00901CF2">
              <w:t>KONZULTAČNÁ PRACOVNÁ SKUPINA</w:t>
            </w:r>
          </w:p>
          <w:p w:rsidR="0093077A" w:rsidRPr="00901CF2" w:rsidRDefault="00A95CE9" w:rsidP="0093077A">
            <w:pPr>
              <w:pStyle w:val="WorkingParty"/>
            </w:pPr>
            <w:r w:rsidRPr="00901CF2">
              <w:t>PRÁVNYCH SLUŽIEB</w:t>
            </w:r>
          </w:p>
        </w:tc>
      </w:tr>
    </w:tbl>
    <w:p w:rsidR="0093077A" w:rsidRPr="00901CF2" w:rsidRDefault="00A95CE9" w:rsidP="0093077A">
      <w:pPr>
        <w:pStyle w:val="AnnexDate"/>
      </w:pPr>
      <w:r w:rsidRPr="00901CF2">
        <w:t>V Bruseli 11. októbra 2018</w:t>
      </w:r>
    </w:p>
    <w:p w:rsidR="0093077A" w:rsidRPr="00901CF2" w:rsidRDefault="00A95CE9" w:rsidP="0093077A">
      <w:pPr>
        <w:pStyle w:val="NormalCentreBold12a12b"/>
      </w:pPr>
      <w:r w:rsidRPr="00901CF2">
        <w:t>STANOVISKO</w:t>
      </w:r>
    </w:p>
    <w:p w:rsidR="0093077A" w:rsidRPr="00901CF2" w:rsidRDefault="0093077A" w:rsidP="0093077A">
      <w:pPr>
        <w:pStyle w:val="NormalBoldTabs"/>
      </w:pPr>
      <w:r w:rsidRPr="00901CF2">
        <w:tab/>
        <w:t>PRE</w:t>
      </w:r>
      <w:r w:rsidRPr="00901CF2">
        <w:tab/>
        <w:t>EURÓPSKY PARLAMENT</w:t>
      </w:r>
    </w:p>
    <w:p w:rsidR="0093077A" w:rsidRPr="00901CF2" w:rsidRDefault="0093077A" w:rsidP="0093077A">
      <w:pPr>
        <w:pStyle w:val="NormalBoldTabs"/>
      </w:pPr>
      <w:r w:rsidRPr="00901CF2">
        <w:tab/>
      </w:r>
      <w:r w:rsidRPr="00901CF2">
        <w:tab/>
        <w:t>RADU</w:t>
      </w:r>
    </w:p>
    <w:p w:rsidR="0093077A" w:rsidRPr="00901CF2" w:rsidRDefault="0093077A" w:rsidP="0093077A">
      <w:pPr>
        <w:pStyle w:val="NormalBoldTabs"/>
      </w:pPr>
      <w:r w:rsidRPr="00901CF2">
        <w:tab/>
      </w:r>
      <w:r w:rsidRPr="00901CF2">
        <w:tab/>
        <w:t>KOMISIU</w:t>
      </w:r>
    </w:p>
    <w:p w:rsidR="0093077A" w:rsidRPr="00901CF2" w:rsidRDefault="00A95CE9" w:rsidP="0093077A">
      <w:pPr>
        <w:pStyle w:val="NormalBold24b"/>
      </w:pPr>
      <w:r w:rsidRPr="00901CF2">
        <w:t>Návrh nariadenia Európskeho parlamentu a Rady o vytvorení európskej siete imigračných styčných dôstojníkov (prepracované znenie)</w:t>
      </w:r>
    </w:p>
    <w:p w:rsidR="0093077A" w:rsidRPr="00901CF2" w:rsidRDefault="00A95CE9" w:rsidP="0093077A">
      <w:pPr>
        <w:pStyle w:val="Normal12Bold"/>
      </w:pPr>
      <w:r w:rsidRPr="00901CF2">
        <w:t>COM(2018)0303 z 27.9.2017 – 2018/0153(COD)</w:t>
      </w:r>
    </w:p>
    <w:p w:rsidR="00502ED6" w:rsidRPr="00901CF2" w:rsidRDefault="00502ED6" w:rsidP="00502ED6">
      <w:pPr>
        <w:jc w:val="both"/>
      </w:pPr>
      <w:r w:rsidRPr="00901CF2">
        <w:t>So zreteľom na Medziinštitucionálnu dohodu z 28. novembra 2001 o systematickejšom používaní techniky prepracovania právnych aktov, a najmä na jej bod 9, konzultačná pracovná skupina zložená z príslušných právnych služieb Európskeho parlamentu, Rady a Komisie preskúmala na schôdzach, ktoré sa konali 28. júna, 3. júla a 6. septembra 2018, okrem iného vyššie uvedený návrh predložený Komisiou.</w:t>
      </w:r>
    </w:p>
    <w:p w:rsidR="00502ED6" w:rsidRPr="00901CF2" w:rsidRDefault="00502ED6" w:rsidP="00502ED6">
      <w:pPr>
        <w:jc w:val="both"/>
      </w:pPr>
    </w:p>
    <w:p w:rsidR="00502ED6" w:rsidRPr="00901CF2" w:rsidRDefault="00502ED6" w:rsidP="00502ED6">
      <w:pPr>
        <w:jc w:val="both"/>
      </w:pPr>
      <w:r w:rsidRPr="00901CF2">
        <w:t>Preskúmanie návrhu nariadenia Európskeho parlamentu a Rady, ktorým sa prepracúva nariadenie Rady (ES) č. 377/2004 z 19. februára 2004 o vytvorení siete imigračných styčných dôstojníkov, ktoré sa uskutočnilo na týchto schôdzach</w:t>
      </w:r>
      <w:r w:rsidRPr="00901CF2">
        <w:rPr>
          <w:rStyle w:val="FootnoteReference"/>
        </w:rPr>
        <w:footnoteReference w:id="2"/>
      </w:r>
      <w:r w:rsidRPr="00901CF2">
        <w:t>, vyústilo do spoločnej dohody konzultačnej pracovnej skupiny o týchto veciach:</w:t>
      </w:r>
    </w:p>
    <w:p w:rsidR="00502ED6" w:rsidRPr="00901CF2" w:rsidRDefault="00502ED6" w:rsidP="00502ED6">
      <w:pPr>
        <w:jc w:val="both"/>
      </w:pPr>
    </w:p>
    <w:p w:rsidR="00502ED6" w:rsidRPr="00901CF2" w:rsidRDefault="00502ED6" w:rsidP="00502ED6">
      <w:pPr>
        <w:jc w:val="both"/>
        <w:rPr>
          <w:szCs w:val="24"/>
        </w:rPr>
      </w:pPr>
      <w:r w:rsidRPr="00901CF2">
        <w:t>1. Nasledujúce úpravy by mali byť zvýraznené sivou farbou, ktorá sa všeobecne používa na označenie podstatných zmien: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– v prvej citácii sa vypúšťa označenie „</w:t>
      </w:r>
      <w:r w:rsidRPr="00901CF2">
        <w:rPr>
          <w:i/>
          <w:szCs w:val="24"/>
        </w:rPr>
        <w:t>63 ods. 3 písm. b)</w:t>
      </w:r>
      <w:r w:rsidRPr="00901CF2">
        <w:t>“ a pridáva sa označenie „</w:t>
      </w:r>
      <w:r w:rsidRPr="00901CF2">
        <w:rPr>
          <w:i/>
          <w:szCs w:val="24"/>
        </w:rPr>
        <w:t>79 ods. 2</w:t>
      </w:r>
      <w:r w:rsidRPr="00901CF2">
        <w:t>“;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– v článku 1 ods. 2 sa pridávajú slová „</w:t>
      </w:r>
      <w:r w:rsidRPr="00901CF2">
        <w:rPr>
          <w:i/>
        </w:rPr>
        <w:t>Únia a</w:t>
      </w:r>
      <w:r w:rsidRPr="00901CF2">
        <w:t>“;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– v článku 3 ods. 1 sa vypúšťajú počiatočné slová „</w:t>
      </w:r>
      <w:r w:rsidRPr="00901CF2">
        <w:rPr>
          <w:i/>
        </w:rPr>
        <w:t>Každý členský štát zabezpečí, aby jeho</w:t>
      </w:r>
      <w:r w:rsidRPr="00901CF2">
        <w:t>“;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– v článku 3 ods. 2 písm. k) sa nahrádza slovo „</w:t>
      </w:r>
      <w:r w:rsidRPr="00901CF2">
        <w:rPr>
          <w:i/>
        </w:rPr>
        <w:t>vyššie</w:t>
      </w:r>
      <w:r w:rsidRPr="00901CF2">
        <w:t>“ výrazom „</w:t>
      </w:r>
      <w:r w:rsidRPr="00901CF2">
        <w:rPr>
          <w:i/>
        </w:rPr>
        <w:t>v písmenách a) až j )</w:t>
      </w:r>
      <w:r w:rsidRPr="00901CF2">
        <w:t>“;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– v článku 3 ods. 5 a v úvodnej časti článku 5 ods. 1 sa vypúšťajú počiatočné slová „</w:t>
      </w:r>
      <w:r w:rsidRPr="00901CF2">
        <w:rPr>
          <w:i/>
        </w:rPr>
        <w:t>Každý členský štát zabezpečí, aby jeho</w:t>
      </w:r>
      <w:r w:rsidRPr="00901CF2">
        <w:t>“;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– v článku 5 ods. 1 písm. g) sa vypúšťajú záverečné slová „</w:t>
      </w:r>
      <w:r w:rsidRPr="00901CF2">
        <w:rPr>
          <w:i/>
        </w:rPr>
        <w:t>príslušným orgánom vysielajúcich členských štátov</w:t>
      </w:r>
      <w:r w:rsidRPr="00901CF2">
        <w:t>“.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2. V článku 3 ods. 1 pridanie slova „</w:t>
      </w:r>
      <w:r w:rsidRPr="00901CF2">
        <w:rPr>
          <w:i/>
          <w:szCs w:val="24"/>
        </w:rPr>
        <w:t>pôsobiaci</w:t>
      </w:r>
      <w:r w:rsidRPr="00901CF2">
        <w:t>“ by malo byť označené šípkami na úpravu.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>3. Netýka sa slovenskej verzie.</w:t>
      </w:r>
    </w:p>
    <w:p w:rsidR="00502ED6" w:rsidRPr="00901CF2" w:rsidRDefault="00502ED6" w:rsidP="00502ED6">
      <w:pPr>
        <w:jc w:val="both"/>
      </w:pPr>
      <w:r w:rsidRPr="00901CF2">
        <w:t>4. Netýka sa slovenskej verzie.</w:t>
      </w:r>
    </w:p>
    <w:p w:rsidR="00502ED6" w:rsidRPr="00901CF2" w:rsidRDefault="00502ED6" w:rsidP="00502ED6">
      <w:pPr>
        <w:jc w:val="both"/>
      </w:pPr>
      <w:r w:rsidRPr="00901CF2">
        <w:lastRenderedPageBreak/>
        <w:t xml:space="preserve">5. V článku 13 by sa mal odkaz na </w:t>
      </w:r>
      <w:r w:rsidRPr="00901CF2">
        <w:rPr>
          <w:snapToGrid w:val="0"/>
        </w:rPr>
        <w:t>„prílohu</w:t>
      </w:r>
      <w:r w:rsidR="001E7BE6">
        <w:rPr>
          <w:snapToGrid w:val="0"/>
        </w:rPr>
        <w:t xml:space="preserve"> </w:t>
      </w:r>
      <w:r w:rsidRPr="00901CF2">
        <w:t>I“ upraviť tak, aby odkazoval na </w:t>
      </w:r>
      <w:r w:rsidRPr="00901CF2">
        <w:rPr>
          <w:snapToGrid w:val="0"/>
        </w:rPr>
        <w:t>„prílohu</w:t>
      </w:r>
      <w:r w:rsidRPr="00901CF2">
        <w:t xml:space="preserve"> II“.</w:t>
      </w:r>
    </w:p>
    <w:p w:rsidR="00502ED6" w:rsidRPr="00901CF2" w:rsidRDefault="00502ED6" w:rsidP="00502ED6">
      <w:pPr>
        <w:jc w:val="both"/>
        <w:rPr>
          <w:szCs w:val="24"/>
        </w:rPr>
      </w:pPr>
      <w:r w:rsidRPr="00901CF2">
        <w:t xml:space="preserve">6. V prílohe, ktorá obsahuje tabuľku zhody, by sa číslo prílohy, ktoré bolo chybne označené ako „VII“ malo opraviť na „II“. </w:t>
      </w:r>
    </w:p>
    <w:p w:rsidR="00502ED6" w:rsidRPr="00901CF2" w:rsidRDefault="00502ED6" w:rsidP="00502ED6">
      <w:pPr>
        <w:jc w:val="both"/>
      </w:pPr>
    </w:p>
    <w:p w:rsidR="00502ED6" w:rsidRPr="00901CF2" w:rsidRDefault="00502ED6" w:rsidP="00502ED6">
      <w:pPr>
        <w:jc w:val="both"/>
      </w:pPr>
      <w:r w:rsidRPr="00901CF2">
        <w:t>Konzultačná pracovná skupina po preskúmaní tohto návrhu jednomyseľne konštatovala, že návrh neobsahuje žiadne podstatné zmeny okrem tých, ktoré sú ako také označené. Pracovná skupina takisto konštatovala, že pokiaľ ide o kodifikáciu nezmenených ustanovení skoršieho aktu s uvedenými zmenami, predmetom návrhu je iba jasná a jednoduchá kodifikácia platného aktu bez zmeny jeho podstaty.</w:t>
      </w:r>
    </w:p>
    <w:p w:rsidR="00502ED6" w:rsidRPr="00901CF2" w:rsidRDefault="00502ED6" w:rsidP="00502ED6">
      <w:pPr>
        <w:ind w:left="1440" w:hanging="1440"/>
      </w:pPr>
    </w:p>
    <w:p w:rsidR="00502ED6" w:rsidRPr="00901CF2" w:rsidRDefault="00502ED6" w:rsidP="00502ED6">
      <w:pPr>
        <w:ind w:left="1440" w:hanging="1440"/>
        <w:rPr>
          <w:szCs w:val="24"/>
        </w:rPr>
      </w:pPr>
    </w:p>
    <w:p w:rsidR="00502ED6" w:rsidRPr="00901CF2" w:rsidRDefault="00502ED6" w:rsidP="00502ED6">
      <w:pPr>
        <w:ind w:left="1440" w:hanging="1440"/>
      </w:pPr>
    </w:p>
    <w:p w:rsidR="00502ED6" w:rsidRPr="00901CF2" w:rsidRDefault="00502ED6" w:rsidP="00502ED6">
      <w:pPr>
        <w:ind w:left="1440" w:hanging="1440"/>
      </w:pPr>
    </w:p>
    <w:p w:rsidR="00502ED6" w:rsidRPr="00901CF2" w:rsidRDefault="00502ED6" w:rsidP="00502ED6">
      <w:pPr>
        <w:ind w:left="1440" w:hanging="1440"/>
      </w:pPr>
      <w:r w:rsidRPr="00901CF2">
        <w:t>F. DREXLER</w:t>
      </w:r>
      <w:r w:rsidRPr="00901CF2">
        <w:tab/>
      </w:r>
      <w:r w:rsidRPr="00901CF2">
        <w:tab/>
      </w:r>
      <w:r w:rsidRPr="00901CF2">
        <w:tab/>
        <w:t>H. LEGAL</w:t>
      </w:r>
      <w:r w:rsidRPr="00901CF2">
        <w:tab/>
      </w:r>
      <w:r w:rsidRPr="00901CF2">
        <w:tab/>
      </w:r>
      <w:r w:rsidRPr="00901CF2">
        <w:tab/>
        <w:t>L. ROMERO REQUENA</w:t>
      </w:r>
    </w:p>
    <w:p w:rsidR="00502ED6" w:rsidRPr="00901CF2" w:rsidRDefault="001E7BE6" w:rsidP="00502ED6">
      <w:r>
        <w:t>vedúci právneho servisu</w:t>
      </w:r>
      <w:r>
        <w:tab/>
        <w:t>vedúci právneho servisu</w:t>
      </w:r>
      <w:r>
        <w:tab/>
      </w:r>
      <w:r>
        <w:tab/>
      </w:r>
      <w:r w:rsidR="00502ED6" w:rsidRPr="00901CF2">
        <w:t>generálny riaditeľ</w:t>
      </w:r>
    </w:p>
    <w:p w:rsidR="0093077A" w:rsidRPr="00901CF2" w:rsidRDefault="0093077A" w:rsidP="0093077A">
      <w:pPr>
        <w:pStyle w:val="Normal12"/>
      </w:pPr>
      <w:bookmarkStart w:id="1" w:name="_GoBack"/>
      <w:bookmarkEnd w:id="1"/>
    </w:p>
    <w:sectPr w:rsidR="0093077A" w:rsidRPr="00901CF2" w:rsidSect="00901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9" w:rsidRPr="00901CF2" w:rsidRDefault="00A95CE9">
      <w:r w:rsidRPr="00901CF2">
        <w:separator/>
      </w:r>
    </w:p>
  </w:endnote>
  <w:endnote w:type="continuationSeparator" w:id="0">
    <w:p w:rsidR="00A95CE9" w:rsidRPr="00901CF2" w:rsidRDefault="00A95CE9">
      <w:r w:rsidRPr="00901C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F2" w:rsidRPr="00901CF2" w:rsidRDefault="00901CF2" w:rsidP="00901CF2">
    <w:pPr>
      <w:pStyle w:val="Footer"/>
    </w:pPr>
    <w:r w:rsidRPr="00901CF2">
      <w:t>PE</w:t>
    </w:r>
    <w:r w:rsidRPr="00901CF2">
      <w:rPr>
        <w:rStyle w:val="HideTWBExt"/>
        <w:noProof w:val="0"/>
      </w:rPr>
      <w:t>&lt;NoPE&gt;</w:t>
    </w:r>
    <w:r w:rsidRPr="00901CF2">
      <w:t>629.752</w:t>
    </w:r>
    <w:r w:rsidRPr="00901CF2">
      <w:rPr>
        <w:rStyle w:val="HideTWBExt"/>
        <w:noProof w:val="0"/>
      </w:rPr>
      <w:t>&lt;/NoPE&gt;&lt;Version&gt;</w:t>
    </w:r>
    <w:r w:rsidRPr="00901CF2">
      <w:t>v01-00</w:t>
    </w:r>
    <w:r w:rsidRPr="00901CF2">
      <w:rPr>
        <w:rStyle w:val="HideTWBExt"/>
        <w:noProof w:val="0"/>
      </w:rPr>
      <w:t>&lt;/Version&gt;</w:t>
    </w:r>
    <w:r w:rsidRPr="00901CF2">
      <w:tab/>
    </w:r>
    <w:r w:rsidRPr="00901CF2">
      <w:fldChar w:fldCharType="begin"/>
    </w:r>
    <w:r w:rsidRPr="00901CF2">
      <w:instrText xml:space="preserve"> PAGE  \* MERGEFORMAT </w:instrText>
    </w:r>
    <w:r w:rsidRPr="00901CF2">
      <w:fldChar w:fldCharType="separate"/>
    </w:r>
    <w:r w:rsidR="001E7BE6">
      <w:rPr>
        <w:noProof/>
      </w:rPr>
      <w:t>2</w:t>
    </w:r>
    <w:r w:rsidRPr="00901CF2">
      <w:fldChar w:fldCharType="end"/>
    </w:r>
    <w:r w:rsidRPr="00901CF2">
      <w:t>/</w:t>
    </w:r>
    <w:fldSimple w:instr=" NUMPAGES  \* MERGEFORMAT ">
      <w:r w:rsidR="001E7BE6">
        <w:rPr>
          <w:noProof/>
        </w:rPr>
        <w:t>3</w:t>
      </w:r>
    </w:fldSimple>
    <w:r w:rsidRPr="00901CF2">
      <w:tab/>
    </w:r>
    <w:r w:rsidRPr="00901CF2">
      <w:rPr>
        <w:rStyle w:val="HideTWBExt"/>
        <w:noProof w:val="0"/>
      </w:rPr>
      <w:t>&lt;PathFdR&gt;</w:t>
    </w:r>
    <w:r w:rsidRPr="00901CF2">
      <w:t>CM\1168007SK.docx</w:t>
    </w:r>
    <w:r w:rsidRPr="00901CF2">
      <w:rPr>
        <w:rStyle w:val="HideTWBExt"/>
        <w:noProof w:val="0"/>
      </w:rPr>
      <w:t>&lt;/PathFdR&gt;</w:t>
    </w:r>
  </w:p>
  <w:p w:rsidR="00162602" w:rsidRPr="00901CF2" w:rsidRDefault="00901CF2" w:rsidP="00901CF2">
    <w:pPr>
      <w:pStyle w:val="Footer2"/>
    </w:pPr>
    <w:r w:rsidRPr="00901CF2"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F2" w:rsidRPr="00901CF2" w:rsidRDefault="00901CF2" w:rsidP="00901CF2">
    <w:pPr>
      <w:pStyle w:val="Footer"/>
    </w:pPr>
    <w:r w:rsidRPr="00901CF2">
      <w:rPr>
        <w:rStyle w:val="HideTWBExt"/>
        <w:noProof w:val="0"/>
      </w:rPr>
      <w:t>&lt;PathFdR&gt;</w:t>
    </w:r>
    <w:r w:rsidRPr="00901CF2">
      <w:t>CM\1168007SK.docx</w:t>
    </w:r>
    <w:r w:rsidRPr="00901CF2">
      <w:rPr>
        <w:rStyle w:val="HideTWBExt"/>
        <w:noProof w:val="0"/>
      </w:rPr>
      <w:t>&lt;/PathFdR&gt;</w:t>
    </w:r>
    <w:r w:rsidRPr="00901CF2">
      <w:tab/>
    </w:r>
    <w:r w:rsidRPr="00901CF2">
      <w:fldChar w:fldCharType="begin"/>
    </w:r>
    <w:r w:rsidRPr="00901CF2">
      <w:instrText xml:space="preserve"> PAGE  \* MERGEFORMAT </w:instrText>
    </w:r>
    <w:r w:rsidRPr="00901CF2">
      <w:fldChar w:fldCharType="separate"/>
    </w:r>
    <w:r w:rsidR="001E7BE6">
      <w:rPr>
        <w:noProof/>
      </w:rPr>
      <w:t>3</w:t>
    </w:r>
    <w:r w:rsidRPr="00901CF2">
      <w:fldChar w:fldCharType="end"/>
    </w:r>
    <w:r w:rsidRPr="00901CF2">
      <w:t>/</w:t>
    </w:r>
    <w:fldSimple w:instr=" NUMPAGES  \* MERGEFORMAT ">
      <w:r w:rsidR="001E7BE6">
        <w:rPr>
          <w:noProof/>
        </w:rPr>
        <w:t>3</w:t>
      </w:r>
    </w:fldSimple>
    <w:r w:rsidRPr="00901CF2">
      <w:tab/>
      <w:t>PE</w:t>
    </w:r>
    <w:r w:rsidRPr="00901CF2">
      <w:rPr>
        <w:rStyle w:val="HideTWBExt"/>
        <w:noProof w:val="0"/>
      </w:rPr>
      <w:t>&lt;NoPE&gt;</w:t>
    </w:r>
    <w:r w:rsidRPr="00901CF2">
      <w:t>629.752</w:t>
    </w:r>
    <w:r w:rsidRPr="00901CF2">
      <w:rPr>
        <w:rStyle w:val="HideTWBExt"/>
        <w:noProof w:val="0"/>
      </w:rPr>
      <w:t>&lt;/NoPE&gt;&lt;Version&gt;</w:t>
    </w:r>
    <w:r w:rsidRPr="00901CF2">
      <w:t>v01-00</w:t>
    </w:r>
    <w:r w:rsidRPr="00901CF2">
      <w:rPr>
        <w:rStyle w:val="HideTWBExt"/>
        <w:noProof w:val="0"/>
      </w:rPr>
      <w:t>&lt;/Version&gt;</w:t>
    </w:r>
  </w:p>
  <w:p w:rsidR="00162602" w:rsidRPr="00901CF2" w:rsidRDefault="00901CF2" w:rsidP="00901CF2">
    <w:pPr>
      <w:pStyle w:val="Footer2"/>
    </w:pPr>
    <w:r w:rsidRPr="00901CF2"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F2" w:rsidRPr="00901CF2" w:rsidRDefault="00901CF2" w:rsidP="00901CF2">
    <w:pPr>
      <w:pStyle w:val="Footer"/>
    </w:pPr>
    <w:r w:rsidRPr="00901CF2">
      <w:rPr>
        <w:rStyle w:val="HideTWBExt"/>
        <w:noProof w:val="0"/>
      </w:rPr>
      <w:t>&lt;PathFdR&gt;</w:t>
    </w:r>
    <w:r w:rsidRPr="00901CF2">
      <w:t>CM\1168007SK.docx</w:t>
    </w:r>
    <w:r w:rsidRPr="00901CF2">
      <w:rPr>
        <w:rStyle w:val="HideTWBExt"/>
        <w:noProof w:val="0"/>
      </w:rPr>
      <w:t>&lt;/PathFdR&gt;</w:t>
    </w:r>
    <w:r w:rsidRPr="00901CF2">
      <w:tab/>
    </w:r>
    <w:r w:rsidRPr="00901CF2">
      <w:tab/>
      <w:t>PE</w:t>
    </w:r>
    <w:r w:rsidRPr="00901CF2">
      <w:rPr>
        <w:rStyle w:val="HideTWBExt"/>
        <w:noProof w:val="0"/>
      </w:rPr>
      <w:t>&lt;NoPE&gt;</w:t>
    </w:r>
    <w:r w:rsidRPr="00901CF2">
      <w:t>629.752</w:t>
    </w:r>
    <w:r w:rsidRPr="00901CF2">
      <w:rPr>
        <w:rStyle w:val="HideTWBExt"/>
        <w:noProof w:val="0"/>
      </w:rPr>
      <w:t>&lt;/NoPE&gt;&lt;Version&gt;</w:t>
    </w:r>
    <w:r w:rsidRPr="00901CF2">
      <w:t>v01-00</w:t>
    </w:r>
    <w:r w:rsidRPr="00901CF2">
      <w:rPr>
        <w:rStyle w:val="HideTWBExt"/>
        <w:noProof w:val="0"/>
      </w:rPr>
      <w:t>&lt;/Version&gt;</w:t>
    </w:r>
  </w:p>
  <w:p w:rsidR="00162602" w:rsidRPr="00901CF2" w:rsidRDefault="00901CF2" w:rsidP="00901CF2">
    <w:pPr>
      <w:pStyle w:val="Footer2"/>
      <w:tabs>
        <w:tab w:val="center" w:pos="4535"/>
      </w:tabs>
    </w:pPr>
    <w:r w:rsidRPr="00901CF2">
      <w:t>SK</w:t>
    </w:r>
    <w:r w:rsidRPr="00901CF2">
      <w:tab/>
    </w:r>
    <w:r w:rsidRPr="00901CF2">
      <w:rPr>
        <w:b w:val="0"/>
        <w:i/>
        <w:color w:val="C0C0C0"/>
        <w:sz w:val="22"/>
      </w:rPr>
      <w:t>Zjednotení v rozmanitosti</w:t>
    </w:r>
    <w:r w:rsidRPr="00901CF2"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9" w:rsidRPr="00901CF2" w:rsidRDefault="00A95CE9">
      <w:r w:rsidRPr="00901CF2">
        <w:separator/>
      </w:r>
    </w:p>
  </w:footnote>
  <w:footnote w:type="continuationSeparator" w:id="0">
    <w:p w:rsidR="00A95CE9" w:rsidRPr="00901CF2" w:rsidRDefault="00A95CE9">
      <w:r w:rsidRPr="00901CF2">
        <w:continuationSeparator/>
      </w:r>
    </w:p>
  </w:footnote>
  <w:footnote w:id="1">
    <w:p w:rsidR="001D1D44" w:rsidRPr="00901CF2" w:rsidRDefault="001D1D44">
      <w:pPr>
        <w:pStyle w:val="FootnoteText"/>
      </w:pPr>
      <w:r w:rsidRPr="00901CF2">
        <w:rPr>
          <w:rStyle w:val="FootnoteReference"/>
        </w:rPr>
        <w:footnoteRef/>
      </w:r>
      <w:r w:rsidRPr="00901CF2">
        <w:t xml:space="preserve"> Ú. v. ES C 77, 28.3.2002, s. 1.</w:t>
      </w:r>
    </w:p>
  </w:footnote>
  <w:footnote w:id="2">
    <w:p w:rsidR="00502ED6" w:rsidRPr="00901CF2" w:rsidRDefault="00502ED6" w:rsidP="00502ED6">
      <w:pPr>
        <w:pStyle w:val="FootnoteText"/>
      </w:pPr>
      <w:r w:rsidRPr="00901CF2">
        <w:rPr>
          <w:rStyle w:val="FootnoteReference"/>
        </w:rPr>
        <w:footnoteRef/>
      </w:r>
      <w:r w:rsidRPr="00901CF2">
        <w:t xml:space="preserve"> Konzultačná pracovná skupina pracovala na základe anglickej verzie návrhu, ktorá bola pôvodnou verziou skúmaného textu.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E6" w:rsidRDefault="001E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E6" w:rsidRDefault="001E7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E6" w:rsidRDefault="001E7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NEXDT" w:val="12/10/2018"/>
    <w:docVar w:name="ANNEXMNU" w:val=" 1"/>
    <w:docVar w:name="CODEMNU" w:val=" 1"/>
    <w:docVar w:name="COMDT" w:val="16/05/2018"/>
    <w:docVar w:name="DOCMNU" w:val=" 1"/>
    <w:docVar w:name="LastEditedSection" w:val=" 1"/>
    <w:docVar w:name="strDocTypeID" w:val="CM_Recasting"/>
    <w:docVar w:name="strSubDir" w:val="1168"/>
    <w:docVar w:name="TXTLANGUE" w:val="EN"/>
    <w:docVar w:name="TXTLANGUEMIN" w:val="en"/>
    <w:docVar w:name="TXTNRCOM" w:val="(2018)0303"/>
    <w:docVar w:name="TXTNRPE" w:val="629.752"/>
    <w:docVar w:name="TXTNRPROC" w:val="2018/0153"/>
    <w:docVar w:name="TXTPEorAP" w:val="PE"/>
    <w:docVar w:name="TXTROUTE" w:val="CM\1168007EN.docx"/>
    <w:docVar w:name="TXTTITLE" w:val="on the creation of a European network of immigration liaison officers"/>
    <w:docVar w:name="TXTVERSION" w:val="01-00"/>
  </w:docVars>
  <w:rsids>
    <w:rsidRoot w:val="00A95CE9"/>
    <w:rsid w:val="000771F3"/>
    <w:rsid w:val="000C6C1F"/>
    <w:rsid w:val="00162602"/>
    <w:rsid w:val="001D1D44"/>
    <w:rsid w:val="001D68FF"/>
    <w:rsid w:val="001E7BE6"/>
    <w:rsid w:val="00247FBE"/>
    <w:rsid w:val="0025419C"/>
    <w:rsid w:val="002906F2"/>
    <w:rsid w:val="003145EB"/>
    <w:rsid w:val="003156CE"/>
    <w:rsid w:val="00322B3B"/>
    <w:rsid w:val="00361E83"/>
    <w:rsid w:val="003D7BAC"/>
    <w:rsid w:val="0045478E"/>
    <w:rsid w:val="00487EF1"/>
    <w:rsid w:val="004B31E6"/>
    <w:rsid w:val="00502ED6"/>
    <w:rsid w:val="005B4438"/>
    <w:rsid w:val="005F1036"/>
    <w:rsid w:val="00613768"/>
    <w:rsid w:val="00627560"/>
    <w:rsid w:val="00652BEB"/>
    <w:rsid w:val="00697376"/>
    <w:rsid w:val="00722EE4"/>
    <w:rsid w:val="007B42FF"/>
    <w:rsid w:val="007D607E"/>
    <w:rsid w:val="00811A24"/>
    <w:rsid w:val="008B676F"/>
    <w:rsid w:val="008C69E6"/>
    <w:rsid w:val="008D2176"/>
    <w:rsid w:val="00901CF2"/>
    <w:rsid w:val="009053D6"/>
    <w:rsid w:val="009248D3"/>
    <w:rsid w:val="0093077A"/>
    <w:rsid w:val="00967272"/>
    <w:rsid w:val="00A26DBF"/>
    <w:rsid w:val="00A42F52"/>
    <w:rsid w:val="00A43AD5"/>
    <w:rsid w:val="00A62C90"/>
    <w:rsid w:val="00A95CE9"/>
    <w:rsid w:val="00AA23FF"/>
    <w:rsid w:val="00AB26AC"/>
    <w:rsid w:val="00B2664F"/>
    <w:rsid w:val="00BB44C4"/>
    <w:rsid w:val="00BC0938"/>
    <w:rsid w:val="00BE72C9"/>
    <w:rsid w:val="00C108AD"/>
    <w:rsid w:val="00C13ACA"/>
    <w:rsid w:val="00C60931"/>
    <w:rsid w:val="00C60AFF"/>
    <w:rsid w:val="00CB44E2"/>
    <w:rsid w:val="00DF2972"/>
    <w:rsid w:val="00E31765"/>
    <w:rsid w:val="00EE493B"/>
    <w:rsid w:val="00F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A331CB"/>
  <w15:chartTrackingRefBased/>
  <w15:docId w15:val="{F49C051A-8EF7-4D93-88F4-8141E46E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link w:val="PageHeadingChar"/>
    <w:pPr>
      <w:keepNext/>
      <w:jc w:val="center"/>
    </w:pPr>
    <w:rPr>
      <w:rFonts w:ascii="Arial" w:hAnsi="Arial"/>
      <w:b/>
    </w:rPr>
  </w:style>
  <w:style w:type="character" w:customStyle="1" w:styleId="PageHeadingChar">
    <w:name w:val="PageHeading Char"/>
    <w:link w:val="PageHeading"/>
    <w:rsid w:val="0093077A"/>
    <w:rPr>
      <w:rFonts w:ascii="Arial" w:hAnsi="Arial"/>
      <w:b/>
      <w:sz w:val="24"/>
      <w:lang w:val="sk-SK" w:eastAsia="en-GB" w:bidi="ar-SA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ubjectCM">
    <w:name w:val="SubjectCM"/>
    <w:basedOn w:val="Normal"/>
    <w:rsid w:val="00487EF1"/>
    <w:pPr>
      <w:tabs>
        <w:tab w:val="left" w:pos="1134"/>
      </w:tabs>
      <w:ind w:left="1134" w:hanging="1134"/>
    </w:pPr>
    <w:rPr>
      <w:szCs w:val="24"/>
    </w:rPr>
  </w:style>
  <w:style w:type="paragraph" w:customStyle="1" w:styleId="Footer1">
    <w:name w:val="Footer1"/>
    <w:basedOn w:val="Footer"/>
    <w:pPr>
      <w:spacing w:before="0"/>
    </w:pPr>
  </w:style>
  <w:style w:type="paragraph" w:customStyle="1" w:styleId="CMHeading">
    <w:name w:val="CM_Heading"/>
    <w:basedOn w:val="Normal"/>
    <w:rsid w:val="000C6C1F"/>
    <w:pPr>
      <w:spacing w:after="720"/>
      <w:jc w:val="center"/>
    </w:pPr>
    <w:rPr>
      <w:b/>
      <w:sz w:val="28"/>
    </w:rPr>
  </w:style>
  <w:style w:type="paragraph" w:customStyle="1" w:styleId="EPName">
    <w:name w:val="EPName"/>
    <w:basedOn w:val="Normal"/>
    <w:rsid w:val="00697376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ZDateCM">
    <w:name w:val="ZDateCM"/>
    <w:basedOn w:val="Normal"/>
    <w:pPr>
      <w:spacing w:after="480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TypeDoc">
    <w:name w:val="TypeDoc"/>
    <w:basedOn w:val="Normal12"/>
    <w:rsid w:val="00AA23FF"/>
    <w:pPr>
      <w:jc w:val="center"/>
    </w:pPr>
    <w:rPr>
      <w:rFonts w:ascii="Arial" w:hAnsi="Arial"/>
      <w:b/>
      <w:sz w:val="48"/>
    </w:rPr>
  </w:style>
  <w:style w:type="paragraph" w:customStyle="1" w:styleId="Normal18">
    <w:name w:val="Normal18"/>
    <w:basedOn w:val="Normal"/>
    <w:rsid w:val="000C6C1F"/>
    <w:pPr>
      <w:spacing w:after="360"/>
    </w:pPr>
  </w:style>
  <w:style w:type="paragraph" w:customStyle="1" w:styleId="Annex">
    <w:name w:val="Annex"/>
    <w:basedOn w:val="Normal"/>
    <w:rsid w:val="0045478E"/>
    <w:pPr>
      <w:spacing w:before="480"/>
    </w:pPr>
  </w:style>
  <w:style w:type="paragraph" w:customStyle="1" w:styleId="Normal12Bold">
    <w:name w:val="Normal12Bold"/>
    <w:basedOn w:val="Normal12"/>
    <w:rsid w:val="0093077A"/>
    <w:rPr>
      <w:b/>
    </w:rPr>
  </w:style>
  <w:style w:type="paragraph" w:customStyle="1" w:styleId="PageHeadingCaps">
    <w:name w:val="PageHeadingCaps"/>
    <w:basedOn w:val="PageHeading"/>
    <w:next w:val="Normal"/>
    <w:link w:val="PageHeadingCapsChar"/>
    <w:rsid w:val="0093077A"/>
    <w:rPr>
      <w:caps/>
      <w:szCs w:val="24"/>
    </w:rPr>
  </w:style>
  <w:style w:type="character" w:customStyle="1" w:styleId="PageHeadingCapsChar">
    <w:name w:val="PageHeadingCaps Char"/>
    <w:link w:val="PageHeadingCaps"/>
    <w:rsid w:val="0093077A"/>
    <w:rPr>
      <w:rFonts w:ascii="Arial" w:hAnsi="Arial"/>
      <w:b/>
      <w:caps/>
      <w:sz w:val="24"/>
      <w:szCs w:val="24"/>
      <w:lang w:val="sk-SK" w:eastAsia="en-GB" w:bidi="ar-SA"/>
    </w:rPr>
  </w:style>
  <w:style w:type="paragraph" w:customStyle="1" w:styleId="NormalBoldTabs">
    <w:name w:val="NormalBoldTabs"/>
    <w:basedOn w:val="Normal"/>
    <w:rsid w:val="0093077A"/>
    <w:pPr>
      <w:tabs>
        <w:tab w:val="right" w:pos="3686"/>
        <w:tab w:val="left" w:pos="3827"/>
      </w:tabs>
    </w:pPr>
    <w:rPr>
      <w:b/>
    </w:rPr>
  </w:style>
  <w:style w:type="paragraph" w:customStyle="1" w:styleId="AnnexDate">
    <w:name w:val="AnnexDate"/>
    <w:basedOn w:val="Normal"/>
    <w:rsid w:val="0093077A"/>
    <w:pPr>
      <w:spacing w:before="240" w:after="240"/>
      <w:jc w:val="right"/>
    </w:pPr>
  </w:style>
  <w:style w:type="paragraph" w:customStyle="1" w:styleId="WorkingParty">
    <w:name w:val="WorkingParty"/>
    <w:basedOn w:val="Normal"/>
    <w:rsid w:val="0093077A"/>
    <w:rPr>
      <w:smallCaps/>
      <w:sz w:val="20"/>
    </w:rPr>
  </w:style>
  <w:style w:type="paragraph" w:customStyle="1" w:styleId="NormalCentreBold12a12b">
    <w:name w:val="NormalCentreBold12a12b"/>
    <w:basedOn w:val="Normal"/>
    <w:rsid w:val="0093077A"/>
    <w:pPr>
      <w:spacing w:before="240" w:after="240"/>
      <w:jc w:val="center"/>
    </w:pPr>
    <w:rPr>
      <w:b/>
    </w:rPr>
  </w:style>
  <w:style w:type="paragraph" w:customStyle="1" w:styleId="NormalBold24b">
    <w:name w:val="NormalBold24b"/>
    <w:basedOn w:val="Normal"/>
    <w:rsid w:val="0093077A"/>
    <w:pPr>
      <w:spacing w:before="480"/>
    </w:pPr>
    <w:rPr>
      <w:b/>
    </w:rPr>
  </w:style>
  <w:style w:type="paragraph" w:customStyle="1" w:styleId="StyleAnnexRight">
    <w:name w:val="Style Annex + Right"/>
    <w:basedOn w:val="Annex"/>
    <w:rsid w:val="0093077A"/>
    <w:pPr>
      <w:spacing w:after="240"/>
      <w:jc w:val="right"/>
    </w:pPr>
  </w:style>
  <w:style w:type="table" w:styleId="TableGrid">
    <w:name w:val="Table Grid"/>
    <w:basedOn w:val="TableNormal"/>
    <w:rsid w:val="00B2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B2664F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B2664F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B2664F"/>
    <w:pPr>
      <w:pBdr>
        <w:bottom w:val="single" w:sz="4" w:space="1" w:color="auto"/>
      </w:pBdr>
      <w:spacing w:after="72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97376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97376"/>
    <w:pPr>
      <w:jc w:val="right"/>
    </w:pPr>
  </w:style>
  <w:style w:type="paragraph" w:styleId="FootnoteText">
    <w:name w:val="footnote text"/>
    <w:basedOn w:val="Normal"/>
    <w:link w:val="FootnoteTextChar"/>
    <w:rsid w:val="001D1D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1D44"/>
  </w:style>
  <w:style w:type="character" w:styleId="FootnoteReference">
    <w:name w:val="footnote reference"/>
    <w:basedOn w:val="DefaultParagraphFont"/>
    <w:rsid w:val="001D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2919</Characters>
  <Application>Microsoft Office Word</Application>
  <DocSecurity>0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CM_Recasting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CM_Recasting</dc:title>
  <dc:subject/>
  <dc:creator>PEDERSEN Jeanette Borno</dc:creator>
  <cp:keywords/>
  <dc:description/>
  <cp:lastModifiedBy>TURZAKOVA Gabriela</cp:lastModifiedBy>
  <cp:revision>2</cp:revision>
  <cp:lastPrinted>2005-04-04T14:04:00Z</cp:lastPrinted>
  <dcterms:created xsi:type="dcterms:W3CDTF">2018-11-16T11:03:00Z</dcterms:created>
  <dcterms:modified xsi:type="dcterms:W3CDTF">2018-11-16T11:03:00Z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1168007</vt:lpwstr>
  </property>
  <property fmtid="{D5CDD505-2E9C-101B-9397-08002B2CF9AE}" pid="5" name="&lt;Type&gt;">
    <vt:lpwstr>CM</vt:lpwstr>
  </property>
  <property fmtid="{D5CDD505-2E9C-101B-9397-08002B2CF9AE}" pid="6" name="&lt;ModelCod&gt;">
    <vt:lpwstr>\\eiciBRUpr1\pdocep$\DocEP\DOCS\General\CM\CM_Recasting.dot(17/02/2016 10:44:16)</vt:lpwstr>
  </property>
  <property fmtid="{D5CDD505-2E9C-101B-9397-08002B2CF9AE}" pid="7" name="&lt;ModelTra&gt;">
    <vt:lpwstr>\\eiciBRUpr1\pdocep$\DocEP\TRANSFIL\EN\CM_Recasting.EN(20/03/2018 12:17:04)</vt:lpwstr>
  </property>
  <property fmtid="{D5CDD505-2E9C-101B-9397-08002B2CF9AE}" pid="8" name="&lt;Model&gt;">
    <vt:lpwstr>CM_Recasting</vt:lpwstr>
  </property>
  <property fmtid="{D5CDD505-2E9C-101B-9397-08002B2CF9AE}" pid="9" name="FooterPath">
    <vt:lpwstr>CM\1168007SK.docx</vt:lpwstr>
  </property>
  <property fmtid="{D5CDD505-2E9C-101B-9397-08002B2CF9AE}" pid="10" name="PE number">
    <vt:lpwstr>629.752</vt:lpwstr>
  </property>
  <property fmtid="{D5CDD505-2E9C-101B-9397-08002B2CF9AE}" pid="11" name="SubscribeElise">
    <vt:lpwstr/>
  </property>
  <property fmtid="{D5CDD505-2E9C-101B-9397-08002B2CF9AE}" pid="12" name="SendToEpades">
    <vt:lpwstr>OK - 2018/11/06 13:45</vt:lpwstr>
  </property>
  <property fmtid="{D5CDD505-2E9C-101B-9397-08002B2CF9AE}" pid="13" name="SDLStudio">
    <vt:lpwstr/>
  </property>
  <property fmtid="{D5CDD505-2E9C-101B-9397-08002B2CF9AE}" pid="14" name="&lt;Extension&gt;">
    <vt:lpwstr>SK</vt:lpwstr>
  </property>
  <property fmtid="{D5CDD505-2E9C-101B-9397-08002B2CF9AE}" pid="15" name="Bookout">
    <vt:lpwstr>OK - 2018/11/16 12:03</vt:lpwstr>
  </property>
</Properties>
</file>