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3C2C0C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3C2C0C" w:rsidRDefault="001A26F0" w:rsidP="00481807">
            <w:pPr>
              <w:pStyle w:val="EPName"/>
            </w:pPr>
            <w:r w:rsidRPr="003C2C0C">
              <w:t>Parlamento europeo</w:t>
            </w:r>
          </w:p>
          <w:p w:rsidR="00DF0DC8" w:rsidRPr="003C2C0C" w:rsidRDefault="00375D89" w:rsidP="00375D8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3C2C0C">
              <w:t>2019-2024</w:t>
            </w:r>
          </w:p>
        </w:tc>
        <w:tc>
          <w:tcPr>
            <w:tcW w:w="2268" w:type="dxa"/>
            <w:shd w:val="clear" w:color="auto" w:fill="auto"/>
          </w:tcPr>
          <w:p w:rsidR="00DF0DC8" w:rsidRPr="003C2C0C" w:rsidRDefault="007B0C9D" w:rsidP="00481807">
            <w:pPr>
              <w:pStyle w:val="EPLogo"/>
            </w:pPr>
            <w:r w:rsidRPr="003C2C0C"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B87" w:rsidRPr="003C2C0C" w:rsidRDefault="00F64B87" w:rsidP="00F64B87">
      <w:pPr>
        <w:pStyle w:val="LineTop"/>
      </w:pPr>
    </w:p>
    <w:p w:rsidR="00F64B87" w:rsidRPr="003C2C0C" w:rsidRDefault="00F64B87" w:rsidP="00F64B87">
      <w:pPr>
        <w:pStyle w:val="EPBody"/>
      </w:pPr>
      <w:r w:rsidRPr="003C2C0C">
        <w:rPr>
          <w:rStyle w:val="HideTWBExt"/>
          <w:noProof w:val="0"/>
        </w:rPr>
        <w:t>&lt;</w:t>
      </w:r>
      <w:r w:rsidRPr="003C2C0C">
        <w:rPr>
          <w:rStyle w:val="HideTWBExt"/>
          <w:i w:val="0"/>
          <w:noProof w:val="0"/>
        </w:rPr>
        <w:t>Commission&gt;</w:t>
      </w:r>
      <w:r w:rsidRPr="003C2C0C">
        <w:rPr>
          <w:rStyle w:val="HideTWBInt"/>
        </w:rPr>
        <w:t>{JURI}</w:t>
      </w:r>
      <w:r w:rsidRPr="003C2C0C">
        <w:t>Commissione giuridica</w:t>
      </w:r>
      <w:r w:rsidRPr="003C2C0C">
        <w:rPr>
          <w:rStyle w:val="HideTWBExt"/>
          <w:noProof w:val="0"/>
        </w:rPr>
        <w:t>&lt;/</w:t>
      </w:r>
      <w:r w:rsidRPr="003C2C0C">
        <w:rPr>
          <w:rStyle w:val="HideTWBExt"/>
          <w:i w:val="0"/>
          <w:noProof w:val="0"/>
        </w:rPr>
        <w:t>Commission</w:t>
      </w:r>
      <w:r w:rsidRPr="003C2C0C">
        <w:rPr>
          <w:rStyle w:val="HideTWBExt"/>
          <w:noProof w:val="0"/>
        </w:rPr>
        <w:t>&gt;</w:t>
      </w:r>
    </w:p>
    <w:p w:rsidR="001173AC" w:rsidRPr="003C2C0C" w:rsidRDefault="001173AC" w:rsidP="001173AC">
      <w:pPr>
        <w:pStyle w:val="LineBottom"/>
      </w:pPr>
    </w:p>
    <w:p w:rsidR="00EA74BF" w:rsidRPr="003C2C0C" w:rsidRDefault="00375D89" w:rsidP="001173AC">
      <w:pPr>
        <w:pStyle w:val="HeadingReferenceOJPV"/>
      </w:pPr>
      <w:r w:rsidRPr="003C2C0C">
        <w:t>JURI_PV(2020)0220_1</w:t>
      </w:r>
    </w:p>
    <w:p w:rsidR="00EA74BF" w:rsidRPr="003C2C0C" w:rsidRDefault="001A26F0" w:rsidP="001173AC">
      <w:pPr>
        <w:pStyle w:val="HeadingDocType24a"/>
      </w:pPr>
      <w:r w:rsidRPr="003C2C0C">
        <w:t>PROCESSO VERBALE</w:t>
      </w:r>
    </w:p>
    <w:p w:rsidR="00EA74BF" w:rsidRPr="003C2C0C" w:rsidRDefault="001A26F0" w:rsidP="001173AC">
      <w:pPr>
        <w:pStyle w:val="HeadingCenter12a"/>
      </w:pPr>
      <w:r w:rsidRPr="003C2C0C">
        <w:t>Riunio</w:t>
      </w:r>
      <w:bookmarkStart w:id="0" w:name="_GoBack"/>
      <w:bookmarkEnd w:id="0"/>
      <w:r w:rsidRPr="003C2C0C">
        <w:t>ne del 20 febbraio 2020, dalle 9.00 alle 11.00</w:t>
      </w:r>
    </w:p>
    <w:p w:rsidR="00EA74BF" w:rsidRPr="003C2C0C" w:rsidRDefault="00375D89" w:rsidP="001173AC">
      <w:pPr>
        <w:pStyle w:val="HeadingCenter12a"/>
      </w:pPr>
      <w:r w:rsidRPr="003C2C0C">
        <w:t>BRUXELLES</w:t>
      </w:r>
    </w:p>
    <w:p w:rsidR="00EA74BF" w:rsidRPr="003C2C0C" w:rsidRDefault="001A26F0" w:rsidP="00990991">
      <w:pPr>
        <w:pStyle w:val="MeetingIntro"/>
        <w:spacing w:after="480"/>
        <w:rPr>
          <w:i/>
        </w:rPr>
      </w:pPr>
      <w:r w:rsidRPr="003C2C0C">
        <w:rPr>
          <w:i/>
        </w:rPr>
        <w:t>La riunione ha inizio giovedì 20 febbraio 2020 alle 9.06, sotto la presidenz</w:t>
      </w:r>
      <w:r w:rsidR="000524CD">
        <w:rPr>
          <w:i/>
        </w:rPr>
        <w:t>a di Adrián Vázquez Lázara (</w:t>
      </w:r>
      <w:r w:rsidRPr="003C2C0C">
        <w:rPr>
          <w:i/>
        </w:rPr>
        <w:t>presidente).</w:t>
      </w:r>
    </w:p>
    <w:p w:rsidR="00990991" w:rsidRPr="003C2C0C" w:rsidRDefault="00990991" w:rsidP="00990991">
      <w:pPr>
        <w:spacing w:before="240"/>
        <w:ind w:left="709" w:hanging="705"/>
        <w:rPr>
          <w:b/>
          <w:bCs/>
        </w:rPr>
      </w:pPr>
      <w:r w:rsidRPr="003C2C0C">
        <w:rPr>
          <w:b/>
          <w:bCs/>
        </w:rPr>
        <w:t>1.</w:t>
      </w:r>
      <w:r w:rsidRPr="003C2C0C">
        <w:rPr>
          <w:b/>
          <w:bCs/>
        </w:rPr>
        <w:tab/>
        <w:t xml:space="preserve">Approvazione dell'ordine del giorno </w:t>
      </w:r>
    </w:p>
    <w:p w:rsidR="00990991" w:rsidRPr="003C2C0C" w:rsidRDefault="00990991" w:rsidP="00990991">
      <w:pPr>
        <w:pStyle w:val="ListParagraph"/>
        <w:spacing w:before="240"/>
        <w:ind w:left="709"/>
        <w:rPr>
          <w:b/>
          <w:bCs/>
        </w:rPr>
      </w:pPr>
      <w:r w:rsidRPr="003C2C0C">
        <w:rPr>
          <w:b/>
          <w:bCs/>
        </w:rPr>
        <w:t>Decisione:</w:t>
      </w:r>
      <w:r w:rsidRPr="003C2C0C">
        <w:t xml:space="preserve"> L'ordine del giorno è approvato nella versione che figura in appresso.</w:t>
      </w:r>
    </w:p>
    <w:p w:rsidR="00630B68" w:rsidRPr="003C2C0C" w:rsidRDefault="00630B68" w:rsidP="00630B68">
      <w:pPr>
        <w:spacing w:before="240"/>
        <w:ind w:left="708" w:hanging="708"/>
        <w:rPr>
          <w:b/>
          <w:bCs/>
        </w:rPr>
      </w:pPr>
      <w:r w:rsidRPr="003C2C0C">
        <w:rPr>
          <w:b/>
          <w:bCs/>
        </w:rPr>
        <w:t>2.</w:t>
      </w:r>
      <w:r w:rsidRPr="003C2C0C">
        <w:tab/>
      </w:r>
      <w:r w:rsidRPr="003C2C0C">
        <w:rPr>
          <w:b/>
          <w:bCs/>
        </w:rPr>
        <w:t>Comunicazioni della presidenza</w:t>
      </w:r>
    </w:p>
    <w:p w:rsidR="00C53D3F" w:rsidRPr="003C2C0C" w:rsidRDefault="00C53D3F" w:rsidP="00630B68">
      <w:pPr>
        <w:spacing w:before="240"/>
        <w:ind w:left="708" w:hanging="708"/>
        <w:rPr>
          <w:color w:val="000000"/>
        </w:rPr>
      </w:pPr>
      <w:r w:rsidRPr="003C2C0C">
        <w:rPr>
          <w:b/>
          <w:bCs/>
        </w:rPr>
        <w:tab/>
      </w:r>
      <w:r w:rsidRPr="003C2C0C">
        <w:t>Nulla.</w:t>
      </w:r>
    </w:p>
    <w:p w:rsidR="00630B68" w:rsidRPr="003C2C0C" w:rsidRDefault="00630B68" w:rsidP="00990991">
      <w:pPr>
        <w:spacing w:before="240"/>
        <w:ind w:left="709" w:hanging="709"/>
        <w:rPr>
          <w:b/>
          <w:bCs/>
        </w:rPr>
      </w:pPr>
      <w:r w:rsidRPr="003C2C0C">
        <w:rPr>
          <w:b/>
          <w:bCs/>
        </w:rPr>
        <w:t>3.</w:t>
      </w:r>
      <w:r w:rsidRPr="003C2C0C">
        <w:tab/>
      </w:r>
      <w:r w:rsidRPr="003C2C0C">
        <w:rPr>
          <w:b/>
          <w:bCs/>
        </w:rPr>
        <w:t xml:space="preserve">Scambio di opinioni con Thierry Breton, commissario per il Mercato interno, e con Didier Reynders, commissario per la Giustizia, sulle nuove iniziative nell'ambito del programma di lavoro 2020 della Commissione </w:t>
      </w:r>
    </w:p>
    <w:p w:rsidR="00630B68" w:rsidRPr="003C2C0C" w:rsidRDefault="008703CE" w:rsidP="00630B68">
      <w:pPr>
        <w:spacing w:before="240"/>
        <w:ind w:left="708" w:firstLine="1"/>
        <w:rPr>
          <w:bCs/>
        </w:rPr>
      </w:pPr>
      <w:r w:rsidRPr="003C2C0C">
        <w:t xml:space="preserve">Intervengono: Adrián Vázquez Lázara (presidente), Thierry Breton (commissario per il Mercato interno), Didier Reynders (commissario per la Giustizia), Manon Aubry (GUE/NGL), Karen Melchior (Renew), Pascal Arimont (commissione IMCO), Tiemo Wölken (S&amp;D), Evelyne Gebhardt (S&amp;D), Geoffroy Didier (PPE), Marion Walsmann (PPE), Sergey Lagodinsky (Verdi), Ibán García Del Blanco (S&amp;D), Raffaele Stancanelli (ECR), Mislav Kolakušić (NI) </w:t>
      </w:r>
      <w:r w:rsidR="000524CD">
        <w:t>e</w:t>
      </w:r>
      <w:r w:rsidRPr="003C2C0C">
        <w:t xml:space="preserve"> Antonius Manders (PPE). </w:t>
      </w:r>
    </w:p>
    <w:p w:rsidR="00630B68" w:rsidRPr="003C2C0C" w:rsidRDefault="00630B68" w:rsidP="00630B68">
      <w:pPr>
        <w:spacing w:before="240"/>
        <w:ind w:left="708" w:hanging="708"/>
        <w:rPr>
          <w:b/>
          <w:bCs/>
        </w:rPr>
      </w:pPr>
      <w:r w:rsidRPr="003C2C0C">
        <w:rPr>
          <w:b/>
          <w:bCs/>
        </w:rPr>
        <w:t>4.</w:t>
      </w:r>
      <w:r w:rsidRPr="003C2C0C">
        <w:tab/>
      </w:r>
      <w:r w:rsidRPr="003C2C0C">
        <w:rPr>
          <w:b/>
          <w:bCs/>
        </w:rPr>
        <w:t>Varie</w:t>
      </w:r>
    </w:p>
    <w:p w:rsidR="00AD4C5B" w:rsidRPr="003C2C0C" w:rsidRDefault="00AD4C5B" w:rsidP="00630B68">
      <w:pPr>
        <w:spacing w:before="240"/>
        <w:ind w:left="708" w:hanging="708"/>
      </w:pPr>
      <w:r w:rsidRPr="003C2C0C">
        <w:tab/>
        <w:t>Nulla.</w:t>
      </w:r>
    </w:p>
    <w:p w:rsidR="00630B68" w:rsidRPr="003C2C0C" w:rsidRDefault="00630B68" w:rsidP="00630B68">
      <w:pPr>
        <w:spacing w:before="240"/>
        <w:ind w:left="708" w:hanging="708"/>
      </w:pPr>
      <w:r w:rsidRPr="003C2C0C">
        <w:rPr>
          <w:b/>
          <w:bCs/>
        </w:rPr>
        <w:t>5.</w:t>
      </w:r>
      <w:r w:rsidRPr="003C2C0C">
        <w:tab/>
      </w:r>
      <w:r w:rsidRPr="003C2C0C">
        <w:rPr>
          <w:b/>
          <w:bCs/>
        </w:rPr>
        <w:t>Prossime riunioni</w:t>
      </w:r>
    </w:p>
    <w:p w:rsidR="00630B68" w:rsidRPr="003C2C0C" w:rsidRDefault="00990991" w:rsidP="00990991">
      <w:pPr>
        <w:tabs>
          <w:tab w:val="right" w:pos="9200"/>
        </w:tabs>
        <w:autoSpaceDE w:val="0"/>
        <w:autoSpaceDN w:val="0"/>
        <w:adjustRightInd w:val="0"/>
        <w:ind w:left="1100" w:hanging="400"/>
      </w:pPr>
      <w:r w:rsidRPr="003C2C0C">
        <w:rPr>
          <w:rFonts w:ascii="Symbol" w:hAnsi="Symbol"/>
        </w:rPr>
        <w:lastRenderedPageBreak/>
        <w:t></w:t>
      </w:r>
      <w:r w:rsidRPr="003C2C0C">
        <w:rPr>
          <w:rFonts w:ascii="Symbol" w:hAnsi="Symbol"/>
        </w:rPr>
        <w:tab/>
      </w:r>
      <w:r w:rsidRPr="003C2C0C">
        <w:t>18 marzo 2020, dalle 9.00 alle 12.30 e dalle 14.30 alle 18.30 (Bruxelles)</w:t>
      </w:r>
    </w:p>
    <w:p w:rsidR="001E4EBD" w:rsidRPr="003C2C0C" w:rsidRDefault="00990991" w:rsidP="00990991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400"/>
      </w:pPr>
      <w:r w:rsidRPr="003C2C0C">
        <w:rPr>
          <w:rFonts w:ascii="Symbol" w:hAnsi="Symbol"/>
        </w:rPr>
        <w:t></w:t>
      </w:r>
      <w:r w:rsidRPr="003C2C0C">
        <w:rPr>
          <w:rFonts w:ascii="Symbol" w:hAnsi="Symbol"/>
        </w:rPr>
        <w:tab/>
      </w:r>
      <w:r w:rsidRPr="003C2C0C">
        <w:t>19 marzo 2020, dalle 9.00 alle 12.30 (Bruxelles)</w:t>
      </w:r>
    </w:p>
    <w:p w:rsidR="00990991" w:rsidRPr="003C2C0C" w:rsidRDefault="00990991" w:rsidP="00990991">
      <w:pPr>
        <w:tabs>
          <w:tab w:val="left" w:pos="-1057"/>
          <w:tab w:val="left" w:pos="-720"/>
          <w:tab w:val="left" w:pos="0"/>
          <w:tab w:val="left" w:pos="720"/>
          <w:tab w:val="right" w:pos="9200"/>
        </w:tabs>
        <w:autoSpaceDE w:val="0"/>
        <w:autoSpaceDN w:val="0"/>
        <w:adjustRightInd w:val="0"/>
      </w:pPr>
    </w:p>
    <w:p w:rsidR="007B2F17" w:rsidRPr="003C2C0C" w:rsidRDefault="00B9196F" w:rsidP="00990991">
      <w:pPr>
        <w:tabs>
          <w:tab w:val="left" w:pos="-1057"/>
          <w:tab w:val="left" w:pos="-720"/>
          <w:tab w:val="left" w:pos="0"/>
          <w:tab w:val="left" w:pos="720"/>
          <w:tab w:val="right" w:pos="9200"/>
        </w:tabs>
        <w:autoSpaceDE w:val="0"/>
        <w:autoSpaceDN w:val="0"/>
        <w:adjustRightInd w:val="0"/>
        <w:rPr>
          <w:i/>
        </w:rPr>
      </w:pPr>
      <w:r w:rsidRPr="003C2C0C">
        <w:rPr>
          <w:i/>
        </w:rPr>
        <w:t>La riunione termina alle 11.06.</w:t>
      </w:r>
    </w:p>
    <w:p w:rsidR="00990991" w:rsidRPr="003C2C0C" w:rsidRDefault="00990991" w:rsidP="00990991">
      <w:pPr>
        <w:tabs>
          <w:tab w:val="left" w:pos="-1057"/>
          <w:tab w:val="left" w:pos="-720"/>
          <w:tab w:val="left" w:pos="0"/>
          <w:tab w:val="left" w:pos="720"/>
          <w:tab w:val="right" w:pos="9200"/>
        </w:tabs>
        <w:autoSpaceDE w:val="0"/>
        <w:autoSpaceDN w:val="0"/>
        <w:adjustRightInd w:val="0"/>
      </w:pPr>
    </w:p>
    <w:p w:rsidR="001E4EBD" w:rsidRPr="003C2C0C" w:rsidRDefault="001E4EBD" w:rsidP="001E4EBD">
      <w:pPr>
        <w:sectPr w:rsidR="001E4EBD" w:rsidRPr="003C2C0C" w:rsidSect="003C2C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7" w:h="16840" w:code="9"/>
          <w:pgMar w:top="1134" w:right="1418" w:bottom="1418" w:left="1418" w:header="567" w:footer="567" w:gutter="0"/>
          <w:cols w:space="720"/>
          <w:titlePg/>
          <w:docGrid w:linePitch="326"/>
        </w:sectPr>
      </w:pPr>
    </w:p>
    <w:p w:rsidR="008452E8" w:rsidRPr="003C2C0C" w:rsidRDefault="00CC6E1E" w:rsidP="00E2660A">
      <w:pPr>
        <w:pStyle w:val="AttendancePVTitle"/>
      </w:pPr>
      <w:r w:rsidRPr="003C2C0C"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NAVZOČIH/LÄSNÄOLOLISTA/NÄRVAROLISTA</w:t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3C2C0C">
        <w:trPr>
          <w:cantSplit/>
        </w:trPr>
        <w:tc>
          <w:tcPr>
            <w:tcW w:w="9072" w:type="dxa"/>
            <w:shd w:val="pct10" w:color="000000" w:fill="FFFFFF"/>
          </w:tcPr>
          <w:p w:rsidR="008452E8" w:rsidRPr="003C2C0C" w:rsidRDefault="00CC6E1E" w:rsidP="00AD4CEB">
            <w:pPr>
              <w:pStyle w:val="AttendancePVTable"/>
            </w:pPr>
            <w:r w:rsidRPr="003C2C0C"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3C2C0C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3C2C0C" w:rsidRDefault="00375D89" w:rsidP="00AD4CEB">
            <w:pPr>
              <w:pStyle w:val="AttendancePVTable"/>
            </w:pPr>
            <w:r w:rsidRPr="003C2C0C">
              <w:t>Adrián Vázquez Lázara, Sergey Lagodinsky, Marion Walsmann, Ibán García Del Blanco, Raffaele Stancanelli</w:t>
            </w:r>
          </w:p>
        </w:tc>
      </w:tr>
      <w:tr w:rsidR="008452E8" w:rsidRPr="003C2C0C">
        <w:trPr>
          <w:cantSplit/>
        </w:trPr>
        <w:tc>
          <w:tcPr>
            <w:tcW w:w="9072" w:type="dxa"/>
            <w:shd w:val="pct10" w:color="000000" w:fill="FFFFFF"/>
          </w:tcPr>
          <w:p w:rsidR="008452E8" w:rsidRPr="003C2C0C" w:rsidRDefault="00CC6E1E" w:rsidP="00AD4CEB">
            <w:pPr>
              <w:pStyle w:val="AttendancePVTable"/>
            </w:pPr>
            <w:r w:rsidRPr="003C2C0C">
              <w:t>Членове/Diputados/Poslanci/Medlemmer/Mitglieder/Parlamendiliikmed/Βουλευτές/Members/Députés/Zastupnici/Deputati/Deputāti/ Nariai/Képviselõk/Membri/Leden/Posłowie/Deputados/Deputaţi/Jäsenet/Ledamöter</w:t>
            </w:r>
          </w:p>
        </w:tc>
      </w:tr>
      <w:tr w:rsidR="008452E8" w:rsidRPr="003C2C0C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3C2C0C" w:rsidRDefault="00375D89" w:rsidP="0012063E">
            <w:pPr>
              <w:pStyle w:val="AttendancePVTable"/>
            </w:pPr>
            <w:r w:rsidRPr="003C2C0C">
              <w:t>Manon Aubry, Geoffroy Didier, Mislav Kolakušić, Karen Melchior, Jiří Pospíšil, József Szájer, Stéphane Séjourné, Tiemo Wölken</w:t>
            </w:r>
          </w:p>
        </w:tc>
      </w:tr>
      <w:tr w:rsidR="008452E8" w:rsidRPr="003C2C0C">
        <w:trPr>
          <w:cantSplit/>
        </w:trPr>
        <w:tc>
          <w:tcPr>
            <w:tcW w:w="9072" w:type="dxa"/>
            <w:shd w:val="pct10" w:color="000000" w:fill="FFFFFF"/>
          </w:tcPr>
          <w:p w:rsidR="008452E8" w:rsidRPr="003C2C0C" w:rsidRDefault="00CC6E1E" w:rsidP="00AD4CEB">
            <w:pPr>
              <w:pStyle w:val="AttendancePVTable"/>
            </w:pPr>
            <w:r w:rsidRPr="003C2C0C"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3C2C0C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3C2C0C" w:rsidRDefault="00375D89" w:rsidP="00AD4CEB">
            <w:pPr>
              <w:pStyle w:val="AttendancePVTable"/>
            </w:pPr>
            <w:r w:rsidRPr="003C2C0C">
              <w:t>Pascal Durand, Evelyne Gebhardt, Heidi Hautala, Antonius Manders, Sabrina Pignedoli, Emil Radev</w:t>
            </w:r>
          </w:p>
        </w:tc>
      </w:tr>
    </w:tbl>
    <w:p w:rsidR="008452E8" w:rsidRPr="003C2C0C" w:rsidRDefault="008452E8" w:rsidP="005D5A08">
      <w:pPr>
        <w:pStyle w:val="AttendancePV"/>
      </w:pPr>
    </w:p>
    <w:p w:rsidR="008452E8" w:rsidRPr="003C2C0C" w:rsidRDefault="008452E8" w:rsidP="005D5A08">
      <w:pPr>
        <w:pStyle w:val="AttendancePV"/>
      </w:pPr>
    </w:p>
    <w:p w:rsidR="00714F25" w:rsidRPr="003C2C0C" w:rsidRDefault="00714F25" w:rsidP="005D5A08">
      <w:pPr>
        <w:pStyle w:val="AttendancePV"/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3C2C0C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3C2C0C" w:rsidRDefault="006D2283" w:rsidP="00467244">
            <w:pPr>
              <w:pStyle w:val="AttendancePVTable"/>
            </w:pPr>
            <w:r w:rsidRPr="003C2C0C">
              <w:t>209 (7)</w:t>
            </w:r>
          </w:p>
        </w:tc>
      </w:tr>
      <w:tr w:rsidR="008452E8" w:rsidRPr="003C2C0C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3C2C0C" w:rsidRDefault="0046121E" w:rsidP="00AD4CEB">
            <w:pPr>
              <w:pStyle w:val="AttendancePVTable"/>
            </w:pPr>
            <w:r w:rsidRPr="003C2C0C">
              <w:t>Pascal Arimont</w:t>
            </w:r>
          </w:p>
        </w:tc>
      </w:tr>
      <w:tr w:rsidR="008452E8" w:rsidRPr="003C2C0C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3C2C0C" w:rsidRDefault="00467244" w:rsidP="00AD4CEB">
            <w:pPr>
              <w:pStyle w:val="AttendancePVTable"/>
            </w:pPr>
            <w:r w:rsidRPr="003C2C0C">
              <w:t>216 (3)</w:t>
            </w:r>
          </w:p>
        </w:tc>
      </w:tr>
      <w:tr w:rsidR="008452E8" w:rsidRPr="003C2C0C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3C2C0C" w:rsidRDefault="008452E8" w:rsidP="00AD4CEB">
            <w:pPr>
              <w:pStyle w:val="AttendancePVTable"/>
            </w:pPr>
          </w:p>
        </w:tc>
      </w:tr>
      <w:tr w:rsidR="008452E8" w:rsidRPr="003C2C0C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3C2C0C" w:rsidRDefault="006D2283" w:rsidP="00467244">
            <w:pPr>
              <w:pStyle w:val="AttendancePVTable"/>
            </w:pPr>
            <w:r w:rsidRPr="003C2C0C">
              <w:t>56 (8) (Точка от дневния ред/Punto del orden del día/Bod pořadu jednání (OJ)/Punkt på dagsordenen/Tagesordnungspunkt/ Päevakorra punkt/Σημείο της ημερήσιας διάταξης/Agenda item/Point OJ/Točka dnevnog reda/Punto all'ordine del giorno/Darba kārtības punkts/Darbotvarkės punktas/Napirendi pont/Punt Aġenda/Agendapunt/Punkt porządku dziennego/Ponto OD/Punct de pe ordinea de zi/Bod programu schôdze/Točka UL/Esityslistan kohta/Punkt på föredragningslistan)</w:t>
            </w:r>
          </w:p>
        </w:tc>
      </w:tr>
      <w:tr w:rsidR="008452E8" w:rsidRPr="003C2C0C">
        <w:trPr>
          <w:trHeight w:val="720"/>
        </w:trPr>
        <w:tc>
          <w:tcPr>
            <w:tcW w:w="7513" w:type="dxa"/>
          </w:tcPr>
          <w:p w:rsidR="008452E8" w:rsidRPr="003C2C0C" w:rsidRDefault="008452E8" w:rsidP="00AD4CEB">
            <w:pPr>
              <w:pStyle w:val="AttendancePVTable"/>
            </w:pPr>
          </w:p>
        </w:tc>
        <w:tc>
          <w:tcPr>
            <w:tcW w:w="1559" w:type="dxa"/>
          </w:tcPr>
          <w:p w:rsidR="008452E8" w:rsidRPr="003C2C0C" w:rsidRDefault="008452E8" w:rsidP="00AD4CEB">
            <w:pPr>
              <w:pStyle w:val="AttendancePVTable"/>
            </w:pPr>
          </w:p>
        </w:tc>
      </w:tr>
    </w:tbl>
    <w:p w:rsidR="008452E8" w:rsidRPr="003C2C0C" w:rsidRDefault="008452E8" w:rsidP="005D5A08">
      <w:pPr>
        <w:pStyle w:val="AttendancePV"/>
      </w:pPr>
    </w:p>
    <w:p w:rsidR="0083601E" w:rsidRPr="003C2C0C" w:rsidRDefault="0083601E" w:rsidP="005D5A08">
      <w:pPr>
        <w:pStyle w:val="AttendancePV"/>
      </w:pPr>
    </w:p>
    <w:p w:rsidR="0083601E" w:rsidRPr="003C2C0C" w:rsidRDefault="0083601E" w:rsidP="005D5A08">
      <w:pPr>
        <w:pStyle w:val="AttendancePV"/>
      </w:pPr>
    </w:p>
    <w:p w:rsidR="008452E8" w:rsidRPr="003C2C0C" w:rsidRDefault="008452E8" w:rsidP="005D5A08">
      <w:pPr>
        <w:pStyle w:val="AttendancePV"/>
      </w:pPr>
    </w:p>
    <w:p w:rsidR="0083601E" w:rsidRPr="003C2C0C" w:rsidRDefault="0076749D" w:rsidP="005D5A08">
      <w:pPr>
        <w:pStyle w:val="AttendancePV"/>
      </w:pPr>
      <w:r w:rsidRPr="003C2C0C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3C2C0C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3C2C0C" w:rsidRDefault="0083601E" w:rsidP="00AD4CEB">
            <w:pPr>
              <w:pStyle w:val="AttendancePVTable"/>
            </w:pPr>
            <w:r w:rsidRPr="003C2C0C">
              <w:lastRenderedPageBreak/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3C2C0C" w:rsidTr="00B15084">
        <w:trPr>
          <w:cantSplit/>
          <w:trHeight w:val="720"/>
        </w:trPr>
        <w:tc>
          <w:tcPr>
            <w:tcW w:w="9072" w:type="dxa"/>
          </w:tcPr>
          <w:p w:rsidR="0083601E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</w:tbl>
    <w:p w:rsidR="008452E8" w:rsidRPr="003C2C0C" w:rsidRDefault="008452E8" w:rsidP="005D5A08">
      <w:pPr>
        <w:pStyle w:val="AttendancePV"/>
      </w:pPr>
    </w:p>
    <w:p w:rsidR="0083601E" w:rsidRPr="003C2C0C" w:rsidRDefault="0083601E" w:rsidP="005D5A08">
      <w:pPr>
        <w:pStyle w:val="AttendancePV"/>
      </w:pPr>
    </w:p>
    <w:p w:rsidR="00DB5CC6" w:rsidRPr="003C2C0C" w:rsidRDefault="00DB5CC6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3C2C0C">
        <w:tc>
          <w:tcPr>
            <w:tcW w:w="9072" w:type="dxa"/>
            <w:shd w:val="pct10" w:color="000000" w:fill="FFFFFF"/>
          </w:tcPr>
          <w:p w:rsidR="008452E8" w:rsidRPr="003C2C0C" w:rsidRDefault="00CC6E1E" w:rsidP="00F51C97">
            <w:pPr>
              <w:pStyle w:val="AttendancePVTable"/>
            </w:pPr>
            <w:r w:rsidRPr="003C2C0C">
              <w:t>По покана на председателя/Por invitación del presidente/Na pozvání předsedy/Efter indbydelse fra formanden/Auf Einladung des Vorsitzenden/Esimehe kutsel/Με πρόσκληση του Προέδρου/At the invitation of the Chair/Sur l’invitation du président/ Na poziv predsjednika/Su invito del presidente/Pēc priekšsēdētāja uzaicinājuma/Pirmininkui pakvietus/Az elnök meghívására/ Fuq stedina taċ</w:t>
            </w:r>
            <w:r w:rsidRPr="003C2C0C">
              <w:noBreakHyphen/>
              <w:t>'Chairman'/Op uitnodiging van de voorzitter/Na zaproszenie Przewodniczącego/A convite do Presidente/La invitaţia preşedintelui/ Na pozvanie predsedu/Na povabilo predsednika/Puheenjohtajan kutsusta/På ordförandens inbjudan</w:t>
            </w:r>
          </w:p>
        </w:tc>
      </w:tr>
      <w:tr w:rsidR="008452E8" w:rsidRPr="003C2C0C">
        <w:trPr>
          <w:trHeight w:val="720"/>
        </w:trPr>
        <w:tc>
          <w:tcPr>
            <w:tcW w:w="9072" w:type="dxa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</w:tbl>
    <w:p w:rsidR="008452E8" w:rsidRPr="003C2C0C" w:rsidRDefault="008452E8" w:rsidP="005D5A08">
      <w:pPr>
        <w:pStyle w:val="AttendancePV"/>
      </w:pPr>
    </w:p>
    <w:p w:rsidR="0083601E" w:rsidRPr="003C2C0C" w:rsidRDefault="0083601E" w:rsidP="005D5A08">
      <w:pPr>
        <w:pStyle w:val="AttendancePV"/>
      </w:pPr>
    </w:p>
    <w:p w:rsidR="008452E8" w:rsidRPr="003C2C0C" w:rsidRDefault="008452E8" w:rsidP="005D5A08">
      <w:pPr>
        <w:pStyle w:val="AttendancePV"/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3C2C0C">
        <w:tc>
          <w:tcPr>
            <w:tcW w:w="9072" w:type="dxa"/>
            <w:gridSpan w:val="2"/>
            <w:shd w:val="pct10" w:color="000000" w:fill="FFFFFF"/>
          </w:tcPr>
          <w:p w:rsidR="008452E8" w:rsidRPr="003C2C0C" w:rsidRDefault="00CC6E1E" w:rsidP="00AD4CEB">
            <w:pPr>
              <w:pStyle w:val="AttendancePVTable"/>
            </w:pPr>
            <w:r w:rsidRPr="003C2C0C"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3C2C0C">
        <w:trPr>
          <w:trHeight w:val="720"/>
        </w:trPr>
        <w:tc>
          <w:tcPr>
            <w:tcW w:w="9072" w:type="dxa"/>
            <w:gridSpan w:val="2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  <w:tr w:rsidR="008452E8" w:rsidRPr="003C2C0C">
        <w:tc>
          <w:tcPr>
            <w:tcW w:w="9072" w:type="dxa"/>
            <w:gridSpan w:val="2"/>
            <w:shd w:val="pct10" w:color="000000" w:fill="FFFFFF"/>
          </w:tcPr>
          <w:p w:rsidR="008452E8" w:rsidRPr="003C2C0C" w:rsidRDefault="00CC6E1E" w:rsidP="002E2B09">
            <w:pPr>
              <w:pStyle w:val="AttendancePVTable"/>
            </w:pPr>
            <w:r w:rsidRPr="003C2C0C">
              <w:t>Комисия/Comisión/Komise/Kommissionen/Kommission/Komisjon/Επιτροπή/Commission/Komisija/Commissione/Bizottság/ Kummissjoni/Commissie/Komisja/Comissão/Comisie/Komisia/Komissio/Kommissionen (*)</w:t>
            </w:r>
          </w:p>
        </w:tc>
      </w:tr>
      <w:tr w:rsidR="008452E8" w:rsidRPr="003C2C0C">
        <w:trPr>
          <w:trHeight w:val="720"/>
        </w:trPr>
        <w:tc>
          <w:tcPr>
            <w:tcW w:w="9072" w:type="dxa"/>
            <w:gridSpan w:val="2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  <w:tr w:rsidR="008452E8" w:rsidRPr="003C2C0C">
        <w:tc>
          <w:tcPr>
            <w:tcW w:w="9072" w:type="dxa"/>
            <w:gridSpan w:val="2"/>
            <w:shd w:val="pct10" w:color="000000" w:fill="FFFFFF"/>
          </w:tcPr>
          <w:p w:rsidR="008452E8" w:rsidRPr="003C2C0C" w:rsidRDefault="00F0068D" w:rsidP="00F0068D">
            <w:pPr>
              <w:pStyle w:val="AttendancePVTable"/>
            </w:pPr>
            <w:r w:rsidRPr="003C2C0C">
              <w:t>Други институции и органи/Otras instituciones y organismos/Ostatní orgány a instituce/Andre institutioner og organer/Andere Organe und Einrichtungen/Muud institutsioonid ja organid/Λοιπά θεσμικά όργανα και οργανισμοί/Other institutions and bodies/Autres institutions et organes/Druge institucije i tijela/Altre istituzioni e altri organi/Citas iestādes un struktūras/Kitos institucijos ir įstaigos/ Más intézmények és szervek/Istituzzjonijiet u korpi oħra/Andere instellingen en organen/Inne instytucje i organy/Outras instituições e outros órgãos/Alte instituții și organe/Iné inštitúcie a orgány/Muut toimielimet ja elimet/Andra institutioner och organ</w:t>
            </w:r>
          </w:p>
        </w:tc>
      </w:tr>
      <w:tr w:rsidR="008452E8" w:rsidRPr="003C2C0C">
        <w:trPr>
          <w:cantSplit/>
          <w:trHeight w:val="720"/>
        </w:trPr>
        <w:tc>
          <w:tcPr>
            <w:tcW w:w="1701" w:type="dxa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  <w:tc>
          <w:tcPr>
            <w:tcW w:w="7371" w:type="dxa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</w:tbl>
    <w:p w:rsidR="008452E8" w:rsidRPr="003C2C0C" w:rsidRDefault="008452E8" w:rsidP="005D5A08">
      <w:pPr>
        <w:pStyle w:val="AttendancePV"/>
      </w:pPr>
    </w:p>
    <w:p w:rsidR="008452E8" w:rsidRPr="003C2C0C" w:rsidRDefault="008452E8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3C2C0C">
        <w:trPr>
          <w:cantSplit/>
        </w:trPr>
        <w:tc>
          <w:tcPr>
            <w:tcW w:w="9072" w:type="dxa"/>
            <w:shd w:val="pct10" w:color="000000" w:fill="FFFFFF"/>
          </w:tcPr>
          <w:p w:rsidR="008452E8" w:rsidRPr="003C2C0C" w:rsidRDefault="00007788" w:rsidP="00AD4CEB">
            <w:pPr>
              <w:pStyle w:val="AttendancePVTable"/>
            </w:pPr>
            <w:r w:rsidRPr="003C2C0C"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3C2C0C">
        <w:trPr>
          <w:cantSplit/>
          <w:trHeight w:val="1200"/>
        </w:trPr>
        <w:tc>
          <w:tcPr>
            <w:tcW w:w="9072" w:type="dxa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</w:tbl>
    <w:p w:rsidR="0083601E" w:rsidRPr="003C2C0C" w:rsidRDefault="0083601E" w:rsidP="005D5A08">
      <w:pPr>
        <w:pStyle w:val="AttendancePV"/>
      </w:pPr>
      <w:r w:rsidRPr="003C2C0C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3C2C0C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3C2C0C" w:rsidRDefault="00C634EF" w:rsidP="005F6C89">
            <w:pPr>
              <w:pStyle w:val="AttendancePVTable"/>
            </w:pPr>
            <w:r w:rsidRPr="003C2C0C"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 groupes politiques/Tajništva klubova zastupnika/Segreteria gruppi politici/Politisko grupu sekretariāts/Frakcijų sekretoriai/ Képviselőcsoportok titkársága/Segretarjat gruppi politiċi/Fractiesecretariaten/Sekretariat Grup Politycznych/Secretariado dos grupos políticos/Secretariate grupuri politice/Sekretariát politických skupín/Sekretariat političnih skupin/Poliittisten ryhmien sihteeristöt/ De politiska gruppernas sekretariat</w:t>
            </w:r>
          </w:p>
        </w:tc>
      </w:tr>
      <w:tr w:rsidR="008452E8" w:rsidRPr="003C2C0C">
        <w:trPr>
          <w:cantSplit/>
        </w:trPr>
        <w:tc>
          <w:tcPr>
            <w:tcW w:w="1701" w:type="dxa"/>
            <w:shd w:val="clear" w:color="auto" w:fill="FFFFFF"/>
          </w:tcPr>
          <w:p w:rsidR="008452E8" w:rsidRPr="003C2C0C" w:rsidRDefault="008452E8" w:rsidP="00A66B35">
            <w:pPr>
              <w:pStyle w:val="AttendancePVTable"/>
            </w:pPr>
            <w:r w:rsidRPr="003C2C0C">
              <w:t>PPE</w:t>
            </w:r>
          </w:p>
          <w:p w:rsidR="008452E8" w:rsidRPr="003C2C0C" w:rsidRDefault="00CE5AEB" w:rsidP="00A66B35">
            <w:pPr>
              <w:pStyle w:val="AttendancePVTable"/>
            </w:pPr>
            <w:r w:rsidRPr="003C2C0C">
              <w:t>S&amp;D</w:t>
            </w:r>
          </w:p>
          <w:p w:rsidR="00A5325A" w:rsidRPr="003C2C0C" w:rsidRDefault="00A5325A" w:rsidP="00A66B35">
            <w:pPr>
              <w:pStyle w:val="AttendancePVTable"/>
            </w:pPr>
            <w:r w:rsidRPr="003C2C0C">
              <w:t>Renew</w:t>
            </w:r>
          </w:p>
          <w:p w:rsidR="008452E8" w:rsidRPr="003C2C0C" w:rsidRDefault="00926DB0" w:rsidP="00A66B35">
            <w:pPr>
              <w:pStyle w:val="AttendancePVTable"/>
            </w:pPr>
            <w:r w:rsidRPr="003C2C0C">
              <w:t>Verts/ALE</w:t>
            </w:r>
          </w:p>
          <w:p w:rsidR="00A5325A" w:rsidRPr="003C2C0C" w:rsidRDefault="00A5325A" w:rsidP="00A5325A">
            <w:pPr>
              <w:pStyle w:val="AttendancePVTable"/>
            </w:pPr>
            <w:r w:rsidRPr="003C2C0C">
              <w:t>ID</w:t>
            </w:r>
          </w:p>
          <w:p w:rsidR="00A5325A" w:rsidRPr="003C2C0C" w:rsidRDefault="00A5325A" w:rsidP="00A5325A">
            <w:pPr>
              <w:pStyle w:val="AttendancePVTable"/>
            </w:pPr>
            <w:r w:rsidRPr="003C2C0C">
              <w:t>ECR</w:t>
            </w:r>
          </w:p>
          <w:p w:rsidR="008452E8" w:rsidRPr="003C2C0C" w:rsidRDefault="00926DB0" w:rsidP="00A66B35">
            <w:pPr>
              <w:pStyle w:val="AttendancePVTable"/>
            </w:pPr>
            <w:r w:rsidRPr="003C2C0C">
              <w:t>GUE/NGL</w:t>
            </w:r>
          </w:p>
          <w:p w:rsidR="008452E8" w:rsidRPr="003C2C0C" w:rsidRDefault="008452E8" w:rsidP="00A66B35">
            <w:pPr>
              <w:pStyle w:val="AttendancePVTable"/>
            </w:pPr>
            <w:r w:rsidRPr="003C2C0C"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06514D" w:rsidRPr="003C2C0C" w:rsidRDefault="00375D89" w:rsidP="00374A20">
            <w:pPr>
              <w:pStyle w:val="AttendancePVTable"/>
            </w:pPr>
            <w:r w:rsidRPr="003C2C0C">
              <w:t xml:space="preserve"> </w:t>
            </w:r>
          </w:p>
        </w:tc>
      </w:tr>
    </w:tbl>
    <w:p w:rsidR="00DB5CC6" w:rsidRPr="003C2C0C" w:rsidRDefault="00DB5CC6" w:rsidP="005D5A08">
      <w:pPr>
        <w:pStyle w:val="AttendancePV"/>
      </w:pPr>
    </w:p>
    <w:p w:rsidR="0083601E" w:rsidRPr="003C2C0C" w:rsidRDefault="0083601E" w:rsidP="005D5A08">
      <w:pPr>
        <w:pStyle w:val="AttendancePV"/>
      </w:pPr>
    </w:p>
    <w:p w:rsidR="0083601E" w:rsidRPr="003C2C0C" w:rsidRDefault="0083601E" w:rsidP="005D5A08">
      <w:pPr>
        <w:pStyle w:val="AttendancePV"/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3C2C0C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3C2C0C" w:rsidRDefault="00DC629C" w:rsidP="00AD4CEB">
            <w:pPr>
              <w:pStyle w:val="AttendancePVTable"/>
            </w:pPr>
            <w:r w:rsidRPr="003C2C0C">
              <w:br w:type="page"/>
              <w:t>Кабинет на председателя/Gabinete del Presidente/Kancelář předsedy/Formandens Kabinet/Kabinett des Präsidenten/Presidendi kantselei/Γραφείο του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3C2C0C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  <w:tr w:rsidR="008452E8" w:rsidRPr="003C2C0C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3C2C0C" w:rsidRDefault="00C634EF" w:rsidP="00AD4CEB">
            <w:pPr>
              <w:pStyle w:val="AttendancePVTable"/>
            </w:pPr>
            <w:r w:rsidRPr="003C2C0C">
              <w:t>Кабинет на генералния секретар/Gabinete del Secretario General/Kancelář generálního tajemníka/Generalsekretærens Kabinet/ Kabinett des Generalsekretärs/Peasekretäri büroo/Γραφείο του 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3C2C0C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  <w:tr w:rsidR="008452E8" w:rsidRPr="003C2C0C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3C2C0C" w:rsidRDefault="00C634EF" w:rsidP="00AD4CEB">
            <w:pPr>
              <w:pStyle w:val="AttendancePVTable"/>
            </w:pPr>
            <w:r w:rsidRPr="003C2C0C"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3C2C0C"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3C2C0C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3C2C0C" w:rsidRDefault="008452E8" w:rsidP="00A66B35">
            <w:pPr>
              <w:pStyle w:val="AttendancePVTable"/>
            </w:pPr>
            <w:r w:rsidRPr="003C2C0C">
              <w:t>DG PRES</w:t>
            </w:r>
          </w:p>
          <w:p w:rsidR="008452E8" w:rsidRPr="003C2C0C" w:rsidRDefault="008452E8" w:rsidP="00A66B35">
            <w:pPr>
              <w:pStyle w:val="AttendancePVTable"/>
            </w:pPr>
            <w:r w:rsidRPr="003C2C0C">
              <w:t>DG IPOL</w:t>
            </w:r>
          </w:p>
          <w:p w:rsidR="008452E8" w:rsidRPr="003C2C0C" w:rsidRDefault="008452E8" w:rsidP="00A66B35">
            <w:pPr>
              <w:pStyle w:val="AttendancePVTable"/>
            </w:pPr>
            <w:r w:rsidRPr="003C2C0C">
              <w:t>DG EXPO</w:t>
            </w:r>
          </w:p>
          <w:p w:rsidR="00CA53ED" w:rsidRPr="003C2C0C" w:rsidRDefault="00CA53ED" w:rsidP="00A66B35">
            <w:pPr>
              <w:pStyle w:val="AttendancePVTable"/>
            </w:pPr>
            <w:r w:rsidRPr="003C2C0C">
              <w:t>DG EPRS</w:t>
            </w:r>
          </w:p>
          <w:p w:rsidR="008452E8" w:rsidRPr="003C2C0C" w:rsidRDefault="008452E8" w:rsidP="00A66B35">
            <w:pPr>
              <w:pStyle w:val="AttendancePVTable"/>
            </w:pPr>
            <w:r w:rsidRPr="003C2C0C">
              <w:t>DG COMM</w:t>
            </w:r>
          </w:p>
          <w:p w:rsidR="008452E8" w:rsidRPr="003C2C0C" w:rsidRDefault="008452E8" w:rsidP="00A66B35">
            <w:pPr>
              <w:pStyle w:val="AttendancePVTable"/>
            </w:pPr>
            <w:r w:rsidRPr="003C2C0C">
              <w:t>DG PERS</w:t>
            </w:r>
          </w:p>
          <w:p w:rsidR="008452E8" w:rsidRPr="003C2C0C" w:rsidRDefault="007C674A" w:rsidP="00A66B35">
            <w:pPr>
              <w:pStyle w:val="AttendancePVTable"/>
            </w:pPr>
            <w:r w:rsidRPr="003C2C0C">
              <w:t>DG INLO</w:t>
            </w:r>
          </w:p>
          <w:p w:rsidR="008452E8" w:rsidRPr="003C2C0C" w:rsidRDefault="008452E8" w:rsidP="00A66B35">
            <w:pPr>
              <w:pStyle w:val="AttendancePVTable"/>
            </w:pPr>
            <w:r w:rsidRPr="003C2C0C">
              <w:t>DG TRAD</w:t>
            </w:r>
          </w:p>
          <w:p w:rsidR="007C674A" w:rsidRPr="003C2C0C" w:rsidRDefault="007C674A" w:rsidP="00A66B35">
            <w:pPr>
              <w:pStyle w:val="AttendancePVTable"/>
            </w:pPr>
            <w:r w:rsidRPr="003C2C0C">
              <w:t>DG LINC</w:t>
            </w:r>
          </w:p>
          <w:p w:rsidR="008452E8" w:rsidRPr="003C2C0C" w:rsidRDefault="008452E8" w:rsidP="00A66B35">
            <w:pPr>
              <w:pStyle w:val="AttendancePVTable"/>
            </w:pPr>
            <w:r w:rsidRPr="003C2C0C">
              <w:t>DG FINS</w:t>
            </w:r>
          </w:p>
          <w:p w:rsidR="00CA53ED" w:rsidRPr="003C2C0C" w:rsidRDefault="00CA53ED" w:rsidP="00A66B35">
            <w:pPr>
              <w:pStyle w:val="AttendancePVTable"/>
            </w:pPr>
            <w:r w:rsidRPr="003C2C0C">
              <w:t>DG ITEC</w:t>
            </w:r>
          </w:p>
          <w:p w:rsidR="007C674A" w:rsidRPr="003C2C0C" w:rsidRDefault="00CA53ED" w:rsidP="00A66B35">
            <w:pPr>
              <w:pStyle w:val="AttendancePVTable"/>
            </w:pPr>
            <w:r w:rsidRPr="003C2C0C"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8452E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615488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CA53ED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CA53ED" w:rsidRPr="003C2C0C" w:rsidRDefault="00375D89" w:rsidP="00A66B35">
            <w:pPr>
              <w:pStyle w:val="AttendancePVTable"/>
            </w:pPr>
            <w:r w:rsidRPr="003C2C0C">
              <w:t xml:space="preserve"> </w:t>
            </w:r>
          </w:p>
          <w:p w:rsidR="00CA53ED" w:rsidRPr="003C2C0C" w:rsidRDefault="00375D89" w:rsidP="00AD4CEB">
            <w:pPr>
              <w:pStyle w:val="AttendancePVTable"/>
            </w:pPr>
            <w:r w:rsidRPr="003C2C0C">
              <w:t xml:space="preserve"> </w:t>
            </w:r>
          </w:p>
        </w:tc>
      </w:tr>
    </w:tbl>
    <w:p w:rsidR="0083601E" w:rsidRPr="003C2C0C" w:rsidRDefault="0083601E" w:rsidP="005D5A08">
      <w:pPr>
        <w:pStyle w:val="AttendancePV"/>
      </w:pPr>
      <w:r w:rsidRPr="003C2C0C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3C2C0C">
        <w:trPr>
          <w:cantSplit/>
        </w:trPr>
        <w:tc>
          <w:tcPr>
            <w:tcW w:w="9072" w:type="dxa"/>
            <w:shd w:val="pct10" w:color="000000" w:fill="FFFFFF"/>
          </w:tcPr>
          <w:p w:rsidR="00A13D65" w:rsidRPr="003C2C0C" w:rsidRDefault="00A13D65" w:rsidP="00AD4CEB">
            <w:pPr>
              <w:pStyle w:val="AttendancePVTable"/>
            </w:pPr>
            <w:r w:rsidRPr="003C2C0C"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3C2C0C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3C2C0C" w:rsidRDefault="00630B68" w:rsidP="00AD4CEB">
            <w:pPr>
              <w:pStyle w:val="AttendancePVTable"/>
            </w:pPr>
            <w:r w:rsidRPr="003C2C0C">
              <w:t xml:space="preserve"> </w:t>
            </w:r>
          </w:p>
        </w:tc>
      </w:tr>
      <w:tr w:rsidR="00A13D65" w:rsidRPr="003C2C0C">
        <w:trPr>
          <w:cantSplit/>
        </w:trPr>
        <w:tc>
          <w:tcPr>
            <w:tcW w:w="9072" w:type="dxa"/>
            <w:shd w:val="pct10" w:color="000000" w:fill="FFFFFF"/>
          </w:tcPr>
          <w:p w:rsidR="00A13D65" w:rsidRPr="003C2C0C" w:rsidRDefault="00A13D65" w:rsidP="00E2213D">
            <w:pPr>
              <w:pStyle w:val="AttendancePVTable"/>
            </w:pPr>
            <w:r w:rsidRPr="003C2C0C">
              <w:t>Секретариат на комисията/Secretaría de la comisión/Sekretariát výboru/Udvalgssekretariatet/Ausschusssekretariat/Komisjoni sekretariaat/Γραμματεία της επιτροπής/Committee secretariat/Secrétariat de la commission/Tajništvo odbora/Segreteria della commissione/Komitejas sekretariāts/Komiteto sekretoriatas/A bizottság titkársága/Segretarjat tal-kumitat/Commissiesecretariaat/ Sekretariat komisji/Secretariado da comissão/Secretariat comisie/Sekretariat odbora/Valiokunnan sihteeristö/Utskottssekretariatet</w:t>
            </w:r>
          </w:p>
        </w:tc>
      </w:tr>
      <w:tr w:rsidR="00A13D65" w:rsidRPr="003C2C0C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3C2C0C" w:rsidRDefault="00B566AD" w:rsidP="00AD4CEB">
            <w:pPr>
              <w:pStyle w:val="AttendancePVTable"/>
            </w:pPr>
            <w:r w:rsidRPr="003C2C0C">
              <w:t>Ewa Wojtowicz, Gimenez Espinos Ollivier, Iacumin Luca, Kjellin Henrik, Rieder Anna-Sabine, Zampia Vernadaki, Eggink Ieva, Pociute-Vrazalic Asta, Rodriguez Malnero Yolanda</w:t>
            </w:r>
          </w:p>
        </w:tc>
      </w:tr>
      <w:tr w:rsidR="00A13D65" w:rsidRPr="003C2C0C">
        <w:trPr>
          <w:cantSplit/>
        </w:trPr>
        <w:tc>
          <w:tcPr>
            <w:tcW w:w="9072" w:type="dxa"/>
            <w:shd w:val="pct10" w:color="000000" w:fill="FFFFFF"/>
          </w:tcPr>
          <w:p w:rsidR="00A13D65" w:rsidRPr="003C2C0C" w:rsidRDefault="00A13D65" w:rsidP="00AD4CEB">
            <w:pPr>
              <w:pStyle w:val="AttendancePVTable"/>
            </w:pPr>
            <w:r w:rsidRPr="003C2C0C"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3C2C0C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3C2C0C" w:rsidRDefault="00630B68" w:rsidP="00AD4CEB">
            <w:pPr>
              <w:pStyle w:val="AttendancePVTable"/>
            </w:pPr>
            <w:r w:rsidRPr="003C2C0C">
              <w:t>Natalia Ewiakova</w:t>
            </w:r>
          </w:p>
        </w:tc>
      </w:tr>
    </w:tbl>
    <w:p w:rsidR="008452E8" w:rsidRPr="003C2C0C" w:rsidRDefault="008452E8" w:rsidP="005D5A08">
      <w:pPr>
        <w:pStyle w:val="AttendancePV"/>
      </w:pPr>
    </w:p>
    <w:p w:rsidR="00801684" w:rsidRPr="003C2C0C" w:rsidRDefault="00801684" w:rsidP="005D5A08">
      <w:pPr>
        <w:pStyle w:val="AttendancePV"/>
      </w:pPr>
    </w:p>
    <w:p w:rsidR="00801684" w:rsidRPr="003C2C0C" w:rsidRDefault="00801684" w:rsidP="005D5A08">
      <w:pPr>
        <w:pStyle w:val="AttendancePV"/>
      </w:pPr>
    </w:p>
    <w:p w:rsidR="00C634EF" w:rsidRPr="003C2C0C" w:rsidRDefault="00C634EF" w:rsidP="00AD4CEB">
      <w:pPr>
        <w:pStyle w:val="AttendancePVFootnote"/>
      </w:pPr>
      <w:r w:rsidRPr="003C2C0C">
        <w:t xml:space="preserve">* </w:t>
      </w:r>
      <w:r w:rsidRPr="003C2C0C">
        <w:tab/>
        <w:t>(P)</w:t>
      </w:r>
      <w:r w:rsidRPr="003C2C0C">
        <w:tab/>
        <w:t>=</w:t>
      </w:r>
      <w:r w:rsidRPr="003C2C0C">
        <w:tab/>
        <w:t>Председател/Presidente/Předseda/Formand/Vorsitzender/Esimees/Πρόεδρος/Chair/Président/Predsjednik/Priekšsēdētājs/ Pirmininkas/Elnök/'Chairman'/Voorzitter/Przewodniczący/Preşedinte/Predseda/Predsednik/Puheenjohtaja/Ordförande</w:t>
      </w:r>
    </w:p>
    <w:p w:rsidR="00C634EF" w:rsidRPr="003C2C0C" w:rsidRDefault="00C634EF" w:rsidP="00AD4CEB">
      <w:pPr>
        <w:pStyle w:val="AttendancePVFootnote"/>
      </w:pPr>
      <w:r w:rsidRPr="003C2C0C">
        <w:tab/>
        <w:t>(VP) =</w:t>
      </w:r>
      <w:r w:rsidRPr="003C2C0C">
        <w:tab/>
        <w:t>Заместник-председател/Vicepresidente/Místopředseda/Næstformand/Stellvertretender Vorsitzender/Aseesimees/Αντιπρόεδρος/ Vice</w:t>
      </w:r>
      <w:r w:rsidRPr="003C2C0C">
        <w:noBreakHyphen/>
        <w:t>Chair/Potpredsjednik/Vice</w:t>
      </w:r>
      <w:r w:rsidRPr="003C2C0C"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3C2C0C" w:rsidRDefault="00C634EF" w:rsidP="00AD4CEB">
      <w:pPr>
        <w:pStyle w:val="AttendancePVFootnote"/>
      </w:pPr>
      <w:r w:rsidRPr="003C2C0C">
        <w:tab/>
        <w:t>(M)</w:t>
      </w:r>
      <w:r w:rsidRPr="003C2C0C">
        <w:tab/>
        <w:t>=</w:t>
      </w:r>
      <w:r w:rsidRPr="003C2C0C">
        <w:tab/>
        <w:t>Член/Miembro/Člen/Medlem./Mitglied/Parlamendiliige/Βουλευτής/Member/Membre/Član/Membro/Deputāts/Narys/Képviselő/ Membru/Lid/Członek/Membro/Membru/Člen/Poslanec/Jäsen/Ledamot</w:t>
      </w:r>
    </w:p>
    <w:p w:rsidR="006275CD" w:rsidRPr="003C2C0C" w:rsidRDefault="00C634EF" w:rsidP="00AD4CEB">
      <w:pPr>
        <w:pStyle w:val="AttendancePVFootnote"/>
      </w:pPr>
      <w:r w:rsidRPr="003C2C0C">
        <w:tab/>
        <w:t>(F)</w:t>
      </w:r>
      <w:r w:rsidRPr="003C2C0C">
        <w:tab/>
        <w:t>=</w:t>
      </w:r>
      <w:r w:rsidRPr="003C2C0C"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</w:p>
    <w:p w:rsidR="0022027F" w:rsidRPr="003C2C0C" w:rsidRDefault="0022027F" w:rsidP="0022027F">
      <w:pPr>
        <w:pStyle w:val="AttendancePV"/>
      </w:pPr>
    </w:p>
    <w:sectPr w:rsidR="0022027F" w:rsidRPr="003C2C0C" w:rsidSect="001E4EBD">
      <w:footnotePr>
        <w:numRestart w:val="eachSect"/>
      </w:footnotePr>
      <w:pgSz w:w="11907" w:h="16840" w:code="9"/>
      <w:pgMar w:top="1134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74" w:rsidRPr="003C2C0C" w:rsidRDefault="00064C74">
      <w:r w:rsidRPr="003C2C0C">
        <w:separator/>
      </w:r>
    </w:p>
    <w:p w:rsidR="00064C74" w:rsidRPr="003C2C0C" w:rsidRDefault="00064C74"/>
  </w:endnote>
  <w:endnote w:type="continuationSeparator" w:id="0">
    <w:p w:rsidR="00064C74" w:rsidRPr="003C2C0C" w:rsidRDefault="00064C74">
      <w:r w:rsidRPr="003C2C0C">
        <w:continuationSeparator/>
      </w:r>
    </w:p>
    <w:p w:rsidR="00064C74" w:rsidRPr="003C2C0C" w:rsidRDefault="00064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0C" w:rsidRPr="003C2C0C" w:rsidRDefault="003C2C0C" w:rsidP="003C2C0C">
    <w:pPr>
      <w:pStyle w:val="EPFooter"/>
    </w:pPr>
    <w:r w:rsidRPr="003C2C0C">
      <w:t>PE</w:t>
    </w:r>
    <w:r w:rsidRPr="003C2C0C">
      <w:rPr>
        <w:rStyle w:val="HideTWBExt"/>
        <w:noProof w:val="0"/>
      </w:rPr>
      <w:t>&lt;NoPE&gt;</w:t>
    </w:r>
    <w:r w:rsidRPr="003C2C0C">
      <w:t>648.360</w:t>
    </w:r>
    <w:r w:rsidRPr="003C2C0C">
      <w:rPr>
        <w:rStyle w:val="HideTWBExt"/>
        <w:noProof w:val="0"/>
      </w:rPr>
      <w:t>&lt;/NoPE&gt;&lt;Version&gt;</w:t>
    </w:r>
    <w:r w:rsidRPr="003C2C0C">
      <w:t>v01-00</w:t>
    </w:r>
    <w:r w:rsidRPr="003C2C0C">
      <w:rPr>
        <w:rStyle w:val="HideTWBExt"/>
        <w:noProof w:val="0"/>
      </w:rPr>
      <w:t>&lt;/Version&gt;</w:t>
    </w:r>
    <w:r w:rsidRPr="003C2C0C">
      <w:tab/>
    </w:r>
    <w:r w:rsidRPr="003C2C0C">
      <w:fldChar w:fldCharType="begin"/>
    </w:r>
    <w:r w:rsidRPr="003C2C0C">
      <w:instrText xml:space="preserve"> PAGE  \* MERGEFORMAT </w:instrText>
    </w:r>
    <w:r w:rsidRPr="003C2C0C">
      <w:fldChar w:fldCharType="separate"/>
    </w:r>
    <w:r w:rsidR="00FD6926">
      <w:rPr>
        <w:noProof/>
      </w:rPr>
      <w:t>2</w:t>
    </w:r>
    <w:r w:rsidRPr="003C2C0C">
      <w:fldChar w:fldCharType="end"/>
    </w:r>
    <w:r w:rsidRPr="003C2C0C">
      <w:t>/</w:t>
    </w:r>
    <w:fldSimple w:instr=" NUMPAGES  \* MERGEFORMAT ">
      <w:r w:rsidR="00FD6926">
        <w:rPr>
          <w:noProof/>
        </w:rPr>
        <w:t>6</w:t>
      </w:r>
    </w:fldSimple>
    <w:r w:rsidRPr="003C2C0C">
      <w:tab/>
    </w:r>
    <w:r w:rsidRPr="003C2C0C">
      <w:rPr>
        <w:rStyle w:val="HideTWBExt"/>
        <w:noProof w:val="0"/>
      </w:rPr>
      <w:t>&lt;PathFdR&gt;</w:t>
    </w:r>
    <w:r w:rsidRPr="003C2C0C">
      <w:t>PV\1199581IT.docx</w:t>
    </w:r>
    <w:r w:rsidRPr="003C2C0C">
      <w:rPr>
        <w:rStyle w:val="HideTWBExt"/>
        <w:noProof w:val="0"/>
      </w:rPr>
      <w:t>&lt;/PathFdR&gt;</w:t>
    </w:r>
  </w:p>
  <w:p w:rsidR="00A13D65" w:rsidRPr="003C2C0C" w:rsidRDefault="003C2C0C" w:rsidP="003C2C0C">
    <w:pPr>
      <w:pStyle w:val="EPFooter2"/>
    </w:pPr>
    <w:r w:rsidRPr="003C2C0C">
      <w:t>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0C" w:rsidRPr="003C2C0C" w:rsidRDefault="003C2C0C" w:rsidP="003C2C0C">
    <w:pPr>
      <w:pStyle w:val="EPFooter"/>
    </w:pPr>
    <w:r w:rsidRPr="003C2C0C">
      <w:rPr>
        <w:rStyle w:val="HideTWBExt"/>
        <w:noProof w:val="0"/>
      </w:rPr>
      <w:t>&lt;PathFdR&gt;</w:t>
    </w:r>
    <w:r w:rsidRPr="003C2C0C">
      <w:t>PV\1199581IT.docx</w:t>
    </w:r>
    <w:r w:rsidRPr="003C2C0C">
      <w:rPr>
        <w:rStyle w:val="HideTWBExt"/>
        <w:noProof w:val="0"/>
      </w:rPr>
      <w:t>&lt;/PathFdR&gt;</w:t>
    </w:r>
    <w:r w:rsidRPr="003C2C0C">
      <w:tab/>
    </w:r>
    <w:r w:rsidRPr="003C2C0C">
      <w:fldChar w:fldCharType="begin"/>
    </w:r>
    <w:r w:rsidRPr="003C2C0C">
      <w:instrText xml:space="preserve"> PAGE  \* MERGEFORMAT </w:instrText>
    </w:r>
    <w:r w:rsidRPr="003C2C0C">
      <w:fldChar w:fldCharType="separate"/>
    </w:r>
    <w:r w:rsidR="00FD6926">
      <w:rPr>
        <w:noProof/>
      </w:rPr>
      <w:t>6</w:t>
    </w:r>
    <w:r w:rsidRPr="003C2C0C">
      <w:fldChar w:fldCharType="end"/>
    </w:r>
    <w:r w:rsidRPr="003C2C0C">
      <w:t>/</w:t>
    </w:r>
    <w:fldSimple w:instr=" NUMPAGES  \* MERGEFORMAT ">
      <w:r w:rsidR="00FD6926">
        <w:rPr>
          <w:noProof/>
        </w:rPr>
        <w:t>6</w:t>
      </w:r>
    </w:fldSimple>
    <w:r w:rsidRPr="003C2C0C">
      <w:tab/>
      <w:t>PE</w:t>
    </w:r>
    <w:r w:rsidRPr="003C2C0C">
      <w:rPr>
        <w:rStyle w:val="HideTWBExt"/>
        <w:noProof w:val="0"/>
      </w:rPr>
      <w:t>&lt;NoPE&gt;</w:t>
    </w:r>
    <w:r w:rsidRPr="003C2C0C">
      <w:t>648.360</w:t>
    </w:r>
    <w:r w:rsidRPr="003C2C0C">
      <w:rPr>
        <w:rStyle w:val="HideTWBExt"/>
        <w:noProof w:val="0"/>
      </w:rPr>
      <w:t>&lt;/NoPE&gt;&lt;Version&gt;</w:t>
    </w:r>
    <w:r w:rsidRPr="003C2C0C">
      <w:t>v01-00</w:t>
    </w:r>
    <w:r w:rsidRPr="003C2C0C">
      <w:rPr>
        <w:rStyle w:val="HideTWBExt"/>
        <w:noProof w:val="0"/>
      </w:rPr>
      <w:t>&lt;/Version&gt;</w:t>
    </w:r>
  </w:p>
  <w:p w:rsidR="00A13D65" w:rsidRPr="003C2C0C" w:rsidRDefault="003C2C0C" w:rsidP="003C2C0C">
    <w:pPr>
      <w:pStyle w:val="EPFooter2"/>
    </w:pPr>
    <w:r w:rsidRPr="003C2C0C">
      <w:tab/>
    </w:r>
    <w:r w:rsidRPr="003C2C0C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0C" w:rsidRPr="003C2C0C" w:rsidRDefault="003C2C0C" w:rsidP="003C2C0C">
    <w:pPr>
      <w:pStyle w:val="EPFooter"/>
    </w:pPr>
    <w:r w:rsidRPr="003C2C0C">
      <w:rPr>
        <w:rStyle w:val="HideTWBExt"/>
        <w:noProof w:val="0"/>
      </w:rPr>
      <w:t>&lt;PathFdR&gt;</w:t>
    </w:r>
    <w:r w:rsidRPr="003C2C0C">
      <w:t>PV\1199581IT.docx</w:t>
    </w:r>
    <w:r w:rsidRPr="003C2C0C">
      <w:rPr>
        <w:rStyle w:val="HideTWBExt"/>
        <w:noProof w:val="0"/>
      </w:rPr>
      <w:t>&lt;/PathFdR&gt;</w:t>
    </w:r>
    <w:r w:rsidRPr="003C2C0C">
      <w:tab/>
    </w:r>
    <w:r w:rsidRPr="003C2C0C">
      <w:tab/>
      <w:t>PE</w:t>
    </w:r>
    <w:r w:rsidRPr="003C2C0C">
      <w:rPr>
        <w:rStyle w:val="HideTWBExt"/>
        <w:noProof w:val="0"/>
      </w:rPr>
      <w:t>&lt;NoPE&gt;</w:t>
    </w:r>
    <w:r w:rsidRPr="003C2C0C">
      <w:t>648.360</w:t>
    </w:r>
    <w:r w:rsidRPr="003C2C0C">
      <w:rPr>
        <w:rStyle w:val="HideTWBExt"/>
        <w:noProof w:val="0"/>
      </w:rPr>
      <w:t>&lt;/NoPE&gt;&lt;Version&gt;</w:t>
    </w:r>
    <w:r w:rsidRPr="003C2C0C">
      <w:t>v01-00</w:t>
    </w:r>
    <w:r w:rsidRPr="003C2C0C">
      <w:rPr>
        <w:rStyle w:val="HideTWBExt"/>
        <w:noProof w:val="0"/>
      </w:rPr>
      <w:t>&lt;/Version&gt;</w:t>
    </w:r>
  </w:p>
  <w:p w:rsidR="00A13D65" w:rsidRPr="003C2C0C" w:rsidRDefault="003C2C0C" w:rsidP="003C2C0C">
    <w:pPr>
      <w:pStyle w:val="EPFooter2"/>
    </w:pPr>
    <w:r w:rsidRPr="003C2C0C">
      <w:t>IT</w:t>
    </w:r>
    <w:r w:rsidRPr="003C2C0C">
      <w:tab/>
    </w:r>
    <w:r w:rsidRPr="003C2C0C">
      <w:rPr>
        <w:b w:val="0"/>
        <w:i/>
        <w:color w:val="C0C0C0"/>
        <w:sz w:val="22"/>
      </w:rPr>
      <w:t>Unita nella diversità</w:t>
    </w:r>
    <w:r w:rsidRPr="003C2C0C">
      <w:tab/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74" w:rsidRPr="003C2C0C" w:rsidRDefault="00064C74">
      <w:r w:rsidRPr="003C2C0C">
        <w:separator/>
      </w:r>
    </w:p>
    <w:p w:rsidR="00064C74" w:rsidRPr="003C2C0C" w:rsidRDefault="00064C74"/>
  </w:footnote>
  <w:footnote w:type="continuationSeparator" w:id="0">
    <w:p w:rsidR="00064C74" w:rsidRPr="003C2C0C" w:rsidRDefault="00064C74">
      <w:r w:rsidRPr="003C2C0C">
        <w:continuationSeparator/>
      </w:r>
    </w:p>
    <w:p w:rsidR="00064C74" w:rsidRPr="003C2C0C" w:rsidRDefault="00064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CD" w:rsidRDefault="00052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CD" w:rsidRDefault="00052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CD" w:rsidRDefault="00052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BC471E7"/>
    <w:multiLevelType w:val="multilevel"/>
    <w:tmpl w:val="3ABBDB78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8B1B3A"/>
    <w:multiLevelType w:val="hybridMultilevel"/>
    <w:tmpl w:val="1EE0C6F0"/>
    <w:lvl w:ilvl="0" w:tplc="86BA2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9"/>
  </w:num>
  <w:num w:numId="29">
    <w:abstractNumId w:val="0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JURI"/>
    <w:docVar w:name="LastEditedSection" w:val=" 1"/>
    <w:docVar w:name="MEETMNU" w:val=" 1"/>
    <w:docVar w:name="STOREDT1" w:val="20/02/2020"/>
    <w:docVar w:name="strDocTypeID" w:val="PVx"/>
    <w:docVar w:name="strSubDir" w:val="1199"/>
    <w:docVar w:name="TXTLANGUE" w:val="EN"/>
    <w:docVar w:name="TXTLANGUEMIN" w:val="en"/>
    <w:docVar w:name="TXTNRPE" w:val="648.360"/>
    <w:docVar w:name="TXTPEorAP" w:val="PE"/>
    <w:docVar w:name="TXTROUTE" w:val="PV\1199581EN.docx"/>
    <w:docVar w:name="TXTVERSION" w:val="01-00"/>
  </w:docVars>
  <w:rsids>
    <w:rsidRoot w:val="001A26F0"/>
    <w:rsid w:val="00007788"/>
    <w:rsid w:val="00021AD6"/>
    <w:rsid w:val="000265BD"/>
    <w:rsid w:val="000524CD"/>
    <w:rsid w:val="000533F1"/>
    <w:rsid w:val="000637F3"/>
    <w:rsid w:val="00064C74"/>
    <w:rsid w:val="0006514D"/>
    <w:rsid w:val="00092111"/>
    <w:rsid w:val="0009235A"/>
    <w:rsid w:val="000952B6"/>
    <w:rsid w:val="000A702E"/>
    <w:rsid w:val="000A769E"/>
    <w:rsid w:val="000B1C1A"/>
    <w:rsid w:val="000B727D"/>
    <w:rsid w:val="000C46ED"/>
    <w:rsid w:val="000D4F53"/>
    <w:rsid w:val="000D5FD7"/>
    <w:rsid w:val="000E082D"/>
    <w:rsid w:val="000F0B40"/>
    <w:rsid w:val="000F6376"/>
    <w:rsid w:val="0011399B"/>
    <w:rsid w:val="00114A86"/>
    <w:rsid w:val="001173AC"/>
    <w:rsid w:val="0012063E"/>
    <w:rsid w:val="00164E56"/>
    <w:rsid w:val="00176DCC"/>
    <w:rsid w:val="001813D5"/>
    <w:rsid w:val="001857BA"/>
    <w:rsid w:val="00190F58"/>
    <w:rsid w:val="00194506"/>
    <w:rsid w:val="00194D6B"/>
    <w:rsid w:val="0019636C"/>
    <w:rsid w:val="001A26F0"/>
    <w:rsid w:val="001C3BE9"/>
    <w:rsid w:val="001C4040"/>
    <w:rsid w:val="001D14AA"/>
    <w:rsid w:val="001E20EC"/>
    <w:rsid w:val="001E4EBD"/>
    <w:rsid w:val="0020777E"/>
    <w:rsid w:val="0022027F"/>
    <w:rsid w:val="00225BAF"/>
    <w:rsid w:val="0022750E"/>
    <w:rsid w:val="00236A0D"/>
    <w:rsid w:val="00250F5D"/>
    <w:rsid w:val="00251D85"/>
    <w:rsid w:val="0026136B"/>
    <w:rsid w:val="002659A2"/>
    <w:rsid w:val="00273DB4"/>
    <w:rsid w:val="002753C7"/>
    <w:rsid w:val="002823BB"/>
    <w:rsid w:val="002870DD"/>
    <w:rsid w:val="002A27BB"/>
    <w:rsid w:val="002D74B5"/>
    <w:rsid w:val="002D7816"/>
    <w:rsid w:val="002E083E"/>
    <w:rsid w:val="002E2B09"/>
    <w:rsid w:val="002E37A9"/>
    <w:rsid w:val="00316C24"/>
    <w:rsid w:val="00323589"/>
    <w:rsid w:val="003345F5"/>
    <w:rsid w:val="0033767A"/>
    <w:rsid w:val="00343EBA"/>
    <w:rsid w:val="003547F9"/>
    <w:rsid w:val="0036013B"/>
    <w:rsid w:val="00367FF0"/>
    <w:rsid w:val="00370637"/>
    <w:rsid w:val="00374A20"/>
    <w:rsid w:val="00375D89"/>
    <w:rsid w:val="003A0A68"/>
    <w:rsid w:val="003A4EA4"/>
    <w:rsid w:val="003B4372"/>
    <w:rsid w:val="003C12C7"/>
    <w:rsid w:val="003C2C0C"/>
    <w:rsid w:val="003C7A12"/>
    <w:rsid w:val="003D1CBB"/>
    <w:rsid w:val="003E0A41"/>
    <w:rsid w:val="003E0BDE"/>
    <w:rsid w:val="003E0D2D"/>
    <w:rsid w:val="003E582C"/>
    <w:rsid w:val="003F18DC"/>
    <w:rsid w:val="00405A95"/>
    <w:rsid w:val="004062E2"/>
    <w:rsid w:val="0045430B"/>
    <w:rsid w:val="00454B8E"/>
    <w:rsid w:val="0046121E"/>
    <w:rsid w:val="00467244"/>
    <w:rsid w:val="00472CBA"/>
    <w:rsid w:val="00481465"/>
    <w:rsid w:val="00481807"/>
    <w:rsid w:val="0048229C"/>
    <w:rsid w:val="00497850"/>
    <w:rsid w:val="004A2D31"/>
    <w:rsid w:val="004A4538"/>
    <w:rsid w:val="004A4927"/>
    <w:rsid w:val="004B094A"/>
    <w:rsid w:val="004B163A"/>
    <w:rsid w:val="004B6286"/>
    <w:rsid w:val="004C1E4A"/>
    <w:rsid w:val="004D6B1E"/>
    <w:rsid w:val="004E577D"/>
    <w:rsid w:val="004F1219"/>
    <w:rsid w:val="004F12D3"/>
    <w:rsid w:val="004F6ED0"/>
    <w:rsid w:val="004F76B3"/>
    <w:rsid w:val="00543EF6"/>
    <w:rsid w:val="00553CD4"/>
    <w:rsid w:val="00571482"/>
    <w:rsid w:val="00574D4D"/>
    <w:rsid w:val="005828F0"/>
    <w:rsid w:val="005838E8"/>
    <w:rsid w:val="00596A5E"/>
    <w:rsid w:val="005970B3"/>
    <w:rsid w:val="005A28B9"/>
    <w:rsid w:val="005A4857"/>
    <w:rsid w:val="005B7835"/>
    <w:rsid w:val="005D2D78"/>
    <w:rsid w:val="005D4FEF"/>
    <w:rsid w:val="005D5A08"/>
    <w:rsid w:val="005E11B3"/>
    <w:rsid w:val="005E2DEF"/>
    <w:rsid w:val="005E6C44"/>
    <w:rsid w:val="005F6C89"/>
    <w:rsid w:val="00606D59"/>
    <w:rsid w:val="006132D6"/>
    <w:rsid w:val="00615488"/>
    <w:rsid w:val="006275CD"/>
    <w:rsid w:val="00630B68"/>
    <w:rsid w:val="00640211"/>
    <w:rsid w:val="006418F2"/>
    <w:rsid w:val="0064227F"/>
    <w:rsid w:val="00643758"/>
    <w:rsid w:val="00650AF2"/>
    <w:rsid w:val="00654687"/>
    <w:rsid w:val="00672690"/>
    <w:rsid w:val="00675887"/>
    <w:rsid w:val="0067649D"/>
    <w:rsid w:val="006B2516"/>
    <w:rsid w:val="006B2AF7"/>
    <w:rsid w:val="006C1AC2"/>
    <w:rsid w:val="006C52AC"/>
    <w:rsid w:val="006C6F0A"/>
    <w:rsid w:val="006D0C4F"/>
    <w:rsid w:val="006D2283"/>
    <w:rsid w:val="006D3CC8"/>
    <w:rsid w:val="006E2C80"/>
    <w:rsid w:val="00704D52"/>
    <w:rsid w:val="0070508E"/>
    <w:rsid w:val="00713B78"/>
    <w:rsid w:val="00714F25"/>
    <w:rsid w:val="007153A2"/>
    <w:rsid w:val="00723AE0"/>
    <w:rsid w:val="00754C89"/>
    <w:rsid w:val="00755125"/>
    <w:rsid w:val="00765523"/>
    <w:rsid w:val="00765E1E"/>
    <w:rsid w:val="0076749D"/>
    <w:rsid w:val="00785E9B"/>
    <w:rsid w:val="00792939"/>
    <w:rsid w:val="00793FC2"/>
    <w:rsid w:val="007A3289"/>
    <w:rsid w:val="007B0C9D"/>
    <w:rsid w:val="007B2F17"/>
    <w:rsid w:val="007B74CD"/>
    <w:rsid w:val="007C674A"/>
    <w:rsid w:val="007D1D46"/>
    <w:rsid w:val="007D6B19"/>
    <w:rsid w:val="007E0B3D"/>
    <w:rsid w:val="007E5C31"/>
    <w:rsid w:val="00801684"/>
    <w:rsid w:val="00803FD1"/>
    <w:rsid w:val="00804AE1"/>
    <w:rsid w:val="0082592C"/>
    <w:rsid w:val="0083601E"/>
    <w:rsid w:val="00844D91"/>
    <w:rsid w:val="008452E8"/>
    <w:rsid w:val="008703CE"/>
    <w:rsid w:val="00872F47"/>
    <w:rsid w:val="0088003A"/>
    <w:rsid w:val="0088601A"/>
    <w:rsid w:val="00891C54"/>
    <w:rsid w:val="00897306"/>
    <w:rsid w:val="008978D3"/>
    <w:rsid w:val="008A0730"/>
    <w:rsid w:val="008A5B14"/>
    <w:rsid w:val="008A7874"/>
    <w:rsid w:val="008B0D40"/>
    <w:rsid w:val="008C12BD"/>
    <w:rsid w:val="008C3BBA"/>
    <w:rsid w:val="008D7AD4"/>
    <w:rsid w:val="008E131C"/>
    <w:rsid w:val="008E4DD5"/>
    <w:rsid w:val="008E6B98"/>
    <w:rsid w:val="008F6F69"/>
    <w:rsid w:val="008F7A17"/>
    <w:rsid w:val="00905F78"/>
    <w:rsid w:val="009119A3"/>
    <w:rsid w:val="00926DB0"/>
    <w:rsid w:val="00930B96"/>
    <w:rsid w:val="009408CB"/>
    <w:rsid w:val="009515D1"/>
    <w:rsid w:val="00956466"/>
    <w:rsid w:val="00960270"/>
    <w:rsid w:val="0097066F"/>
    <w:rsid w:val="00972263"/>
    <w:rsid w:val="00990991"/>
    <w:rsid w:val="0099346B"/>
    <w:rsid w:val="00994629"/>
    <w:rsid w:val="009D17C3"/>
    <w:rsid w:val="009D762D"/>
    <w:rsid w:val="009E0B27"/>
    <w:rsid w:val="009E24B6"/>
    <w:rsid w:val="009E7A82"/>
    <w:rsid w:val="00A00F95"/>
    <w:rsid w:val="00A13D65"/>
    <w:rsid w:val="00A13DDE"/>
    <w:rsid w:val="00A16E0F"/>
    <w:rsid w:val="00A16FC5"/>
    <w:rsid w:val="00A36A4E"/>
    <w:rsid w:val="00A427A6"/>
    <w:rsid w:val="00A44C95"/>
    <w:rsid w:val="00A5325A"/>
    <w:rsid w:val="00A6035E"/>
    <w:rsid w:val="00A65248"/>
    <w:rsid w:val="00A66B35"/>
    <w:rsid w:val="00A81EEA"/>
    <w:rsid w:val="00A87091"/>
    <w:rsid w:val="00A91422"/>
    <w:rsid w:val="00A92F32"/>
    <w:rsid w:val="00AB0669"/>
    <w:rsid w:val="00AB7DBA"/>
    <w:rsid w:val="00AC4D9A"/>
    <w:rsid w:val="00AC5E30"/>
    <w:rsid w:val="00AC660B"/>
    <w:rsid w:val="00AC70F9"/>
    <w:rsid w:val="00AD4C5B"/>
    <w:rsid w:val="00AD4CEB"/>
    <w:rsid w:val="00AE1834"/>
    <w:rsid w:val="00AF2827"/>
    <w:rsid w:val="00B00E4A"/>
    <w:rsid w:val="00B01DC3"/>
    <w:rsid w:val="00B15084"/>
    <w:rsid w:val="00B2395C"/>
    <w:rsid w:val="00B408BE"/>
    <w:rsid w:val="00B501B7"/>
    <w:rsid w:val="00B51AD5"/>
    <w:rsid w:val="00B566AD"/>
    <w:rsid w:val="00B9196F"/>
    <w:rsid w:val="00B93340"/>
    <w:rsid w:val="00BA4044"/>
    <w:rsid w:val="00BA464F"/>
    <w:rsid w:val="00BB0B38"/>
    <w:rsid w:val="00BC7215"/>
    <w:rsid w:val="00BD3F38"/>
    <w:rsid w:val="00BF102E"/>
    <w:rsid w:val="00BF288C"/>
    <w:rsid w:val="00BF54D6"/>
    <w:rsid w:val="00C01C42"/>
    <w:rsid w:val="00C13E92"/>
    <w:rsid w:val="00C346F1"/>
    <w:rsid w:val="00C36FC4"/>
    <w:rsid w:val="00C46B37"/>
    <w:rsid w:val="00C53D3F"/>
    <w:rsid w:val="00C634EF"/>
    <w:rsid w:val="00C63594"/>
    <w:rsid w:val="00C63E0B"/>
    <w:rsid w:val="00C64625"/>
    <w:rsid w:val="00C701DE"/>
    <w:rsid w:val="00C76C40"/>
    <w:rsid w:val="00C82F5B"/>
    <w:rsid w:val="00C90B1B"/>
    <w:rsid w:val="00CA2394"/>
    <w:rsid w:val="00CA53ED"/>
    <w:rsid w:val="00CA70CB"/>
    <w:rsid w:val="00CB12EE"/>
    <w:rsid w:val="00CC5762"/>
    <w:rsid w:val="00CC6E1E"/>
    <w:rsid w:val="00CD01A6"/>
    <w:rsid w:val="00CD0CF5"/>
    <w:rsid w:val="00CE29F4"/>
    <w:rsid w:val="00CE5AEB"/>
    <w:rsid w:val="00CF2D24"/>
    <w:rsid w:val="00CF45C4"/>
    <w:rsid w:val="00CF78F5"/>
    <w:rsid w:val="00D11A34"/>
    <w:rsid w:val="00D329C8"/>
    <w:rsid w:val="00D342CE"/>
    <w:rsid w:val="00D374CC"/>
    <w:rsid w:val="00D45997"/>
    <w:rsid w:val="00D55280"/>
    <w:rsid w:val="00D6668F"/>
    <w:rsid w:val="00DB2330"/>
    <w:rsid w:val="00DB5CC6"/>
    <w:rsid w:val="00DB7BC4"/>
    <w:rsid w:val="00DC061F"/>
    <w:rsid w:val="00DC629C"/>
    <w:rsid w:val="00DC63A9"/>
    <w:rsid w:val="00DC729D"/>
    <w:rsid w:val="00DC7AF1"/>
    <w:rsid w:val="00DD64B7"/>
    <w:rsid w:val="00DF0DC8"/>
    <w:rsid w:val="00E14108"/>
    <w:rsid w:val="00E17EDA"/>
    <w:rsid w:val="00E21182"/>
    <w:rsid w:val="00E2213D"/>
    <w:rsid w:val="00E2660A"/>
    <w:rsid w:val="00E352CD"/>
    <w:rsid w:val="00E413A9"/>
    <w:rsid w:val="00E64BA6"/>
    <w:rsid w:val="00E6537C"/>
    <w:rsid w:val="00E72A70"/>
    <w:rsid w:val="00E8424C"/>
    <w:rsid w:val="00E85748"/>
    <w:rsid w:val="00E92D38"/>
    <w:rsid w:val="00EA0B23"/>
    <w:rsid w:val="00EA74BF"/>
    <w:rsid w:val="00EA7E10"/>
    <w:rsid w:val="00EB4FBD"/>
    <w:rsid w:val="00EC14FB"/>
    <w:rsid w:val="00EC7932"/>
    <w:rsid w:val="00EE0704"/>
    <w:rsid w:val="00EE1928"/>
    <w:rsid w:val="00EE3F96"/>
    <w:rsid w:val="00EF2B19"/>
    <w:rsid w:val="00F0068D"/>
    <w:rsid w:val="00F05E49"/>
    <w:rsid w:val="00F07A62"/>
    <w:rsid w:val="00F17E02"/>
    <w:rsid w:val="00F24FAF"/>
    <w:rsid w:val="00F262FB"/>
    <w:rsid w:val="00F267B4"/>
    <w:rsid w:val="00F31226"/>
    <w:rsid w:val="00F36557"/>
    <w:rsid w:val="00F4356E"/>
    <w:rsid w:val="00F51C97"/>
    <w:rsid w:val="00F5491E"/>
    <w:rsid w:val="00F60A98"/>
    <w:rsid w:val="00F64B87"/>
    <w:rsid w:val="00F84353"/>
    <w:rsid w:val="00F87059"/>
    <w:rsid w:val="00F909BF"/>
    <w:rsid w:val="00F97A4F"/>
    <w:rsid w:val="00FA0152"/>
    <w:rsid w:val="00FA6AF5"/>
    <w:rsid w:val="00FB09D1"/>
    <w:rsid w:val="00FB3DF0"/>
    <w:rsid w:val="00FC1B11"/>
    <w:rsid w:val="00FD183B"/>
    <w:rsid w:val="00FD6926"/>
    <w:rsid w:val="00FF04B4"/>
    <w:rsid w:val="00FF4EF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C55CF"/>
  <w15:chartTrackingRefBased/>
  <w15:docId w15:val="{14919874-1DA3-4A77-A5C5-F4A22F5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semiHidden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1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semiHidden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semiHidden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PV">
    <w:name w:val="AttendancePV"/>
    <w:basedOn w:val="Normal"/>
    <w:rsid w:val="00AD4CEB"/>
    <w:rPr>
      <w:sz w:val="16"/>
    </w:rPr>
  </w:style>
  <w:style w:type="paragraph" w:customStyle="1" w:styleId="PVxIndent">
    <w:name w:val="PVxIndent"/>
    <w:basedOn w:val="Normal"/>
    <w:rsid w:val="006B2AF7"/>
    <w:pPr>
      <w:ind w:left="567"/>
    </w:pPr>
  </w:style>
  <w:style w:type="paragraph" w:customStyle="1" w:styleId="PVxHeading">
    <w:name w:val="PVxHeading"/>
    <w:basedOn w:val="Normal"/>
    <w:next w:val="Normal"/>
    <w:rsid w:val="00316C24"/>
    <w:pPr>
      <w:keepNext/>
      <w:widowControl/>
      <w:numPr>
        <w:numId w:val="27"/>
      </w:numPr>
      <w:tabs>
        <w:tab w:val="clear" w:pos="720"/>
        <w:tab w:val="right" w:pos="9072"/>
      </w:tabs>
      <w:spacing w:before="240" w:after="240"/>
      <w:ind w:left="567" w:hanging="567"/>
    </w:pPr>
    <w:rPr>
      <w:b/>
    </w:rPr>
  </w:style>
  <w:style w:type="paragraph" w:customStyle="1" w:styleId="PVxSubheading12a">
    <w:name w:val="PVxSubheading12a"/>
    <w:basedOn w:val="Normal"/>
    <w:next w:val="Normal"/>
    <w:rsid w:val="006B2AF7"/>
    <w:pPr>
      <w:widowControl/>
      <w:spacing w:after="240"/>
      <w:ind w:left="567"/>
    </w:pPr>
    <w:rPr>
      <w:b/>
      <w:i/>
    </w:rPr>
  </w:style>
  <w:style w:type="paragraph" w:customStyle="1" w:styleId="PVxSubheadingTab12b">
    <w:name w:val="PVxSubheadingTab12b"/>
    <w:basedOn w:val="Normal"/>
    <w:rsid w:val="0048229C"/>
    <w:pPr>
      <w:tabs>
        <w:tab w:val="left" w:pos="2268"/>
      </w:tabs>
      <w:spacing w:before="240"/>
      <w:ind w:left="567"/>
    </w:pPr>
    <w:rPr>
      <w:b/>
      <w:i/>
    </w:rPr>
  </w:style>
  <w:style w:type="paragraph" w:customStyle="1" w:styleId="PVxSubheadingTab12b12a">
    <w:name w:val="PVxSubheadingTab12b12a"/>
    <w:basedOn w:val="Normal"/>
    <w:next w:val="Normal"/>
    <w:rsid w:val="0048229C"/>
    <w:pPr>
      <w:tabs>
        <w:tab w:val="left" w:pos="2268"/>
      </w:tabs>
      <w:spacing w:before="240" w:after="240"/>
      <w:ind w:left="567"/>
    </w:pPr>
    <w:rPr>
      <w:b/>
      <w:i/>
    </w:rPr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PVxIndentRightTab">
    <w:name w:val="PVxIndentRightTab"/>
    <w:basedOn w:val="Normal"/>
    <w:rsid w:val="00CD0CF5"/>
    <w:pPr>
      <w:tabs>
        <w:tab w:val="right" w:pos="9072"/>
      </w:tabs>
      <w:ind w:left="567"/>
    </w:pPr>
  </w:style>
  <w:style w:type="paragraph" w:customStyle="1" w:styleId="NormalHanging12b">
    <w:name w:val="NormalHanging12b"/>
    <w:basedOn w:val="Normal"/>
    <w:rsid w:val="004062E2"/>
    <w:pPr>
      <w:spacing w:before="240"/>
      <w:ind w:left="567" w:hanging="567"/>
    </w:pPr>
    <w:rPr>
      <w:snapToGrid/>
      <w:lang w:eastAsia="en-GB"/>
    </w:rPr>
  </w:style>
  <w:style w:type="paragraph" w:styleId="TOC1">
    <w:name w:val="toc 1"/>
    <w:basedOn w:val="Normal"/>
    <w:next w:val="Normal"/>
    <w:autoRedefine/>
    <w:uiPriority w:val="39"/>
    <w:rsid w:val="00A16FC5"/>
  </w:style>
  <w:style w:type="character" w:styleId="Hyperlink">
    <w:name w:val="Hyperlink"/>
    <w:uiPriority w:val="99"/>
    <w:semiHidden/>
    <w:rsid w:val="004A4538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A16FC5"/>
    <w:pPr>
      <w:ind w:left="426"/>
    </w:pPr>
  </w:style>
  <w:style w:type="paragraph" w:customStyle="1" w:styleId="RollCallTable">
    <w:name w:val="RollCallTable"/>
    <w:basedOn w:val="Normal"/>
    <w:rsid w:val="002659A2"/>
    <w:pPr>
      <w:spacing w:before="120" w:after="120"/>
    </w:pPr>
    <w:rPr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RollCallSymbols12pt">
    <w:name w:val="RollCallSymbols12pt"/>
    <w:basedOn w:val="Normal"/>
    <w:rsid w:val="002659A2"/>
    <w:pPr>
      <w:spacing w:before="120" w:after="120"/>
      <w:jc w:val="center"/>
    </w:pPr>
    <w:rPr>
      <w:rFonts w:ascii="Arial" w:hAnsi="Arial"/>
      <w:b/>
      <w:bCs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napToGrid/>
      <w:sz w:val="48"/>
    </w:r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RollCallSymbols14pt">
    <w:name w:val="RollCallSymbols14pt"/>
    <w:basedOn w:val="Normal"/>
    <w:rsid w:val="002659A2"/>
    <w:pPr>
      <w:spacing w:before="120" w:after="120"/>
      <w:jc w:val="center"/>
    </w:pPr>
    <w:rPr>
      <w:rFonts w:ascii="Arial" w:hAnsi="Arial"/>
      <w:b/>
      <w:bCs/>
      <w:sz w:val="2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PVxIndentTab">
    <w:name w:val="PVxIndentTab"/>
    <w:basedOn w:val="Normal"/>
    <w:rsid w:val="004062E2"/>
    <w:pPr>
      <w:tabs>
        <w:tab w:val="left" w:pos="2268"/>
      </w:tabs>
      <w:ind w:left="567"/>
    </w:pPr>
  </w:style>
  <w:style w:type="paragraph" w:customStyle="1" w:styleId="PVxIndentTab12b">
    <w:name w:val="PVxIndentTab12b"/>
    <w:basedOn w:val="Normal"/>
    <w:next w:val="Normal"/>
    <w:rsid w:val="00CD0CF5"/>
    <w:pPr>
      <w:tabs>
        <w:tab w:val="left" w:pos="2268"/>
      </w:tabs>
      <w:spacing w:before="240"/>
      <w:ind w:left="567"/>
    </w:pPr>
  </w:style>
  <w:style w:type="paragraph" w:customStyle="1" w:styleId="PVxIndent12a">
    <w:name w:val="PVxIndent12a"/>
    <w:basedOn w:val="Normal"/>
    <w:rsid w:val="006B2AF7"/>
    <w:pPr>
      <w:spacing w:after="240"/>
      <w:ind w:left="567"/>
    </w:pPr>
  </w:style>
  <w:style w:type="paragraph" w:customStyle="1" w:styleId="RollCallVotes">
    <w:name w:val="RollCallVotes"/>
    <w:basedOn w:val="Normal"/>
    <w:rsid w:val="002659A2"/>
    <w:pPr>
      <w:spacing w:before="120" w:after="120"/>
      <w:jc w:val="center"/>
    </w:pPr>
    <w:rPr>
      <w:b/>
      <w:bCs/>
      <w:sz w:val="16"/>
    </w:r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VxIndent12b">
    <w:name w:val="PVxIndent12b"/>
    <w:basedOn w:val="Normal"/>
    <w:next w:val="Normal"/>
    <w:rsid w:val="006B2AF7"/>
    <w:pPr>
      <w:spacing w:before="240"/>
      <w:ind w:left="567"/>
    </w:pPr>
  </w:style>
  <w:style w:type="paragraph" w:customStyle="1" w:styleId="NormalBold">
    <w:name w:val="NormalBold"/>
    <w:basedOn w:val="Normal"/>
    <w:rPr>
      <w:b/>
    </w:rPr>
  </w:style>
  <w:style w:type="paragraph" w:customStyle="1" w:styleId="LineTop">
    <w:name w:val="LineTop"/>
    <w:basedOn w:val="Normal"/>
    <w:next w:val="Normal"/>
    <w:rsid w:val="00F64B87"/>
    <w:pPr>
      <w:pBdr>
        <w:top w:val="single" w:sz="4" w:space="1" w:color="auto"/>
      </w:pBdr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1173AC"/>
    <w:pPr>
      <w:pBdr>
        <w:bottom w:val="single" w:sz="4" w:space="1" w:color="auto"/>
      </w:pBdr>
      <w:spacing w:after="240"/>
      <w:jc w:val="center"/>
    </w:pPr>
    <w:rPr>
      <w:rFonts w:ascii="Arial" w:hAnsi="Arial" w:cs="Arial"/>
      <w:snapToGrid/>
      <w:sz w:val="16"/>
      <w:szCs w:val="16"/>
      <w:lang w:eastAsia="en-GB"/>
    </w:rPr>
  </w:style>
  <w:style w:type="paragraph" w:customStyle="1" w:styleId="RollCallTitle">
    <w:name w:val="RollCallTitle"/>
    <w:basedOn w:val="Normal"/>
    <w:qFormat/>
    <w:rsid w:val="00AD4CEB"/>
    <w:pPr>
      <w:spacing w:after="240"/>
    </w:p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customStyle="1" w:styleId="RollCallTabs">
    <w:name w:val="RollCal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customStyle="1" w:styleId="AttendancePVTable">
    <w:name w:val="AttendancePVTable"/>
    <w:basedOn w:val="Normal"/>
    <w:rsid w:val="00AD4CEB"/>
    <w:pPr>
      <w:spacing w:before="120" w:after="120"/>
    </w:pPr>
    <w:rPr>
      <w:sz w:val="16"/>
    </w:rPr>
  </w:style>
  <w:style w:type="paragraph" w:customStyle="1" w:styleId="AttendancePVFootnote">
    <w:name w:val="AttendancePVFootnote"/>
    <w:basedOn w:val="Normal"/>
    <w:rsid w:val="00AD4CEB"/>
    <w:pPr>
      <w:tabs>
        <w:tab w:val="left" w:pos="170"/>
        <w:tab w:val="left" w:pos="510"/>
      </w:tabs>
      <w:ind w:left="680" w:hanging="680"/>
    </w:pPr>
    <w:rPr>
      <w:sz w:val="16"/>
    </w:rPr>
  </w:style>
  <w:style w:type="paragraph" w:customStyle="1" w:styleId="AttendancePVTitle">
    <w:name w:val="AttendancePVTitle"/>
    <w:basedOn w:val="Normal"/>
    <w:rsid w:val="00A66B35"/>
    <w:pPr>
      <w:spacing w:after="480"/>
      <w:jc w:val="center"/>
    </w:pPr>
    <w:rPr>
      <w:b/>
      <w:sz w:val="16"/>
    </w:rPr>
  </w:style>
  <w:style w:type="paragraph" w:customStyle="1" w:styleId="Normal12a">
    <w:name w:val="Normal12a"/>
    <w:basedOn w:val="Normal"/>
    <w:rsid w:val="00AD4CEB"/>
    <w:pPr>
      <w:spacing w:after="240"/>
    </w:pPr>
    <w:rPr>
      <w:snapToGrid/>
      <w:lang w:eastAsia="en-GB"/>
    </w:rPr>
  </w:style>
  <w:style w:type="paragraph" w:customStyle="1" w:styleId="NormalBoldCenter">
    <w:name w:val="NormalBoldCenter"/>
    <w:basedOn w:val="Normal"/>
    <w:rsid w:val="00AD4CEB"/>
    <w:pPr>
      <w:jc w:val="center"/>
    </w:pPr>
    <w:rPr>
      <w:b/>
      <w:lang w:eastAsia="en-GB"/>
    </w:rPr>
  </w:style>
  <w:style w:type="paragraph" w:customStyle="1" w:styleId="HeadingReferenceOJPV">
    <w:name w:val="HeadingReferenceOJPV"/>
    <w:basedOn w:val="Normal"/>
    <w:rsid w:val="001173AC"/>
    <w:pPr>
      <w:spacing w:before="840" w:after="720"/>
      <w:jc w:val="right"/>
    </w:pPr>
    <w:rPr>
      <w:rFonts w:ascii="Arial" w:hAnsi="Arial"/>
      <w:b/>
      <w:lang w:eastAsia="en-GB"/>
    </w:rPr>
  </w:style>
  <w:style w:type="paragraph" w:customStyle="1" w:styleId="EPFooter">
    <w:name w:val="EPFooter"/>
    <w:basedOn w:val="Normal"/>
    <w:rsid w:val="005A4857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637F3"/>
    <w:pPr>
      <w:keepLines/>
      <w:spacing w:before="240"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semiHidden/>
    <w:rsid w:val="001E4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1E4EBD"/>
    <w:rPr>
      <w:snapToGrid w:val="0"/>
      <w:sz w:val="24"/>
      <w:lang w:eastAsia="en-US"/>
    </w:rPr>
  </w:style>
  <w:style w:type="paragraph" w:customStyle="1" w:styleId="MeetingIntro">
    <w:name w:val="MeetingIntro"/>
    <w:basedOn w:val="Normal"/>
    <w:rsid w:val="001173AC"/>
    <w:pPr>
      <w:spacing w:before="600" w:after="600"/>
    </w:pPr>
    <w:rPr>
      <w:lang w:eastAsia="en-GB"/>
    </w:rPr>
  </w:style>
  <w:style w:type="paragraph" w:customStyle="1" w:styleId="MeetingClosing">
    <w:name w:val="MeetingClosing"/>
    <w:basedOn w:val="Normal"/>
    <w:rsid w:val="001173AC"/>
    <w:pPr>
      <w:spacing w:before="600" w:after="240"/>
    </w:pPr>
  </w:style>
  <w:style w:type="paragraph" w:customStyle="1" w:styleId="HeadingDocType24a">
    <w:name w:val="HeadingDocType24a"/>
    <w:basedOn w:val="Normal"/>
    <w:rsid w:val="001173AC"/>
    <w:pPr>
      <w:spacing w:after="480"/>
      <w:jc w:val="center"/>
    </w:pPr>
    <w:rPr>
      <w:rFonts w:ascii="Arial" w:hAnsi="Arial"/>
      <w:b/>
      <w:snapToGrid/>
      <w:sz w:val="48"/>
      <w:lang w:eastAsia="en-GB"/>
    </w:rPr>
  </w:style>
  <w:style w:type="paragraph" w:customStyle="1" w:styleId="HeadingCenter12a">
    <w:name w:val="HeadingCenter12a"/>
    <w:basedOn w:val="Normal"/>
    <w:rsid w:val="001173AC"/>
    <w:pPr>
      <w:spacing w:after="240"/>
      <w:jc w:val="center"/>
    </w:pPr>
    <w:rPr>
      <w:b/>
      <w:snapToGrid/>
      <w:lang w:eastAsia="en-GB"/>
    </w:rPr>
  </w:style>
  <w:style w:type="paragraph" w:customStyle="1" w:styleId="AnnexRightBold">
    <w:name w:val="AnnexRightBold"/>
    <w:basedOn w:val="Normal"/>
    <w:rsid w:val="0067649D"/>
    <w:pPr>
      <w:spacing w:after="480"/>
      <w:jc w:val="right"/>
    </w:pPr>
    <w:rPr>
      <w:b/>
      <w:snapToGrid/>
      <w:lang w:eastAsia="en-GB"/>
    </w:rPr>
  </w:style>
  <w:style w:type="paragraph" w:styleId="Footer">
    <w:name w:val="footer"/>
    <w:basedOn w:val="Normal"/>
    <w:link w:val="FooterChar"/>
    <w:rsid w:val="00630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0B68"/>
    <w:rPr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461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121E"/>
    <w:rPr>
      <w:rFonts w:ascii="Segoe UI" w:hAnsi="Segoe UI" w:cs="Segoe UI"/>
      <w:snapToGrid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ODRI~1\AppData\Local\Temp\PV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0260-7F02-487F-85D1-7BC76ABC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0</TotalTime>
  <Pages>6</Pages>
  <Words>761</Words>
  <Characters>9544</Characters>
  <Application>Microsoft Office Word</Application>
  <DocSecurity>0</DocSecurity>
  <Lines>203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/>
  <LinksUpToDate>false</LinksUpToDate>
  <CharactersWithSpaces>10229</CharactersWithSpaces>
  <SharedDoc>false</SharedDoc>
  <HLinks>
    <vt:vector size="12" baseType="variant">
      <vt:variant>
        <vt:i4>2752513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_Toc3824015</vt:lpwstr>
      </vt:variant>
      <vt:variant>
        <vt:i4>2752513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RODRIGUEZ MALNERO Yolanda</dc:creator>
  <cp:keywords/>
  <cp:lastModifiedBy>PECCARISI Paolo</cp:lastModifiedBy>
  <cp:revision>2</cp:revision>
  <cp:lastPrinted>2020-02-21T09:32:00Z</cp:lastPrinted>
  <dcterms:created xsi:type="dcterms:W3CDTF">2020-05-28T10:03:00Z</dcterms:created>
  <dcterms:modified xsi:type="dcterms:W3CDTF">2020-05-28T10:03:00Z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9.8.2 Build [20200208]</vt:lpwstr>
  </property>
  <property fmtid="{D5CDD505-2E9C-101B-9397-08002B2CF9AE}" pid="3" name="LastEdited with">
    <vt:lpwstr>9.9.0 Build [20200302]</vt:lpwstr>
  </property>
  <property fmtid="{D5CDD505-2E9C-101B-9397-08002B2CF9AE}" pid="4" name="&lt;FdR&gt;">
    <vt:lpwstr>1199581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\\eiciBRUpr1\pdocep$\DocEP\DOCS\General\PV\PVx.dotx(04/11/2019 18:15:04)</vt:lpwstr>
  </property>
  <property fmtid="{D5CDD505-2E9C-101B-9397-08002B2CF9AE}" pid="7" name="&lt;ModelTra&gt;">
    <vt:lpwstr>\\eiciBRUpr1\pdocep$\DocEP\TRANSFIL\EN\PVx.EN(01/07/2019 13:50:11)</vt:lpwstr>
  </property>
  <property fmtid="{D5CDD505-2E9C-101B-9397-08002B2CF9AE}" pid="8" name="&lt;Model&gt;">
    <vt:lpwstr>PVx</vt:lpwstr>
  </property>
  <property fmtid="{D5CDD505-2E9C-101B-9397-08002B2CF9AE}" pid="9" name="FooterPath">
    <vt:lpwstr>PV\1199581IT.docx</vt:lpwstr>
  </property>
  <property fmtid="{D5CDD505-2E9C-101B-9397-08002B2CF9AE}" pid="10" name="PE number">
    <vt:lpwstr>648.360</vt:lpwstr>
  </property>
  <property fmtid="{D5CDD505-2E9C-101B-9397-08002B2CF9AE}" pid="11" name="SendToEpades">
    <vt:lpwstr>OK - 2020/05/26 11:19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IT</vt:lpwstr>
  </property>
  <property fmtid="{D5CDD505-2E9C-101B-9397-08002B2CF9AE}" pid="15" name="Bookout">
    <vt:lpwstr>OK - 2020/05/28 11:59</vt:lpwstr>
  </property>
</Properties>
</file>