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47136E" w14:paraId="3E1C6B4D" w14:textId="77777777" w:rsidTr="003E2402">
        <w:trPr>
          <w:trHeight w:hRule="exact" w:val="1418"/>
        </w:trPr>
        <w:tc>
          <w:tcPr>
            <w:tcW w:w="6804" w:type="dxa"/>
            <w:shd w:val="clear" w:color="auto" w:fill="auto"/>
            <w:vAlign w:val="center"/>
          </w:tcPr>
          <w:p w14:paraId="00E0E4FF" w14:textId="77777777" w:rsidR="00E856D2" w:rsidRPr="0047136E" w:rsidRDefault="002462CD" w:rsidP="003E2402">
            <w:pPr>
              <w:pStyle w:val="EPName"/>
            </w:pPr>
            <w:r w:rsidRPr="0047136E">
              <w:t>Ευρωπαϊκό Κοινοβούλιο</w:t>
            </w:r>
          </w:p>
          <w:p w14:paraId="4EBDCB00" w14:textId="77777777" w:rsidR="00E856D2" w:rsidRPr="0047136E" w:rsidRDefault="00CF52C1" w:rsidP="00CF52C1">
            <w:pPr>
              <w:pStyle w:val="EPTerm"/>
              <w:rPr>
                <w:rStyle w:val="HideTWBExt"/>
                <w:noProof w:val="0"/>
                <w:vanish w:val="0"/>
                <w:color w:val="auto"/>
              </w:rPr>
            </w:pPr>
            <w:r w:rsidRPr="0047136E">
              <w:t>2019-2024</w:t>
            </w:r>
          </w:p>
        </w:tc>
        <w:tc>
          <w:tcPr>
            <w:tcW w:w="2268" w:type="dxa"/>
            <w:shd w:val="clear" w:color="auto" w:fill="auto"/>
          </w:tcPr>
          <w:p w14:paraId="622199F6" w14:textId="77777777" w:rsidR="00E856D2" w:rsidRPr="0047136E" w:rsidRDefault="00AE180F" w:rsidP="003E2402">
            <w:pPr>
              <w:pStyle w:val="EPLogo"/>
            </w:pPr>
            <w:r w:rsidRPr="0047136E">
              <w:drawing>
                <wp:inline distT="0" distB="0" distL="0" distR="0" wp14:anchorId="2119A171" wp14:editId="6F532152">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634D4941" w14:textId="77777777" w:rsidR="001746D0" w:rsidRPr="0047136E" w:rsidRDefault="001746D0" w:rsidP="001746D0">
      <w:pPr>
        <w:pStyle w:val="LineTop"/>
      </w:pPr>
    </w:p>
    <w:p w14:paraId="27002C1D" w14:textId="77777777" w:rsidR="001746D0" w:rsidRPr="0047136E" w:rsidRDefault="001746D0" w:rsidP="001746D0">
      <w:pPr>
        <w:pStyle w:val="EPBody"/>
      </w:pPr>
      <w:r w:rsidRPr="0047136E">
        <w:rPr>
          <w:rStyle w:val="HideTWBExt"/>
          <w:noProof w:val="0"/>
        </w:rPr>
        <w:t>&lt;</w:t>
      </w:r>
      <w:r w:rsidRPr="0047136E">
        <w:rPr>
          <w:rStyle w:val="HideTWBExt"/>
          <w:i w:val="0"/>
          <w:noProof w:val="0"/>
        </w:rPr>
        <w:t>Commission</w:t>
      </w:r>
      <w:r w:rsidRPr="0047136E">
        <w:rPr>
          <w:rStyle w:val="HideTWBExt"/>
          <w:noProof w:val="0"/>
        </w:rPr>
        <w:t>&gt;</w:t>
      </w:r>
      <w:r w:rsidRPr="0047136E">
        <w:rPr>
          <w:rStyle w:val="HideTWBInt"/>
        </w:rPr>
        <w:t>{LIBE}</w:t>
      </w:r>
      <w:r w:rsidRPr="0047136E">
        <w:t>Επιτροπή Πολιτικών Ελευθεριών, Δικαιοσύνης και Εσωτερικών Υποθέσεων</w:t>
      </w:r>
      <w:r w:rsidRPr="0047136E">
        <w:rPr>
          <w:rStyle w:val="HideTWBExt"/>
          <w:noProof w:val="0"/>
        </w:rPr>
        <w:t>&lt;/</w:t>
      </w:r>
      <w:r w:rsidRPr="0047136E">
        <w:rPr>
          <w:rStyle w:val="HideTWBExt"/>
          <w:i w:val="0"/>
          <w:noProof w:val="0"/>
        </w:rPr>
        <w:t>Commission</w:t>
      </w:r>
      <w:r w:rsidRPr="0047136E">
        <w:rPr>
          <w:rStyle w:val="HideTWBExt"/>
          <w:noProof w:val="0"/>
        </w:rPr>
        <w:t>&gt;</w:t>
      </w:r>
    </w:p>
    <w:p w14:paraId="4CA924C8" w14:textId="77777777" w:rsidR="001746D0" w:rsidRPr="0047136E" w:rsidRDefault="001746D0" w:rsidP="001746D0">
      <w:pPr>
        <w:pStyle w:val="LineBottom"/>
      </w:pPr>
    </w:p>
    <w:p w14:paraId="1DD5122C" w14:textId="77777777" w:rsidR="00AD6D42" w:rsidRPr="0047136E" w:rsidRDefault="00AD6D42" w:rsidP="00AD6D42">
      <w:pPr>
        <w:pStyle w:val="CoverReference"/>
      </w:pPr>
      <w:r w:rsidRPr="0047136E">
        <w:rPr>
          <w:rStyle w:val="HideTWBExt"/>
          <w:b w:val="0"/>
          <w:noProof w:val="0"/>
        </w:rPr>
        <w:t>&lt;RefProc&gt;</w:t>
      </w:r>
      <w:r w:rsidRPr="0047136E">
        <w:t>2019/2063(DEC)</w:t>
      </w:r>
      <w:r w:rsidRPr="0047136E">
        <w:rPr>
          <w:rStyle w:val="HideTWBExt"/>
          <w:b w:val="0"/>
          <w:noProof w:val="0"/>
        </w:rPr>
        <w:t>&lt;/RefProc&gt;</w:t>
      </w:r>
    </w:p>
    <w:p w14:paraId="1226D23E" w14:textId="77777777" w:rsidR="00AD6D42" w:rsidRPr="0047136E" w:rsidRDefault="00AD6D42" w:rsidP="00AD6D42">
      <w:pPr>
        <w:pStyle w:val="CoverDate"/>
      </w:pPr>
      <w:r w:rsidRPr="0047136E">
        <w:rPr>
          <w:rStyle w:val="HideTWBExt"/>
          <w:noProof w:val="0"/>
        </w:rPr>
        <w:t>&lt;Date&gt;</w:t>
      </w:r>
      <w:r w:rsidRPr="0047136E">
        <w:rPr>
          <w:rStyle w:val="HideTWBInt"/>
        </w:rPr>
        <w:t>{21/01/2020}</w:t>
      </w:r>
      <w:r w:rsidRPr="0047136E">
        <w:t>21.1.2020</w:t>
      </w:r>
      <w:r w:rsidRPr="0047136E">
        <w:rPr>
          <w:rStyle w:val="HideTWBExt"/>
          <w:noProof w:val="0"/>
        </w:rPr>
        <w:t>&lt;/Date&gt;</w:t>
      </w:r>
    </w:p>
    <w:p w14:paraId="765C4719" w14:textId="77777777" w:rsidR="00AD6D42" w:rsidRPr="0047136E" w:rsidRDefault="00AD6D42" w:rsidP="00AD6D42">
      <w:pPr>
        <w:pStyle w:val="CoverDocType24a"/>
      </w:pPr>
      <w:r w:rsidRPr="0047136E">
        <w:rPr>
          <w:rStyle w:val="HideTWBExt"/>
          <w:b w:val="0"/>
          <w:noProof w:val="0"/>
        </w:rPr>
        <w:t>&lt;TitreType&gt;</w:t>
      </w:r>
      <w:r w:rsidRPr="0047136E">
        <w:t>ΓΝΩΜΟΔΟΤΗΣΗ</w:t>
      </w:r>
      <w:r w:rsidRPr="0047136E">
        <w:rPr>
          <w:rStyle w:val="HideTWBExt"/>
          <w:b w:val="0"/>
          <w:noProof w:val="0"/>
        </w:rPr>
        <w:t>&lt;/TitreType&gt;</w:t>
      </w:r>
    </w:p>
    <w:p w14:paraId="4D207B39" w14:textId="77777777" w:rsidR="00AD6D42" w:rsidRPr="0047136E" w:rsidRDefault="00AD6D42" w:rsidP="00AD6D42">
      <w:pPr>
        <w:pStyle w:val="CoverNormal24a"/>
      </w:pPr>
      <w:r w:rsidRPr="0047136E">
        <w:rPr>
          <w:rStyle w:val="HideTWBExt"/>
          <w:noProof w:val="0"/>
        </w:rPr>
        <w:t>&lt;CommissionResp&gt;</w:t>
      </w:r>
      <w:r w:rsidRPr="0047136E">
        <w:t>της Επιτροπής Πολιτικών Ελευθεριών, Δικαιοσύνης και Εσωτερικών Υποθέσεων</w:t>
      </w:r>
      <w:r w:rsidRPr="0047136E">
        <w:rPr>
          <w:rStyle w:val="HideTWBExt"/>
          <w:noProof w:val="0"/>
        </w:rPr>
        <w:t>&lt;/CommissionResp&gt;</w:t>
      </w:r>
    </w:p>
    <w:p w14:paraId="72241E55" w14:textId="77777777" w:rsidR="00AD6D42" w:rsidRPr="0047136E" w:rsidRDefault="00AD6D42" w:rsidP="00AD6D42">
      <w:pPr>
        <w:pStyle w:val="CoverNormal24a"/>
      </w:pPr>
      <w:r w:rsidRPr="0047136E">
        <w:rPr>
          <w:rStyle w:val="HideTWBExt"/>
          <w:noProof w:val="0"/>
        </w:rPr>
        <w:t>&lt;CommissionInt&gt;</w:t>
      </w:r>
      <w:r w:rsidRPr="0047136E">
        <w:t>προς την Επιτροπή Ελέγχου του Προϋπολογισμού</w:t>
      </w:r>
      <w:r w:rsidRPr="0047136E">
        <w:rPr>
          <w:rStyle w:val="HideTWBExt"/>
          <w:noProof w:val="0"/>
        </w:rPr>
        <w:t>&lt;/CommissionInt&gt;</w:t>
      </w:r>
    </w:p>
    <w:p w14:paraId="6EACA0E8" w14:textId="77777777" w:rsidR="00AD6D42" w:rsidRPr="0047136E" w:rsidRDefault="00AD6D42" w:rsidP="00AD6D42">
      <w:pPr>
        <w:pStyle w:val="CoverNormal"/>
      </w:pPr>
      <w:r w:rsidRPr="0047136E">
        <w:rPr>
          <w:rStyle w:val="HideTWBExt"/>
          <w:noProof w:val="0"/>
        </w:rPr>
        <w:t>&lt;Titre&gt;</w:t>
      </w:r>
      <w:r w:rsidRPr="0047136E">
        <w:t>σχετικά με την απαλλαγή όσον αφορά την εκτέλεση του γενικού προϋπολογισμού της Ευρωπαϊκής Ένωσης για το οικονομικό έτος 2018, Τμήμα IX – Ευρωπαίος Επόπτης Προστασίας Δεδομένων</w:t>
      </w:r>
      <w:r w:rsidRPr="0047136E">
        <w:rPr>
          <w:rStyle w:val="HideTWBExt"/>
          <w:noProof w:val="0"/>
        </w:rPr>
        <w:t>&lt;/Titre&gt;</w:t>
      </w:r>
    </w:p>
    <w:p w14:paraId="6FA5D233" w14:textId="77777777" w:rsidR="00AD6D42" w:rsidRPr="0047136E" w:rsidRDefault="00AD6D42" w:rsidP="00AD6D42">
      <w:pPr>
        <w:pStyle w:val="CoverNormal24a"/>
      </w:pPr>
      <w:r w:rsidRPr="0047136E">
        <w:rPr>
          <w:rStyle w:val="HideTWBExt"/>
          <w:noProof w:val="0"/>
        </w:rPr>
        <w:t>&lt;DocRef&gt;</w:t>
      </w:r>
      <w:r w:rsidRPr="0047136E">
        <w:t>(2019/2063(DEC))</w:t>
      </w:r>
      <w:r w:rsidRPr="0047136E">
        <w:rPr>
          <w:rStyle w:val="HideTWBExt"/>
          <w:noProof w:val="0"/>
        </w:rPr>
        <w:t>&lt;/DocRef&gt;</w:t>
      </w:r>
    </w:p>
    <w:p w14:paraId="477DDA59" w14:textId="77777777" w:rsidR="00AD6D42" w:rsidRPr="0047136E" w:rsidRDefault="00AD6D42" w:rsidP="00AD6D42">
      <w:pPr>
        <w:pStyle w:val="CoverNormal24a"/>
      </w:pPr>
      <w:r w:rsidRPr="0047136E">
        <w:t xml:space="preserve">Συντάκτρια γνωμοδότησης: </w:t>
      </w:r>
      <w:r w:rsidRPr="0047136E">
        <w:rPr>
          <w:rStyle w:val="HideTWBExt"/>
          <w:noProof w:val="0"/>
        </w:rPr>
        <w:t>&lt;Depute&gt;</w:t>
      </w:r>
      <w:r w:rsidRPr="0047136E">
        <w:t>Roberta Metsola</w:t>
      </w:r>
      <w:r w:rsidRPr="0047136E">
        <w:rPr>
          <w:rStyle w:val="HideTWBExt"/>
          <w:noProof w:val="0"/>
        </w:rPr>
        <w:t>&lt;/Depute&gt;</w:t>
      </w:r>
    </w:p>
    <w:p w14:paraId="422E70DB" w14:textId="77777777" w:rsidR="00AD6D42" w:rsidRPr="0047136E" w:rsidRDefault="00AD6D42" w:rsidP="00AD6D42">
      <w:pPr>
        <w:pStyle w:val="CoverNormal"/>
      </w:pPr>
    </w:p>
    <w:p w14:paraId="0AAC6A50" w14:textId="77777777" w:rsidR="00AD6D42" w:rsidRPr="0047136E" w:rsidRDefault="00AD6D42" w:rsidP="00AD6D42">
      <w:pPr>
        <w:widowControl/>
        <w:tabs>
          <w:tab w:val="center" w:pos="4677"/>
        </w:tabs>
      </w:pPr>
      <w:r w:rsidRPr="0047136E">
        <w:br w:type="page"/>
      </w:r>
      <w:r w:rsidRPr="0047136E">
        <w:lastRenderedPageBreak/>
        <w:t>PA_NonLeg</w:t>
      </w:r>
    </w:p>
    <w:p w14:paraId="13772FFE" w14:textId="77777777" w:rsidR="00AD6D42" w:rsidRPr="0047136E" w:rsidRDefault="00AD6D42" w:rsidP="00AD6D42">
      <w:pPr>
        <w:pStyle w:val="PageHeadingNotTOC"/>
        <w:rPr>
          <w:rFonts w:ascii="Times New Roman" w:hAnsi="Times New Roman" w:cs="Times New Roman"/>
          <w:szCs w:val="24"/>
        </w:rPr>
      </w:pPr>
      <w:r w:rsidRPr="0047136E">
        <w:br w:type="page"/>
      </w:r>
      <w:r w:rsidRPr="0047136E">
        <w:rPr>
          <w:rFonts w:ascii="Times New Roman" w:hAnsi="Times New Roman"/>
          <w:szCs w:val="24"/>
        </w:rPr>
        <w:lastRenderedPageBreak/>
        <w:t>ΠΡΟΤΑΣΕΙΣ</w:t>
      </w:r>
    </w:p>
    <w:p w14:paraId="5E78EE33" w14:textId="77777777" w:rsidR="00AD6D42" w:rsidRPr="0047136E" w:rsidRDefault="00AD6D42" w:rsidP="00AD6D42">
      <w:pPr>
        <w:pStyle w:val="Normal12a"/>
        <w:rPr>
          <w:szCs w:val="24"/>
        </w:rPr>
      </w:pPr>
      <w:r w:rsidRPr="0047136E">
        <w:t>Η Επιτροπή Πολιτικών Ελευθεριών, Δικαιοσύνης και Εσωτερικών Υποθέσεων καλεί την Επιτροπή Ελέγχου του Προϋπολογισμού, που είναι αρμόδια επί της ουσίας, να συμπεριλάβει στην πρόταση ψηφίσματός της τις ακόλουθες προτάσεις:</w:t>
      </w:r>
    </w:p>
    <w:p w14:paraId="0CADF2C6" w14:textId="16834E53" w:rsidR="00851C63" w:rsidRPr="0047136E" w:rsidRDefault="00AD6D42" w:rsidP="00851C63">
      <w:pPr>
        <w:pStyle w:val="Normal12Hanging"/>
        <w:rPr>
          <w:szCs w:val="24"/>
        </w:rPr>
      </w:pPr>
      <w:r w:rsidRPr="0047136E">
        <w:t>1.</w:t>
      </w:r>
      <w:r w:rsidRPr="0047136E">
        <w:tab/>
        <w:t>τονίζει τον</w:t>
      </w:r>
      <w:bookmarkStart w:id="0" w:name="_GoBack"/>
      <w:r w:rsidR="00DD3480">
        <w:t xml:space="preserve"> </w:t>
      </w:r>
      <w:bookmarkEnd w:id="0"/>
      <w:r w:rsidRPr="0047136E">
        <w:t>σημαντικό ρόλο που διαδραματίζει ο Ευρωπαίος Επόπτης Προστασίας Δεδομένων (ΕΕΠΔ), και συγκεκριμένα όσον αφορά την προστασία των προσωπικών δεδομένων και της ιδιωτικότητας των ατόμων, καθώς παρακολουθεί την επεξεργασία προσωπικών δεδομένων από τα θεσμικά και λοιπά όργανα της Ένωσης, στα οποία παρέχει συμβουλές για κάθε ζήτημα που συνδέεται με την επεξεργασία προσωπικών δεδομένων, και συνεργάζεται με τις εθνικές εποπτικές αρχές ώστε να διασφαλίζεται η συνεπής προστασία των δικαιωμάτων των ατόμων στην ιδιωτικότητα, ανεξάρτητα από τον τόπο κατοικίας τους στην Ένωση·</w:t>
      </w:r>
    </w:p>
    <w:p w14:paraId="1EDD7CD2" w14:textId="6A34F528" w:rsidR="00AD6D42" w:rsidRPr="0047136E" w:rsidRDefault="00AD6D42" w:rsidP="00851C63">
      <w:pPr>
        <w:pStyle w:val="Normal12Hanging"/>
      </w:pPr>
      <w:r w:rsidRPr="0047136E">
        <w:t>2.</w:t>
      </w:r>
      <w:r w:rsidRPr="0047136E">
        <w:tab/>
        <w:t>υπενθυμίζει ότι ο ΕΕΠΔ δεν είναι αποκεντρωμένος οργανισμός της Ένωσης και φρονεί ότι, παρά το γεγονός ότι ο προϋπολογισμός του αντιπροσωπεύει ένα πολύ μικρό ποσοστό του προϋπολογισμού της Ένωσης, η νομιμότητα και κανονικότητα των πράξεων του ΕΕΠΔ θα πρέπει παρ’ όλα αυτά να ελέγχονται από το Ευρωπαϊκό Ελεγκτικό Συνέδριο («το Ελεγκτικό Συνέδριο»), δεδομένου ότι η διαφάνεια έχει ζωτική σημασία για την εύρυθμη λειτουργία όλων των οργάνων της Ένωσης· επισημαίνει ότι ο ΕΕΠΔ δεν καλύπτεται ούτε από την έκθεση του Ελεγκτικού Συνεδρίου σχετικά με την εκτέλεση του προϋπολογισμού της Ένωσης για το 2018 ούτε από την έκθεση του 2018 σχετικά με τους οργανισμούς και τα λοιπά όργανα της Ένωσης· υπογραμμίζει, ωστόσο, ότι θα πρέπει να διατίθενται στο κοινό οι πληροφορίες σχετικά με τα αποτελέσματα των εξωτερικών ανεξάρτητων ελέγχων που διενεργεί το Ελεγκτικό Συνέδριο για όλα τα όργανα της Ένωσης· καλεί, ως εκ τούτου, το Ελεγκτικό Συνέδριο να επανεξετάσει τη θέση του και να αρχίσει να δημοσιεύει από το προσεχές έτος εκθέσεις ελέγχου που θα καλύπτουν και τον ΕΕΠΔ· ζητεί, ως εκ τούτου, να εκδίδει το Ελεγκτικό Συνέδριο χωριστές ετήσιες εκθέσεις δραστηριοτήτων σχετικά με τους ετήσιους λογαριασμούς του σημαντικού αυτού οργάνου της Ένωσης, με στόχο να εξασφαλιστεί ότι τα ευρωπαϊκά θεσμικά και λοιπά όργανα σέβονται πλήρως το δικαίωμα στην ιδιωτικότητα και την προστασία των δεδομένων·</w:t>
      </w:r>
    </w:p>
    <w:p w14:paraId="320A33F2" w14:textId="77777777" w:rsidR="00AD6D42" w:rsidRPr="0047136E" w:rsidRDefault="00AD6D42" w:rsidP="00AD6D42">
      <w:pPr>
        <w:pStyle w:val="Normal12Hanging"/>
        <w:rPr>
          <w:szCs w:val="24"/>
        </w:rPr>
      </w:pPr>
      <w:r w:rsidRPr="0047136E">
        <w:t xml:space="preserve">3. </w:t>
      </w:r>
      <w:r w:rsidRPr="0047136E">
        <w:tab/>
        <w:t>επικροτεί την ετήσια έκθεση που δημοσίευσε ο ΕΕΠΔ τον Φεβρουάριο του 2019· εκφράζει την εκτίμησή του για τις παρεχόμενες στην έκθεση πληροφορίες σχετικά με όλες τις δραστηριότητες του ΕΕΠΔ το 2018· τονίζει ειδικότερα τη συνεργασία του με το νέο Ευρωπαϊκό Συμβούλιο Προστασίας Δεδομένων·</w:t>
      </w:r>
    </w:p>
    <w:p w14:paraId="4C779278" w14:textId="77777777" w:rsidR="00AD6D42" w:rsidRPr="0047136E" w:rsidRDefault="00AD6D42" w:rsidP="00AD6D42">
      <w:pPr>
        <w:pStyle w:val="Normal12Hanging"/>
        <w:rPr>
          <w:szCs w:val="24"/>
        </w:rPr>
      </w:pPr>
      <w:r w:rsidRPr="0047136E">
        <w:t xml:space="preserve">4. </w:t>
      </w:r>
      <w:r w:rsidRPr="0047136E">
        <w:tab/>
        <w:t>λαμβάνει υπό σημείωση το γεγονός ότι, σύμφωνα με την ετήσια έκθεση δραστηριοτήτων του ΕΕΠΔ, το Ελεγκτικό Συνέδριο εξέτασε μία πράξη από το οικονομικό έτος 2018 και ότι καμία παρατήρηση δεν προέκυψε από την εξέταση αυτή·</w:t>
      </w:r>
    </w:p>
    <w:p w14:paraId="223AF158" w14:textId="77777777" w:rsidR="00AD6D42" w:rsidRPr="0047136E" w:rsidRDefault="00AD6D42" w:rsidP="00AD6D42">
      <w:pPr>
        <w:pStyle w:val="Normal12Hanging"/>
        <w:rPr>
          <w:szCs w:val="24"/>
        </w:rPr>
      </w:pPr>
      <w:r w:rsidRPr="0047136E">
        <w:t xml:space="preserve">5. </w:t>
      </w:r>
      <w:r w:rsidRPr="0047136E">
        <w:tab/>
        <w:t>αναγνωρίζει ότι από την έκθεση του ΕΕΠΔ σχετικά με την εφαρμογή του οικείου συστήματος εσωτερικού ελέγχου γίνεται εμφανές ένα ικανοποιητικό και αποτελεσματικό επίπεδο εσωτερικού ελέγχου· επισημαίνει ότι η εκτίμηση αυτή δεν έχει τεθεί υπό αμφισβήτηση ούτε από την Υπηρεσία Εσωτερικού Ελέγχου της Επιτροπής ούτε από το Ελεγκτικό Συνέδριο·</w:t>
      </w:r>
    </w:p>
    <w:p w14:paraId="7F90C9E4" w14:textId="77777777" w:rsidR="00AD6D42" w:rsidRPr="0047136E" w:rsidRDefault="00AD6D42" w:rsidP="00AD6D42">
      <w:pPr>
        <w:pStyle w:val="NormalHanging12a"/>
      </w:pPr>
      <w:r w:rsidRPr="0047136E">
        <w:lastRenderedPageBreak/>
        <w:t>6.</w:t>
      </w:r>
      <w:r w:rsidRPr="0047136E">
        <w:tab/>
        <w:t>λαμβάνει υπό σημείωση τη συνέχεια που δόθηκε στο ψήφισμα του ΕΚ σχετικά με την απαλλαγή για τον προϋπολογισμό του 2017· επισημαίνει ότι, στον κώδικα δεοντολογίας για το προσωπικό του, ο ΕΕΠΔ έχει αντιμετωπίσει τα ζητήματα των αντιποίνων και της καταγγελίας δυσλειτουργιών και έχει δείξει τη δέσμευσή του να ενημερώσει σχετικώς το προσωπικό του· επικροτεί τη θετική τάση για ισόρροπη εκπροσώπηση των φύλων.</w:t>
      </w:r>
    </w:p>
    <w:p w14:paraId="709E313A" w14:textId="77777777" w:rsidR="00AD6D42" w:rsidRPr="0047136E" w:rsidRDefault="00AD6D42" w:rsidP="00AD6D42">
      <w:r w:rsidRPr="0047136E">
        <w:br w:type="page"/>
      </w:r>
    </w:p>
    <w:p w14:paraId="7FD37295" w14:textId="77777777" w:rsidR="00AD6D42" w:rsidRPr="0047136E" w:rsidRDefault="00AD6D42" w:rsidP="00AD6D42">
      <w:pPr>
        <w:pStyle w:val="PageHeadingNotTOC"/>
      </w:pPr>
      <w:bookmarkStart w:id="1" w:name="ProcPageAD"/>
      <w:r w:rsidRPr="0047136E">
        <w:lastRenderedPageBreak/>
        <w:t>ΠΛΗΡΟΦΟΡΙΕΣ ΣΧΕΤΙΚΑ ΜΕ ΤΗΝ ΕΓΚΡΙΣΗ</w:t>
      </w:r>
      <w:r w:rsidRPr="0047136E">
        <w:br/>
        <w:t>ΣΤΗ ΓΝΩΜΟΔΟΤΙΚΗ ΕΠΙΤΡΟΠΗ</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AD6D42" w:rsidRPr="0047136E" w14:paraId="321F8F8A" w14:textId="77777777" w:rsidTr="0086509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DDFA959" w14:textId="77777777" w:rsidR="00AD6D42" w:rsidRPr="0047136E" w:rsidRDefault="00AD6D42" w:rsidP="0086509B">
            <w:pPr>
              <w:autoSpaceDE w:val="0"/>
              <w:autoSpaceDN w:val="0"/>
              <w:adjustRightInd w:val="0"/>
              <w:rPr>
                <w:b/>
                <w:bCs/>
                <w:color w:val="000000"/>
                <w:sz w:val="20"/>
              </w:rPr>
            </w:pPr>
            <w:r w:rsidRPr="0047136E">
              <w:rPr>
                <w:b/>
                <w:bCs/>
                <w:color w:val="000000"/>
                <w:sz w:val="20"/>
              </w:rPr>
              <w:t>Ημερομηνία έγκρισης</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870B8D6" w14:textId="77777777" w:rsidR="00AD6D42" w:rsidRPr="0047136E" w:rsidRDefault="00AD6D42" w:rsidP="0086509B">
            <w:pPr>
              <w:autoSpaceDE w:val="0"/>
              <w:autoSpaceDN w:val="0"/>
              <w:adjustRightInd w:val="0"/>
              <w:rPr>
                <w:color w:val="000000"/>
                <w:sz w:val="20"/>
              </w:rPr>
            </w:pPr>
            <w:r w:rsidRPr="0047136E">
              <w:rPr>
                <w:color w:val="000000"/>
                <w:sz w:val="20"/>
              </w:rPr>
              <w:t>13.1.2020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76FCD2C" w14:textId="77777777" w:rsidR="00AD6D42" w:rsidRPr="0047136E" w:rsidRDefault="00AD6D42" w:rsidP="0086509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71EEC3E" w14:textId="77777777" w:rsidR="00AD6D42" w:rsidRPr="0047136E" w:rsidRDefault="00AD6D42" w:rsidP="0086509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85A0FDD" w14:textId="77777777" w:rsidR="00AD6D42" w:rsidRPr="0047136E" w:rsidRDefault="00AD6D42" w:rsidP="0086509B">
            <w:pPr>
              <w:autoSpaceDE w:val="0"/>
              <w:autoSpaceDN w:val="0"/>
              <w:adjustRightInd w:val="0"/>
              <w:rPr>
                <w:rFonts w:ascii="sans-serif" w:hAnsi="sans-serif" w:cs="sans-serif"/>
                <w:color w:val="000000"/>
                <w:szCs w:val="24"/>
              </w:rPr>
            </w:pPr>
          </w:p>
        </w:tc>
      </w:tr>
      <w:tr w:rsidR="00AD6D42" w:rsidRPr="0047136E" w14:paraId="1FBC1238" w14:textId="77777777" w:rsidTr="0086509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FD27D84" w14:textId="77777777" w:rsidR="00AD6D42" w:rsidRPr="0047136E" w:rsidRDefault="00AD6D42" w:rsidP="0086509B">
            <w:pPr>
              <w:autoSpaceDE w:val="0"/>
              <w:autoSpaceDN w:val="0"/>
              <w:adjustRightInd w:val="0"/>
              <w:rPr>
                <w:b/>
                <w:bCs/>
                <w:color w:val="000000"/>
                <w:sz w:val="20"/>
              </w:rPr>
            </w:pPr>
            <w:r w:rsidRPr="0047136E">
              <w:rPr>
                <w:b/>
                <w:bCs/>
                <w:color w:val="000000"/>
                <w:sz w:val="20"/>
              </w:rPr>
              <w:t>Αποτέλεσμα της τελικής ψηφοφορίας</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9262FBB" w14:textId="77777777" w:rsidR="00AD6D42" w:rsidRPr="0047136E" w:rsidRDefault="00AD6D42" w:rsidP="0086509B">
            <w:pPr>
              <w:autoSpaceDE w:val="0"/>
              <w:autoSpaceDN w:val="0"/>
              <w:adjustRightInd w:val="0"/>
              <w:rPr>
                <w:color w:val="000000"/>
                <w:sz w:val="20"/>
              </w:rPr>
            </w:pPr>
            <w:r w:rsidRPr="0047136E">
              <w:rPr>
                <w:color w:val="000000"/>
                <w:sz w:val="20"/>
              </w:rPr>
              <w:t>+:</w:t>
            </w:r>
          </w:p>
          <w:p w14:paraId="5901FFA9" w14:textId="77777777" w:rsidR="00AD6D42" w:rsidRPr="0047136E" w:rsidRDefault="00AD6D42" w:rsidP="0086509B">
            <w:pPr>
              <w:autoSpaceDE w:val="0"/>
              <w:autoSpaceDN w:val="0"/>
              <w:adjustRightInd w:val="0"/>
              <w:rPr>
                <w:color w:val="000000"/>
                <w:sz w:val="20"/>
              </w:rPr>
            </w:pPr>
            <w:r w:rsidRPr="0047136E">
              <w:rPr>
                <w:color w:val="000000"/>
                <w:sz w:val="20"/>
              </w:rPr>
              <w:t>–:</w:t>
            </w:r>
          </w:p>
          <w:p w14:paraId="3CB9D15C" w14:textId="77777777" w:rsidR="00AD6D42" w:rsidRPr="0047136E" w:rsidRDefault="00AD6D42" w:rsidP="0086509B">
            <w:pPr>
              <w:autoSpaceDE w:val="0"/>
              <w:autoSpaceDN w:val="0"/>
              <w:adjustRightInd w:val="0"/>
              <w:rPr>
                <w:color w:val="000000"/>
                <w:sz w:val="20"/>
              </w:rPr>
            </w:pPr>
            <w:r w:rsidRPr="0047136E">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FA17D87" w14:textId="77777777" w:rsidR="00AD6D42" w:rsidRPr="0047136E" w:rsidRDefault="00AD6D42" w:rsidP="0086509B">
            <w:pPr>
              <w:autoSpaceDE w:val="0"/>
              <w:autoSpaceDN w:val="0"/>
              <w:adjustRightInd w:val="0"/>
              <w:rPr>
                <w:color w:val="000000"/>
                <w:sz w:val="20"/>
              </w:rPr>
            </w:pPr>
            <w:r w:rsidRPr="0047136E">
              <w:rPr>
                <w:color w:val="000000"/>
                <w:sz w:val="20"/>
              </w:rPr>
              <w:t>52</w:t>
            </w:r>
          </w:p>
          <w:p w14:paraId="31598C58" w14:textId="77777777" w:rsidR="00AD6D42" w:rsidRPr="0047136E" w:rsidRDefault="00AD6D42" w:rsidP="0086509B">
            <w:pPr>
              <w:autoSpaceDE w:val="0"/>
              <w:autoSpaceDN w:val="0"/>
              <w:adjustRightInd w:val="0"/>
              <w:rPr>
                <w:color w:val="000000"/>
                <w:sz w:val="20"/>
              </w:rPr>
            </w:pPr>
            <w:r w:rsidRPr="0047136E">
              <w:rPr>
                <w:color w:val="000000"/>
                <w:sz w:val="20"/>
              </w:rPr>
              <w:t>4</w:t>
            </w:r>
          </w:p>
          <w:p w14:paraId="5369DFD0" w14:textId="77777777" w:rsidR="00AD6D42" w:rsidRPr="0047136E" w:rsidRDefault="00AD6D42" w:rsidP="0086509B">
            <w:pPr>
              <w:autoSpaceDE w:val="0"/>
              <w:autoSpaceDN w:val="0"/>
              <w:adjustRightInd w:val="0"/>
              <w:rPr>
                <w:color w:val="000000"/>
                <w:sz w:val="20"/>
              </w:rPr>
            </w:pPr>
            <w:r w:rsidRPr="0047136E">
              <w:rPr>
                <w:color w:val="000000"/>
                <w:sz w:val="20"/>
              </w:rPr>
              <w:t>0</w:t>
            </w:r>
          </w:p>
        </w:tc>
      </w:tr>
      <w:tr w:rsidR="00AD6D42" w:rsidRPr="0047136E" w14:paraId="4C5BE82D" w14:textId="77777777" w:rsidTr="0086509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D13B827" w14:textId="77777777" w:rsidR="00AD6D42" w:rsidRPr="0047136E" w:rsidRDefault="00AD6D42" w:rsidP="0086509B">
            <w:pPr>
              <w:autoSpaceDE w:val="0"/>
              <w:autoSpaceDN w:val="0"/>
              <w:adjustRightInd w:val="0"/>
              <w:rPr>
                <w:b/>
                <w:bCs/>
                <w:color w:val="000000"/>
                <w:sz w:val="20"/>
              </w:rPr>
            </w:pPr>
            <w:r w:rsidRPr="0047136E">
              <w:rPr>
                <w:b/>
                <w:bCs/>
                <w:color w:val="000000"/>
                <w:sz w:val="20"/>
              </w:rPr>
              <w:t>Βουλευτές παρόντες κατά την τελική ψηφοφορία</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88C606C" w14:textId="77777777" w:rsidR="00AD6D42" w:rsidRPr="0047136E" w:rsidRDefault="00AD6D42" w:rsidP="0086509B">
            <w:pPr>
              <w:autoSpaceDE w:val="0"/>
              <w:autoSpaceDN w:val="0"/>
              <w:adjustRightInd w:val="0"/>
              <w:rPr>
                <w:color w:val="000000"/>
                <w:sz w:val="20"/>
              </w:rPr>
            </w:pPr>
            <w:r w:rsidRPr="0047136E">
              <w:rPr>
                <w:color w:val="000000"/>
                <w:sz w:val="20"/>
              </w:rPr>
              <w:t>Κωνσταντίνος Αρβανίτης, Malik Azmani, Pietro Bartolo, Nicolas Bay, Vladimír Bilčík, Vasile Blaga, Saskia Bricmont, Damien Carême, Caterina Chinnici, Tudor Ciuhodaru, Clare Daly, Lena Düpont, Cornelia Ernst, Sylvie Guillaume, Evin Incir, Sophia in ‘t Veld, Patryk Jaki, Assita Kanko, Fabienne Keller, Alice Kuhnke, Jeroen Lenaers, Juan Fernando López Aguilar, Roberta Metsola, Javier Moreno Sánchez, Maite Pagazaurtundúa,</w:t>
            </w:r>
            <w:r w:rsidRPr="0047136E">
              <w:t xml:space="preserve"> </w:t>
            </w:r>
            <w:r w:rsidRPr="0047136E">
              <w:rPr>
                <w:color w:val="000000"/>
                <w:sz w:val="20"/>
              </w:rPr>
              <w:t>Κώστας Παπαδάκης, Nicola Procaccini, Emil Radev, Paulo Rangel, Terry Reintke, Ralf Seekatz, Michal Šimečka, Birgit Sippel, Sylwia Spurek, Tineke Strik, Ramona Strugariu, Tom Vandendriessche, Bettina Vollath, Ann Widdecombe, Elena Yoncheva, Javier Zarzalejos</w:t>
            </w:r>
          </w:p>
        </w:tc>
      </w:tr>
      <w:tr w:rsidR="00AD6D42" w:rsidRPr="0047136E" w14:paraId="7924DE9C" w14:textId="77777777" w:rsidTr="0086509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CE6D11F" w14:textId="77777777" w:rsidR="00AD6D42" w:rsidRPr="0047136E" w:rsidRDefault="00AD6D42" w:rsidP="0086509B">
            <w:pPr>
              <w:autoSpaceDE w:val="0"/>
              <w:autoSpaceDN w:val="0"/>
              <w:adjustRightInd w:val="0"/>
              <w:rPr>
                <w:b/>
                <w:bCs/>
                <w:color w:val="000000"/>
                <w:sz w:val="20"/>
              </w:rPr>
            </w:pPr>
            <w:r w:rsidRPr="0047136E">
              <w:rPr>
                <w:b/>
                <w:bCs/>
                <w:color w:val="000000"/>
                <w:sz w:val="20"/>
              </w:rPr>
              <w:t>Αναπληρωτές παρόντες κατά την τελική ψηφοφορία</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DF19D1B" w14:textId="77777777" w:rsidR="00AD6D42" w:rsidRPr="0047136E" w:rsidRDefault="00AD6D42" w:rsidP="0086509B">
            <w:pPr>
              <w:autoSpaceDE w:val="0"/>
              <w:autoSpaceDN w:val="0"/>
              <w:adjustRightInd w:val="0"/>
              <w:rPr>
                <w:color w:val="000000"/>
                <w:sz w:val="20"/>
              </w:rPr>
            </w:pPr>
            <w:r w:rsidRPr="0047136E">
              <w:rPr>
                <w:color w:val="000000"/>
                <w:sz w:val="20"/>
              </w:rPr>
              <w:t>Damian Boeselager, Patrick Breyer, Delara Burkhardt, Lucia Ďuriš Nicholsonová, Beata Kempa, Ondřej Kovařík, Kris Peeters, Robert Roos, Miguel Urbán Crespo, Loránt Vincze, Petar Vitanov, Axel Voss, Maria Walsh, Tomáš Zdechovský</w:t>
            </w:r>
          </w:p>
        </w:tc>
      </w:tr>
      <w:tr w:rsidR="00AD6D42" w:rsidRPr="0047136E" w14:paraId="475E8973" w14:textId="77777777" w:rsidTr="0086509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67D03A8" w14:textId="77777777" w:rsidR="00AD6D42" w:rsidRPr="0047136E" w:rsidRDefault="00AD6D42" w:rsidP="0086509B">
            <w:pPr>
              <w:autoSpaceDE w:val="0"/>
              <w:autoSpaceDN w:val="0"/>
              <w:adjustRightInd w:val="0"/>
              <w:rPr>
                <w:b/>
                <w:bCs/>
                <w:color w:val="000000"/>
                <w:sz w:val="20"/>
              </w:rPr>
            </w:pPr>
            <w:r w:rsidRPr="0047136E">
              <w:rPr>
                <w:b/>
                <w:bCs/>
                <w:color w:val="000000"/>
                <w:sz w:val="20"/>
              </w:rPr>
              <w:t>Αναπληρωτές (άρθρο 209 παράγραφος 7 του Κανονισμού) παρόντες κατά την τελική ψηφοφορία</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501F69B" w14:textId="77777777" w:rsidR="00AD6D42" w:rsidRPr="0047136E" w:rsidRDefault="00AD6D42" w:rsidP="0086509B">
            <w:pPr>
              <w:autoSpaceDE w:val="0"/>
              <w:autoSpaceDN w:val="0"/>
              <w:adjustRightInd w:val="0"/>
              <w:rPr>
                <w:color w:val="000000"/>
                <w:sz w:val="20"/>
              </w:rPr>
            </w:pPr>
            <w:r w:rsidRPr="0047136E">
              <w:rPr>
                <w:color w:val="000000"/>
                <w:sz w:val="20"/>
              </w:rPr>
              <w:t>Lukas Mandl</w:t>
            </w:r>
          </w:p>
        </w:tc>
      </w:tr>
    </w:tbl>
    <w:p w14:paraId="10CBE542" w14:textId="77777777" w:rsidR="00AD6D42" w:rsidRPr="0047136E" w:rsidRDefault="00AD6D42" w:rsidP="00AD6D42"/>
    <w:bookmarkEnd w:id="1"/>
    <w:p w14:paraId="7926DEB4" w14:textId="77777777" w:rsidR="00AD6D42" w:rsidRPr="0047136E" w:rsidRDefault="00AD6D42" w:rsidP="00AD6D42">
      <w:pPr>
        <w:sectPr w:rsidR="00AD6D42" w:rsidRPr="0047136E" w:rsidSect="0047136E">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pPr>
    </w:p>
    <w:p w14:paraId="633A9567" w14:textId="77777777" w:rsidR="00AD6D42" w:rsidRPr="0047136E" w:rsidRDefault="00AD6D42" w:rsidP="00AD6D42">
      <w:pPr>
        <w:pStyle w:val="PageHeadingNotTOC"/>
      </w:pPr>
      <w:bookmarkStart w:id="2" w:name="RollCallPageAD"/>
      <w:r w:rsidRPr="0047136E">
        <w:t>ΤΕΛΙΚΗ ΨΗΦΟΦΟΡΙΑ ΜΕ ΟΝΟΜΑΣΤΙΚΗ ΚΛΗΣΗ</w:t>
      </w:r>
      <w:r w:rsidRPr="0047136E">
        <w:br/>
        <w:t>ΣΤΗ ΓΝΩΜΟΔΟΤΙΚΗ ΕΠΙΤΡΟΠΗ</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D6D42" w:rsidRPr="0047136E" w14:paraId="6B04E7E2" w14:textId="77777777" w:rsidTr="0086509B">
        <w:trPr>
          <w:cantSplit/>
        </w:trPr>
        <w:tc>
          <w:tcPr>
            <w:tcW w:w="1701" w:type="dxa"/>
            <w:shd w:val="pct10" w:color="000000" w:fill="FFFFFF"/>
            <w:vAlign w:val="center"/>
          </w:tcPr>
          <w:p w14:paraId="59826D8D" w14:textId="77777777" w:rsidR="00AD6D42" w:rsidRPr="0047136E" w:rsidRDefault="00AD6D42" w:rsidP="0086509B">
            <w:pPr>
              <w:pStyle w:val="RollCallVotes"/>
            </w:pPr>
            <w:r w:rsidRPr="0047136E">
              <w:t>52</w:t>
            </w:r>
          </w:p>
        </w:tc>
        <w:tc>
          <w:tcPr>
            <w:tcW w:w="7371" w:type="dxa"/>
            <w:shd w:val="pct10" w:color="000000" w:fill="FFFFFF"/>
          </w:tcPr>
          <w:p w14:paraId="7BB1B1F4" w14:textId="77777777" w:rsidR="00AD6D42" w:rsidRPr="0047136E" w:rsidRDefault="00AD6D42" w:rsidP="0086509B">
            <w:pPr>
              <w:pStyle w:val="RollCallSymbols14pt"/>
            </w:pPr>
            <w:r w:rsidRPr="0047136E">
              <w:t>+</w:t>
            </w:r>
          </w:p>
        </w:tc>
      </w:tr>
      <w:tr w:rsidR="00AD6D42" w:rsidRPr="0047136E" w14:paraId="5BD995C0" w14:textId="77777777" w:rsidTr="0086509B">
        <w:trPr>
          <w:cantSplit/>
        </w:trPr>
        <w:tc>
          <w:tcPr>
            <w:tcW w:w="1701" w:type="dxa"/>
            <w:shd w:val="clear" w:color="auto" w:fill="FFFFFF"/>
          </w:tcPr>
          <w:p w14:paraId="3640A7E3" w14:textId="77777777" w:rsidR="00AD6D42" w:rsidRPr="0047136E" w:rsidRDefault="00AD6D42" w:rsidP="0086509B">
            <w:pPr>
              <w:pStyle w:val="RollCallTable"/>
            </w:pPr>
            <w:r w:rsidRPr="0047136E">
              <w:t>PPE</w:t>
            </w:r>
          </w:p>
        </w:tc>
        <w:tc>
          <w:tcPr>
            <w:tcW w:w="7371" w:type="dxa"/>
            <w:shd w:val="clear" w:color="auto" w:fill="FFFFFF"/>
          </w:tcPr>
          <w:p w14:paraId="697580C3" w14:textId="77777777" w:rsidR="00AD6D42" w:rsidRPr="0047136E" w:rsidRDefault="00AD6D42" w:rsidP="0086509B">
            <w:pPr>
              <w:pStyle w:val="RollCallTable"/>
            </w:pPr>
            <w:r w:rsidRPr="0047136E">
              <w:t>Vladimír Bilčík, Vasile Blaga, Lena Düpont, Jeroen Lenaers, Lukas Mandl, Roberta Metsola, Kris Peeters, Emil Radev, Paulo Rangel, Ralf Seekatz, Loránt Vincze, Axel Voss, Maria Walsh, Javier Zarzalejos, Tomáš Zdechovský</w:t>
            </w:r>
          </w:p>
        </w:tc>
      </w:tr>
      <w:tr w:rsidR="00AD6D42" w:rsidRPr="0047136E" w14:paraId="30A7E150" w14:textId="77777777" w:rsidTr="0086509B">
        <w:trPr>
          <w:cantSplit/>
        </w:trPr>
        <w:tc>
          <w:tcPr>
            <w:tcW w:w="1701" w:type="dxa"/>
            <w:shd w:val="clear" w:color="auto" w:fill="FFFFFF"/>
          </w:tcPr>
          <w:p w14:paraId="4552C995" w14:textId="77777777" w:rsidR="00AD6D42" w:rsidRPr="0047136E" w:rsidRDefault="00AD6D42" w:rsidP="0086509B">
            <w:pPr>
              <w:pStyle w:val="RollCallTable"/>
            </w:pPr>
            <w:r w:rsidRPr="0047136E">
              <w:t>S&amp;D</w:t>
            </w:r>
          </w:p>
        </w:tc>
        <w:tc>
          <w:tcPr>
            <w:tcW w:w="7371" w:type="dxa"/>
            <w:shd w:val="clear" w:color="auto" w:fill="FFFFFF"/>
          </w:tcPr>
          <w:p w14:paraId="140C2303" w14:textId="77777777" w:rsidR="00AD6D42" w:rsidRPr="0047136E" w:rsidRDefault="00AD6D42" w:rsidP="0086509B">
            <w:pPr>
              <w:pStyle w:val="RollCallTable"/>
            </w:pPr>
            <w:r w:rsidRPr="0047136E">
              <w:t>Pietro Bartolo, Delara Burkhardt, Caterina Chinnici, Tudor Ciuhodaru, Sylvie Guillaume, Evin Incir, Juan Fernando López Aguilar, Javier Moreno Sánchez, Birgit Sippel, Sylwia Spurek, Petar Vitanov, Bettina Vollath, Elena Yoncheva</w:t>
            </w:r>
          </w:p>
        </w:tc>
      </w:tr>
      <w:tr w:rsidR="00AD6D42" w:rsidRPr="0047136E" w14:paraId="7DF88191" w14:textId="77777777" w:rsidTr="0086509B">
        <w:trPr>
          <w:cantSplit/>
        </w:trPr>
        <w:tc>
          <w:tcPr>
            <w:tcW w:w="1701" w:type="dxa"/>
            <w:shd w:val="clear" w:color="auto" w:fill="FFFFFF"/>
          </w:tcPr>
          <w:p w14:paraId="337B8EE2" w14:textId="77777777" w:rsidR="00AD6D42" w:rsidRPr="0047136E" w:rsidRDefault="00AD6D42" w:rsidP="0086509B">
            <w:pPr>
              <w:pStyle w:val="RollCallTable"/>
            </w:pPr>
            <w:r w:rsidRPr="0047136E">
              <w:t>RENEW</w:t>
            </w:r>
          </w:p>
        </w:tc>
        <w:tc>
          <w:tcPr>
            <w:tcW w:w="7371" w:type="dxa"/>
            <w:shd w:val="clear" w:color="auto" w:fill="FFFFFF"/>
          </w:tcPr>
          <w:p w14:paraId="26253F42" w14:textId="77777777" w:rsidR="00AD6D42" w:rsidRPr="0047136E" w:rsidRDefault="00AD6D42" w:rsidP="0086509B">
            <w:pPr>
              <w:pStyle w:val="RollCallTable"/>
            </w:pPr>
            <w:r w:rsidRPr="0047136E">
              <w:t>Malik Azmani, Sophia in 't Veld, Fabienne Keller, Ondřej Kovařík, Maite Pagazaurtundúa, Michal Šimečka, Ramona Strugariu</w:t>
            </w:r>
          </w:p>
        </w:tc>
      </w:tr>
      <w:tr w:rsidR="00AD6D42" w:rsidRPr="0047136E" w14:paraId="02A2E301" w14:textId="77777777" w:rsidTr="0086509B">
        <w:trPr>
          <w:cantSplit/>
        </w:trPr>
        <w:tc>
          <w:tcPr>
            <w:tcW w:w="1701" w:type="dxa"/>
            <w:shd w:val="clear" w:color="auto" w:fill="FFFFFF"/>
          </w:tcPr>
          <w:p w14:paraId="418F9987" w14:textId="77777777" w:rsidR="00AD6D42" w:rsidRPr="0047136E" w:rsidRDefault="00AD6D42" w:rsidP="0086509B">
            <w:pPr>
              <w:pStyle w:val="RollCallTable"/>
            </w:pPr>
            <w:r w:rsidRPr="0047136E">
              <w:t>VERTS/ALE</w:t>
            </w:r>
          </w:p>
        </w:tc>
        <w:tc>
          <w:tcPr>
            <w:tcW w:w="7371" w:type="dxa"/>
            <w:shd w:val="clear" w:color="auto" w:fill="FFFFFF"/>
          </w:tcPr>
          <w:p w14:paraId="3D01A1A4" w14:textId="77777777" w:rsidR="00AD6D42" w:rsidRPr="0047136E" w:rsidRDefault="00AD6D42" w:rsidP="0086509B">
            <w:pPr>
              <w:pStyle w:val="RollCallTable"/>
            </w:pPr>
            <w:r w:rsidRPr="0047136E">
              <w:t>Damian Boeselager, Patrick Breyer, Saskia Bricmont, Damien Carême, Alice Kuhnke, Terry Reintke, Tineke Strik</w:t>
            </w:r>
          </w:p>
        </w:tc>
      </w:tr>
      <w:tr w:rsidR="00AD6D42" w:rsidRPr="0047136E" w14:paraId="1E2D7A9F" w14:textId="77777777" w:rsidTr="0086509B">
        <w:trPr>
          <w:cantSplit/>
        </w:trPr>
        <w:tc>
          <w:tcPr>
            <w:tcW w:w="1701" w:type="dxa"/>
            <w:shd w:val="clear" w:color="auto" w:fill="FFFFFF"/>
          </w:tcPr>
          <w:p w14:paraId="3DEB4959" w14:textId="77777777" w:rsidR="00AD6D42" w:rsidRPr="0047136E" w:rsidRDefault="00AD6D42" w:rsidP="0086509B">
            <w:pPr>
              <w:pStyle w:val="RollCallTable"/>
            </w:pPr>
            <w:r w:rsidRPr="0047136E">
              <w:t>ECR</w:t>
            </w:r>
          </w:p>
        </w:tc>
        <w:tc>
          <w:tcPr>
            <w:tcW w:w="7371" w:type="dxa"/>
            <w:shd w:val="clear" w:color="auto" w:fill="FFFFFF"/>
          </w:tcPr>
          <w:p w14:paraId="0669A6B7" w14:textId="77777777" w:rsidR="00AD6D42" w:rsidRPr="0047136E" w:rsidRDefault="00AD6D42" w:rsidP="0086509B">
            <w:pPr>
              <w:pStyle w:val="RollCallTable"/>
            </w:pPr>
            <w:r w:rsidRPr="0047136E">
              <w:t>Lucia Ďuriš Nicholsonová, Patryk Jaki, Assita Kanko, Beata Kempa, Nicola Procaccini, Robert Roos</w:t>
            </w:r>
          </w:p>
        </w:tc>
      </w:tr>
      <w:tr w:rsidR="00AD6D42" w:rsidRPr="0047136E" w14:paraId="3547BBA7" w14:textId="77777777" w:rsidTr="0086509B">
        <w:trPr>
          <w:cantSplit/>
        </w:trPr>
        <w:tc>
          <w:tcPr>
            <w:tcW w:w="1701" w:type="dxa"/>
            <w:shd w:val="clear" w:color="auto" w:fill="FFFFFF"/>
          </w:tcPr>
          <w:p w14:paraId="51C5EBD2" w14:textId="77777777" w:rsidR="00AD6D42" w:rsidRPr="0047136E" w:rsidRDefault="00AD6D42" w:rsidP="0086509B">
            <w:pPr>
              <w:pStyle w:val="RollCallTable"/>
            </w:pPr>
            <w:r w:rsidRPr="0047136E">
              <w:t>GUE/NGL</w:t>
            </w:r>
          </w:p>
        </w:tc>
        <w:tc>
          <w:tcPr>
            <w:tcW w:w="7371" w:type="dxa"/>
            <w:shd w:val="clear" w:color="auto" w:fill="FFFFFF"/>
          </w:tcPr>
          <w:p w14:paraId="30F4AAC3" w14:textId="77777777" w:rsidR="00AD6D42" w:rsidRPr="0047136E" w:rsidRDefault="00AD6D42" w:rsidP="0086509B">
            <w:pPr>
              <w:pStyle w:val="RollCallTable"/>
            </w:pPr>
            <w:r w:rsidRPr="0047136E">
              <w:t>Κωνσταντίνος Αρβανίτης, Clare Daly, Cornelia Ernst, Miguel Urbán Crespo</w:t>
            </w:r>
          </w:p>
        </w:tc>
      </w:tr>
    </w:tbl>
    <w:p w14:paraId="1BF6D415" w14:textId="77777777" w:rsidR="00AD6D42" w:rsidRPr="0047136E" w:rsidRDefault="00AD6D42" w:rsidP="00AD6D4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D6D42" w:rsidRPr="0047136E" w14:paraId="1D71F583" w14:textId="77777777" w:rsidTr="0086509B">
        <w:trPr>
          <w:cantSplit/>
        </w:trPr>
        <w:tc>
          <w:tcPr>
            <w:tcW w:w="1701" w:type="dxa"/>
            <w:shd w:val="pct10" w:color="000000" w:fill="FFFFFF"/>
            <w:vAlign w:val="center"/>
          </w:tcPr>
          <w:p w14:paraId="6732D802" w14:textId="77777777" w:rsidR="00AD6D42" w:rsidRPr="0047136E" w:rsidRDefault="00AD6D42" w:rsidP="0086509B">
            <w:pPr>
              <w:pStyle w:val="RollCallVotes"/>
            </w:pPr>
            <w:r w:rsidRPr="0047136E">
              <w:t>4</w:t>
            </w:r>
          </w:p>
        </w:tc>
        <w:tc>
          <w:tcPr>
            <w:tcW w:w="7371" w:type="dxa"/>
            <w:shd w:val="pct10" w:color="000000" w:fill="FFFFFF"/>
          </w:tcPr>
          <w:p w14:paraId="2495AF47" w14:textId="77777777" w:rsidR="00AD6D42" w:rsidRPr="0047136E" w:rsidRDefault="00AD6D42" w:rsidP="0086509B">
            <w:pPr>
              <w:pStyle w:val="RollCallSymbols14pt"/>
            </w:pPr>
            <w:r w:rsidRPr="0047136E">
              <w:t>-</w:t>
            </w:r>
          </w:p>
        </w:tc>
      </w:tr>
      <w:tr w:rsidR="00AD6D42" w:rsidRPr="0047136E" w14:paraId="2A02B55D" w14:textId="77777777" w:rsidTr="0086509B">
        <w:trPr>
          <w:cantSplit/>
        </w:trPr>
        <w:tc>
          <w:tcPr>
            <w:tcW w:w="1701" w:type="dxa"/>
            <w:shd w:val="clear" w:color="auto" w:fill="FFFFFF"/>
          </w:tcPr>
          <w:p w14:paraId="37E45757" w14:textId="77777777" w:rsidR="00AD6D42" w:rsidRPr="0047136E" w:rsidRDefault="00AD6D42" w:rsidP="0086509B">
            <w:pPr>
              <w:pStyle w:val="RollCallTable"/>
            </w:pPr>
            <w:r w:rsidRPr="0047136E">
              <w:t>ID</w:t>
            </w:r>
          </w:p>
        </w:tc>
        <w:tc>
          <w:tcPr>
            <w:tcW w:w="7371" w:type="dxa"/>
            <w:shd w:val="clear" w:color="auto" w:fill="FFFFFF"/>
          </w:tcPr>
          <w:p w14:paraId="4DF779A6" w14:textId="77777777" w:rsidR="00AD6D42" w:rsidRPr="0047136E" w:rsidRDefault="00AD6D42" w:rsidP="0086509B">
            <w:pPr>
              <w:pStyle w:val="RollCallTable"/>
            </w:pPr>
            <w:r w:rsidRPr="0047136E">
              <w:t>Nicolas Bay, Tom Vandendriessche</w:t>
            </w:r>
          </w:p>
        </w:tc>
      </w:tr>
      <w:tr w:rsidR="00AD6D42" w:rsidRPr="0047136E" w14:paraId="6A4C9026" w14:textId="77777777" w:rsidTr="0086509B">
        <w:trPr>
          <w:cantSplit/>
        </w:trPr>
        <w:tc>
          <w:tcPr>
            <w:tcW w:w="1701" w:type="dxa"/>
            <w:shd w:val="clear" w:color="auto" w:fill="FFFFFF"/>
          </w:tcPr>
          <w:p w14:paraId="44F48561" w14:textId="77777777" w:rsidR="00AD6D42" w:rsidRPr="0047136E" w:rsidRDefault="00AD6D42" w:rsidP="0086509B">
            <w:pPr>
              <w:pStyle w:val="RollCallTable"/>
            </w:pPr>
            <w:r w:rsidRPr="0047136E">
              <w:t>NI</w:t>
            </w:r>
          </w:p>
        </w:tc>
        <w:tc>
          <w:tcPr>
            <w:tcW w:w="7371" w:type="dxa"/>
            <w:shd w:val="clear" w:color="auto" w:fill="FFFFFF"/>
          </w:tcPr>
          <w:p w14:paraId="73ADB6D9" w14:textId="77777777" w:rsidR="00AD6D42" w:rsidRPr="0047136E" w:rsidRDefault="00AD6D42" w:rsidP="0086509B">
            <w:pPr>
              <w:pStyle w:val="RollCallTable"/>
            </w:pPr>
            <w:r w:rsidRPr="0047136E">
              <w:t>Κώστας Παπαδάκης, Ann Widdecombe</w:t>
            </w:r>
          </w:p>
        </w:tc>
      </w:tr>
    </w:tbl>
    <w:p w14:paraId="1643029C" w14:textId="77777777" w:rsidR="00AD6D42" w:rsidRPr="0047136E" w:rsidRDefault="00AD6D42" w:rsidP="00AD6D4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D6D42" w:rsidRPr="0047136E" w14:paraId="79165742" w14:textId="77777777" w:rsidTr="0086509B">
        <w:trPr>
          <w:cantSplit/>
        </w:trPr>
        <w:tc>
          <w:tcPr>
            <w:tcW w:w="1701" w:type="dxa"/>
            <w:shd w:val="pct10" w:color="000000" w:fill="FFFFFF"/>
            <w:vAlign w:val="center"/>
          </w:tcPr>
          <w:p w14:paraId="23C7D75E" w14:textId="77777777" w:rsidR="00AD6D42" w:rsidRPr="0047136E" w:rsidRDefault="00AD6D42" w:rsidP="0086509B">
            <w:pPr>
              <w:pStyle w:val="RollCallVotes"/>
            </w:pPr>
            <w:r w:rsidRPr="0047136E">
              <w:t>0</w:t>
            </w:r>
          </w:p>
        </w:tc>
        <w:tc>
          <w:tcPr>
            <w:tcW w:w="7371" w:type="dxa"/>
            <w:shd w:val="pct10" w:color="000000" w:fill="FFFFFF"/>
          </w:tcPr>
          <w:p w14:paraId="449DE992" w14:textId="77777777" w:rsidR="00AD6D42" w:rsidRPr="0047136E" w:rsidRDefault="00AD6D42" w:rsidP="0086509B">
            <w:pPr>
              <w:pStyle w:val="RollCallSymbols14pt"/>
            </w:pPr>
            <w:r w:rsidRPr="0047136E">
              <w:t>0</w:t>
            </w:r>
          </w:p>
        </w:tc>
      </w:tr>
      <w:tr w:rsidR="00AD6D42" w:rsidRPr="0047136E" w14:paraId="45B2BB8C" w14:textId="77777777" w:rsidTr="0086509B">
        <w:trPr>
          <w:cantSplit/>
        </w:trPr>
        <w:tc>
          <w:tcPr>
            <w:tcW w:w="1701" w:type="dxa"/>
            <w:shd w:val="clear" w:color="auto" w:fill="FFFFFF"/>
          </w:tcPr>
          <w:p w14:paraId="691E7B48" w14:textId="77777777" w:rsidR="00AD6D42" w:rsidRPr="0047136E" w:rsidRDefault="00AD6D42" w:rsidP="0086509B">
            <w:pPr>
              <w:pStyle w:val="RollCallTable"/>
            </w:pPr>
          </w:p>
        </w:tc>
        <w:tc>
          <w:tcPr>
            <w:tcW w:w="7371" w:type="dxa"/>
            <w:shd w:val="clear" w:color="auto" w:fill="FFFFFF"/>
          </w:tcPr>
          <w:p w14:paraId="516C602F" w14:textId="77777777" w:rsidR="00AD6D42" w:rsidRPr="0047136E" w:rsidRDefault="00AD6D42" w:rsidP="0086509B">
            <w:pPr>
              <w:pStyle w:val="RollCallTable"/>
            </w:pPr>
          </w:p>
        </w:tc>
      </w:tr>
    </w:tbl>
    <w:p w14:paraId="74D1C6D8" w14:textId="77777777" w:rsidR="00AD6D42" w:rsidRPr="0047136E" w:rsidRDefault="00AD6D42" w:rsidP="00AD6D42">
      <w:pPr>
        <w:pStyle w:val="Normal12a"/>
      </w:pPr>
    </w:p>
    <w:p w14:paraId="2EC63645" w14:textId="77777777" w:rsidR="00AD6D42" w:rsidRPr="0047136E" w:rsidRDefault="00AD6D42" w:rsidP="00AD6D42">
      <w:r w:rsidRPr="0047136E">
        <w:t>Υπόμνημα των χρησιμοποιούμενων συμβόλων:</w:t>
      </w:r>
    </w:p>
    <w:p w14:paraId="051CBAD4" w14:textId="77777777" w:rsidR="00AD6D42" w:rsidRPr="0047136E" w:rsidRDefault="00AD6D42" w:rsidP="00AD6D42">
      <w:pPr>
        <w:pStyle w:val="RollCallTabs"/>
      </w:pPr>
      <w:r w:rsidRPr="0047136E">
        <w:t>+</w:t>
      </w:r>
      <w:r w:rsidRPr="0047136E">
        <w:tab/>
        <w:t>:</w:t>
      </w:r>
      <w:r w:rsidRPr="0047136E">
        <w:tab/>
        <w:t>υπέρ</w:t>
      </w:r>
    </w:p>
    <w:p w14:paraId="3A380E9D" w14:textId="77777777" w:rsidR="00AD6D42" w:rsidRPr="0047136E" w:rsidRDefault="00AD6D42" w:rsidP="00AD6D42">
      <w:pPr>
        <w:pStyle w:val="RollCallTabs"/>
      </w:pPr>
      <w:r w:rsidRPr="0047136E">
        <w:t>-</w:t>
      </w:r>
      <w:r w:rsidRPr="0047136E">
        <w:tab/>
        <w:t>:</w:t>
      </w:r>
      <w:r w:rsidRPr="0047136E">
        <w:tab/>
        <w:t>κατά</w:t>
      </w:r>
    </w:p>
    <w:p w14:paraId="13956E56" w14:textId="77777777" w:rsidR="00AD6D42" w:rsidRPr="0047136E" w:rsidRDefault="00AD6D42" w:rsidP="00AD6D42">
      <w:pPr>
        <w:pStyle w:val="RollCallTabs"/>
      </w:pPr>
      <w:r w:rsidRPr="0047136E">
        <w:t>0</w:t>
      </w:r>
      <w:r w:rsidRPr="0047136E">
        <w:tab/>
        <w:t>:</w:t>
      </w:r>
      <w:r w:rsidRPr="0047136E">
        <w:tab/>
        <w:t>αποχή</w:t>
      </w:r>
    </w:p>
    <w:p w14:paraId="66B68FCA" w14:textId="77777777" w:rsidR="00AD6D42" w:rsidRPr="0047136E" w:rsidRDefault="00AD6D42" w:rsidP="00AD6D42"/>
    <w:bookmarkEnd w:id="2"/>
    <w:p w14:paraId="04B71B38" w14:textId="77777777" w:rsidR="00AD6D42" w:rsidRPr="0047136E" w:rsidRDefault="00AD6D42" w:rsidP="00AD6D42"/>
    <w:p w14:paraId="67C4030B" w14:textId="4894C5BC" w:rsidR="002E6F98" w:rsidRPr="0047136E" w:rsidRDefault="002E6F98" w:rsidP="00AD6D42">
      <w:pPr>
        <w:pStyle w:val="CoverReference"/>
      </w:pPr>
    </w:p>
    <w:sectPr w:rsidR="002E6F98" w:rsidRPr="0047136E" w:rsidSect="00743217">
      <w:headerReference w:type="even" r:id="rId14"/>
      <w:headerReference w:type="default" r:id="rId15"/>
      <w:headerReference w:type="first" r:id="rId16"/>
      <w:footerReference w:type="first" r:id="rId17"/>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697C6" w14:textId="77777777" w:rsidR="002462CD" w:rsidRPr="0047136E" w:rsidRDefault="002462CD">
      <w:r w:rsidRPr="0047136E">
        <w:separator/>
      </w:r>
    </w:p>
  </w:endnote>
  <w:endnote w:type="continuationSeparator" w:id="0">
    <w:p w14:paraId="6FDED4D6" w14:textId="77777777" w:rsidR="002462CD" w:rsidRPr="0047136E" w:rsidRDefault="002462CD">
      <w:r w:rsidRPr="0047136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1276C" w14:textId="53C00DE0" w:rsidR="0047136E" w:rsidRPr="0047136E" w:rsidRDefault="0047136E" w:rsidP="0047136E">
    <w:pPr>
      <w:pStyle w:val="EPFooter"/>
    </w:pPr>
    <w:r w:rsidRPr="0047136E">
      <w:t>PE</w:t>
    </w:r>
    <w:r w:rsidRPr="0047136E">
      <w:rPr>
        <w:rStyle w:val="HideTWBExt"/>
        <w:noProof w:val="0"/>
      </w:rPr>
      <w:t>&lt;NoPE&gt;</w:t>
    </w:r>
    <w:r w:rsidRPr="0047136E">
      <w:t>643.078</w:t>
    </w:r>
    <w:r w:rsidRPr="0047136E">
      <w:rPr>
        <w:rStyle w:val="HideTWBExt"/>
        <w:noProof w:val="0"/>
      </w:rPr>
      <w:t>&lt;/NoPE&gt;&lt;Version&gt;</w:t>
    </w:r>
    <w:r w:rsidRPr="0047136E">
      <w:t>v02-00</w:t>
    </w:r>
    <w:r w:rsidRPr="0047136E">
      <w:rPr>
        <w:rStyle w:val="HideTWBExt"/>
        <w:noProof w:val="0"/>
      </w:rPr>
      <w:t>&lt;/Version&gt;</w:t>
    </w:r>
    <w:r w:rsidRPr="0047136E">
      <w:tab/>
    </w:r>
    <w:r w:rsidRPr="0047136E">
      <w:fldChar w:fldCharType="begin"/>
    </w:r>
    <w:r w:rsidRPr="0047136E">
      <w:instrText xml:space="preserve"> PAGE  \* MERGEFORMAT </w:instrText>
    </w:r>
    <w:r w:rsidRPr="0047136E">
      <w:fldChar w:fldCharType="separate"/>
    </w:r>
    <w:r w:rsidR="00DD3480">
      <w:rPr>
        <w:noProof/>
      </w:rPr>
      <w:t>4</w:t>
    </w:r>
    <w:r w:rsidRPr="0047136E">
      <w:fldChar w:fldCharType="end"/>
    </w:r>
    <w:r w:rsidRPr="0047136E">
      <w:t>/</w:t>
    </w:r>
    <w:fldSimple w:instr=" NUMPAGES  \* MERGEFORMAT ">
      <w:r w:rsidR="00DD3480">
        <w:rPr>
          <w:noProof/>
        </w:rPr>
        <w:t>6</w:t>
      </w:r>
    </w:fldSimple>
    <w:r w:rsidRPr="0047136E">
      <w:tab/>
    </w:r>
    <w:r w:rsidRPr="0047136E">
      <w:rPr>
        <w:rStyle w:val="HideTWBExt"/>
        <w:noProof w:val="0"/>
      </w:rPr>
      <w:t>&lt;PathFdR&gt;</w:t>
    </w:r>
    <w:r w:rsidRPr="0047136E">
      <w:t>AD\1196307EL.docx</w:t>
    </w:r>
    <w:r w:rsidRPr="0047136E">
      <w:rPr>
        <w:rStyle w:val="HideTWBExt"/>
        <w:noProof w:val="0"/>
      </w:rPr>
      <w:t>&lt;/PathFdR&gt;</w:t>
    </w:r>
  </w:p>
  <w:p w14:paraId="7925829F" w14:textId="324BE185" w:rsidR="00AD6D42" w:rsidRPr="0047136E" w:rsidRDefault="0047136E" w:rsidP="0047136E">
    <w:pPr>
      <w:pStyle w:val="EPFooter2"/>
    </w:pPr>
    <w:r w:rsidRPr="0047136E">
      <w:t>EL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31E69" w14:textId="6E3F579D" w:rsidR="0047136E" w:rsidRPr="0047136E" w:rsidRDefault="0047136E" w:rsidP="0047136E">
    <w:pPr>
      <w:pStyle w:val="EPFooter"/>
    </w:pPr>
    <w:r w:rsidRPr="0047136E">
      <w:rPr>
        <w:rStyle w:val="HideTWBExt"/>
        <w:noProof w:val="0"/>
      </w:rPr>
      <w:t>&lt;PathFdR&gt;</w:t>
    </w:r>
    <w:r w:rsidRPr="0047136E">
      <w:t>AD\1196307EL.docx</w:t>
    </w:r>
    <w:r w:rsidRPr="0047136E">
      <w:rPr>
        <w:rStyle w:val="HideTWBExt"/>
        <w:noProof w:val="0"/>
      </w:rPr>
      <w:t>&lt;/PathFdR&gt;</w:t>
    </w:r>
    <w:r w:rsidRPr="0047136E">
      <w:tab/>
    </w:r>
    <w:r w:rsidRPr="0047136E">
      <w:fldChar w:fldCharType="begin"/>
    </w:r>
    <w:r w:rsidRPr="0047136E">
      <w:instrText xml:space="preserve"> PAGE  \* MERGEFORMAT </w:instrText>
    </w:r>
    <w:r w:rsidRPr="0047136E">
      <w:fldChar w:fldCharType="separate"/>
    </w:r>
    <w:r w:rsidR="00DD3480">
      <w:rPr>
        <w:noProof/>
      </w:rPr>
      <w:t>3</w:t>
    </w:r>
    <w:r w:rsidRPr="0047136E">
      <w:fldChar w:fldCharType="end"/>
    </w:r>
    <w:r w:rsidRPr="0047136E">
      <w:t>/</w:t>
    </w:r>
    <w:fldSimple w:instr=" NUMPAGES  \* MERGEFORMAT ">
      <w:r w:rsidR="00DD3480">
        <w:rPr>
          <w:noProof/>
        </w:rPr>
        <w:t>6</w:t>
      </w:r>
    </w:fldSimple>
    <w:r w:rsidRPr="0047136E">
      <w:tab/>
      <w:t>PE</w:t>
    </w:r>
    <w:r w:rsidRPr="0047136E">
      <w:rPr>
        <w:rStyle w:val="HideTWBExt"/>
        <w:noProof w:val="0"/>
      </w:rPr>
      <w:t>&lt;NoPE&gt;</w:t>
    </w:r>
    <w:r w:rsidRPr="0047136E">
      <w:t>643.078</w:t>
    </w:r>
    <w:r w:rsidRPr="0047136E">
      <w:rPr>
        <w:rStyle w:val="HideTWBExt"/>
        <w:noProof w:val="0"/>
      </w:rPr>
      <w:t>&lt;/NoPE&gt;&lt;Version&gt;</w:t>
    </w:r>
    <w:r w:rsidRPr="0047136E">
      <w:t>v02-00</w:t>
    </w:r>
    <w:r w:rsidRPr="0047136E">
      <w:rPr>
        <w:rStyle w:val="HideTWBExt"/>
        <w:noProof w:val="0"/>
      </w:rPr>
      <w:t>&lt;/Version&gt;</w:t>
    </w:r>
  </w:p>
  <w:p w14:paraId="1FF5BBA8" w14:textId="4F907FCF" w:rsidR="00AD6D42" w:rsidRPr="0047136E" w:rsidRDefault="0047136E" w:rsidP="0047136E">
    <w:pPr>
      <w:pStyle w:val="EPFooter2"/>
    </w:pPr>
    <w:r w:rsidRPr="0047136E">
      <w:tab/>
    </w:r>
    <w:r w:rsidRPr="0047136E">
      <w:tab/>
      <w:t>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CB4BF" w14:textId="77777777" w:rsidR="0047136E" w:rsidRPr="0047136E" w:rsidRDefault="0047136E" w:rsidP="0047136E">
    <w:pPr>
      <w:pStyle w:val="EPFooter"/>
    </w:pPr>
    <w:r w:rsidRPr="0047136E">
      <w:rPr>
        <w:rStyle w:val="HideTWBExt"/>
        <w:noProof w:val="0"/>
      </w:rPr>
      <w:t>&lt;PathFdR&gt;</w:t>
    </w:r>
    <w:r w:rsidRPr="0047136E">
      <w:t>AD\1196307EL.docx</w:t>
    </w:r>
    <w:r w:rsidRPr="0047136E">
      <w:rPr>
        <w:rStyle w:val="HideTWBExt"/>
        <w:noProof w:val="0"/>
      </w:rPr>
      <w:t>&lt;/PathFdR&gt;</w:t>
    </w:r>
    <w:r w:rsidRPr="0047136E">
      <w:tab/>
    </w:r>
    <w:r w:rsidRPr="0047136E">
      <w:tab/>
      <w:t>PE</w:t>
    </w:r>
    <w:r w:rsidRPr="0047136E">
      <w:rPr>
        <w:rStyle w:val="HideTWBExt"/>
        <w:noProof w:val="0"/>
      </w:rPr>
      <w:t>&lt;NoPE&gt;</w:t>
    </w:r>
    <w:r w:rsidRPr="0047136E">
      <w:t>643.078</w:t>
    </w:r>
    <w:r w:rsidRPr="0047136E">
      <w:rPr>
        <w:rStyle w:val="HideTWBExt"/>
        <w:noProof w:val="0"/>
      </w:rPr>
      <w:t>&lt;/NoPE&gt;&lt;Version&gt;</w:t>
    </w:r>
    <w:r w:rsidRPr="0047136E">
      <w:t>v02-00</w:t>
    </w:r>
    <w:r w:rsidRPr="0047136E">
      <w:rPr>
        <w:rStyle w:val="HideTWBExt"/>
        <w:noProof w:val="0"/>
      </w:rPr>
      <w:t>&lt;/Version&gt;</w:t>
    </w:r>
  </w:p>
  <w:p w14:paraId="6B5423F9" w14:textId="12355FDE" w:rsidR="00AD6D42" w:rsidRPr="0047136E" w:rsidRDefault="0047136E" w:rsidP="0047136E">
    <w:pPr>
      <w:pStyle w:val="EPFooter2"/>
    </w:pPr>
    <w:r w:rsidRPr="0047136E">
      <w:t>EL</w:t>
    </w:r>
    <w:r w:rsidRPr="0047136E">
      <w:tab/>
    </w:r>
    <w:r w:rsidRPr="0047136E">
      <w:rPr>
        <w:b w:val="0"/>
        <w:i/>
        <w:color w:val="C0C0C0"/>
        <w:sz w:val="22"/>
      </w:rPr>
      <w:t>Eνωμένη στην πολυμορφία</w:t>
    </w:r>
    <w:r w:rsidRPr="0047136E">
      <w:tab/>
      <w:t>EL</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B8A92" w14:textId="77777777" w:rsidR="00761152" w:rsidRPr="0047136E" w:rsidRDefault="00761152" w:rsidP="00761152">
    <w:pPr>
      <w:pStyle w:val="EPFooter"/>
    </w:pPr>
    <w:r w:rsidRPr="0047136E">
      <w:rPr>
        <w:rStyle w:val="HideTWBExt"/>
        <w:noProof w:val="0"/>
      </w:rPr>
      <w:t>&lt;PathFdR&gt;</w:t>
    </w:r>
    <w:r w:rsidRPr="0047136E">
      <w:t>AD\1196307EN.docx</w:t>
    </w:r>
    <w:r w:rsidRPr="0047136E">
      <w:rPr>
        <w:rStyle w:val="HideTWBExt"/>
        <w:noProof w:val="0"/>
      </w:rPr>
      <w:t>&lt;/PathFdR&gt;</w:t>
    </w:r>
    <w:r w:rsidRPr="0047136E">
      <w:tab/>
    </w:r>
    <w:r w:rsidRPr="0047136E">
      <w:tab/>
      <w:t>PE</w:t>
    </w:r>
    <w:r w:rsidRPr="0047136E">
      <w:rPr>
        <w:rStyle w:val="HideTWBExt"/>
        <w:noProof w:val="0"/>
      </w:rPr>
      <w:t>&lt;NoPE&gt;</w:t>
    </w:r>
    <w:r w:rsidRPr="0047136E">
      <w:t>643.078</w:t>
    </w:r>
    <w:r w:rsidRPr="0047136E">
      <w:rPr>
        <w:rStyle w:val="HideTWBExt"/>
        <w:noProof w:val="0"/>
      </w:rPr>
      <w:t>&lt;/NoPE&gt;&lt;Version&gt;</w:t>
    </w:r>
    <w:r w:rsidRPr="0047136E">
      <w:t>v02-00</w:t>
    </w:r>
    <w:r w:rsidRPr="0047136E">
      <w:rPr>
        <w:rStyle w:val="HideTWBExt"/>
        <w:noProof w:val="0"/>
      </w:rPr>
      <w:t>&lt;/Version&gt;</w:t>
    </w:r>
  </w:p>
  <w:p w14:paraId="216AC3E7" w14:textId="64074901" w:rsidR="002E2F2E" w:rsidRPr="0047136E" w:rsidRDefault="00761152" w:rsidP="00761152">
    <w:pPr>
      <w:pStyle w:val="EPFooter2"/>
    </w:pPr>
    <w:r w:rsidRPr="0047136E">
      <w:t>EN</w:t>
    </w:r>
    <w:r w:rsidRPr="0047136E">
      <w:tab/>
    </w:r>
    <w:r w:rsidRPr="0047136E">
      <w:rPr>
        <w:b w:val="0"/>
        <w:i/>
        <w:color w:val="C0C0C0"/>
        <w:sz w:val="22"/>
      </w:rPr>
      <w:t>United in diversity</w:t>
    </w:r>
    <w:r w:rsidRPr="0047136E">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C6BA8" w14:textId="77777777" w:rsidR="002462CD" w:rsidRPr="0047136E" w:rsidRDefault="002462CD">
      <w:r w:rsidRPr="0047136E">
        <w:separator/>
      </w:r>
    </w:p>
  </w:footnote>
  <w:footnote w:type="continuationSeparator" w:id="0">
    <w:p w14:paraId="06A6D228" w14:textId="77777777" w:rsidR="002462CD" w:rsidRPr="0047136E" w:rsidRDefault="002462CD">
      <w:r w:rsidRPr="0047136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82AD6" w14:textId="77777777" w:rsidR="00DD3480" w:rsidRDefault="00DD34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E5DC7" w14:textId="77777777" w:rsidR="00DD3480" w:rsidRDefault="00DD34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A9689" w14:textId="77777777" w:rsidR="00DD3480" w:rsidRDefault="00DD34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FD464" w14:textId="77777777" w:rsidR="00761152" w:rsidRDefault="0076115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08F19" w14:textId="77777777" w:rsidR="00761152" w:rsidRDefault="0076115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30BF5" w14:textId="77777777" w:rsidR="00761152" w:rsidRDefault="007611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61"/>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M2KEY" w:val="BUDG"/>
    <w:docVar w:name="COMKEY" w:val="LIBE"/>
    <w:docVar w:name="CopyToNetwork" w:val="-1"/>
    <w:docVar w:name="LastAMInserted" w:val="2"/>
    <w:docVar w:name="LastEditedSection" w:val=" 1"/>
    <w:docVar w:name="NumberAMInserted" w:val="2"/>
    <w:docVar w:name="PROCMNU" w:val=" 2"/>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90\fbidi \froman\fcharset238\fprq2 Times New Roman CE;}{\f291\fbidi \froman\fcharset204\fprq2 Times New Roman Cyr;}_x000d__x000a_{\f293\fbidi \froman\fcharset161\fprq2 Times New Roman Greek;}{\f294\fbidi \froman\fcharset162\fprq2 Times New Roman Tur;}{\f295\fbidi \froman\fcharset177\fprq2 Times New Roman (Hebrew);}{\f296\fbidi \froman\fcharset178\fprq2 Times New Roman (Arabic);}_x000d__x000a_{\f297\fbidi \froman\fcharset186\fprq2 Times New Roman Baltic;}{\f298\fbidi \froman\fcharset163\fprq2 Times New Roman (Vietnamese);}{\f300\fbidi \fswiss\fcharset238\fprq2 Arial CE;}{\f301\fbidi \fswiss\fcharset204\fprq2 Arial Cyr;}_x000d__x000a_{\f303\fbidi \fswiss\fcharset161\fprq2 Arial Greek;}{\f304\fbidi \fswiss\fcharset162\fprq2 Arial Tur;}{\f305\fbidi \fswiss\fcharset177\fprq2 Arial (Hebrew);}{\f306\fbidi \fswiss\fcharset178\fprq2 Arial (Arabic);}_x000d__x000a_{\f307\fbidi \fswiss\fcharset186\fprq2 Arial Baltic;}{\f308\fbidi \fswiss\fcharset163\fprq2 Arial (Vietnamese);}{\f630\fbidi \froman\fcharset238\fprq2 Cambria Math CE;}{\f631\fbidi \froman\fcharset204\fprq2 Cambria Math Cyr;}_x000d__x000a_{\f633\fbidi \froman\fcharset161\fprq2 Cambria Math Greek;}{\f634\fbidi \froman\fcharset162\fprq2 Cambria Math Tur;}{\f637\fbidi \froman\fcharset186\fprq2 Cambria Math Baltic;}{\f63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15 \spriority0 \styrsid8224636 HideTWBInt;}{_x000d__x000a_\s18\ql \fi-567\li567\ri0\sa240\nowidctlpar\wrapdefault\aspalpha\aspnum\faauto\adjustright\rin0\lin567\itap0 \rtlch\fcs1 \af0\afs20\alang1025 \ltrch\fcs0 \fs24\lang2057\langfe2057\cgrid\langnp2057\langfenp2057 _x000d__x000a_\sbasedon0 \snext18 \spriority0 \styrsid8224636 NormalHanging12a;}}{\*\rsidtbl \rsid24658\rsid223860\rsid735077\rsid1718133\rsid2892074\rsid3565327\rsid4666813\rsid6641733\rsid7823322\rsid8224636\rsid9636012\rsid10377208\rsid11215221\rsid11549030_x000d__x000a_\rsid12154954\rsid14382809\rsid14424199\rsid15204470\rsid15285974\rsid15950462\rsid16324206\rsid16546222\rsid16662270}{\mmathPr\mmathFont34\mbrkBin0\mbrkBinSub0\msmallFrac0\mdispDef1\mlMargin0\mrMargin0\mdefJc1\mwrapIndent1440\mintLim0\mnaryLim1}{\info_x000d__x000a_{\author Catherine Berniquet}{\operator Catherine Berniquet}{\creatim\yr2020\mo1\dy13\hr17\min41}{\revtim\yr2020\mo1\dy13\hr17\min41}{\version1}{\edmins0}{\nofpages1}{\nofwords2}{\nofchars11}{\nofcharsws12}{\vern99}}{\*\xmlnstbl {\xmlns1 http://schemas.mi_x000d__x000a_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8224636\newtblstyruls\nogrowautofit\usenormstyforlist\noindnmbrts\felnbrelev\nocxsptable\indrlsweleven\noafcnsttbl\afelev\utinl\hwelev\spltpgpar\notcvasp\notbrkcnstfrctbl\notvatxbx\krnprsnet\cachedcolbal _x000d__x000a_\nouicompat \fet0{\*\wgrffmtfilter 013f}\nofeaturethrottle1\ilfomacatclnup0{\*\template C:\\Users\\CBERNI~1\\AppData\\Local\\Temp\\Blank1.dotx}{\*\ftnsep \ltrpar \pard\plain \ltrpar_x000d__x000a_\ql \li0\ri0\widctlpar\wrapdefault\aspalpha\aspnum\faauto\adjustright\rin0\lin0\itap0 \rtlch\fcs1 \af0\afs20\alang1025 \ltrch\fcs0 \fs24\lang2057\langfe2057\cgrid\langnp2057\langfenp2057 {\rtlch\fcs1 \af0 \ltrch\fcs0 \insrsid16546222 \chftnsep _x000d__x000a_\par }}{\*\ftnsepc \ltrpar \pard\plain \ltrpar\ql \li0\ri0\widctlpar\wrapdefault\aspalpha\aspnum\faauto\adjustright\rin0\lin0\itap0 \rtlch\fcs1 \af0\afs20\alang1025 \ltrch\fcs0 \fs24\lang2057\langfe2057\cgrid\langnp2057\langfenp2057 {\rtlch\fcs1 \af0 _x000d__x000a_\ltrch\fcs0 \insrsid16546222 \chftnsepc _x000d__x000a_\par }}{\*\aftnsep \ltrpar \pard\plain \ltrpar\ql \li0\ri0\widctlpar\wrapdefault\aspalpha\aspnum\faauto\adjustright\rin0\lin0\itap0 \rtlch\fcs1 \af0\afs20\alang1025 \ltrch\fcs0 \fs24\lang2057\langfe2057\cgrid\langnp2057\langfenp2057 {\rtlch\fcs1 \af0 _x000d__x000a_\ltrch\fcs0 \insrsid16546222 \chftnsep _x000d__x000a_\par }}{\*\aftnsepc \ltrpar \pard\plain \ltrpar\ql \li0\ri0\widctlpar\wrapdefault\aspalpha\aspnum\faauto\adjustright\rin0\lin0\itap0 \rtlch\fcs1 \af0\afs20\alang1025 \ltrch\fcs0 \fs24\lang2057\langfe2057\cgrid\langnp2057\langfenp2057 {\rtlch\fcs1 \af0 _x000d__x000a_\ltrch\fcs0 \insrsid16546222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8\ql \fi-567\li567\ri0\sa240\nowidctlpar\wrapdefault\aspalpha\aspnum\faauto\adjustright\rin0\lin567\itap0\pararsid8224636 \rtlch\fcs1 \af0\afs20\alang1025 \ltrch\fcs0 \fs24\lang2057\langfe2057\cgrid\langnp2057\langfenp2057 {\rtlch\fcs1 \af0 _x000d__x000a_\ltrch\fcs0 \insrsid8224636\charrsid2384589 {\*\bkmkstart restart}#}{\rtlch\fcs1 \af1 \ltrch\fcs0 \cs17\v\f1\fs20\cf15\insrsid8224636\charrsid2384589 NRMSG}{\rtlch\fcs1 \af0 \ltrch\fcs0 \insrsid8224636\charrsid2384589 #.\tab ##}{\rtlch\fcs1 \af0 _x000d__x000a_\ltrch\fcs0 \insrsid8224636\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1c_x000d__x000a_d75c30ca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1108{\fonttbl{\f0\fbidi \froman\fcharset0\fprq2{\*\panose 02020603050405020304}Times New Roman;}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90\fbidi \froman\fcharset238\fprq2 Times New Roman CE;}{\f291\fbidi \froman\fcharset204\fprq2 Times New Roman Cyr;}_x000d__x000a_{\f293\fbidi \froman\fcharset161\fprq2 Times New Roman Greek;}{\f294\fbidi \froman\fcharset162\fprq2 Times New Roman Tur;}{\f295\fbidi \froman\fcharset177\fprq2 Times New Roman (Hebrew);}{\f296\fbidi \froman\fcharset178\fprq2 Times New Roman (Arabic);}_x000d__x000a_{\f297\fbidi \froman\fcharset186\fprq2 Times New Roman Baltic;}{\f298\fbidi \froman\fcharset163\fprq2 Times New Roman (Vietnamese);}{\f630\fbidi \froman\fcharset238\fprq2 Cambria Math CE;}{\f631\fbidi \froman\fcharset204\fprq2 Cambria Math Cyr;}_x000d__x000a_{\f633\fbidi \froman\fcharset161\fprq2 Cambria Math Greek;}{\f634\fbidi \froman\fcharset162\fprq2 Cambria Math Tur;}{\f637\fbidi \froman\fcharset186\fprq2 Cambria Math Baltic;}{\f63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s17\ql \fi-567\li567\ri0\sa240\nowidctlpar\wrapdefault\aspalpha\aspnum\faauto\adjustright\rin0\lin567\itap0 \rtlch\fcs1 \af0\afs20\alang1025 \ltrch\fcs0 _x000d__x000a_\fs24\lang2057\langfe2057\cgrid\langnp2057\langfenp2057 \sbasedon0 \snext17 \spriority0 \styrsid8073207 NormalHanging12a;}}{\*\rsidtbl \rsid24658\rsid223860\rsid735077\rsid1718133\rsid2892074\rsid3565327\rsid4666813\rsid6641733\rsid7823322\rsid8073207_x000d__x000a_\rsid9636012\rsid10377208\rsid11215221\rsid11549030\rsid12154954\rsid12528344\rsid14382809\rsid14424199\rsid15204470\rsid15285974\rsid15950462\rsid16324206\rsid16662270}{\mmathPr\mmathFont34\mbrkBin0\mbrkBinSub0\msmallFrac0\mdispDef1\mlMargin0\mrMargin0_x000d__x000a_\mdefJc1\mwrapIndent1440\mintLim0\mnaryLim1}{\info{\author Catherine Berniquet}{\operator Catherine Berniquet}{\creatim\yr2020\mo1\dy13\hr17\min41}{\revtim\yr2020\mo1\dy13\hr17\min41}{\version1}{\edmins0}{\nofpages1}{\nofwords5}{\nofchars30}_x000d__x000a_{\nofcharsws34}{\vern99}}{\*\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8073207\newtblstyruls\nogrowautofit\usenormstyforlist\noindnmbrts\felnbrelev\nocxsptable\indrlsweleven\noafcnsttbl\afelev\utinl\hwelev\spltpgpar\notcvasp\notbrkcnstfrctbl\notvatxbx\krnprsnet\cachedcolbal _x000d__x000a_\nouicompat \fet0{\*\wgrffmtfilter 013f}\nofeaturethrottle1\ilfomacatclnup0{\*\template C:\\Users\\CBERNI~1\\AppData\\Local\\Temp\\Blank1.dotx}{\*\ftnsep \ltrpar \pard\plain \ltrpar_x000d__x000a_\ql \li0\ri0\widctlpar\wrapdefault\aspalpha\aspnum\faauto\adjustright\rin0\lin0\itap0 \rtlch\fcs1 \af0\afs20\alang1025 \ltrch\fcs0 \fs24\lang2057\langfe2057\cgrid\langnp2057\langfenp2057 {\rtlch\fcs1 \af0 \ltrch\fcs0 \insrsid12528344 \chftnsep _x000d__x000a_\par }}{\*\ftnsepc \ltrpar \pard\plain \ltrpar\ql \li0\ri0\widctlpar\wrapdefault\aspalpha\aspnum\faauto\adjustright\rin0\lin0\itap0 \rtlch\fcs1 \af0\afs20\alang1025 \ltrch\fcs0 \fs24\lang2057\langfe2057\cgrid\langnp2057\langfenp2057 {\rtlch\fcs1 \af0 _x000d__x000a_\ltrch\fcs0 \insrsid12528344 \chftnsepc _x000d__x000a_\par }}{\*\aftnsep \ltrpar \pard\plain \ltrpar\ql \li0\ri0\widctlpar\wrapdefault\aspalpha\aspnum\faauto\adjustright\rin0\lin0\itap0 \rtlch\fcs1 \af0\afs20\alang1025 \ltrch\fcs0 \fs24\lang2057\langfe2057\cgrid\langnp2057\langfenp2057 {\rtlch\fcs1 \af0 _x000d__x000a_\ltrch\fcs0 \insrsid12528344 \chftnsep _x000d__x000a_\par }}{\*\aftnsepc \ltrpar \pard\plain \ltrpar\ql \li0\ri0\widctlpar\wrapdefault\aspalpha\aspnum\faauto\adjustright\rin0\lin0\itap0 \rtlch\fcs1 \af0\afs20\alang1025 \ltrch\fcs0 \fs24\lang2057\langfe2057\cgrid\langnp2057\langfenp2057 {\rtlch\fcs1 \af0 _x000d__x000a_\ltrch\fcs0 \insrsid12528344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7\ql \fi-567\li567\ri0\sa240\nowidctlpar\wrapdefault\aspalpha\aspnum\faauto\adjustright\rin0\lin567\itap0\pararsid8073207 \rtlch\fcs1 \af0\afs20\alang1025 \ltrch\fcs0 \fs24\lang2057\langfe2057\cgrid\langnp2057\langfenp2057 {\rtlch\fcs1 \af0 _x000d__x000a_\ltrch\fcs0 \insrsid8073207\charrsid1525456 {\*\bkmkstart restart}[ZSUGGESTIONNR]\tab [ZSUGGESTIONTEXT]}{\rtlch\fcs1 \af0 \ltrch\fcs0 \insrsid8073207\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96_x000d__x000a_a75e30ca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196"/>
    <w:docVar w:name="TXTLANGUE" w:val="EL"/>
    <w:docVar w:name="TXTLANGUEMIN" w:val="el"/>
    <w:docVar w:name="TXTNRPE" w:val="643.078"/>
    <w:docVar w:name="TXTNRPROC" w:val="2019/2082"/>
    <w:docVar w:name="TXTPEorAP" w:val="PE"/>
    <w:docVar w:name="TXTROUTE" w:val="AD\1196307EL.docx"/>
    <w:docVar w:name="TXTTITLE" w:val="insert text here"/>
    <w:docVar w:name="TXTVERSION" w:val="02-00"/>
  </w:docVars>
  <w:rsids>
    <w:rsidRoot w:val="002462CD"/>
    <w:rsid w:val="00085001"/>
    <w:rsid w:val="000C1E69"/>
    <w:rsid w:val="000E7EBF"/>
    <w:rsid w:val="00112CE2"/>
    <w:rsid w:val="00124F60"/>
    <w:rsid w:val="0013459D"/>
    <w:rsid w:val="00135121"/>
    <w:rsid w:val="00140BE6"/>
    <w:rsid w:val="00147F4E"/>
    <w:rsid w:val="0016635E"/>
    <w:rsid w:val="001746D0"/>
    <w:rsid w:val="001B7393"/>
    <w:rsid w:val="001D2ED9"/>
    <w:rsid w:val="002462CD"/>
    <w:rsid w:val="002D28A7"/>
    <w:rsid w:val="002E2F2E"/>
    <w:rsid w:val="002E6F98"/>
    <w:rsid w:val="002F1BCD"/>
    <w:rsid w:val="00325BCB"/>
    <w:rsid w:val="00331944"/>
    <w:rsid w:val="00332AD9"/>
    <w:rsid w:val="00347D2C"/>
    <w:rsid w:val="00350830"/>
    <w:rsid w:val="0037356F"/>
    <w:rsid w:val="00390EB2"/>
    <w:rsid w:val="00396A0E"/>
    <w:rsid w:val="003D7D9E"/>
    <w:rsid w:val="003E2402"/>
    <w:rsid w:val="00442EEB"/>
    <w:rsid w:val="0047136E"/>
    <w:rsid w:val="004C28FB"/>
    <w:rsid w:val="004C44C0"/>
    <w:rsid w:val="0052544E"/>
    <w:rsid w:val="00577361"/>
    <w:rsid w:val="005778ED"/>
    <w:rsid w:val="005940C3"/>
    <w:rsid w:val="00594C48"/>
    <w:rsid w:val="005A395E"/>
    <w:rsid w:val="005B2F11"/>
    <w:rsid w:val="005C0BDF"/>
    <w:rsid w:val="005D4E85"/>
    <w:rsid w:val="005D60C6"/>
    <w:rsid w:val="006039CF"/>
    <w:rsid w:val="006102E7"/>
    <w:rsid w:val="00640C1B"/>
    <w:rsid w:val="00657AFB"/>
    <w:rsid w:val="006D5BF7"/>
    <w:rsid w:val="00743217"/>
    <w:rsid w:val="00761152"/>
    <w:rsid w:val="008313E7"/>
    <w:rsid w:val="00851C63"/>
    <w:rsid w:val="00877BF4"/>
    <w:rsid w:val="008A32C5"/>
    <w:rsid w:val="008C6203"/>
    <w:rsid w:val="008D61E7"/>
    <w:rsid w:val="008F7002"/>
    <w:rsid w:val="009210D7"/>
    <w:rsid w:val="00932150"/>
    <w:rsid w:val="00971E0B"/>
    <w:rsid w:val="0099493F"/>
    <w:rsid w:val="009A4082"/>
    <w:rsid w:val="009A4163"/>
    <w:rsid w:val="00A16BEA"/>
    <w:rsid w:val="00A312B3"/>
    <w:rsid w:val="00A31307"/>
    <w:rsid w:val="00A72C35"/>
    <w:rsid w:val="00AD6D42"/>
    <w:rsid w:val="00AE180F"/>
    <w:rsid w:val="00B362F7"/>
    <w:rsid w:val="00B5456B"/>
    <w:rsid w:val="00B74B53"/>
    <w:rsid w:val="00BC26E4"/>
    <w:rsid w:val="00BD1EAA"/>
    <w:rsid w:val="00C52739"/>
    <w:rsid w:val="00C6592A"/>
    <w:rsid w:val="00C827FF"/>
    <w:rsid w:val="00CD34AC"/>
    <w:rsid w:val="00CE0503"/>
    <w:rsid w:val="00CF52C1"/>
    <w:rsid w:val="00D751DC"/>
    <w:rsid w:val="00DA25C5"/>
    <w:rsid w:val="00DB4889"/>
    <w:rsid w:val="00DD3480"/>
    <w:rsid w:val="00DE19FF"/>
    <w:rsid w:val="00E35AA8"/>
    <w:rsid w:val="00E56703"/>
    <w:rsid w:val="00E81BA6"/>
    <w:rsid w:val="00E856D2"/>
    <w:rsid w:val="00E929A7"/>
    <w:rsid w:val="00EC5C34"/>
    <w:rsid w:val="00F23666"/>
    <w:rsid w:val="00FC6460"/>
    <w:rsid w:val="00FD0D14"/>
    <w:rsid w:val="00FD4BC4"/>
    <w:rsid w:val="00FF4B5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7317419"/>
  <w15:chartTrackingRefBased/>
  <w15:docId w15:val="{EE0FDA77-7370-4479-BE65-97667919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944"/>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12a"/>
    <w:next w:val="Normal12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NotTOC">
    <w:name w:val="PageHeadingNotTOC"/>
    <w:basedOn w:val="Normal"/>
    <w:pPr>
      <w:keepNext/>
      <w:spacing w:after="480"/>
      <w:jc w:val="center"/>
    </w:pPr>
    <w:rPr>
      <w:rFonts w:ascii="Arial" w:hAnsi="Arial" w:cs="Arial"/>
      <w:b/>
    </w:rPr>
  </w:style>
  <w:style w:type="paragraph" w:customStyle="1" w:styleId="EPName">
    <w:name w:val="EPName"/>
    <w:basedOn w:val="Normal"/>
    <w:rsid w:val="00E856D2"/>
    <w:pPr>
      <w:spacing w:before="80" w:after="80"/>
    </w:pPr>
    <w:rPr>
      <w:rFonts w:ascii="Arial Narrow" w:hAnsi="Arial Narrow" w:cs="Arial"/>
      <w:b/>
      <w:sz w:val="32"/>
      <w:szCs w:val="22"/>
    </w:rPr>
  </w:style>
  <w:style w:type="paragraph" w:customStyle="1" w:styleId="CoverNormal24a">
    <w:name w:val="CoverNormal24a"/>
    <w:basedOn w:val="Normal"/>
    <w:rsid w:val="00347D2C"/>
    <w:pPr>
      <w:spacing w:after="480"/>
      <w:ind w:left="1417"/>
    </w:pPr>
  </w:style>
  <w:style w:type="paragraph" w:customStyle="1" w:styleId="CoverNormal">
    <w:name w:val="CoverNormal"/>
    <w:basedOn w:val="Normal"/>
    <w:pPr>
      <w:ind w:left="1418"/>
    </w:pPr>
  </w:style>
  <w:style w:type="paragraph" w:styleId="Header">
    <w:name w:val="header"/>
    <w:basedOn w:val="Normal"/>
    <w:link w:val="HeaderChar"/>
    <w:semiHidden/>
    <w:rsid w:val="005C0BDF"/>
    <w:pPr>
      <w:tabs>
        <w:tab w:val="center" w:pos="4513"/>
        <w:tab w:val="right" w:pos="9026"/>
      </w:tabs>
    </w:pPr>
  </w:style>
  <w:style w:type="paragraph" w:customStyle="1" w:styleId="CoverReference">
    <w:name w:val="CoverReference"/>
    <w:basedOn w:val="Normal"/>
    <w:rsid w:val="00E81BA6"/>
    <w:pPr>
      <w:spacing w:before="1080"/>
      <w:jc w:val="right"/>
    </w:pPr>
    <w:rPr>
      <w:rFonts w:ascii="Arial" w:hAnsi="Arial" w:cs="Arial"/>
      <w:b/>
    </w:rPr>
  </w:style>
  <w:style w:type="paragraph" w:customStyle="1" w:styleId="CoverDocType24a">
    <w:name w:val="CoverDocType24a"/>
    <w:basedOn w:val="Normal"/>
    <w:rsid w:val="00347D2C"/>
    <w:pPr>
      <w:spacing w:after="480"/>
      <w:ind w:left="1418"/>
    </w:pPr>
    <w:rPr>
      <w:rFonts w:ascii="Arial" w:hAnsi="Arial"/>
      <w:b/>
      <w:sz w:val="48"/>
    </w:rPr>
  </w:style>
  <w:style w:type="paragraph" w:customStyle="1" w:styleId="CoverDate">
    <w:name w:val="CoverDate"/>
    <w:basedOn w:val="Normal"/>
    <w:pPr>
      <w:spacing w:before="240"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746D0"/>
    <w:pPr>
      <w:jc w:val="center"/>
    </w:pPr>
    <w:rPr>
      <w:rFonts w:ascii="Arial" w:hAnsi="Arial" w:cs="Arial"/>
      <w:i/>
      <w:sz w:val="22"/>
      <w:szCs w:val="22"/>
    </w:rPr>
  </w:style>
  <w:style w:type="paragraph" w:customStyle="1" w:styleId="LineTop">
    <w:name w:val="LineTop"/>
    <w:basedOn w:val="Normal"/>
    <w:next w:val="Normal"/>
    <w:rsid w:val="001746D0"/>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1746D0"/>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Hanging12a">
    <w:name w:val="NormalHanging12a"/>
    <w:basedOn w:val="Normal"/>
    <w:link w:val="NormalHanging12aChar"/>
    <w:rsid w:val="008313E7"/>
    <w:pPr>
      <w:spacing w:after="240"/>
      <w:ind w:left="567" w:hanging="567"/>
    </w:pPr>
  </w:style>
  <w:style w:type="paragraph" w:customStyle="1" w:styleId="EPFooter">
    <w:name w:val="EPFooter"/>
    <w:basedOn w:val="Normal"/>
    <w:rsid w:val="00347D2C"/>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5C0BDF"/>
    <w:rPr>
      <w:sz w:val="24"/>
    </w:rPr>
  </w:style>
  <w:style w:type="paragraph" w:customStyle="1" w:styleId="Normal12Hanging">
    <w:name w:val="Normal12Hanging"/>
    <w:basedOn w:val="Normal"/>
    <w:rsid w:val="000C1E69"/>
    <w:pPr>
      <w:spacing w:after="240"/>
      <w:ind w:left="567" w:hanging="567"/>
    </w:pPr>
  </w:style>
  <w:style w:type="paragraph" w:styleId="Footer">
    <w:name w:val="footer"/>
    <w:basedOn w:val="Normal"/>
    <w:link w:val="FooterChar"/>
    <w:semiHidden/>
    <w:rsid w:val="0013459D"/>
    <w:pPr>
      <w:tabs>
        <w:tab w:val="center" w:pos="4513"/>
        <w:tab w:val="right" w:pos="9026"/>
      </w:tabs>
    </w:pPr>
  </w:style>
  <w:style w:type="character" w:customStyle="1" w:styleId="FooterChar">
    <w:name w:val="Footer Char"/>
    <w:basedOn w:val="DefaultParagraphFont"/>
    <w:link w:val="Footer"/>
    <w:semiHidden/>
    <w:rsid w:val="0013459D"/>
    <w:rPr>
      <w:sz w:val="24"/>
    </w:rPr>
  </w:style>
  <w:style w:type="character" w:styleId="CommentReference">
    <w:name w:val="annotation reference"/>
    <w:basedOn w:val="DefaultParagraphFont"/>
    <w:rsid w:val="00CE0503"/>
    <w:rPr>
      <w:sz w:val="16"/>
      <w:szCs w:val="16"/>
    </w:rPr>
  </w:style>
  <w:style w:type="paragraph" w:styleId="CommentText">
    <w:name w:val="annotation text"/>
    <w:basedOn w:val="Normal"/>
    <w:link w:val="CommentTextChar"/>
    <w:rsid w:val="00CE0503"/>
    <w:rPr>
      <w:sz w:val="20"/>
    </w:rPr>
  </w:style>
  <w:style w:type="character" w:customStyle="1" w:styleId="CommentTextChar">
    <w:name w:val="Comment Text Char"/>
    <w:basedOn w:val="DefaultParagraphFont"/>
    <w:link w:val="CommentText"/>
    <w:rsid w:val="00CE0503"/>
  </w:style>
  <w:style w:type="paragraph" w:styleId="CommentSubject">
    <w:name w:val="annotation subject"/>
    <w:basedOn w:val="CommentText"/>
    <w:next w:val="CommentText"/>
    <w:link w:val="CommentSubjectChar"/>
    <w:rsid w:val="00CE0503"/>
    <w:rPr>
      <w:b/>
      <w:bCs/>
    </w:rPr>
  </w:style>
  <w:style w:type="character" w:customStyle="1" w:styleId="CommentSubjectChar">
    <w:name w:val="Comment Subject Char"/>
    <w:basedOn w:val="CommentTextChar"/>
    <w:link w:val="CommentSubject"/>
    <w:rsid w:val="00CE0503"/>
    <w:rPr>
      <w:b/>
      <w:bCs/>
    </w:rPr>
  </w:style>
  <w:style w:type="paragraph" w:styleId="BalloonText">
    <w:name w:val="Balloon Text"/>
    <w:basedOn w:val="Normal"/>
    <w:link w:val="BalloonTextChar"/>
    <w:rsid w:val="00CE0503"/>
    <w:rPr>
      <w:rFonts w:ascii="Segoe UI" w:hAnsi="Segoe UI" w:cs="Segoe UI"/>
      <w:sz w:val="18"/>
      <w:szCs w:val="18"/>
    </w:rPr>
  </w:style>
  <w:style w:type="character" w:customStyle="1" w:styleId="BalloonTextChar">
    <w:name w:val="Balloon Text Char"/>
    <w:basedOn w:val="DefaultParagraphFont"/>
    <w:link w:val="BalloonText"/>
    <w:rsid w:val="00CE0503"/>
    <w:rPr>
      <w:rFonts w:ascii="Segoe UI" w:hAnsi="Segoe UI" w:cs="Segoe UI"/>
      <w:sz w:val="18"/>
      <w:szCs w:val="18"/>
    </w:rPr>
  </w:style>
  <w:style w:type="character" w:customStyle="1" w:styleId="NormalHanging12aChar">
    <w:name w:val="NormalHanging12a Char"/>
    <w:basedOn w:val="DefaultParagraphFont"/>
    <w:link w:val="NormalHanging12a"/>
    <w:rsid w:val="00DA25C5"/>
    <w:rPr>
      <w:sz w:val="24"/>
    </w:rPr>
  </w:style>
  <w:style w:type="paragraph" w:customStyle="1" w:styleId="RollCallSymbols14pt">
    <w:name w:val="RollCallSymbols14pt"/>
    <w:basedOn w:val="Normal"/>
    <w:rsid w:val="00A31307"/>
    <w:pPr>
      <w:spacing w:before="120" w:after="120"/>
      <w:jc w:val="center"/>
    </w:pPr>
    <w:rPr>
      <w:rFonts w:ascii="Arial" w:hAnsi="Arial"/>
      <w:b/>
      <w:bCs/>
      <w:snapToGrid w:val="0"/>
      <w:sz w:val="28"/>
      <w:lang w:eastAsia="en-US"/>
    </w:rPr>
  </w:style>
  <w:style w:type="paragraph" w:customStyle="1" w:styleId="RollCallTabs">
    <w:name w:val="RollCallTabs"/>
    <w:basedOn w:val="Normal"/>
    <w:qFormat/>
    <w:rsid w:val="00A31307"/>
    <w:pPr>
      <w:tabs>
        <w:tab w:val="center" w:pos="284"/>
        <w:tab w:val="left" w:pos="426"/>
      </w:tabs>
    </w:pPr>
    <w:rPr>
      <w:snapToGrid w:val="0"/>
      <w:lang w:eastAsia="en-US"/>
    </w:rPr>
  </w:style>
  <w:style w:type="paragraph" w:customStyle="1" w:styleId="RollCallVotes">
    <w:name w:val="RollCallVotes"/>
    <w:basedOn w:val="Normal"/>
    <w:rsid w:val="00A31307"/>
    <w:pPr>
      <w:spacing w:before="120" w:after="120"/>
      <w:jc w:val="center"/>
    </w:pPr>
    <w:rPr>
      <w:b/>
      <w:bCs/>
      <w:snapToGrid w:val="0"/>
      <w:sz w:val="16"/>
      <w:lang w:eastAsia="en-US"/>
    </w:rPr>
  </w:style>
  <w:style w:type="paragraph" w:customStyle="1" w:styleId="RollCallTable">
    <w:name w:val="RollCallTable"/>
    <w:basedOn w:val="Normal"/>
    <w:rsid w:val="00A31307"/>
    <w:pPr>
      <w:spacing w:before="120" w:after="120"/>
    </w:pPr>
    <w:rPr>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875582">
      <w:bodyDiv w:val="1"/>
      <w:marLeft w:val="0"/>
      <w:marRight w:val="0"/>
      <w:marTop w:val="0"/>
      <w:marBottom w:val="0"/>
      <w:divBdr>
        <w:top w:val="none" w:sz="0" w:space="0" w:color="auto"/>
        <w:left w:val="none" w:sz="0" w:space="0" w:color="auto"/>
        <w:bottom w:val="none" w:sz="0" w:space="0" w:color="auto"/>
        <w:right w:val="none" w:sz="0" w:space="0" w:color="auto"/>
      </w:divBdr>
    </w:div>
    <w:div w:id="200272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894</Words>
  <Characters>5655</Characters>
  <Application>Microsoft Office Word</Application>
  <DocSecurity>0</DocSecurity>
  <Lines>157</Lines>
  <Paragraphs>76</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BERNIQUET Catherine</dc:creator>
  <cp:keywords/>
  <dc:description/>
  <cp:lastModifiedBy>KOUTI Maria</cp:lastModifiedBy>
  <cp:revision>2</cp:revision>
  <cp:lastPrinted>2004-10-28T10:33:00Z</cp:lastPrinted>
  <dcterms:created xsi:type="dcterms:W3CDTF">2020-01-31T08:22:00Z</dcterms:created>
  <dcterms:modified xsi:type="dcterms:W3CDTF">2020-01-31T08:22:00Z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9.8.0 Build [20191010]</vt:lpwstr>
  </property>
  <property fmtid="{D5CDD505-2E9C-101B-9397-08002B2CF9AE}" pid="4" name="&lt;FdR&gt;">
    <vt:lpwstr>1196307</vt:lpwstr>
  </property>
  <property fmtid="{D5CDD505-2E9C-101B-9397-08002B2CF9AE}" pid="5" name="&lt;Type&gt;">
    <vt:lpwstr>AD</vt:lpwstr>
  </property>
  <property fmtid="{D5CDD505-2E9C-101B-9397-08002B2CF9AE}" pid="6" name="&lt;ModelCod&gt;">
    <vt:lpwstr>\\eiciBRUpr1\pdocep$\DocEP\DOCS\General\PA\PA_NonLeg.dotx(15/10/2019 06:17:18)</vt:lpwstr>
  </property>
  <property fmtid="{D5CDD505-2E9C-101B-9397-08002B2CF9AE}" pid="7" name="&lt;ModelTra&gt;">
    <vt:lpwstr>\\eiciBRUpr1\pdocep$\DocEP\TRANSFIL\EN\PA_NonLeg.EN(03/09/2019 15:40:01)</vt:lpwstr>
  </property>
  <property fmtid="{D5CDD505-2E9C-101B-9397-08002B2CF9AE}" pid="8" name="&lt;Model&gt;">
    <vt:lpwstr>PA_NonLeg</vt:lpwstr>
  </property>
  <property fmtid="{D5CDD505-2E9C-101B-9397-08002B2CF9AE}" pid="9" name="FooterPath">
    <vt:lpwstr>AD\1196307EL.docx</vt:lpwstr>
  </property>
  <property fmtid="{D5CDD505-2E9C-101B-9397-08002B2CF9AE}" pid="10" name="PE number">
    <vt:lpwstr>643.078</vt:lpwstr>
  </property>
  <property fmtid="{D5CDD505-2E9C-101B-9397-08002B2CF9AE}" pid="11" name="SubscribeElise">
    <vt:lpwstr/>
  </property>
  <property fmtid="{D5CDD505-2E9C-101B-9397-08002B2CF9AE}" pid="12" name="SendToEpades">
    <vt:lpwstr>OK - 2020/01/21 15:17</vt:lpwstr>
  </property>
  <property fmtid="{D5CDD505-2E9C-101B-9397-08002B2CF9AE}" pid="13" name="SDLStudio">
    <vt:lpwstr/>
  </property>
  <property fmtid="{D5CDD505-2E9C-101B-9397-08002B2CF9AE}" pid="14" name="&lt;Extension&gt;">
    <vt:lpwstr>EL</vt:lpwstr>
  </property>
  <property fmtid="{D5CDD505-2E9C-101B-9397-08002B2CF9AE}" pid="15" name="Bookout">
    <vt:lpwstr>OK - 2020/01/31 09:22</vt:lpwstr>
  </property>
</Properties>
</file>