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210CB3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54CAC" w:rsidRPr="00210CB3" w:rsidRDefault="000E6C7F" w:rsidP="00C85D0F">
            <w:pPr>
              <w:pStyle w:val="EPName"/>
            </w:pPr>
            <w:r>
              <w:t>Parlamento europeo</w:t>
            </w:r>
          </w:p>
          <w:p w:rsidR="00854CAC" w:rsidRPr="00210CB3" w:rsidRDefault="00210CB3" w:rsidP="00210CB3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854CAC" w:rsidRPr="00210CB3" w:rsidRDefault="00854CAC" w:rsidP="00C85D0F">
            <w:pPr>
              <w:pStyle w:val="EPLogo"/>
            </w:pPr>
            <w:r w:rsidRPr="00210CB3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210CB3" w:rsidRDefault="001746D0" w:rsidP="001746D0">
      <w:pPr>
        <w:pStyle w:val="LineTop"/>
      </w:pPr>
    </w:p>
    <w:p w:rsidR="001746D0" w:rsidRPr="00210CB3" w:rsidRDefault="001746D0" w:rsidP="001746D0">
      <w:pPr>
        <w:pStyle w:val="EPBody"/>
      </w:pPr>
      <w:r>
        <w:rPr>
          <w:rStyle w:val="HideTWBExt"/>
        </w:rPr>
        <w:t>&lt;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{LIBE}</w:t>
      </w:r>
      <w:r>
        <w:t>Commissione per le libertà civili, la giustizia e gli affari interni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1746D0" w:rsidRPr="00210CB3" w:rsidRDefault="001746D0" w:rsidP="001746D0">
      <w:pPr>
        <w:pStyle w:val="LineBottom"/>
      </w:pPr>
    </w:p>
    <w:p w:rsidR="002E2F2E" w:rsidRPr="00210CB3" w:rsidRDefault="002E2F2E">
      <w:pPr>
        <w:pStyle w:val="CoverReference"/>
      </w:pPr>
      <w:r>
        <w:rPr>
          <w:rStyle w:val="HideTWBExt"/>
          <w:b w:val="0"/>
        </w:rPr>
        <w:t>&lt;RefProc&gt;</w:t>
      </w:r>
      <w:r>
        <w:t>2020/2086(INI)</w:t>
      </w:r>
      <w:bookmarkStart w:id="0" w:name="_GoBack"/>
      <w:bookmarkEnd w:id="0"/>
      <w:r>
        <w:rPr>
          <w:rStyle w:val="HideTWBExt"/>
          <w:b w:val="0"/>
        </w:rPr>
        <w:t>&lt;/RefProc&gt;</w:t>
      </w:r>
    </w:p>
    <w:p w:rsidR="002E2F2E" w:rsidRPr="00210CB3" w:rsidRDefault="002E2F2E">
      <w:pPr>
        <w:pStyle w:val="CoverDate"/>
      </w:pPr>
      <w:r>
        <w:rPr>
          <w:rStyle w:val="HideTWBExt"/>
        </w:rPr>
        <w:t>&lt;Date&gt;</w:t>
      </w:r>
      <w:r>
        <w:rPr>
          <w:rStyle w:val="HideTWBInt"/>
        </w:rPr>
        <w:t>{29/09/2020}</w:t>
      </w:r>
      <w:r>
        <w:t>29.9.2020</w:t>
      </w:r>
      <w:r>
        <w:rPr>
          <w:rStyle w:val="HideTWBExt"/>
        </w:rPr>
        <w:t>&lt;/Date&gt;</w:t>
      </w:r>
    </w:p>
    <w:p w:rsidR="002E2F2E" w:rsidRPr="00210CB3" w:rsidRDefault="002E2F2E">
      <w:pPr>
        <w:pStyle w:val="CoverDocType24a"/>
      </w:pPr>
      <w:r>
        <w:rPr>
          <w:rStyle w:val="HideTWBExt"/>
          <w:b w:val="0"/>
        </w:rPr>
        <w:t>&lt;TitreType&gt;</w:t>
      </w:r>
      <w:r>
        <w:t>PROGETTO DI PARERE</w:t>
      </w:r>
      <w:r>
        <w:rPr>
          <w:rStyle w:val="HideTWBExt"/>
          <w:b w:val="0"/>
        </w:rPr>
        <w:t>&lt;/TitreType&gt;</w:t>
      </w:r>
    </w:p>
    <w:p w:rsidR="002E2F2E" w:rsidRPr="00210CB3" w:rsidRDefault="002E2F2E">
      <w:pPr>
        <w:pStyle w:val="CoverNormal24a"/>
      </w:pPr>
      <w:r>
        <w:rPr>
          <w:rStyle w:val="HideTWBExt"/>
        </w:rPr>
        <w:t>&lt;CommissionResp&gt;</w:t>
      </w:r>
      <w:r>
        <w:t>della commissione per le libertà civili, la giustizia e gli affari interni</w:t>
      </w:r>
      <w:r>
        <w:rPr>
          <w:rStyle w:val="HideTWBExt"/>
        </w:rPr>
        <w:t>&lt;/CommissionResp&gt;</w:t>
      </w:r>
    </w:p>
    <w:p w:rsidR="002E2F2E" w:rsidRPr="00210CB3" w:rsidRDefault="002E2F2E">
      <w:pPr>
        <w:pStyle w:val="CoverNormal24a"/>
      </w:pPr>
      <w:r>
        <w:rPr>
          <w:rStyle w:val="HideTWBExt"/>
        </w:rPr>
        <w:t>&lt;CommissionInt&gt;</w:t>
      </w:r>
      <w:r>
        <w:t>destinato alla commissione per l'occupazione e gli affari sociali</w:t>
      </w:r>
      <w:r>
        <w:rPr>
          <w:rStyle w:val="HideTWBExt"/>
        </w:rPr>
        <w:t>&lt;/CommissionInt&gt;</w:t>
      </w:r>
    </w:p>
    <w:p w:rsidR="002E2F2E" w:rsidRPr="00210CB3" w:rsidRDefault="002E2F2E">
      <w:pPr>
        <w:pStyle w:val="CoverNormal"/>
      </w:pPr>
      <w:r>
        <w:rPr>
          <w:rStyle w:val="HideTWBExt"/>
        </w:rPr>
        <w:t>&lt;Titre&gt;</w:t>
      </w:r>
      <w:r>
        <w:t>sull'applicazione della direttiva 2000/78/CE del Consiglio che stabilisce un quadro generale per la parità di trattamento in materia di occupazione e di condizioni di lavoro alla luce della UNCRPD</w:t>
      </w:r>
      <w:r>
        <w:rPr>
          <w:rStyle w:val="HideTWBExt"/>
        </w:rPr>
        <w:t>&lt;/Titre&gt;</w:t>
      </w:r>
    </w:p>
    <w:p w:rsidR="002E2F2E" w:rsidRPr="00210CB3" w:rsidRDefault="002E2F2E">
      <w:pPr>
        <w:pStyle w:val="CoverNormal24a"/>
      </w:pPr>
      <w:r>
        <w:rPr>
          <w:rStyle w:val="HideTWBExt"/>
        </w:rPr>
        <w:t>&lt;DocRef&gt;</w:t>
      </w:r>
      <w:r>
        <w:t>(2020/2086(INI))</w:t>
      </w:r>
      <w:r>
        <w:rPr>
          <w:rStyle w:val="HideTWBExt"/>
        </w:rPr>
        <w:t>&lt;/DocRef&gt;</w:t>
      </w:r>
    </w:p>
    <w:p w:rsidR="002E2F2E" w:rsidRPr="00210CB3" w:rsidRDefault="00210CB3">
      <w:pPr>
        <w:pStyle w:val="CoverNormal24a"/>
      </w:pPr>
      <w:r>
        <w:t xml:space="preserve">Relatrice per parere: </w:t>
      </w:r>
      <w:r>
        <w:rPr>
          <w:rStyle w:val="HideTWBExt"/>
        </w:rPr>
        <w:t>&lt;Depute&gt;</w:t>
      </w:r>
      <w:r>
        <w:t>Lucia Ďuriš Nicholsonová</w:t>
      </w:r>
      <w:r>
        <w:rPr>
          <w:rStyle w:val="HideTWBExt"/>
        </w:rPr>
        <w:t>&lt;/Depute&gt;</w:t>
      </w:r>
    </w:p>
    <w:p w:rsidR="00A72C35" w:rsidRPr="00210CB3" w:rsidRDefault="00A72C35" w:rsidP="00A72C35">
      <w:pPr>
        <w:pStyle w:val="CoverNormal"/>
      </w:pPr>
    </w:p>
    <w:p w:rsidR="002E2F2E" w:rsidRPr="00210CB3" w:rsidRDefault="002E2F2E" w:rsidP="00E856D2">
      <w:pPr>
        <w:widowControl/>
        <w:tabs>
          <w:tab w:val="center" w:pos="4677"/>
        </w:tabs>
      </w:pPr>
      <w:r>
        <w:br w:type="page"/>
      </w:r>
      <w:r>
        <w:lastRenderedPageBreak/>
        <w:t>PA_NonLeg</w:t>
      </w:r>
    </w:p>
    <w:p w:rsidR="002E2F2E" w:rsidRPr="00210CB3" w:rsidRDefault="002E2F2E">
      <w:pPr>
        <w:pStyle w:val="PageHeadingNotTOC"/>
      </w:pPr>
      <w:r>
        <w:br w:type="page"/>
      </w:r>
      <w:r>
        <w:lastRenderedPageBreak/>
        <w:t>SUGGERIMENTI</w:t>
      </w:r>
    </w:p>
    <w:p w:rsidR="002E2F2E" w:rsidRPr="00210CB3" w:rsidRDefault="000E6C7F" w:rsidP="008313E7">
      <w:pPr>
        <w:pStyle w:val="Normal12a"/>
      </w:pPr>
      <w:r>
        <w:t>La commissione per le libertà civili, la giustizia e gli affari interni invita la commissione per l'occupazione e gli affari sociali, competente per il merito, a includere nella proposta di risoluzione che approverà i seguenti suggerimenti:</w:t>
      </w:r>
    </w:p>
    <w:p w:rsidR="00210CB3" w:rsidRPr="00210CB3" w:rsidRDefault="00210CB3" w:rsidP="00210CB3">
      <w:pPr>
        <w:pStyle w:val="NormalHanging12a"/>
      </w:pPr>
      <w:bookmarkStart w:id="1" w:name="restart"/>
      <w:r>
        <w:t>1.</w:t>
      </w:r>
      <w:r>
        <w:tab/>
        <w:t>ricorda che l'obiettivo della convenzione delle Nazioni Unite sui diritti delle persone con disabilità (CRPD) è promuovere, proteggere e garantire il pieno e l'equo godimento di tutti i diritti umani e di tutte le libertà fondamentali da parte di tutte le persone con disabilità;</w:t>
      </w:r>
    </w:p>
    <w:p w:rsidR="00210CB3" w:rsidRPr="00210CB3" w:rsidRDefault="00210CB3" w:rsidP="00210CB3">
      <w:pPr>
        <w:pStyle w:val="NormalHanging12a"/>
      </w:pPr>
      <w:r>
        <w:t>2.</w:t>
      </w:r>
      <w:r>
        <w:tab/>
        <w:t>sottolinea che il diritto delle persone con disabilità di beneficiare di misure intese a garantirne l'autonomia, l'inserimento sociale e professionale e la partecipazione alla vita della comunità è sancito anche dalla Carta dei diritti fondamentali dell'Unione europea;</w:t>
      </w:r>
    </w:p>
    <w:p w:rsidR="00210CB3" w:rsidRPr="00210CB3" w:rsidRDefault="00210CB3" w:rsidP="00210CB3">
      <w:pPr>
        <w:pStyle w:val="NormalHanging12a"/>
      </w:pPr>
      <w:r>
        <w:t>3.</w:t>
      </w:r>
      <w:r>
        <w:tab/>
        <w:t>ritiene che la promozione dell'uguaglianza in materia di impiego e occupazione possa essere efficace soltanto se la discriminazione è contrastata in modo globale in tutti gli ambiti della vita;</w:t>
      </w:r>
    </w:p>
    <w:p w:rsidR="00210CB3" w:rsidRPr="00210CB3" w:rsidRDefault="00210CB3" w:rsidP="00210CB3">
      <w:pPr>
        <w:pStyle w:val="NormalHanging12a"/>
      </w:pPr>
      <w:r>
        <w:t>4.</w:t>
      </w:r>
      <w:r>
        <w:tab/>
        <w:t>si rammarica del fatto che il diritto dell'Unione non tuteli le persone dalla discriminazione basata sulla disabilità al di fuori del luogo di lavoro;</w:t>
      </w:r>
    </w:p>
    <w:p w:rsidR="00210CB3" w:rsidRPr="00210CB3" w:rsidRDefault="00210CB3" w:rsidP="00210CB3">
      <w:pPr>
        <w:pStyle w:val="NormalHanging12a"/>
      </w:pPr>
      <w:r>
        <w:t>5.</w:t>
      </w:r>
      <w:r>
        <w:tab/>
        <w:t>incoraggia il Consiglio a sbloccare i negoziati sulla proposta di direttiva orizzontale sulla parità;</w:t>
      </w:r>
    </w:p>
    <w:p w:rsidR="00210CB3" w:rsidRPr="00210CB3" w:rsidRDefault="00210CB3" w:rsidP="00210CB3">
      <w:pPr>
        <w:pStyle w:val="NormalHanging12a"/>
      </w:pPr>
      <w:r>
        <w:t>6.</w:t>
      </w:r>
      <w:r>
        <w:tab/>
        <w:t>sottolinea che la CRPD vieta la discriminazione in senso lato, compresi la discriminazione multipla e intersettoriale e il rifiuto di un accomodamento ragionevole;</w:t>
      </w:r>
    </w:p>
    <w:p w:rsidR="00210CB3" w:rsidRPr="00210CB3" w:rsidRDefault="00210CB3" w:rsidP="00210CB3">
      <w:pPr>
        <w:pStyle w:val="NormalHanging12a"/>
      </w:pPr>
      <w:r>
        <w:t>7.</w:t>
      </w:r>
      <w:r>
        <w:tab/>
        <w:t>chiede un riesame trasversale e globale del diritto dell'Unione per garantire il pieno rispetto della CRPD;</w:t>
      </w:r>
    </w:p>
    <w:p w:rsidR="00210CB3" w:rsidRPr="00210CB3" w:rsidRDefault="00210CB3" w:rsidP="00210CB3">
      <w:pPr>
        <w:pStyle w:val="NormalHanging12a"/>
      </w:pPr>
      <w:r>
        <w:t>8.</w:t>
      </w:r>
      <w:r>
        <w:tab/>
        <w:t>si rammarica che le persone con disabilità continuino a subire discriminazioni in vari ambiti, che ciò sia stato ulteriormente aggravato dalla pandemia di COVID-19 e che, in generale, tutte le forme di discriminazione non siano sufficientemente denunciate; prende atto con preoccupazione della scarsa consapevolezza che si osserva in merito ai diritti delle vittime e alle possibilità di ricorso;</w:t>
      </w:r>
    </w:p>
    <w:p w:rsidR="002E2F2E" w:rsidRPr="00210CB3" w:rsidRDefault="00210CB3" w:rsidP="00210CB3">
      <w:pPr>
        <w:pStyle w:val="NormalHanging12a"/>
      </w:pPr>
      <w:r>
        <w:t>9.</w:t>
      </w:r>
      <w:r>
        <w:tab/>
        <w:t>sottolinea la necessità di raccogliere dati solidi, disaggregati e comparabili relativi alla disabilità al fine di elaborare politiche basate su dati concreti in conformità della CRPD; esorta gli Stati membri a trattare i dati sulla parità nel pieno rispetto del diritto dell'Unione in materia di protezione dei dati e vita privata.</w:t>
      </w:r>
    </w:p>
    <w:bookmarkEnd w:id="1"/>
    <w:p w:rsidR="002E6F98" w:rsidRPr="00210CB3" w:rsidRDefault="002E6F98">
      <w:pPr>
        <w:widowControl/>
        <w:tabs>
          <w:tab w:val="left" w:pos="-720"/>
        </w:tabs>
      </w:pPr>
    </w:p>
    <w:sectPr w:rsidR="002E6F98" w:rsidRPr="00210CB3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7F" w:rsidRPr="00210CB3" w:rsidRDefault="000E6C7F">
      <w:r w:rsidRPr="00210CB3">
        <w:separator/>
      </w:r>
    </w:p>
  </w:endnote>
  <w:endnote w:type="continuationSeparator" w:id="0">
    <w:p w:rsidR="000E6C7F" w:rsidRPr="00210CB3" w:rsidRDefault="000E6C7F">
      <w:r w:rsidRPr="00210C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10CB3" w:rsidRDefault="005D60C6" w:rsidP="00347D2C">
    <w:pPr>
      <w:pStyle w:val="EPFooter"/>
    </w:pPr>
    <w:r w:rsidRPr="00210CB3">
      <w:t>PE</w:t>
    </w:r>
    <w:r w:rsidR="002E2F2E" w:rsidRPr="00210CB3">
      <w:rPr>
        <w:rStyle w:val="HideTWBExt"/>
        <w:noProof w:val="0"/>
      </w:rPr>
      <w:t>&lt;NoPE&gt;</w:t>
    </w:r>
    <w:r w:rsidR="00210CB3" w:rsidRPr="00210CB3">
      <w:t>658.775</w:t>
    </w:r>
    <w:r w:rsidR="002E2F2E" w:rsidRPr="00210CB3">
      <w:rPr>
        <w:rStyle w:val="HideTWBExt"/>
        <w:noProof w:val="0"/>
      </w:rPr>
      <w:t>&lt;/NoPE&gt;&lt;Version&gt;</w:t>
    </w:r>
    <w:r w:rsidR="000E6C7F" w:rsidRPr="00210CB3">
      <w:t>v</w:t>
    </w:r>
    <w:r w:rsidR="00210CB3" w:rsidRPr="00210CB3">
      <w:t>01-00</w:t>
    </w:r>
    <w:r w:rsidR="002E2F2E" w:rsidRPr="00210CB3">
      <w:rPr>
        <w:rStyle w:val="HideTWBExt"/>
        <w:noProof w:val="0"/>
      </w:rPr>
      <w:t>&lt;/Version&gt;</w:t>
    </w:r>
    <w:r w:rsidR="002E2F2E" w:rsidRPr="00210CB3">
      <w:tab/>
    </w:r>
    <w:r w:rsidR="006102E7" w:rsidRPr="00210CB3">
      <w:fldChar w:fldCharType="begin"/>
    </w:r>
    <w:r w:rsidR="006102E7" w:rsidRPr="00210CB3">
      <w:instrText xml:space="preserve"> PAGE </w:instrText>
    </w:r>
    <w:r w:rsidR="006102E7" w:rsidRPr="00210CB3">
      <w:fldChar w:fldCharType="separate"/>
    </w:r>
    <w:r w:rsidR="000F49C4">
      <w:rPr>
        <w:noProof/>
      </w:rPr>
      <w:t>2</w:t>
    </w:r>
    <w:r w:rsidR="006102E7" w:rsidRPr="00210CB3">
      <w:fldChar w:fldCharType="end"/>
    </w:r>
    <w:r w:rsidR="006102E7" w:rsidRPr="00210CB3">
      <w:t>/</w:t>
    </w:r>
    <w:r w:rsidR="000F49C4">
      <w:fldChar w:fldCharType="begin"/>
    </w:r>
    <w:r w:rsidR="000F49C4">
      <w:instrText xml:space="preserve"> NUMPAGES </w:instrText>
    </w:r>
    <w:r w:rsidR="000F49C4">
      <w:fldChar w:fldCharType="separate"/>
    </w:r>
    <w:r w:rsidR="000F49C4">
      <w:rPr>
        <w:noProof/>
      </w:rPr>
      <w:t>3</w:t>
    </w:r>
    <w:r w:rsidR="000F49C4">
      <w:rPr>
        <w:noProof/>
      </w:rPr>
      <w:fldChar w:fldCharType="end"/>
    </w:r>
    <w:r w:rsidR="002E2F2E" w:rsidRPr="00210CB3">
      <w:tab/>
    </w:r>
    <w:r w:rsidR="002E2F2E" w:rsidRPr="00210CB3">
      <w:rPr>
        <w:rStyle w:val="HideTWBExt"/>
        <w:noProof w:val="0"/>
      </w:rPr>
      <w:t>&lt;PathFdR&gt;</w:t>
    </w:r>
    <w:r w:rsidR="00210CB3" w:rsidRPr="00210CB3">
      <w:t>PA\1214434IT.docx</w:t>
    </w:r>
    <w:r w:rsidR="002E2F2E" w:rsidRPr="00210CB3">
      <w:rPr>
        <w:rStyle w:val="HideTWBExt"/>
        <w:noProof w:val="0"/>
      </w:rPr>
      <w:t>&lt;/PathFdR&gt;</w:t>
    </w:r>
  </w:p>
  <w:p w:rsidR="002E2F2E" w:rsidRPr="00210CB3" w:rsidRDefault="000F49C4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10CB3" w:rsidRDefault="002E2F2E" w:rsidP="00347D2C">
    <w:pPr>
      <w:pStyle w:val="EPFooter"/>
    </w:pPr>
    <w:r w:rsidRPr="00210CB3">
      <w:rPr>
        <w:rStyle w:val="HideTWBExt"/>
        <w:noProof w:val="0"/>
      </w:rPr>
      <w:t>&lt;PathFdR&gt;</w:t>
    </w:r>
    <w:r w:rsidR="00210CB3" w:rsidRPr="00210CB3">
      <w:t>PA\1214434IT.docx</w:t>
    </w:r>
    <w:r w:rsidRPr="00210CB3">
      <w:rPr>
        <w:rStyle w:val="HideTWBExt"/>
        <w:noProof w:val="0"/>
      </w:rPr>
      <w:t>&lt;/PathFdR&gt;</w:t>
    </w:r>
    <w:r w:rsidRPr="00210CB3">
      <w:tab/>
    </w:r>
    <w:r w:rsidR="006102E7" w:rsidRPr="00210CB3">
      <w:fldChar w:fldCharType="begin"/>
    </w:r>
    <w:r w:rsidR="006102E7" w:rsidRPr="00210CB3">
      <w:instrText xml:space="preserve"> PAGE </w:instrText>
    </w:r>
    <w:r w:rsidR="006102E7" w:rsidRPr="00210CB3">
      <w:fldChar w:fldCharType="separate"/>
    </w:r>
    <w:r w:rsidR="000F49C4">
      <w:rPr>
        <w:noProof/>
      </w:rPr>
      <w:t>3</w:t>
    </w:r>
    <w:r w:rsidR="006102E7" w:rsidRPr="00210CB3">
      <w:fldChar w:fldCharType="end"/>
    </w:r>
    <w:r w:rsidR="006102E7" w:rsidRPr="00210CB3">
      <w:t>/</w:t>
    </w:r>
    <w:r w:rsidR="000F49C4">
      <w:fldChar w:fldCharType="begin"/>
    </w:r>
    <w:r w:rsidR="000F49C4">
      <w:instrText xml:space="preserve"> NUMPAGES </w:instrText>
    </w:r>
    <w:r w:rsidR="000F49C4">
      <w:fldChar w:fldCharType="separate"/>
    </w:r>
    <w:r w:rsidR="000F49C4">
      <w:rPr>
        <w:noProof/>
      </w:rPr>
      <w:t>3</w:t>
    </w:r>
    <w:r w:rsidR="000F49C4">
      <w:rPr>
        <w:noProof/>
      </w:rPr>
      <w:fldChar w:fldCharType="end"/>
    </w:r>
    <w:r w:rsidRPr="00210CB3">
      <w:tab/>
    </w:r>
    <w:r w:rsidR="005D60C6" w:rsidRPr="00210CB3">
      <w:t>PE</w:t>
    </w:r>
    <w:r w:rsidRPr="00210CB3">
      <w:rPr>
        <w:rStyle w:val="HideTWBExt"/>
        <w:noProof w:val="0"/>
      </w:rPr>
      <w:t>&lt;NoPE&gt;</w:t>
    </w:r>
    <w:r w:rsidR="00210CB3" w:rsidRPr="00210CB3">
      <w:t>658.775</w:t>
    </w:r>
    <w:r w:rsidRPr="00210CB3">
      <w:rPr>
        <w:rStyle w:val="HideTWBExt"/>
        <w:noProof w:val="0"/>
      </w:rPr>
      <w:t>&lt;/NoPE&gt;&lt;Version&gt;</w:t>
    </w:r>
    <w:r w:rsidR="000E6C7F" w:rsidRPr="00210CB3">
      <w:t>v</w:t>
    </w:r>
    <w:r w:rsidR="00210CB3" w:rsidRPr="00210CB3">
      <w:t>01-00</w:t>
    </w:r>
    <w:r w:rsidRPr="00210CB3">
      <w:rPr>
        <w:rStyle w:val="HideTWBExt"/>
        <w:noProof w:val="0"/>
      </w:rPr>
      <w:t>&lt;/Version&gt;</w:t>
    </w:r>
  </w:p>
  <w:p w:rsidR="002E2F2E" w:rsidRPr="00210CB3" w:rsidRDefault="006102E7">
    <w:pPr>
      <w:pStyle w:val="EPFooter2"/>
    </w:pPr>
    <w:r w:rsidRPr="00210CB3">
      <w:tab/>
    </w:r>
    <w:r w:rsidR="002E2F2E" w:rsidRPr="00210CB3">
      <w:tab/>
    </w:r>
    <w:r w:rsidR="000F49C4">
      <w:fldChar w:fldCharType="begin"/>
    </w:r>
    <w:r w:rsidR="000F49C4">
      <w:instrText xml:space="preserve"> DOCPROPERTY "&lt;Extension&gt;" </w:instrText>
    </w:r>
    <w:r w:rsidR="000F49C4">
      <w:fldChar w:fldCharType="separate"/>
    </w:r>
    <w:r w:rsidR="000F49C4">
      <w:t>IT</w:t>
    </w:r>
    <w:r w:rsidR="000F49C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10CB3" w:rsidRDefault="002E2F2E" w:rsidP="00347D2C">
    <w:pPr>
      <w:pStyle w:val="EPFooter"/>
    </w:pPr>
    <w:r w:rsidRPr="00210CB3">
      <w:rPr>
        <w:rStyle w:val="HideTWBExt"/>
        <w:noProof w:val="0"/>
      </w:rPr>
      <w:t>&lt;PathFdR&gt;</w:t>
    </w:r>
    <w:r w:rsidR="00210CB3" w:rsidRPr="00210CB3">
      <w:t>PA\1214434IT.docx</w:t>
    </w:r>
    <w:r w:rsidRPr="00210CB3">
      <w:rPr>
        <w:rStyle w:val="HideTWBExt"/>
        <w:noProof w:val="0"/>
      </w:rPr>
      <w:t>&lt;/PathFdR&gt;</w:t>
    </w:r>
    <w:r w:rsidRPr="00210CB3">
      <w:tab/>
    </w:r>
    <w:r w:rsidRPr="00210CB3">
      <w:tab/>
    </w:r>
    <w:r w:rsidR="005D60C6" w:rsidRPr="00210CB3">
      <w:t>PE</w:t>
    </w:r>
    <w:r w:rsidRPr="00210CB3">
      <w:rPr>
        <w:rStyle w:val="HideTWBExt"/>
        <w:noProof w:val="0"/>
      </w:rPr>
      <w:t>&lt;NoPE&gt;</w:t>
    </w:r>
    <w:r w:rsidR="00210CB3" w:rsidRPr="00210CB3">
      <w:t>658.775</w:t>
    </w:r>
    <w:r w:rsidRPr="00210CB3">
      <w:rPr>
        <w:rStyle w:val="HideTWBExt"/>
        <w:noProof w:val="0"/>
      </w:rPr>
      <w:t>&lt;/NoPE&gt;&lt;Version&gt;</w:t>
    </w:r>
    <w:r w:rsidR="000E6C7F" w:rsidRPr="00210CB3">
      <w:t>v</w:t>
    </w:r>
    <w:r w:rsidR="00210CB3" w:rsidRPr="00210CB3">
      <w:t>01-00</w:t>
    </w:r>
    <w:r w:rsidRPr="00210CB3">
      <w:rPr>
        <w:rStyle w:val="HideTWBExt"/>
        <w:noProof w:val="0"/>
      </w:rPr>
      <w:t>&lt;/Version&gt;</w:t>
    </w:r>
  </w:p>
  <w:p w:rsidR="002E2F2E" w:rsidRPr="00210CB3" w:rsidRDefault="000F49C4" w:rsidP="001746D0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  <w:r w:rsidR="001746D0" w:rsidRPr="00210CB3">
      <w:tab/>
    </w:r>
    <w:r w:rsidR="00210CB3" w:rsidRPr="00210CB3">
      <w:rPr>
        <w:b w:val="0"/>
        <w:i/>
        <w:color w:val="C0C0C0"/>
        <w:sz w:val="22"/>
        <w:szCs w:val="22"/>
      </w:rPr>
      <w:t>Unita nella diversità</w:t>
    </w:r>
    <w:r w:rsidR="001746D0" w:rsidRPr="00210CB3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7F" w:rsidRPr="00210CB3" w:rsidRDefault="000E6C7F">
      <w:r w:rsidRPr="00210CB3">
        <w:separator/>
      </w:r>
    </w:p>
  </w:footnote>
  <w:footnote w:type="continuationSeparator" w:id="0">
    <w:p w:rsidR="000E6C7F" w:rsidRPr="00210CB3" w:rsidRDefault="000E6C7F">
      <w:r w:rsidRPr="00210C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B3" w:rsidRDefault="0021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B3" w:rsidRDefault="00210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B3" w:rsidRDefault="00210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FMNU" w:val=" 2"/>
    <w:docVar w:name="CJMNU" w:val="1"/>
    <w:docVar w:name="CODEMNU" w:val=" 1"/>
    <w:docVar w:name="COM2KEY" w:val="EMPL"/>
    <w:docVar w:name="COMKEY" w:val="LIBE"/>
    <w:docVar w:name="LastEditedSection" w:val=" 1"/>
    <w:docVar w:name="RepeatBlock-AmendI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1879064 HideTWBInt;}{_x000d__x000a_\s18\ql \fi-567\li567\ri0\sa240\nowidctlpar\wrapdefault\aspalpha\aspnum\faauto\adjustright\rin0\lin567\itap0 \rtlch\fcs1 \af0\afs20\alang1025 \ltrch\fcs0 \fs24\lang1040\langfe2057\cgrid\langnp1040\langfenp2057 _x000d__x000a_\sbasedon0 \snext18 \spriority0 \styrsid11879064 NormalHanging12a;}}{\*\rsidtbl \rsid24658\rsid223860\rsid735077\rsid1718133\rsid2892074\rsid3565327\rsid4666813\rsid6641733\rsid7823322\rsid9636012\rsid10377208\rsid11215221\rsid11549030\rsid11879064_x000d__x000a_\rsid12154954\rsid14163904\rsid14382809\rsid14424199\rsid15204470\rsid15285974\rsid15950462\rsid16324206\rsid16662270}{\mmathPr\mmathFont34\mbrkBin0\mbrkBinSub0\msmallFrac0\mdispDef1\mlMargin0\mrMargin0\mdefJc1\mwrapIndent1440\mintLim0\mnaryLim1}{\info_x000d__x000a_{\author MATTEI Tiziana}{\operator MATTEI Tiziana}{\creatim\yr2020\mo9\dy30\hr19\min23}{\revtim\yr2020\mo9\dy30\hr19\min23}{\version1}{\edmins0}{\nofpages1}{\nofwords2}{\nofchars16}{\nofcharsws17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20\pgbrdrhead\pgbrdrfoot\splytwnine\ftnlytwnine\htmautsp\nolnhtadjtbl\useltbaln\alntblind\lytcalctblwd\lyttblrtgr\lnbrkrule\nobrkwrptbl\snaptogridincell\allowfieldendsel\wrppunct_x000d__x000a_\asianbrkrule\nojkernpunct\rsidroot1187906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tmatte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163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163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163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16390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1879064 \rtlch\fcs1 \af0\afs20\alang1025 \ltrch\fcs0 \fs24\lang1040\langfe2057\cgrid\langnp1040\langfenp2057 {\rtlch\fcs1 \af0 _x000d__x000a_\ltrch\fcs0 \insrsid11879064\charrsid945279 {\*\bkmkstart restart}#}{\rtlch\fcs1 \af1 \ltrch\fcs0 \cs17\v\f1\fs20\cf15\insrsid11879064\charrsid945279 NRMSG}{\rtlch\fcs1 \af0 \ltrch\fcs0 \insrsid11879064\charrsid945279 #.\tab #}{\rtlch\fcs1 \af1 _x000d__x000a_\ltrch\fcs0 \cs17\v\f1\fs20\cf15\insrsid11879064\charrsid945279 TESTO}{\rtlch\fcs1 \af0 \ltrch\fcs0 \insrsid11879064\charrsid945279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e_x000d__x000a_e4674e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14"/>
    <w:docVar w:name="TXTLANGUE" w:val="IT"/>
    <w:docVar w:name="TXTLANGUEMIN" w:val="it"/>
    <w:docVar w:name="TXTNRPE" w:val="658.775"/>
    <w:docVar w:name="TXTNRPROC" w:val="2020/2086"/>
    <w:docVar w:name="TXTPEorAP" w:val="PE"/>
    <w:docVar w:name="TXTROUTE" w:val="PA\1214434IT.docx"/>
    <w:docVar w:name="TXTTITLE" w:val="on the implementation of Council Directive 2000/78/EC establishing a general framework for equal treatment in employment and occupation in light of the UNCRPD"/>
    <w:docVar w:name="TXTVERSION" w:val="01-00"/>
  </w:docVars>
  <w:rsids>
    <w:rsidRoot w:val="000E6C7F"/>
    <w:rsid w:val="000E6C7F"/>
    <w:rsid w:val="000E7EBF"/>
    <w:rsid w:val="000F49C4"/>
    <w:rsid w:val="00124F60"/>
    <w:rsid w:val="00135121"/>
    <w:rsid w:val="00140BE6"/>
    <w:rsid w:val="00147F4E"/>
    <w:rsid w:val="0016635E"/>
    <w:rsid w:val="001746D0"/>
    <w:rsid w:val="001B7393"/>
    <w:rsid w:val="001D2ED9"/>
    <w:rsid w:val="00210CB3"/>
    <w:rsid w:val="002D28A7"/>
    <w:rsid w:val="002E2F2E"/>
    <w:rsid w:val="002E6F98"/>
    <w:rsid w:val="00325BCB"/>
    <w:rsid w:val="00331944"/>
    <w:rsid w:val="00332AD9"/>
    <w:rsid w:val="00347D2C"/>
    <w:rsid w:val="0037356F"/>
    <w:rsid w:val="00390EB2"/>
    <w:rsid w:val="00396A0E"/>
    <w:rsid w:val="003E2402"/>
    <w:rsid w:val="004C28FB"/>
    <w:rsid w:val="004C44C0"/>
    <w:rsid w:val="0052544E"/>
    <w:rsid w:val="005940C3"/>
    <w:rsid w:val="00594C48"/>
    <w:rsid w:val="005B2F11"/>
    <w:rsid w:val="005C0BDF"/>
    <w:rsid w:val="005D60C6"/>
    <w:rsid w:val="006102E7"/>
    <w:rsid w:val="00627158"/>
    <w:rsid w:val="00640C1B"/>
    <w:rsid w:val="00657AFB"/>
    <w:rsid w:val="006D5BF7"/>
    <w:rsid w:val="008313E7"/>
    <w:rsid w:val="00854CAC"/>
    <w:rsid w:val="008A32C5"/>
    <w:rsid w:val="008C6203"/>
    <w:rsid w:val="008D61E7"/>
    <w:rsid w:val="008F7002"/>
    <w:rsid w:val="0099493F"/>
    <w:rsid w:val="009A107D"/>
    <w:rsid w:val="00A16BEA"/>
    <w:rsid w:val="00A312B3"/>
    <w:rsid w:val="00A72C35"/>
    <w:rsid w:val="00AE180F"/>
    <w:rsid w:val="00B362F7"/>
    <w:rsid w:val="00B5456B"/>
    <w:rsid w:val="00B74B53"/>
    <w:rsid w:val="00BC26E4"/>
    <w:rsid w:val="00BD1EAA"/>
    <w:rsid w:val="00C52739"/>
    <w:rsid w:val="00C827FF"/>
    <w:rsid w:val="00CD34AC"/>
    <w:rsid w:val="00DE19FF"/>
    <w:rsid w:val="00E81BA6"/>
    <w:rsid w:val="00E856D2"/>
    <w:rsid w:val="00E929A7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4B779A-FA4D-4ED9-9D1D-AA5EFF5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er">
    <w:name w:val="footer"/>
    <w:basedOn w:val="Normal"/>
    <w:link w:val="FooterChar"/>
    <w:semiHidden/>
    <w:rsid w:val="000F4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F49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2415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MATTEI Tiziana</dc:creator>
  <cp:keywords/>
  <dc:description/>
  <cp:lastModifiedBy>RONCAGLIA Margherita</cp:lastModifiedBy>
  <cp:revision>2</cp:revision>
  <cp:lastPrinted>2004-10-28T10:33:00Z</cp:lastPrinted>
  <dcterms:created xsi:type="dcterms:W3CDTF">2020-10-12T08:51:00Z</dcterms:created>
  <dcterms:modified xsi:type="dcterms:W3CDTF">2020-10-12T08:51:00Z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1214434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\\eiciLUXpr1\pdocep$\DocEP\DOCS\General\PA\PA_NonLeg.dotx(17/04/2020 19:26:09)</vt:lpwstr>
  </property>
  <property fmtid="{D5CDD505-2E9C-101B-9397-08002B2CF9AE}" pid="7" name="&lt;ModelTra&gt;">
    <vt:lpwstr>\\eiciLUXpr1\pdocep$\DocEP\TRANSFIL\IT\PA_NonLeg.IT(29/06/2020 16:08:02)</vt:lpwstr>
  </property>
  <property fmtid="{D5CDD505-2E9C-101B-9397-08002B2CF9AE}" pid="8" name="&lt;Model&gt;">
    <vt:lpwstr>PA_NonLeg</vt:lpwstr>
  </property>
  <property fmtid="{D5CDD505-2E9C-101B-9397-08002B2CF9AE}" pid="9" name="FooterPath">
    <vt:lpwstr>PA\1214434IT.docx</vt:lpwstr>
  </property>
  <property fmtid="{D5CDD505-2E9C-101B-9397-08002B2CF9AE}" pid="10" name="PE number">
    <vt:lpwstr>658.775</vt:lpwstr>
  </property>
  <property fmtid="{D5CDD505-2E9C-101B-9397-08002B2CF9AE}" pid="11" name="SDLStudio">
    <vt:lpwstr/>
  </property>
  <property fmtid="{D5CDD505-2E9C-101B-9397-08002B2CF9AE}" pid="12" name="&lt;Extension&gt;">
    <vt:lpwstr>IT</vt:lpwstr>
  </property>
  <property fmtid="{D5CDD505-2E9C-101B-9397-08002B2CF9AE}" pid="13" name="Bookout">
    <vt:lpwstr>OK - 2020/10/12 10:51</vt:lpwstr>
  </property>
</Properties>
</file>