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DC0299" w:rsidRPr="003D4651" w:rsidTr="00C85D0F">
        <w:trPr>
          <w:trHeight w:hRule="exact" w:val="1418"/>
        </w:trPr>
        <w:tc>
          <w:tcPr>
            <w:tcW w:w="6804" w:type="dxa"/>
            <w:shd w:val="clear" w:color="auto" w:fill="auto"/>
            <w:vAlign w:val="center"/>
          </w:tcPr>
          <w:p w:rsidR="00BA3E40" w:rsidRPr="003D4651" w:rsidRDefault="003D4651" w:rsidP="00C85D0F">
            <w:pPr>
              <w:pStyle w:val="EPName"/>
            </w:pPr>
            <w:r w:rsidRPr="003D4651">
              <w:t>Euroopan parlamentti</w:t>
            </w:r>
          </w:p>
          <w:p w:rsidR="00BA3E40" w:rsidRPr="003D4651" w:rsidRDefault="003D4651" w:rsidP="001E798A">
            <w:pPr>
              <w:pStyle w:val="EPTerm"/>
            </w:pPr>
            <w:r w:rsidRPr="003D4651">
              <w:t>2019-2024</w:t>
            </w:r>
          </w:p>
        </w:tc>
        <w:tc>
          <w:tcPr>
            <w:tcW w:w="2268" w:type="dxa"/>
            <w:shd w:val="clear" w:color="auto" w:fill="auto"/>
          </w:tcPr>
          <w:p w:rsidR="00BA3E40" w:rsidRPr="003D4651" w:rsidRDefault="003D4651" w:rsidP="00C85D0F">
            <w:pPr>
              <w:pStyle w:val="EPLogo"/>
            </w:pPr>
            <w:r w:rsidRPr="003D4651">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0557433"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58875" cy="652145"/>
                          </a:xfrm>
                          <a:prstGeom prst="rect">
                            <a:avLst/>
                          </a:prstGeom>
                          <a:noFill/>
                          <a:ln>
                            <a:noFill/>
                          </a:ln>
                        </pic:spPr>
                      </pic:pic>
                    </a:graphicData>
                  </a:graphic>
                </wp:inline>
              </w:drawing>
            </w:r>
          </w:p>
        </w:tc>
      </w:tr>
    </w:tbl>
    <w:p w:rsidR="00F24D40" w:rsidRPr="003D4651" w:rsidRDefault="00F24D40" w:rsidP="00F24D40">
      <w:pPr>
        <w:pStyle w:val="LineTop"/>
      </w:pPr>
    </w:p>
    <w:p w:rsidR="00F24D40" w:rsidRPr="003D4651" w:rsidRDefault="003D4651" w:rsidP="00F24D40">
      <w:pPr>
        <w:pStyle w:val="EPBody"/>
      </w:pPr>
      <w:r w:rsidRPr="003D4651">
        <w:rPr>
          <w:rStyle w:val="HideTWBExt"/>
          <w:noProof w:val="0"/>
        </w:rPr>
        <w:t>&lt;</w:t>
      </w:r>
      <w:r w:rsidRPr="003D4651">
        <w:rPr>
          <w:rStyle w:val="HideTWBExt"/>
          <w:i w:val="0"/>
          <w:noProof w:val="0"/>
        </w:rPr>
        <w:t>Commission</w:t>
      </w:r>
      <w:r w:rsidRPr="003D4651">
        <w:rPr>
          <w:rStyle w:val="HideTWBExt"/>
          <w:noProof w:val="0"/>
        </w:rPr>
        <w:t>&gt;</w:t>
      </w:r>
      <w:r w:rsidRPr="003D4651">
        <w:rPr>
          <w:rStyle w:val="HideTWBInt"/>
        </w:rPr>
        <w:t>{LIBE}</w:t>
      </w:r>
      <w:r w:rsidRPr="003D4651">
        <w:t>Kansalaisvapauksien sekä oikeus- ja sisäasioiden valiokunta</w:t>
      </w:r>
      <w:r w:rsidRPr="003D4651">
        <w:rPr>
          <w:rStyle w:val="HideTWBExt"/>
          <w:noProof w:val="0"/>
        </w:rPr>
        <w:t>&lt;/</w:t>
      </w:r>
      <w:r w:rsidRPr="003D4651">
        <w:rPr>
          <w:rStyle w:val="HideTWBExt"/>
          <w:i w:val="0"/>
          <w:noProof w:val="0"/>
        </w:rPr>
        <w:t>Commission</w:t>
      </w:r>
      <w:r w:rsidRPr="003D4651">
        <w:rPr>
          <w:rStyle w:val="HideTWBExt"/>
          <w:noProof w:val="0"/>
        </w:rPr>
        <w:t>&gt;</w:t>
      </w:r>
    </w:p>
    <w:p w:rsidR="00F24D40" w:rsidRPr="003D4651" w:rsidRDefault="00F24D40" w:rsidP="00F24D40">
      <w:pPr>
        <w:pStyle w:val="LineBottom"/>
      </w:pPr>
    </w:p>
    <w:p w:rsidR="00DB56E4" w:rsidRPr="003D4651" w:rsidRDefault="003D4651" w:rsidP="00DB56E4">
      <w:pPr>
        <w:pStyle w:val="CoverReference"/>
      </w:pPr>
      <w:r w:rsidRPr="003D4651">
        <w:rPr>
          <w:rStyle w:val="HideTWBExt"/>
          <w:b w:val="0"/>
          <w:noProof w:val="0"/>
        </w:rPr>
        <w:t>&lt;RefProc&gt;</w:t>
      </w:r>
      <w:r w:rsidRPr="003D4651">
        <w:t>2021/0136</w:t>
      </w:r>
      <w:r w:rsidRPr="003D4651">
        <w:rPr>
          <w:rStyle w:val="HideTWBExt"/>
          <w:b w:val="0"/>
          <w:noProof w:val="0"/>
        </w:rPr>
        <w:t>&lt;/RefProc&gt;&lt;RefTypeProc&gt;</w:t>
      </w:r>
      <w:r w:rsidRPr="003D4651">
        <w:t>(COD)</w:t>
      </w:r>
      <w:r w:rsidRPr="003D4651">
        <w:rPr>
          <w:rStyle w:val="HideTWBExt"/>
          <w:b w:val="0"/>
          <w:noProof w:val="0"/>
        </w:rPr>
        <w:t>&lt;/RefTypeProc&gt;</w:t>
      </w:r>
    </w:p>
    <w:p w:rsidR="00DB56E4" w:rsidRPr="003D4651" w:rsidRDefault="003D4651" w:rsidP="00DB56E4">
      <w:pPr>
        <w:pStyle w:val="CoverDate"/>
      </w:pPr>
      <w:r w:rsidRPr="003D4651">
        <w:rPr>
          <w:rStyle w:val="HideTWBExt"/>
          <w:noProof w:val="0"/>
        </w:rPr>
        <w:t>&lt;Date&gt;</w:t>
      </w:r>
      <w:r w:rsidRPr="003D4651">
        <w:rPr>
          <w:rStyle w:val="HideTWBInt"/>
        </w:rPr>
        <w:t>{18/05/2022}</w:t>
      </w:r>
      <w:r w:rsidRPr="003D4651">
        <w:t>18.5.2022</w:t>
      </w:r>
      <w:bookmarkStart w:id="0" w:name="_GoBack"/>
      <w:bookmarkEnd w:id="0"/>
      <w:r w:rsidRPr="003D4651">
        <w:rPr>
          <w:rStyle w:val="HideTWBExt"/>
          <w:noProof w:val="0"/>
        </w:rPr>
        <w:t>&lt;/Date&gt;</w:t>
      </w:r>
    </w:p>
    <w:p w:rsidR="00DB56E4" w:rsidRPr="003D4651" w:rsidRDefault="003D4651" w:rsidP="00DB56E4">
      <w:pPr>
        <w:pStyle w:val="CoverDocType24a"/>
      </w:pPr>
      <w:r w:rsidRPr="003D4651">
        <w:rPr>
          <w:rStyle w:val="HideTWBExt"/>
          <w:b w:val="0"/>
          <w:noProof w:val="0"/>
        </w:rPr>
        <w:t>&lt;TitreType&gt;</w:t>
      </w:r>
      <w:r w:rsidRPr="003D4651">
        <w:t>LAUSUNTOLUONNOS</w:t>
      </w:r>
      <w:r w:rsidRPr="003D4651">
        <w:rPr>
          <w:rStyle w:val="HideTWBExt"/>
          <w:b w:val="0"/>
          <w:noProof w:val="0"/>
        </w:rPr>
        <w:t>&lt;/TitreType&gt;</w:t>
      </w:r>
    </w:p>
    <w:p w:rsidR="00DB56E4" w:rsidRPr="003D4651" w:rsidRDefault="003D4651" w:rsidP="00DB56E4">
      <w:pPr>
        <w:pStyle w:val="CoverNormal24a"/>
      </w:pPr>
      <w:r w:rsidRPr="003D4651">
        <w:rPr>
          <w:rStyle w:val="HideTWBExt"/>
          <w:noProof w:val="0"/>
        </w:rPr>
        <w:t>&lt;CommissionResp&gt;</w:t>
      </w:r>
      <w:r w:rsidRPr="003D4651">
        <w:t>kansalaisvapauksien sekä oikeus- ja sisäasioiden valiokunnalta</w:t>
      </w:r>
      <w:r w:rsidRPr="003D4651">
        <w:rPr>
          <w:rStyle w:val="HideTWBExt"/>
          <w:noProof w:val="0"/>
        </w:rPr>
        <w:t>&lt;/CommissionResp&gt;</w:t>
      </w:r>
    </w:p>
    <w:p w:rsidR="00DB56E4" w:rsidRPr="003D4651" w:rsidRDefault="003D4651" w:rsidP="00DB56E4">
      <w:pPr>
        <w:pStyle w:val="CoverNormal24a"/>
      </w:pPr>
      <w:r w:rsidRPr="003D4651">
        <w:rPr>
          <w:rStyle w:val="HideTWBExt"/>
          <w:noProof w:val="0"/>
        </w:rPr>
        <w:t>&lt;CommissionInt&gt;</w:t>
      </w:r>
      <w:r w:rsidRPr="003D4651">
        <w:t>teollisuus-, tutkimus- ja energiavaliokunnalle</w:t>
      </w:r>
      <w:r w:rsidRPr="003D4651">
        <w:rPr>
          <w:rStyle w:val="HideTWBExt"/>
          <w:noProof w:val="0"/>
        </w:rPr>
        <w:t>&lt;/CommissionInt&gt;</w:t>
      </w:r>
    </w:p>
    <w:p w:rsidR="00DB56E4" w:rsidRPr="003D4651" w:rsidRDefault="003D4651" w:rsidP="00DB56E4">
      <w:pPr>
        <w:pStyle w:val="CoverNormal"/>
      </w:pPr>
      <w:r w:rsidRPr="003D4651">
        <w:rPr>
          <w:rStyle w:val="HideTWBExt"/>
          <w:noProof w:val="0"/>
        </w:rPr>
        <w:t>&lt;Titre&gt;</w:t>
      </w:r>
      <w:r w:rsidRPr="003D4651">
        <w:t>ehdotuksesta Euroopan parlamentin ja neuvoston asetukseksi ase</w:t>
      </w:r>
      <w:r w:rsidRPr="003D4651">
        <w:t>tuksen (EU) N:o 910/2014 muuttamisesta eurooppalaisen digitaalisen identiteetin kehyksen vahvistamisen osalta</w:t>
      </w:r>
      <w:r w:rsidRPr="003D4651">
        <w:rPr>
          <w:rStyle w:val="HideTWBExt"/>
          <w:noProof w:val="0"/>
        </w:rPr>
        <w:t>&lt;/Titre&gt;</w:t>
      </w:r>
    </w:p>
    <w:p w:rsidR="00DB56E4" w:rsidRPr="003D4651" w:rsidRDefault="003D4651" w:rsidP="00DB56E4">
      <w:pPr>
        <w:pStyle w:val="CoverNormal24a"/>
      </w:pPr>
      <w:r w:rsidRPr="003D4651">
        <w:rPr>
          <w:rStyle w:val="HideTWBExt"/>
          <w:noProof w:val="0"/>
        </w:rPr>
        <w:t>&lt;DocRef&gt;</w:t>
      </w:r>
      <w:r w:rsidRPr="003D4651">
        <w:t>(COM(2021)0281 – C9</w:t>
      </w:r>
      <w:r w:rsidRPr="003D4651">
        <w:noBreakHyphen/>
        <w:t>0200/2021 – 2021/0136(COD))</w:t>
      </w:r>
      <w:r w:rsidRPr="003D4651">
        <w:rPr>
          <w:rStyle w:val="HideTWBExt"/>
          <w:noProof w:val="0"/>
        </w:rPr>
        <w:t>&lt;/DocRef&gt;</w:t>
      </w:r>
    </w:p>
    <w:p w:rsidR="00DB56E4" w:rsidRPr="003D4651" w:rsidRDefault="003D4651" w:rsidP="00DB56E4">
      <w:pPr>
        <w:pStyle w:val="CoverNormal24a"/>
      </w:pPr>
      <w:r w:rsidRPr="003D4651">
        <w:t xml:space="preserve">Valmistelija: </w:t>
      </w:r>
      <w:r w:rsidRPr="003D4651">
        <w:rPr>
          <w:rStyle w:val="HideTWBExt"/>
          <w:noProof w:val="0"/>
        </w:rPr>
        <w:t>&lt;Depute&gt;</w:t>
      </w:r>
      <w:r w:rsidRPr="003D4651">
        <w:t>Cristian Terheş</w:t>
      </w:r>
      <w:r w:rsidRPr="003D4651">
        <w:rPr>
          <w:rStyle w:val="HideTWBExt"/>
          <w:noProof w:val="0"/>
        </w:rPr>
        <w:t>&lt;/Depute&gt;</w:t>
      </w:r>
    </w:p>
    <w:p w:rsidR="00487596" w:rsidRPr="003D4651" w:rsidRDefault="00487596" w:rsidP="00487596">
      <w:pPr>
        <w:pStyle w:val="CoverNormal"/>
      </w:pPr>
    </w:p>
    <w:p w:rsidR="00DB56E4" w:rsidRPr="003D4651" w:rsidRDefault="003D4651" w:rsidP="0004474F">
      <w:pPr>
        <w:tabs>
          <w:tab w:val="center" w:pos="4677"/>
        </w:tabs>
      </w:pPr>
      <w:r w:rsidRPr="003D4651">
        <w:br w:type="page"/>
      </w:r>
      <w:r w:rsidRPr="003D4651">
        <w:lastRenderedPageBreak/>
        <w:t>PA_Legam</w:t>
      </w:r>
    </w:p>
    <w:p w:rsidR="00DB56E4" w:rsidRPr="003D4651" w:rsidRDefault="003D4651" w:rsidP="00DB56E4">
      <w:pPr>
        <w:pStyle w:val="PageHeadingNotTOC"/>
      </w:pPr>
      <w:r w:rsidRPr="003D4651">
        <w:br w:type="page"/>
      </w:r>
      <w:r w:rsidRPr="003D4651">
        <w:lastRenderedPageBreak/>
        <w:t>LYHYET PERUSTELUT</w:t>
      </w:r>
    </w:p>
    <w:p w:rsidR="001E798A" w:rsidRPr="003D4651" w:rsidRDefault="003D4651" w:rsidP="001E798A">
      <w:pPr>
        <w:pStyle w:val="Normal12a"/>
      </w:pPr>
      <w:r w:rsidRPr="003D4651">
        <w:t xml:space="preserve">Tässä lausuntoluonnoksessa tuodaan esiin useita komission ehdotukseen liittyviä huolenaiheita, jotka liittyvät erityisesti kansalaisvapauksien sekä oikeus- ja sisäasioiden valiokunnan (LIBE) toimivaltaan kuuluviin tietosuojaan ja yksityisyyteen liittyviin </w:t>
      </w:r>
      <w:r w:rsidRPr="003D4651">
        <w:t>näkökohtiin. Euroopan tietosuojavaltuutettu ja lausuntoluonnoksen laatimisen aikana kuullut sidosryhmät olivat myös huolissaan osasta näistä näkökohdista. Valmistelija haluaa korostaa niitä alan eri asiantuntijoilta saatujen kirjallisten kannanottojen peru</w:t>
      </w:r>
      <w:r w:rsidRPr="003D4651">
        <w:t xml:space="preserve">steella. </w:t>
      </w:r>
    </w:p>
    <w:p w:rsidR="001E798A" w:rsidRPr="003D4651" w:rsidRDefault="003D4651" w:rsidP="001E798A">
      <w:pPr>
        <w:pStyle w:val="Normal12a"/>
      </w:pPr>
      <w:r w:rsidRPr="003D4651">
        <w:t>Nykyinen ehdotus on luonteeltaan hyvin tekninen, ja siinä käsitellään perusoikeuksien kriittisiä näkökohtia, kuten tietosuojaa ja yksityisyyden suojaa. Jos parlamentti ei laadi johdonmukaista kehystä ja teknisesti hyväksyttävää säädöstä, kansalai</w:t>
      </w:r>
      <w:r w:rsidRPr="003D4651">
        <w:t>set menettävät täysin vallan valvoa yksityisiä tietojaan, joista tulee kulutushyödyke. Valitettavasti komission on määrä hyväksyä ehdotuksen täytäntöönpanoa koskevat tekniset vaihtoehdot myöhemmillä, muilla kuin lainsäätämisjärjestyksessä hyväksyttävillä s</w:t>
      </w:r>
      <w:r w:rsidRPr="003D4651">
        <w:t xml:space="preserve">äädöksillä. Tämä on vaarallinen lähestymistapa, koska jokin tekninen vaihtoehto saattaa olla enemmän yksityisyyteen puuttuva kuin toinen ja siitä voi olla haittaa kansalaisten perusoikeuksien toteutumiselle. </w:t>
      </w:r>
    </w:p>
    <w:p w:rsidR="001E798A" w:rsidRPr="003D4651" w:rsidRDefault="003D4651" w:rsidP="001E798A">
      <w:pPr>
        <w:pStyle w:val="Normal12a"/>
      </w:pPr>
      <w:r w:rsidRPr="003D4651">
        <w:t>Erityisesti huolta aiheuttavat yleisen tietosuo</w:t>
      </w:r>
      <w:r w:rsidRPr="003D4651">
        <w:t>ja-asetuksen ja eIDAS-asetuksen epäselvä suhde, keskeisten tietosuojatekijöiden, kuten tietojen minimoinnin ja valikoivan luovuttamisen, takaaminen, sisäänrakennettu yksityisyyden suoja ja yksilöllisten tunnisteiden käyttö, avoimuuden ja läpinäkyvyyden puu</w:t>
      </w:r>
      <w:r w:rsidRPr="003D4651">
        <w:t>te eurooppalaisen digitaalisen identiteetin lompakon turvallisuuseritelmien laatimisessa sekä se, ettei kansalaisyhteiskuntaa tai tutkijoita oteta tähän mukaan, riippuvuus suurista teknologiayrityksistä ja selainten turvallisuuden heikkeneminen.</w:t>
      </w:r>
    </w:p>
    <w:p w:rsidR="001E798A" w:rsidRPr="003D4651" w:rsidRDefault="003D4651" w:rsidP="001E798A">
      <w:pPr>
        <w:pStyle w:val="Normal12a"/>
      </w:pPr>
      <w:r w:rsidRPr="003D4651">
        <w:t>LIBE-valio</w:t>
      </w:r>
      <w:r w:rsidRPr="003D4651">
        <w:t>kunnan valmistelija pyrkii korjaamaan ehdotetuilla tarkistuksilla edellä mainitut ongelmat, jotka kuuluvat LIBE-valiokunnan toimivaltaan. Jotta voidaan taata yksityishenkilöiden yksityisyydensuoja ja olla heikentämättä eurooppalaisen digitaalisen identitee</w:t>
      </w:r>
      <w:r w:rsidRPr="003D4651">
        <w:t>tin lompakon käyttäjien yksityisyydensuojan tasoa, valmistelija katsoo, että salanimien käytön on oltava mahdollista kaikissa tapauksissa, joissa täydellinen tunnistaminen ei ole lakisääteinen edellytys. Lisäksi tarkistuksilla palautetaan viittaukset eIDAS</w:t>
      </w:r>
      <w:r w:rsidRPr="003D4651">
        <w:t>-järjestelmän ja EU:n tietosuojalainsäädännön suhteeseen ja palautetaan tietosuoja voimassa olevalle, vuoden 2014 tasolle.</w:t>
      </w:r>
    </w:p>
    <w:p w:rsidR="001E798A" w:rsidRPr="003D4651" w:rsidRDefault="003D4651" w:rsidP="001E798A">
      <w:pPr>
        <w:pStyle w:val="Normal12a"/>
      </w:pPr>
      <w:r w:rsidRPr="003D4651">
        <w:t>Useat alan asiantuntijat ovat todenneet, että on tarpeen ehkäistä käyttäjien tietojen yhdistelemistä ja seuraamista. Käyttäjien trans</w:t>
      </w:r>
      <w:r w:rsidRPr="003D4651">
        <w:t>aktioissa paljastuu suuria määriä tietoja, joihin kuuluu myös erittäin henkilökohtaisia tietoja, kuten tietoja henkilöiden taloudellisesta tilanteesta tai tietoa kansalaisten terveydentilasta, matkustushistoriasta, kulutustottumuksista ja sosiaalisesta vuo</w:t>
      </w:r>
      <w:r w:rsidRPr="003D4651">
        <w:t>rovaikutuksesta. Sen vuoksi käsiteltävänä olevan rakenteen olisi suojattava kyseisiä tietoja käyttäjien monenlaisesta käyttäytymisestä verkossa ja sen ulkopuolella keskitetyltä valvonnalta.</w:t>
      </w:r>
    </w:p>
    <w:p w:rsidR="001E798A" w:rsidRPr="003D4651" w:rsidRDefault="003D4651" w:rsidP="003D4651">
      <w:pPr>
        <w:pStyle w:val="Normal12a"/>
        <w:widowControl/>
      </w:pPr>
      <w:r w:rsidRPr="003D4651">
        <w:t xml:space="preserve">Lisäksi luonnollisten henkilöiden yksilöllinen ja pysyvä tunniste </w:t>
      </w:r>
      <w:r w:rsidRPr="003D4651">
        <w:t>olisi joissakin jäsenvaltioissa laiton tai jopa perustuslain vastainen (esim. Saksassa yksilöllisten pysyvien tunnisteiden käyttö on kielletty väestönlaskentalaista vuonna 1983 annetun tuomion nojalla). Yksilöllisestä ja elinikäisestä tunnisteesta aiheutuv</w:t>
      </w:r>
      <w:r w:rsidRPr="003D4651">
        <w:t>an riskin vuoksi sitä ei voida pitää vähiten yksityisyyteen puuttuvana menetelmänä yksilön yksiselitteistä tunnistamist</w:t>
      </w:r>
      <w:r>
        <w:t xml:space="preserve">a varten. Koska alkuperäisen </w:t>
      </w:r>
      <w:r>
        <w:lastRenderedPageBreak/>
        <w:t>12 </w:t>
      </w:r>
      <w:r w:rsidRPr="003D4651">
        <w:t>artiklan 4 kohdan d alakohdan mukaisesti tunnistamisjärjestelmien yhteentoimivuusjärjestelmä kattaa jo he</w:t>
      </w:r>
      <w:r w:rsidRPr="003D4651">
        <w:t>nkilön yksilöllisen tunnistamisen rajat ylittävissä tapauksissa, 11 a artiklaa ei tarvita, minkä vuoksi ehdotetaan sen poistamista.</w:t>
      </w:r>
    </w:p>
    <w:p w:rsidR="00DB56E4" w:rsidRPr="003D4651" w:rsidRDefault="003D4651" w:rsidP="001E798A">
      <w:pPr>
        <w:pStyle w:val="Normal12a"/>
      </w:pPr>
      <w:r w:rsidRPr="003D4651">
        <w:t>Ehdotuksessa on kuitenkin monia porsaanreikiä, jotka eivät kuulu LIBE-valiokunnan toimivaltaan, minkä vuoksi koko ehdotus ol</w:t>
      </w:r>
      <w:r w:rsidRPr="003D4651">
        <w:t>isi lähetettävä takaisin komissiolle täydellistä uudelleenlaatimista varten unionin kansalaisten perusoikeuksien turvaamiseksi. Tämänhetkisessä muodossaan ehdotus johtaisi Euroopan muuttumiseen Kiinan kaltaiseksi ja mahdollistaisi sellaisen sosiaalisen pis</w:t>
      </w:r>
      <w:r w:rsidRPr="003D4651">
        <w:t>teytyksen järjestelmän luomisen, jossa kaikki eurooppalaiset olisivat joukkovalvonnan kohteena. Tämä ei ole hyväksyttävää. EU perustettiin ”vapauden alueeksi”, ja ponnisteluja sen säilyttämiseksi sellaisena on jatkettava.</w:t>
      </w:r>
    </w:p>
    <w:p w:rsidR="00DB56E4" w:rsidRPr="003D4651" w:rsidRDefault="003D4651" w:rsidP="00DB56E4">
      <w:pPr>
        <w:pStyle w:val="AmHeadingPA"/>
      </w:pPr>
      <w:r w:rsidRPr="003D4651">
        <w:t>TARKISTUKSET</w:t>
      </w:r>
    </w:p>
    <w:p w:rsidR="00DB56E4" w:rsidRPr="003D4651" w:rsidRDefault="003D4651" w:rsidP="001E3AC4">
      <w:pPr>
        <w:pStyle w:val="Normal12a"/>
      </w:pPr>
      <w:bookmarkStart w:id="1" w:name="IntroA"/>
      <w:r w:rsidRPr="003D4651">
        <w:t>Kansalaisvapauksien s</w:t>
      </w:r>
      <w:r w:rsidRPr="003D4651">
        <w:t>ekä oikeus- ja sisäasioiden valiokunta pyytää asiasta vastaavaa teollisuus-, tutkimus- ja energiavaliokuntaa ottamaan huomioon seuraavat tarkistukset:</w:t>
      </w:r>
    </w:p>
    <w:bookmarkEnd w:id="1"/>
    <w:p w:rsidR="001E798A" w:rsidRPr="003D4651" w:rsidRDefault="003D4651" w:rsidP="001E798A">
      <w:pPr>
        <w:pStyle w:val="AmNumberTabs"/>
      </w:pPr>
      <w:r w:rsidRPr="003D4651">
        <w:rPr>
          <w:rStyle w:val="HideTWBExt"/>
          <w:noProof w:val="0"/>
        </w:rPr>
        <w:t>&lt;RepeatBlock-Amend&gt;&lt;Amend&gt;</w:t>
      </w:r>
      <w:r w:rsidRPr="003D4651">
        <w:t>Tarkistus</w:t>
      </w:r>
      <w:r w:rsidRPr="003D4651">
        <w:tab/>
      </w:r>
      <w:r w:rsidRPr="003D4651">
        <w:tab/>
      </w:r>
      <w:r w:rsidRPr="003D4651">
        <w:rPr>
          <w:rStyle w:val="HideTWBExt"/>
          <w:noProof w:val="0"/>
        </w:rPr>
        <w:t>&lt;NumAm&gt;</w:t>
      </w:r>
      <w:r w:rsidRPr="003D4651">
        <w:t>1</w:t>
      </w:r>
      <w:r w:rsidRPr="003D4651">
        <w:rPr>
          <w:rStyle w:val="HideTWBExt"/>
          <w:noProof w:val="0"/>
        </w:rPr>
        <w:t>&lt;/NumAm&gt;</w:t>
      </w:r>
    </w:p>
    <w:p w:rsidR="001E798A" w:rsidRPr="003D4651" w:rsidRDefault="003D4651" w:rsidP="001E798A">
      <w:pPr>
        <w:pStyle w:val="NormalBold12b"/>
      </w:pPr>
      <w:r w:rsidRPr="003D4651">
        <w:rPr>
          <w:rStyle w:val="HideTWBExt"/>
          <w:noProof w:val="0"/>
        </w:rPr>
        <w:t>&lt;DocAmend&gt;</w:t>
      </w:r>
      <w:r w:rsidRPr="003D4651">
        <w:t>Ehdotus asetukseksi</w:t>
      </w:r>
      <w:r w:rsidRPr="003D4651">
        <w:rPr>
          <w:rStyle w:val="HideTWBExt"/>
          <w:noProof w:val="0"/>
        </w:rPr>
        <w:t>&lt;/DocAmend&gt;</w:t>
      </w:r>
    </w:p>
    <w:p w:rsidR="001E798A" w:rsidRPr="003D4651" w:rsidRDefault="003D4651" w:rsidP="001E798A">
      <w:pPr>
        <w:pStyle w:val="NormalBold"/>
      </w:pPr>
      <w:r w:rsidRPr="003D4651">
        <w:rPr>
          <w:rStyle w:val="HideTWBExt"/>
          <w:noProof w:val="0"/>
        </w:rPr>
        <w:t>&lt;Article&gt;</w:t>
      </w:r>
      <w:r w:rsidRPr="003D4651">
        <w:t>J</w:t>
      </w:r>
      <w:r w:rsidRPr="003D4651">
        <w:t>ohdanto-osan 6 kappale</w:t>
      </w:r>
      <w:r w:rsidRPr="003D465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C0299" w:rsidRPr="003D4651" w:rsidTr="001E798A">
        <w:trPr>
          <w:trHeight w:val="240"/>
          <w:jc w:val="center"/>
        </w:trPr>
        <w:tc>
          <w:tcPr>
            <w:tcW w:w="9752" w:type="dxa"/>
            <w:gridSpan w:val="2"/>
          </w:tcPr>
          <w:p w:rsidR="001E798A" w:rsidRPr="003D4651" w:rsidRDefault="001E798A"/>
        </w:tc>
      </w:tr>
      <w:tr w:rsidR="00DC0299" w:rsidRPr="003D4651" w:rsidTr="001E798A">
        <w:trPr>
          <w:trHeight w:val="240"/>
          <w:jc w:val="center"/>
        </w:trPr>
        <w:tc>
          <w:tcPr>
            <w:tcW w:w="4876" w:type="dxa"/>
            <w:hideMark/>
          </w:tcPr>
          <w:p w:rsidR="001E798A" w:rsidRPr="003D4651" w:rsidRDefault="003D4651">
            <w:pPr>
              <w:pStyle w:val="AmColumnHeading"/>
            </w:pPr>
            <w:r w:rsidRPr="003D4651">
              <w:t>Komission teksti</w:t>
            </w:r>
          </w:p>
        </w:tc>
        <w:tc>
          <w:tcPr>
            <w:tcW w:w="4876" w:type="dxa"/>
            <w:hideMark/>
          </w:tcPr>
          <w:p w:rsidR="001E798A" w:rsidRPr="003D4651" w:rsidRDefault="003D4651">
            <w:pPr>
              <w:pStyle w:val="AmColumnHeading"/>
            </w:pPr>
            <w:r w:rsidRPr="003D4651">
              <w:t>Tarkistus</w:t>
            </w:r>
          </w:p>
        </w:tc>
      </w:tr>
      <w:tr w:rsidR="00DC0299" w:rsidRPr="003D4651" w:rsidTr="001E798A">
        <w:trPr>
          <w:jc w:val="center"/>
        </w:trPr>
        <w:tc>
          <w:tcPr>
            <w:tcW w:w="4876" w:type="dxa"/>
            <w:hideMark/>
          </w:tcPr>
          <w:p w:rsidR="001E798A" w:rsidRPr="003D4651" w:rsidRDefault="003D4651" w:rsidP="00AD6F8C">
            <w:pPr>
              <w:pStyle w:val="Normal6a"/>
            </w:pPr>
            <w:r w:rsidRPr="003D4651">
              <w:t>(6)</w:t>
            </w:r>
            <w:r w:rsidRPr="003D4651">
              <w:tab/>
              <w:t>Tämän asetuksen täytäntöönpanon yhteydessä tapahtuvaan henkilötietojen käsittelyyn sovelletaan asetusta (EU) 2016/679</w:t>
            </w:r>
            <w:r w:rsidRPr="003D4651">
              <w:rPr>
                <w:vertAlign w:val="superscript"/>
              </w:rPr>
              <w:t>19</w:t>
            </w:r>
            <w:r w:rsidRPr="003D4651">
              <w:t xml:space="preserve">. </w:t>
            </w:r>
            <w:r w:rsidRPr="003D4651">
              <w:t>Sen vuoksi tässä asetuksessa olisi säädettävä erityisistä suojatoimista, joilla estetään sähköisen tunnistamisen menetelmien ja sähköisten attribuuttitodistusten tarjoajia yhdistämästä muista palveluista saatuja henkilötietoja tämän asetuksen soveltamisala</w:t>
            </w:r>
            <w:r w:rsidRPr="003D4651">
              <w:t>an kuuluviin palveluihin liittyviin henkilötietoihin.</w:t>
            </w:r>
          </w:p>
        </w:tc>
        <w:tc>
          <w:tcPr>
            <w:tcW w:w="4876" w:type="dxa"/>
            <w:hideMark/>
          </w:tcPr>
          <w:p w:rsidR="001E798A" w:rsidRPr="003D4651" w:rsidRDefault="003D4651" w:rsidP="00AD6F8C">
            <w:pPr>
              <w:pStyle w:val="Normal6a"/>
            </w:pPr>
            <w:r w:rsidRPr="003D4651">
              <w:t>(6)</w:t>
            </w:r>
            <w:r w:rsidRPr="003D4651">
              <w:tab/>
            </w:r>
            <w:r w:rsidRPr="003D4651">
              <w:rPr>
                <w:b/>
                <w:i/>
              </w:rPr>
              <w:t>Digitaalisen identiteetin kohteena on luonnollinen henkilö tai oikeushenkilö, jolle henkilön tunnistetiedot kuuluvat.</w:t>
            </w:r>
            <w:r w:rsidRPr="003D4651">
              <w:t xml:space="preserve"> Tämän asetuksen täytäntöönpanon yhteydessä tapahtuvaan henkilötietojen käsittely</w:t>
            </w:r>
            <w:r w:rsidRPr="003D4651">
              <w:t>yn sovelletaan asetusta (EU) 2016/679</w:t>
            </w:r>
            <w:r w:rsidRPr="003D4651">
              <w:rPr>
                <w:vertAlign w:val="superscript"/>
              </w:rPr>
              <w:t>19</w:t>
            </w:r>
            <w:r w:rsidRPr="003D4651">
              <w:t>. Sen vuoksi tässä asetuksessa olisi säädettävä erityisistä suojatoimista, joilla estetään sähköisen tunnistamisen menetelmien ja sähköisten attribuuttitodistusten tarjoajia yhdistämästä muista palveluista saatuja hen</w:t>
            </w:r>
            <w:r w:rsidRPr="003D4651">
              <w:t>kilötietoja tämän asetuksen soveltamisalaan kuuluviin palveluihin liittyviin henkilötietoihin.</w:t>
            </w:r>
          </w:p>
        </w:tc>
      </w:tr>
      <w:tr w:rsidR="00DC0299" w:rsidRPr="003D4651" w:rsidTr="001E798A">
        <w:trPr>
          <w:jc w:val="center"/>
        </w:trPr>
        <w:tc>
          <w:tcPr>
            <w:tcW w:w="4876" w:type="dxa"/>
            <w:hideMark/>
          </w:tcPr>
          <w:p w:rsidR="001E798A" w:rsidRPr="003D4651" w:rsidRDefault="003D4651">
            <w:pPr>
              <w:pStyle w:val="Normal6a"/>
            </w:pPr>
            <w:r w:rsidRPr="003D4651">
              <w:rPr>
                <w:b/>
                <w:i/>
              </w:rPr>
              <w:t>_________________</w:t>
            </w:r>
          </w:p>
        </w:tc>
        <w:tc>
          <w:tcPr>
            <w:tcW w:w="4876" w:type="dxa"/>
            <w:hideMark/>
          </w:tcPr>
          <w:p w:rsidR="001E798A" w:rsidRPr="003D4651" w:rsidRDefault="003D4651">
            <w:pPr>
              <w:pStyle w:val="Normal6a"/>
            </w:pPr>
            <w:r w:rsidRPr="003D4651">
              <w:rPr>
                <w:b/>
                <w:i/>
              </w:rPr>
              <w:t>_________________</w:t>
            </w:r>
          </w:p>
        </w:tc>
      </w:tr>
      <w:tr w:rsidR="00DC0299" w:rsidRPr="003D4651" w:rsidTr="001E798A">
        <w:trPr>
          <w:jc w:val="center"/>
        </w:trPr>
        <w:tc>
          <w:tcPr>
            <w:tcW w:w="4876" w:type="dxa"/>
            <w:hideMark/>
          </w:tcPr>
          <w:p w:rsidR="001E798A" w:rsidRPr="003D4651" w:rsidRDefault="003D4651">
            <w:pPr>
              <w:pStyle w:val="Normal6a"/>
            </w:pPr>
            <w:r w:rsidRPr="003D4651">
              <w:rPr>
                <w:vertAlign w:val="superscript"/>
              </w:rPr>
              <w:t>19</w:t>
            </w:r>
            <w:r w:rsidRPr="003D4651">
              <w:t xml:space="preserve"> Euroopan parlamentin ja neuvoston asetus (EU) 2016/679, annettu 27 päivänä huhtikuuta 2016, luonnollisten henkilöiden suojelusta henkilötietojen käsittelyssä sekä näiden tietojen vapaasta liikkuvuudesta ja direktiivin 95/46/EY kumoamisesta (yleinen tietos</w:t>
            </w:r>
            <w:r w:rsidRPr="003D4651">
              <w:t>uoja-asetus) (EUVL L 119, 4.5.2016, s. 1).</w:t>
            </w:r>
          </w:p>
        </w:tc>
        <w:tc>
          <w:tcPr>
            <w:tcW w:w="4876" w:type="dxa"/>
            <w:hideMark/>
          </w:tcPr>
          <w:p w:rsidR="001E798A" w:rsidRPr="003D4651" w:rsidRDefault="003D4651">
            <w:pPr>
              <w:pStyle w:val="Normal6a"/>
            </w:pPr>
            <w:r w:rsidRPr="003D4651">
              <w:rPr>
                <w:vertAlign w:val="superscript"/>
              </w:rPr>
              <w:t>19</w:t>
            </w:r>
            <w:r w:rsidRPr="003D4651">
              <w:t xml:space="preserve"> Euroopan parlamentin ja neuvoston asetus (EU) 2016/679, annettu 27 päivänä huhtikuuta 2016, luonnollisten henkilöiden suojelusta henkilötietojen käsittelyssä sekä näiden tietojen vapaasta liikkuvuudesta ja dire</w:t>
            </w:r>
            <w:r w:rsidRPr="003D4651">
              <w:t>ktiivin 95/46/EY kumoamisesta (yleinen tietosuoja-asetus) (EUVL L 119, 4.5.2016, s. 1).</w:t>
            </w:r>
          </w:p>
        </w:tc>
      </w:tr>
    </w:tbl>
    <w:p w:rsidR="001E798A" w:rsidRPr="003D4651" w:rsidRDefault="003D4651" w:rsidP="001E798A">
      <w:pPr>
        <w:pStyle w:val="AmOrLang"/>
      </w:pPr>
      <w:r w:rsidRPr="003D4651">
        <w:lastRenderedPageBreak/>
        <w:t xml:space="preserve">Or. </w:t>
      </w:r>
      <w:r w:rsidRPr="003D4651">
        <w:rPr>
          <w:rStyle w:val="HideTWBExt"/>
          <w:noProof w:val="0"/>
        </w:rPr>
        <w:t>&lt;Original&gt;</w:t>
      </w:r>
      <w:r w:rsidRPr="003D4651">
        <w:rPr>
          <w:rStyle w:val="HideTWBInt"/>
        </w:rPr>
        <w:t>{EN}</w:t>
      </w:r>
      <w:r w:rsidRPr="003D4651">
        <w:t>en</w:t>
      </w:r>
      <w:r w:rsidRPr="003D4651">
        <w:rPr>
          <w:rStyle w:val="HideTWBExt"/>
          <w:noProof w:val="0"/>
        </w:rPr>
        <w:t>&lt;/Original&gt;</w:t>
      </w:r>
    </w:p>
    <w:p w:rsidR="001E798A" w:rsidRPr="003D4651" w:rsidRDefault="003D4651" w:rsidP="001E798A">
      <w:r w:rsidRPr="003D4651">
        <w:rPr>
          <w:rStyle w:val="HideTWBExt"/>
          <w:noProof w:val="0"/>
        </w:rPr>
        <w:t>&lt;/Amend&gt;</w:t>
      </w:r>
    </w:p>
    <w:p w:rsidR="001E798A" w:rsidRPr="003D4651" w:rsidRDefault="003D4651" w:rsidP="001E798A">
      <w:pPr>
        <w:pStyle w:val="AmNumberTabs"/>
      </w:pPr>
      <w:r w:rsidRPr="003D4651">
        <w:rPr>
          <w:rStyle w:val="HideTWBExt"/>
          <w:noProof w:val="0"/>
        </w:rPr>
        <w:t>&lt;Amend&gt;</w:t>
      </w:r>
      <w:r w:rsidRPr="003D4651">
        <w:t>Tarkistus</w:t>
      </w:r>
      <w:r w:rsidRPr="003D4651">
        <w:tab/>
      </w:r>
      <w:r w:rsidRPr="003D4651">
        <w:tab/>
      </w:r>
      <w:r w:rsidRPr="003D4651">
        <w:rPr>
          <w:rStyle w:val="HideTWBExt"/>
          <w:noProof w:val="0"/>
        </w:rPr>
        <w:t>&lt;NumAm&gt;</w:t>
      </w:r>
      <w:r w:rsidRPr="003D4651">
        <w:t>2</w:t>
      </w:r>
      <w:r w:rsidRPr="003D4651">
        <w:rPr>
          <w:rStyle w:val="HideTWBExt"/>
          <w:noProof w:val="0"/>
        </w:rPr>
        <w:t>&lt;/NumAm&gt;</w:t>
      </w:r>
    </w:p>
    <w:p w:rsidR="001E798A" w:rsidRPr="003D4651" w:rsidRDefault="003D4651" w:rsidP="001E798A">
      <w:pPr>
        <w:pStyle w:val="NormalBold12b"/>
      </w:pPr>
      <w:r w:rsidRPr="003D4651">
        <w:rPr>
          <w:rStyle w:val="HideTWBExt"/>
          <w:noProof w:val="0"/>
        </w:rPr>
        <w:t>&lt;DocAmend&gt;</w:t>
      </w:r>
      <w:r w:rsidRPr="003D4651">
        <w:t>Ehdotus asetukseksi</w:t>
      </w:r>
      <w:r w:rsidRPr="003D4651">
        <w:rPr>
          <w:rStyle w:val="HideTWBExt"/>
          <w:noProof w:val="0"/>
        </w:rPr>
        <w:t>&lt;/DocAmend&gt;</w:t>
      </w:r>
    </w:p>
    <w:p w:rsidR="001E798A" w:rsidRPr="003D4651" w:rsidRDefault="003D4651" w:rsidP="001E798A">
      <w:pPr>
        <w:pStyle w:val="NormalBold"/>
      </w:pPr>
      <w:r w:rsidRPr="003D4651">
        <w:rPr>
          <w:rStyle w:val="HideTWBExt"/>
          <w:noProof w:val="0"/>
        </w:rPr>
        <w:t>&lt;Article&gt;</w:t>
      </w:r>
      <w:r w:rsidRPr="003D4651">
        <w:t>Johdanto-osan 11 kappale</w:t>
      </w:r>
      <w:r w:rsidRPr="003D465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C0299" w:rsidRPr="003D4651" w:rsidTr="001E798A">
        <w:trPr>
          <w:trHeight w:val="240"/>
          <w:jc w:val="center"/>
        </w:trPr>
        <w:tc>
          <w:tcPr>
            <w:tcW w:w="9752" w:type="dxa"/>
            <w:gridSpan w:val="2"/>
          </w:tcPr>
          <w:p w:rsidR="001E798A" w:rsidRPr="003D4651" w:rsidRDefault="001E798A"/>
        </w:tc>
      </w:tr>
      <w:tr w:rsidR="00DC0299" w:rsidRPr="003D4651" w:rsidTr="001E798A">
        <w:trPr>
          <w:trHeight w:val="240"/>
          <w:jc w:val="center"/>
        </w:trPr>
        <w:tc>
          <w:tcPr>
            <w:tcW w:w="4876" w:type="dxa"/>
            <w:hideMark/>
          </w:tcPr>
          <w:p w:rsidR="001E798A" w:rsidRPr="003D4651" w:rsidRDefault="003D4651">
            <w:pPr>
              <w:pStyle w:val="AmColumnHeading"/>
            </w:pPr>
            <w:r w:rsidRPr="003D4651">
              <w:t>Komission teksti</w:t>
            </w:r>
          </w:p>
        </w:tc>
        <w:tc>
          <w:tcPr>
            <w:tcW w:w="4876" w:type="dxa"/>
            <w:hideMark/>
          </w:tcPr>
          <w:p w:rsidR="001E798A" w:rsidRPr="003D4651" w:rsidRDefault="003D4651">
            <w:pPr>
              <w:pStyle w:val="AmColumnHeading"/>
            </w:pPr>
            <w:r w:rsidRPr="003D4651">
              <w:t>Tarkistus</w:t>
            </w:r>
          </w:p>
        </w:tc>
      </w:tr>
      <w:tr w:rsidR="00DC0299" w:rsidRPr="003D4651" w:rsidTr="001E798A">
        <w:trPr>
          <w:jc w:val="center"/>
        </w:trPr>
        <w:tc>
          <w:tcPr>
            <w:tcW w:w="4876" w:type="dxa"/>
            <w:hideMark/>
          </w:tcPr>
          <w:p w:rsidR="001E798A" w:rsidRPr="003D4651" w:rsidRDefault="003D4651">
            <w:pPr>
              <w:pStyle w:val="Normal6a"/>
            </w:pPr>
            <w:r w:rsidRPr="003D4651">
              <w:t>(11)</w:t>
            </w:r>
            <w:r w:rsidRPr="003D4651">
              <w:tab/>
            </w:r>
            <w:r w:rsidRPr="003D4651">
              <w:t xml:space="preserve">Eurooppalaisten digitaalisen identiteetin lompakkojen olisi varmistettava todentamiseen käytettävien henkilötietojen korkein turvallisuustaso riippumatta siitä, tallennetaanko kyseiset tiedot paikallisesti vai pilvipohjaisiin ratkaisuihin, ottaen huomioon </w:t>
            </w:r>
            <w:r w:rsidRPr="003D4651">
              <w:t xml:space="preserve">erilaiset riskitasot. Biometristen tunnisteiden käyttö todentamiseen </w:t>
            </w:r>
            <w:r w:rsidRPr="003D4651">
              <w:rPr>
                <w:b/>
                <w:i/>
              </w:rPr>
              <w:t>on yksi tunnistusmenetelmistä, jotka antavat korkean luottamustason erityisesti silloin, kun niitä käytetään yhdessä muiden todentamistekijöiden kanssa</w:t>
            </w:r>
            <w:r w:rsidRPr="003D4651">
              <w:t xml:space="preserve">. Koska biometriset tunnisteet ovat </w:t>
            </w:r>
            <w:r w:rsidRPr="003D4651">
              <w:t>henkilön ainutlaatuisia ominaisuuksia, niiden käyttö edellyttää organisatorisia ja turvallisuuteen liittyviä toimia, jotka ovat oikeassa suhteessa siihen riskiin, jonka tällainen käsittely saattaa aiheuttaa luonnollisten henkilöiden oikeuksille ja vapauksi</w:t>
            </w:r>
            <w:r w:rsidRPr="003D4651">
              <w:t>lle, asetuksen 2016/679 mukaisesti.</w:t>
            </w:r>
          </w:p>
        </w:tc>
        <w:tc>
          <w:tcPr>
            <w:tcW w:w="4876" w:type="dxa"/>
            <w:hideMark/>
          </w:tcPr>
          <w:p w:rsidR="001E798A" w:rsidRPr="003D4651" w:rsidRDefault="003D4651">
            <w:pPr>
              <w:pStyle w:val="Normal6a"/>
            </w:pPr>
            <w:r w:rsidRPr="003D4651">
              <w:t>(11)</w:t>
            </w:r>
            <w:r w:rsidRPr="003D4651">
              <w:tab/>
              <w:t>Eurooppalaisten digitaalisen identiteetin lompakkojen olisi varmistettava todentamiseen käytettävien henkilötietojen korkein turvallisuustaso riippumatta siitä, tallennetaanko kyseiset tiedot paikallisesti vai pilvi</w:t>
            </w:r>
            <w:r w:rsidRPr="003D4651">
              <w:t xml:space="preserve">pohjaisiin ratkaisuihin, ottaen huomioon erilaiset riskitasot. Biometristen tunnisteiden käyttö todentamiseen </w:t>
            </w:r>
            <w:r w:rsidRPr="003D4651">
              <w:rPr>
                <w:b/>
                <w:i/>
              </w:rPr>
              <w:t>ei saisi olla ennakkoedellytys eurooppalaisen digitaalisen identiteetin lompakon käytölle riippumatta käyttäjän vahvaa todentamista koskevasta vaa</w:t>
            </w:r>
            <w:r w:rsidRPr="003D4651">
              <w:rPr>
                <w:b/>
                <w:i/>
              </w:rPr>
              <w:t>timuksesta. Pilveen ei pitäisi tallentaa biometrisiä tietoja luonnollisen henkilön yksiselitteiseksi tunnistamiseksi tämän asetuksen yhteydessä</w:t>
            </w:r>
            <w:r w:rsidRPr="003D4651">
              <w:t>. Koska biometriset tunnisteet ovat henkilön ainutlaatuisia ominaisuuksia, niiden käyttö edellyttää organisatoris</w:t>
            </w:r>
            <w:r w:rsidRPr="003D4651">
              <w:t>ia ja turvallisuuteen liittyviä toimia, jotka ovat oikeassa suhteessa siihen riskiin, jonka tällainen käsittely saattaa aiheuttaa luonnollisten henkilöiden oikeuksille ja vapauksille, asetuksen</w:t>
            </w:r>
            <w:r w:rsidRPr="003D4651">
              <w:rPr>
                <w:b/>
                <w:i/>
              </w:rPr>
              <w:t xml:space="preserve"> (EU)</w:t>
            </w:r>
            <w:r w:rsidRPr="003D4651">
              <w:t xml:space="preserve"> 2016/679 mukaisesti.</w:t>
            </w:r>
          </w:p>
        </w:tc>
      </w:tr>
    </w:tbl>
    <w:p w:rsidR="001E798A" w:rsidRPr="003D4651" w:rsidRDefault="003D4651" w:rsidP="001E798A">
      <w:pPr>
        <w:pStyle w:val="AmOrLang"/>
      </w:pPr>
      <w:r w:rsidRPr="003D4651">
        <w:t xml:space="preserve">Or. </w:t>
      </w:r>
      <w:r w:rsidRPr="003D4651">
        <w:rPr>
          <w:rStyle w:val="HideTWBExt"/>
          <w:noProof w:val="0"/>
        </w:rPr>
        <w:t>&lt;Original&gt;</w:t>
      </w:r>
      <w:r w:rsidRPr="003D4651">
        <w:rPr>
          <w:rStyle w:val="HideTWBInt"/>
        </w:rPr>
        <w:t>{EN}</w:t>
      </w:r>
      <w:r w:rsidRPr="003D4651">
        <w:t>en</w:t>
      </w:r>
      <w:r w:rsidRPr="003D4651">
        <w:rPr>
          <w:rStyle w:val="HideTWBExt"/>
          <w:noProof w:val="0"/>
        </w:rPr>
        <w:t>&lt;/Original&gt;</w:t>
      </w:r>
    </w:p>
    <w:p w:rsidR="001E798A" w:rsidRPr="003D4651" w:rsidRDefault="003D4651" w:rsidP="001E798A">
      <w:pPr>
        <w:pStyle w:val="AmJustTitle"/>
      </w:pPr>
      <w:r w:rsidRPr="003D4651">
        <w:rPr>
          <w:rStyle w:val="HideTWBExt"/>
          <w:noProof w:val="0"/>
        </w:rPr>
        <w:t>&lt;Ti</w:t>
      </w:r>
      <w:r w:rsidRPr="003D4651">
        <w:rPr>
          <w:rStyle w:val="HideTWBExt"/>
          <w:noProof w:val="0"/>
        </w:rPr>
        <w:t>treJust&gt;</w:t>
      </w:r>
      <w:r w:rsidRPr="003D4651">
        <w:t>Perustelu</w:t>
      </w:r>
      <w:r w:rsidRPr="003D4651">
        <w:rPr>
          <w:rStyle w:val="HideTWBExt"/>
          <w:noProof w:val="0"/>
        </w:rPr>
        <w:t>&lt;/TitreJust&gt;</w:t>
      </w:r>
    </w:p>
    <w:p w:rsidR="001E798A" w:rsidRPr="003D4651" w:rsidRDefault="003D4651" w:rsidP="001E798A">
      <w:pPr>
        <w:pStyle w:val="AmJustText"/>
      </w:pPr>
      <w:r w:rsidRPr="003D4651">
        <w:t>Sen varmistamiseksi, että käyttäjät voivat hallita eurooppalaisissa digitaalisen identiteetin lompakoissa olevia tietojaan, suunniteltu järjestelmä ei saisi olla riippuvainen pilvipohjaisesta infrastruktuurista.</w:t>
      </w:r>
    </w:p>
    <w:p w:rsidR="001E798A" w:rsidRPr="003D4651" w:rsidRDefault="003D4651" w:rsidP="001E798A">
      <w:r w:rsidRPr="003D4651">
        <w:rPr>
          <w:rStyle w:val="HideTWBExt"/>
          <w:noProof w:val="0"/>
        </w:rPr>
        <w:t>&lt;/Amend&gt;</w:t>
      </w:r>
    </w:p>
    <w:p w:rsidR="001E798A" w:rsidRPr="003D4651" w:rsidRDefault="003D4651" w:rsidP="001E798A">
      <w:pPr>
        <w:pStyle w:val="AmNumberTabs"/>
      </w:pPr>
      <w:r w:rsidRPr="003D4651">
        <w:rPr>
          <w:rStyle w:val="HideTWBExt"/>
          <w:noProof w:val="0"/>
        </w:rPr>
        <w:t>&lt;Amen</w:t>
      </w:r>
      <w:r w:rsidRPr="003D4651">
        <w:rPr>
          <w:rStyle w:val="HideTWBExt"/>
          <w:noProof w:val="0"/>
        </w:rPr>
        <w:t>d&gt;</w:t>
      </w:r>
      <w:r w:rsidRPr="003D4651">
        <w:t>Tarkistus</w:t>
      </w:r>
      <w:r w:rsidRPr="003D4651">
        <w:tab/>
      </w:r>
      <w:r w:rsidRPr="003D4651">
        <w:tab/>
      </w:r>
      <w:r w:rsidRPr="003D4651">
        <w:rPr>
          <w:rStyle w:val="HideTWBExt"/>
          <w:noProof w:val="0"/>
        </w:rPr>
        <w:t>&lt;NumAm&gt;</w:t>
      </w:r>
      <w:r w:rsidRPr="003D4651">
        <w:t>3</w:t>
      </w:r>
      <w:r w:rsidRPr="003D4651">
        <w:rPr>
          <w:rStyle w:val="HideTWBExt"/>
          <w:noProof w:val="0"/>
        </w:rPr>
        <w:t>&lt;/NumAm&gt;</w:t>
      </w:r>
    </w:p>
    <w:p w:rsidR="001E798A" w:rsidRPr="003D4651" w:rsidRDefault="003D4651" w:rsidP="001E798A">
      <w:pPr>
        <w:pStyle w:val="NormalBold12b"/>
      </w:pPr>
      <w:r w:rsidRPr="003D4651">
        <w:rPr>
          <w:rStyle w:val="HideTWBExt"/>
          <w:noProof w:val="0"/>
        </w:rPr>
        <w:t>&lt;DocAmend&gt;</w:t>
      </w:r>
      <w:r w:rsidRPr="003D4651">
        <w:t>Ehdotus asetukseksi</w:t>
      </w:r>
      <w:r w:rsidRPr="003D4651">
        <w:rPr>
          <w:rStyle w:val="HideTWBExt"/>
          <w:noProof w:val="0"/>
        </w:rPr>
        <w:t>&lt;/DocAmend&gt;</w:t>
      </w:r>
    </w:p>
    <w:p w:rsidR="001E798A" w:rsidRPr="003D4651" w:rsidRDefault="003D4651" w:rsidP="001E798A">
      <w:pPr>
        <w:pStyle w:val="NormalBold"/>
      </w:pPr>
      <w:r w:rsidRPr="003D4651">
        <w:rPr>
          <w:rStyle w:val="HideTWBExt"/>
          <w:noProof w:val="0"/>
        </w:rPr>
        <w:lastRenderedPageBreak/>
        <w:t>&lt;Article&gt;</w:t>
      </w:r>
      <w:r w:rsidRPr="003D4651">
        <w:t>Johdanto-osan 29 kappale</w:t>
      </w:r>
      <w:r w:rsidRPr="003D465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C0299" w:rsidRPr="003D4651" w:rsidTr="001E798A">
        <w:trPr>
          <w:trHeight w:val="240"/>
          <w:jc w:val="center"/>
        </w:trPr>
        <w:tc>
          <w:tcPr>
            <w:tcW w:w="9752" w:type="dxa"/>
            <w:gridSpan w:val="2"/>
          </w:tcPr>
          <w:p w:rsidR="001E798A" w:rsidRPr="003D4651" w:rsidRDefault="001E798A"/>
        </w:tc>
      </w:tr>
      <w:tr w:rsidR="00DC0299" w:rsidRPr="003D4651" w:rsidTr="001E798A">
        <w:trPr>
          <w:trHeight w:val="240"/>
          <w:jc w:val="center"/>
        </w:trPr>
        <w:tc>
          <w:tcPr>
            <w:tcW w:w="4876" w:type="dxa"/>
            <w:hideMark/>
          </w:tcPr>
          <w:p w:rsidR="001E798A" w:rsidRPr="003D4651" w:rsidRDefault="003D4651">
            <w:pPr>
              <w:pStyle w:val="AmColumnHeading"/>
            </w:pPr>
            <w:r w:rsidRPr="003D4651">
              <w:t>Komission teksti</w:t>
            </w:r>
          </w:p>
        </w:tc>
        <w:tc>
          <w:tcPr>
            <w:tcW w:w="4876" w:type="dxa"/>
            <w:hideMark/>
          </w:tcPr>
          <w:p w:rsidR="001E798A" w:rsidRPr="003D4651" w:rsidRDefault="003D4651">
            <w:pPr>
              <w:pStyle w:val="AmColumnHeading"/>
            </w:pPr>
            <w:r w:rsidRPr="003D4651">
              <w:t>Tarkistus</w:t>
            </w:r>
          </w:p>
        </w:tc>
      </w:tr>
      <w:tr w:rsidR="00DC0299" w:rsidRPr="003D4651" w:rsidTr="001E798A">
        <w:trPr>
          <w:jc w:val="center"/>
        </w:trPr>
        <w:tc>
          <w:tcPr>
            <w:tcW w:w="4876" w:type="dxa"/>
            <w:hideMark/>
          </w:tcPr>
          <w:p w:rsidR="001E798A" w:rsidRPr="003D4651" w:rsidRDefault="003D4651">
            <w:pPr>
              <w:pStyle w:val="Normal6a"/>
            </w:pPr>
            <w:r w:rsidRPr="003D4651">
              <w:t>(29)</w:t>
            </w:r>
            <w:r w:rsidRPr="003D4651">
              <w:tab/>
            </w:r>
            <w:r w:rsidRPr="003D4651">
              <w:t>Eurooppalaisen digitaalisen identiteetin lompakon olisi teknisesti mahdollistettava attribuuttien valikoiva luovuttaminen luottaville osapuolille. Tästä ominaisuudesta olisi tultava lompakon perusominaisuus, mikä lisää käyttömukavuutta ja henkilötietojen s</w:t>
            </w:r>
            <w:r w:rsidRPr="003D4651">
              <w:t>uojaa, myös minimoimalla henkilötietojen käsittelyä.</w:t>
            </w:r>
          </w:p>
        </w:tc>
        <w:tc>
          <w:tcPr>
            <w:tcW w:w="4876" w:type="dxa"/>
            <w:hideMark/>
          </w:tcPr>
          <w:p w:rsidR="001E798A" w:rsidRPr="003D4651" w:rsidRDefault="003D4651">
            <w:pPr>
              <w:pStyle w:val="Normal6a"/>
            </w:pPr>
            <w:r w:rsidRPr="003D4651">
              <w:t>(29)</w:t>
            </w:r>
            <w:r w:rsidRPr="003D4651">
              <w:tab/>
              <w:t>Eurooppalaisen digitaalisen identiteetin lompakon olisi teknisesti mahdollistettava attribuuttien valikoiva luovuttaminen luottaville osapuolille. Tästä ominaisuudesta olisi tultava lompakon perusom</w:t>
            </w:r>
            <w:r w:rsidRPr="003D4651">
              <w:t xml:space="preserve">inaisuus, mikä lisää käyttömukavuutta ja henkilötietojen suojaa, myös minimoimalla henkilötietojen käsittelyä. </w:t>
            </w:r>
            <w:r w:rsidRPr="003D4651">
              <w:rPr>
                <w:b/>
                <w:i/>
              </w:rPr>
              <w:t>Eurooppalaisen digitaalisen identiteetin lompakon validointimekanismeissa, valikoivassa luovuttamisessa ja käyttäjien todentamisessa verkkopalvel</w:t>
            </w:r>
            <w:r w:rsidRPr="003D4651">
              <w:rPr>
                <w:b/>
                <w:i/>
              </w:rPr>
              <w:t>uihin pääsyä varten olisi turvattava yksityisyydensuoja, jotta voidaan estää käyttäjän seuranta ja kunnioittaa oikeutta anonymiteettiin ja salanimen käyttöön.</w:t>
            </w:r>
          </w:p>
        </w:tc>
      </w:tr>
    </w:tbl>
    <w:p w:rsidR="001E798A" w:rsidRPr="003D4651" w:rsidRDefault="003D4651" w:rsidP="001E798A">
      <w:pPr>
        <w:pStyle w:val="AmOrLang"/>
      </w:pPr>
      <w:r w:rsidRPr="003D4651">
        <w:t xml:space="preserve">Or. </w:t>
      </w:r>
      <w:r w:rsidRPr="003D4651">
        <w:rPr>
          <w:rStyle w:val="HideTWBExt"/>
          <w:noProof w:val="0"/>
        </w:rPr>
        <w:t>&lt;Original&gt;</w:t>
      </w:r>
      <w:r w:rsidRPr="003D4651">
        <w:rPr>
          <w:rStyle w:val="HideTWBInt"/>
        </w:rPr>
        <w:t>{EN}</w:t>
      </w:r>
      <w:r w:rsidRPr="003D4651">
        <w:t>en</w:t>
      </w:r>
      <w:r w:rsidRPr="003D4651">
        <w:rPr>
          <w:rStyle w:val="HideTWBExt"/>
          <w:noProof w:val="0"/>
        </w:rPr>
        <w:t>&lt;/Original&gt;</w:t>
      </w:r>
    </w:p>
    <w:p w:rsidR="001E798A" w:rsidRPr="003D4651" w:rsidRDefault="003D4651" w:rsidP="001E798A">
      <w:pPr>
        <w:pStyle w:val="AmJustTitle"/>
      </w:pPr>
      <w:r w:rsidRPr="003D4651">
        <w:rPr>
          <w:rStyle w:val="HideTWBExt"/>
          <w:noProof w:val="0"/>
        </w:rPr>
        <w:t>&lt;TitreJust&gt;</w:t>
      </w:r>
      <w:r w:rsidRPr="003D4651">
        <w:t>Perustelu</w:t>
      </w:r>
      <w:r w:rsidRPr="003D4651">
        <w:rPr>
          <w:rStyle w:val="HideTWBExt"/>
          <w:noProof w:val="0"/>
        </w:rPr>
        <w:t>&lt;/TitreJust&gt;</w:t>
      </w:r>
    </w:p>
    <w:p w:rsidR="001E798A" w:rsidRPr="003D4651" w:rsidRDefault="003D4651" w:rsidP="001E798A">
      <w:pPr>
        <w:pStyle w:val="AmJustText"/>
      </w:pPr>
      <w:r w:rsidRPr="003D4651">
        <w:t>Lompakon olennaiset toiminnot o</w:t>
      </w:r>
      <w:r w:rsidRPr="003D4651">
        <w:t>n toteutettava yksityisyydensuojan takaavalla tavalla, jotta voidaan rajoittaa mahdollisuuksia seurata käyttäjiä automaattisesti tapauksissa, joissa he päättävät peruuttaa luottavan osapuolen jo käynnistämän tietojen jakamista koskevan pyynnön, luovuttaa i</w:t>
      </w:r>
      <w:r w:rsidRPr="003D4651">
        <w:t>tseään koskevia yksittäisiä tietoattribuutteja valikoivasti (esim. iän todistamiseksi alkoholia myyvässä liikkeessä) tai käyttää lompakkoa kirjautuakseen palveluun ilman, että tämä myöhemmin seuraa heitä. Viimeksi mainittu ominaisuus on Applen ”Sign in wit</w:t>
      </w:r>
      <w:r w:rsidRPr="003D4651">
        <w:t>h Apple” -toiminnolla, jonka lompakko pyrkii korvaamaan.</w:t>
      </w:r>
    </w:p>
    <w:p w:rsidR="001E798A" w:rsidRPr="003D4651" w:rsidRDefault="003D4651" w:rsidP="001E798A">
      <w:r w:rsidRPr="003D4651">
        <w:rPr>
          <w:rStyle w:val="HideTWBExt"/>
          <w:noProof w:val="0"/>
        </w:rPr>
        <w:t>&lt;/Amend&gt;</w:t>
      </w:r>
    </w:p>
    <w:p w:rsidR="001E798A" w:rsidRPr="003D4651" w:rsidRDefault="003D4651" w:rsidP="001E798A">
      <w:pPr>
        <w:pStyle w:val="AmNumberTabs"/>
      </w:pPr>
      <w:r w:rsidRPr="003D4651">
        <w:rPr>
          <w:rStyle w:val="HideTWBExt"/>
          <w:noProof w:val="0"/>
        </w:rPr>
        <w:t>&lt;Amend&gt;</w:t>
      </w:r>
      <w:r w:rsidRPr="003D4651">
        <w:t>Tarkistus</w:t>
      </w:r>
      <w:r w:rsidRPr="003D4651">
        <w:tab/>
      </w:r>
      <w:r w:rsidRPr="003D4651">
        <w:tab/>
      </w:r>
      <w:r w:rsidRPr="003D4651">
        <w:rPr>
          <w:rStyle w:val="HideTWBExt"/>
          <w:noProof w:val="0"/>
        </w:rPr>
        <w:t>&lt;NumAm&gt;</w:t>
      </w:r>
      <w:r w:rsidRPr="003D4651">
        <w:t>4</w:t>
      </w:r>
      <w:r w:rsidRPr="003D4651">
        <w:rPr>
          <w:rStyle w:val="HideTWBExt"/>
          <w:noProof w:val="0"/>
        </w:rPr>
        <w:t>&lt;/NumAm&gt;</w:t>
      </w:r>
    </w:p>
    <w:p w:rsidR="001E798A" w:rsidRPr="003D4651" w:rsidRDefault="003D4651" w:rsidP="001E798A">
      <w:pPr>
        <w:pStyle w:val="NormalBold12b"/>
      </w:pPr>
      <w:r w:rsidRPr="003D4651">
        <w:rPr>
          <w:rStyle w:val="HideTWBExt"/>
          <w:noProof w:val="0"/>
        </w:rPr>
        <w:t>&lt;DocAmend&gt;</w:t>
      </w:r>
      <w:r w:rsidRPr="003D4651">
        <w:t>Ehdotus asetukseksi</w:t>
      </w:r>
      <w:r w:rsidRPr="003D4651">
        <w:rPr>
          <w:rStyle w:val="HideTWBExt"/>
          <w:noProof w:val="0"/>
        </w:rPr>
        <w:t>&lt;/DocAmend&gt;</w:t>
      </w:r>
    </w:p>
    <w:p w:rsidR="001E798A" w:rsidRPr="003D4651" w:rsidRDefault="003D4651" w:rsidP="001E798A">
      <w:pPr>
        <w:pStyle w:val="NormalBold"/>
      </w:pPr>
      <w:r w:rsidRPr="003D4651">
        <w:rPr>
          <w:rStyle w:val="HideTWBExt"/>
          <w:noProof w:val="0"/>
        </w:rPr>
        <w:t>&lt;Article&gt;</w:t>
      </w:r>
      <w:r w:rsidRPr="003D4651">
        <w:t>1 artikla – 1 kohta – 3 alakohta – i alakohta</w:t>
      </w:r>
      <w:r w:rsidRPr="003D4651">
        <w:rPr>
          <w:rStyle w:val="HideTWBExt"/>
          <w:noProof w:val="0"/>
        </w:rPr>
        <w:t>&lt;/Article&gt;</w:t>
      </w:r>
    </w:p>
    <w:p w:rsidR="001E798A" w:rsidRPr="003D4651" w:rsidRDefault="003D4651" w:rsidP="001E798A">
      <w:r w:rsidRPr="003D4651">
        <w:rPr>
          <w:rStyle w:val="HideTWBExt"/>
          <w:noProof w:val="0"/>
        </w:rPr>
        <w:t>&lt;DocAmend2&gt;</w:t>
      </w:r>
      <w:r w:rsidRPr="003D4651">
        <w:t>Asetus (EU) N:o 910/2014</w:t>
      </w:r>
      <w:r w:rsidRPr="003D4651">
        <w:rPr>
          <w:rStyle w:val="HideTWBExt"/>
          <w:noProof w:val="0"/>
        </w:rPr>
        <w:t>&lt;/DocAmend2&gt;</w:t>
      </w:r>
    </w:p>
    <w:p w:rsidR="001E798A" w:rsidRPr="003D4651" w:rsidRDefault="003D4651" w:rsidP="001E798A">
      <w:r w:rsidRPr="003D4651">
        <w:rPr>
          <w:rStyle w:val="HideTWBExt"/>
          <w:noProof w:val="0"/>
        </w:rPr>
        <w:t>&lt;Article2&gt;</w:t>
      </w:r>
      <w:r w:rsidRPr="003D4651">
        <w:t xml:space="preserve">3 artikla – 1 kohta – 47 alakohta </w:t>
      </w:r>
      <w:r w:rsidRPr="003D465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C0299" w:rsidRPr="003D4651" w:rsidTr="001E798A">
        <w:trPr>
          <w:trHeight w:val="240"/>
          <w:jc w:val="center"/>
        </w:trPr>
        <w:tc>
          <w:tcPr>
            <w:tcW w:w="9752" w:type="dxa"/>
            <w:gridSpan w:val="2"/>
          </w:tcPr>
          <w:p w:rsidR="001E798A" w:rsidRPr="003D4651" w:rsidRDefault="001E798A"/>
        </w:tc>
      </w:tr>
      <w:tr w:rsidR="00DC0299" w:rsidRPr="003D4651" w:rsidTr="001E798A">
        <w:trPr>
          <w:trHeight w:val="240"/>
          <w:jc w:val="center"/>
        </w:trPr>
        <w:tc>
          <w:tcPr>
            <w:tcW w:w="4876" w:type="dxa"/>
            <w:hideMark/>
          </w:tcPr>
          <w:p w:rsidR="001E798A" w:rsidRPr="003D4651" w:rsidRDefault="003D4651">
            <w:pPr>
              <w:pStyle w:val="AmColumnHeading"/>
            </w:pPr>
            <w:r w:rsidRPr="003D4651">
              <w:t>Komission teksti</w:t>
            </w:r>
          </w:p>
        </w:tc>
        <w:tc>
          <w:tcPr>
            <w:tcW w:w="4876" w:type="dxa"/>
            <w:hideMark/>
          </w:tcPr>
          <w:p w:rsidR="001E798A" w:rsidRPr="003D4651" w:rsidRDefault="003D4651">
            <w:pPr>
              <w:pStyle w:val="AmColumnHeading"/>
            </w:pPr>
            <w:r w:rsidRPr="003D4651">
              <w:t>Tarkistus</w:t>
            </w:r>
          </w:p>
        </w:tc>
      </w:tr>
      <w:tr w:rsidR="00DC0299" w:rsidRPr="003D4651" w:rsidTr="001E798A">
        <w:trPr>
          <w:jc w:val="center"/>
        </w:trPr>
        <w:tc>
          <w:tcPr>
            <w:tcW w:w="4876" w:type="dxa"/>
            <w:hideMark/>
          </w:tcPr>
          <w:p w:rsidR="001E798A" w:rsidRPr="003D4651" w:rsidRDefault="003D4651">
            <w:pPr>
              <w:pStyle w:val="Normal6a"/>
            </w:pPr>
            <w:r w:rsidRPr="003D4651">
              <w:t>(47)</w:t>
            </w:r>
            <w:r w:rsidRPr="003D4651">
              <w:tab/>
              <w:t xml:space="preserve">’sähköisellä arkistoinnilla’ palvelua, jolla varmistetaan sähköisten tietojen tai asiakirjojen vastaanotto, tallentaminen, poistaminen ja siirtäminen, </w:t>
            </w:r>
            <w:r w:rsidRPr="003D4651">
              <w:lastRenderedPageBreak/>
              <w:t xml:space="preserve">jotta voidaan </w:t>
            </w:r>
            <w:r w:rsidRPr="003D4651">
              <w:rPr>
                <w:b/>
                <w:i/>
              </w:rPr>
              <w:t>taata</w:t>
            </w:r>
            <w:r w:rsidRPr="003D4651">
              <w:t xml:space="preserve"> niiden eheys</w:t>
            </w:r>
            <w:r w:rsidRPr="003D4651">
              <w:rPr>
                <w:b/>
                <w:i/>
              </w:rPr>
              <w:t>, alkuperän oikeellisuus ja oikeudelliset ominaisuudet</w:t>
            </w:r>
            <w:r w:rsidRPr="003D4651">
              <w:t xml:space="preserve"> koko säilytysajan;</w:t>
            </w:r>
          </w:p>
        </w:tc>
        <w:tc>
          <w:tcPr>
            <w:tcW w:w="4876" w:type="dxa"/>
            <w:hideMark/>
          </w:tcPr>
          <w:p w:rsidR="001E798A" w:rsidRPr="003D4651" w:rsidRDefault="003D4651" w:rsidP="006472B7">
            <w:pPr>
              <w:pStyle w:val="Normal6a"/>
            </w:pPr>
            <w:r w:rsidRPr="003D4651">
              <w:lastRenderedPageBreak/>
              <w:t>(47)</w:t>
            </w:r>
            <w:r w:rsidRPr="003D4651">
              <w:tab/>
            </w:r>
            <w:r w:rsidRPr="003D4651">
              <w:t xml:space="preserve">’sähköisellä arkistoinnilla’ palvelua, jolla varmistetaan sähköisten tietojen tai asiakirjojen vastaanotto, tallentaminen, poistaminen ja siirtäminen, </w:t>
            </w:r>
            <w:r w:rsidRPr="003D4651">
              <w:lastRenderedPageBreak/>
              <w:t xml:space="preserve">jotta voidaan </w:t>
            </w:r>
            <w:r w:rsidRPr="003D4651">
              <w:rPr>
                <w:b/>
                <w:i/>
              </w:rPr>
              <w:t>todistaa</w:t>
            </w:r>
            <w:r w:rsidRPr="003D4651">
              <w:t xml:space="preserve"> niiden </w:t>
            </w:r>
            <w:r w:rsidRPr="003D4651">
              <w:rPr>
                <w:b/>
                <w:i/>
              </w:rPr>
              <w:t>aitous ja</w:t>
            </w:r>
            <w:r w:rsidRPr="003D4651">
              <w:t xml:space="preserve"> eheys koko säilytysajan;</w:t>
            </w:r>
          </w:p>
        </w:tc>
      </w:tr>
    </w:tbl>
    <w:p w:rsidR="001E798A" w:rsidRPr="003D4651" w:rsidRDefault="003D4651" w:rsidP="001E798A">
      <w:pPr>
        <w:pStyle w:val="AmOrLang"/>
      </w:pPr>
      <w:r w:rsidRPr="003D4651">
        <w:lastRenderedPageBreak/>
        <w:t xml:space="preserve">Or. </w:t>
      </w:r>
      <w:r w:rsidRPr="003D4651">
        <w:rPr>
          <w:rStyle w:val="HideTWBExt"/>
          <w:noProof w:val="0"/>
        </w:rPr>
        <w:t>&lt;Original&gt;</w:t>
      </w:r>
      <w:r w:rsidRPr="003D4651">
        <w:rPr>
          <w:rStyle w:val="HideTWBInt"/>
        </w:rPr>
        <w:t>{EN}</w:t>
      </w:r>
      <w:r w:rsidRPr="003D4651">
        <w:t>en</w:t>
      </w:r>
      <w:r w:rsidRPr="003D4651">
        <w:rPr>
          <w:rStyle w:val="HideTWBExt"/>
          <w:noProof w:val="0"/>
        </w:rPr>
        <w:t>&lt;/Original&gt;</w:t>
      </w:r>
    </w:p>
    <w:p w:rsidR="001E798A" w:rsidRPr="003D4651" w:rsidRDefault="003D4651" w:rsidP="001E798A">
      <w:r w:rsidRPr="003D4651">
        <w:rPr>
          <w:rStyle w:val="HideTWBExt"/>
          <w:noProof w:val="0"/>
        </w:rPr>
        <w:t>&lt;/Amend&gt;</w:t>
      </w:r>
    </w:p>
    <w:p w:rsidR="001E798A" w:rsidRPr="003D4651" w:rsidRDefault="003D4651" w:rsidP="001E798A">
      <w:pPr>
        <w:pStyle w:val="AmNumberTabs"/>
      </w:pPr>
      <w:r w:rsidRPr="003D4651">
        <w:rPr>
          <w:rStyle w:val="HideTWBExt"/>
          <w:noProof w:val="0"/>
        </w:rPr>
        <w:t>&lt;Amend&gt;</w:t>
      </w:r>
      <w:r w:rsidRPr="003D4651">
        <w:t>Tarkistus</w:t>
      </w:r>
      <w:r w:rsidRPr="003D4651">
        <w:tab/>
      </w:r>
      <w:r w:rsidRPr="003D4651">
        <w:tab/>
      </w:r>
      <w:r w:rsidRPr="003D4651">
        <w:rPr>
          <w:rStyle w:val="HideTWBExt"/>
          <w:noProof w:val="0"/>
        </w:rPr>
        <w:t>&lt;NumAm&gt;</w:t>
      </w:r>
      <w:r w:rsidRPr="003D4651">
        <w:t>5</w:t>
      </w:r>
      <w:r w:rsidRPr="003D4651">
        <w:rPr>
          <w:rStyle w:val="HideTWBExt"/>
          <w:noProof w:val="0"/>
        </w:rPr>
        <w:t>&lt;/NumAm&gt;</w:t>
      </w:r>
    </w:p>
    <w:p w:rsidR="001E798A" w:rsidRPr="003D4651" w:rsidRDefault="003D4651" w:rsidP="001E798A">
      <w:pPr>
        <w:pStyle w:val="NormalBold12b"/>
      </w:pPr>
      <w:r w:rsidRPr="003D4651">
        <w:rPr>
          <w:rStyle w:val="HideTWBExt"/>
          <w:noProof w:val="0"/>
        </w:rPr>
        <w:t>&lt;DocAmend&gt;</w:t>
      </w:r>
      <w:r w:rsidRPr="003D4651">
        <w:t>Ehdotus asetukseksi</w:t>
      </w:r>
      <w:r w:rsidRPr="003D4651">
        <w:rPr>
          <w:rStyle w:val="HideTWBExt"/>
          <w:noProof w:val="0"/>
        </w:rPr>
        <w:t>&lt;/DocAmend&gt;</w:t>
      </w:r>
    </w:p>
    <w:p w:rsidR="001E798A" w:rsidRPr="003D4651" w:rsidRDefault="003D4651" w:rsidP="001E798A">
      <w:pPr>
        <w:pStyle w:val="NormalBold"/>
      </w:pPr>
      <w:r w:rsidRPr="003D4651">
        <w:rPr>
          <w:rStyle w:val="HideTWBExt"/>
          <w:noProof w:val="0"/>
        </w:rPr>
        <w:t>&lt;Article&gt;</w:t>
      </w:r>
      <w:r w:rsidRPr="003D4651">
        <w:t>1 artikla – 1 kohta – 4 alakohta</w:t>
      </w:r>
      <w:r w:rsidRPr="003D4651">
        <w:rPr>
          <w:rStyle w:val="HideTWBExt"/>
          <w:noProof w:val="0"/>
        </w:rPr>
        <w:t>&lt;/Article&gt;</w:t>
      </w:r>
    </w:p>
    <w:p w:rsidR="001E798A" w:rsidRPr="003D4651" w:rsidRDefault="003D4651" w:rsidP="001E798A">
      <w:r w:rsidRPr="003D4651">
        <w:rPr>
          <w:rStyle w:val="HideTWBExt"/>
          <w:noProof w:val="0"/>
        </w:rPr>
        <w:t>&lt;DocAmend2&gt;</w:t>
      </w:r>
      <w:r w:rsidRPr="003D4651">
        <w:t>Asetus (EU) N:o 910/2014</w:t>
      </w:r>
      <w:r w:rsidRPr="003D4651">
        <w:rPr>
          <w:rStyle w:val="HideTWBExt"/>
          <w:noProof w:val="0"/>
        </w:rPr>
        <w:t>&lt;/DocAmend2&gt;</w:t>
      </w:r>
    </w:p>
    <w:p w:rsidR="001E798A" w:rsidRPr="003D4651" w:rsidRDefault="003D4651" w:rsidP="001E798A">
      <w:r w:rsidRPr="003D4651">
        <w:rPr>
          <w:rStyle w:val="HideTWBExt"/>
          <w:noProof w:val="0"/>
        </w:rPr>
        <w:t>&lt;Article2&gt;</w:t>
      </w:r>
      <w:r w:rsidRPr="003D4651">
        <w:t>5 artikla – 1 kohta</w:t>
      </w:r>
      <w:r w:rsidRPr="003D465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C0299" w:rsidRPr="003D4651" w:rsidTr="001E798A">
        <w:trPr>
          <w:trHeight w:val="240"/>
          <w:jc w:val="center"/>
        </w:trPr>
        <w:tc>
          <w:tcPr>
            <w:tcW w:w="9752" w:type="dxa"/>
            <w:gridSpan w:val="2"/>
          </w:tcPr>
          <w:p w:rsidR="001E798A" w:rsidRPr="003D4651" w:rsidRDefault="001E798A"/>
        </w:tc>
      </w:tr>
      <w:tr w:rsidR="00DC0299" w:rsidRPr="003D4651" w:rsidTr="001E798A">
        <w:trPr>
          <w:trHeight w:val="240"/>
          <w:jc w:val="center"/>
        </w:trPr>
        <w:tc>
          <w:tcPr>
            <w:tcW w:w="4876" w:type="dxa"/>
            <w:hideMark/>
          </w:tcPr>
          <w:p w:rsidR="001E798A" w:rsidRPr="003D4651" w:rsidRDefault="003D4651">
            <w:pPr>
              <w:pStyle w:val="AmColumnHeading"/>
            </w:pPr>
            <w:r w:rsidRPr="003D4651">
              <w:t>Komission teksti</w:t>
            </w:r>
          </w:p>
        </w:tc>
        <w:tc>
          <w:tcPr>
            <w:tcW w:w="4876" w:type="dxa"/>
            <w:hideMark/>
          </w:tcPr>
          <w:p w:rsidR="001E798A" w:rsidRPr="003D4651" w:rsidRDefault="003D4651">
            <w:pPr>
              <w:pStyle w:val="AmColumnHeading"/>
            </w:pPr>
            <w:r w:rsidRPr="003D4651">
              <w:t>Tarkistus</w:t>
            </w:r>
          </w:p>
        </w:tc>
      </w:tr>
      <w:tr w:rsidR="00DC0299" w:rsidRPr="003D4651" w:rsidTr="001E798A">
        <w:trPr>
          <w:jc w:val="center"/>
        </w:trPr>
        <w:tc>
          <w:tcPr>
            <w:tcW w:w="4876" w:type="dxa"/>
            <w:hideMark/>
          </w:tcPr>
          <w:p w:rsidR="001E798A" w:rsidRPr="003D4651" w:rsidRDefault="003D4651">
            <w:pPr>
              <w:pStyle w:val="Normal6a"/>
            </w:pPr>
            <w:r w:rsidRPr="003D4651">
              <w:t>Salanimien käyttöä sähköisissä transaktioissa ei kielletä, sanotun kuitenkaan rajoittamatta salanimille kansallisessa laissa annettavia oikeusvaikutuksia.”</w:t>
            </w:r>
          </w:p>
        </w:tc>
        <w:tc>
          <w:tcPr>
            <w:tcW w:w="4876" w:type="dxa"/>
            <w:hideMark/>
          </w:tcPr>
          <w:p w:rsidR="001E798A" w:rsidRPr="003D4651" w:rsidRDefault="003D4651" w:rsidP="006472B7">
            <w:pPr>
              <w:pStyle w:val="Normal6a"/>
            </w:pPr>
            <w:r w:rsidRPr="003D4651">
              <w:t>Salanimien käyttöä sähköisissä transaktioissa ei kielletä, sanotun kuitenkaan rajoittamatta salanimi</w:t>
            </w:r>
            <w:r w:rsidRPr="003D4651">
              <w:t xml:space="preserve">lle </w:t>
            </w:r>
            <w:r w:rsidRPr="003D4651">
              <w:rPr>
                <w:b/>
                <w:bCs/>
                <w:i/>
                <w:iCs/>
              </w:rPr>
              <w:t>ja itsehallittaville identiteeteille</w:t>
            </w:r>
            <w:r w:rsidRPr="003D4651">
              <w:t xml:space="preserve"> kansallisessa laissa annettavia oikeusvaikutuksia. </w:t>
            </w:r>
            <w:r w:rsidRPr="003D4651">
              <w:rPr>
                <w:b/>
                <w:i/>
              </w:rPr>
              <w:t>Salanimien käytön on aina oltava mahdollista yksilöllisen tunnisteen korvaamiseksi tai tapauksissa, joissa todentaminen tehdään yksityisiä luottavia osapuolia varte</w:t>
            </w:r>
            <w:r w:rsidRPr="003D4651">
              <w:rPr>
                <w:b/>
                <w:i/>
              </w:rPr>
              <w:t>n.</w:t>
            </w:r>
          </w:p>
        </w:tc>
      </w:tr>
      <w:tr w:rsidR="00DC0299" w:rsidRPr="003D4651" w:rsidTr="001E798A">
        <w:trPr>
          <w:jc w:val="center"/>
        </w:trPr>
        <w:tc>
          <w:tcPr>
            <w:tcW w:w="4876" w:type="dxa"/>
          </w:tcPr>
          <w:p w:rsidR="001E798A" w:rsidRPr="003D4651" w:rsidRDefault="001E798A">
            <w:pPr>
              <w:pStyle w:val="Normal6a"/>
            </w:pPr>
          </w:p>
        </w:tc>
        <w:tc>
          <w:tcPr>
            <w:tcW w:w="4876" w:type="dxa"/>
            <w:hideMark/>
          </w:tcPr>
          <w:p w:rsidR="001E798A" w:rsidRPr="003D4651" w:rsidRDefault="003D4651" w:rsidP="00097E74">
            <w:pPr>
              <w:pStyle w:val="Normal6a"/>
            </w:pPr>
            <w:r w:rsidRPr="003D4651">
              <w:rPr>
                <w:b/>
                <w:i/>
              </w:rPr>
              <w:t>Henkilötietojen käsittelyssä on noudatettava asetusta (EU) 2016/679 erityisesti noudattamalla sisäänrakennetun ja oletusarvoisen tietosuojan periaatetta.</w:t>
            </w:r>
          </w:p>
        </w:tc>
      </w:tr>
    </w:tbl>
    <w:p w:rsidR="001E798A" w:rsidRPr="003D4651" w:rsidRDefault="003D4651" w:rsidP="001E798A">
      <w:pPr>
        <w:pStyle w:val="AmOrLang"/>
      </w:pPr>
      <w:r w:rsidRPr="003D4651">
        <w:t xml:space="preserve">Or. </w:t>
      </w:r>
      <w:r w:rsidRPr="003D4651">
        <w:rPr>
          <w:rStyle w:val="HideTWBExt"/>
          <w:noProof w:val="0"/>
        </w:rPr>
        <w:t>&lt;Original&gt;</w:t>
      </w:r>
      <w:r w:rsidRPr="003D4651">
        <w:rPr>
          <w:rStyle w:val="HideTWBInt"/>
        </w:rPr>
        <w:t>{EN}</w:t>
      </w:r>
      <w:r w:rsidRPr="003D4651">
        <w:t>en</w:t>
      </w:r>
      <w:r w:rsidRPr="003D4651">
        <w:rPr>
          <w:rStyle w:val="HideTWBExt"/>
          <w:noProof w:val="0"/>
        </w:rPr>
        <w:t>&lt;/Original&gt;</w:t>
      </w:r>
    </w:p>
    <w:p w:rsidR="001E798A" w:rsidRPr="003D4651" w:rsidRDefault="003D4651" w:rsidP="001E798A">
      <w:pPr>
        <w:pStyle w:val="AmJustTitle"/>
      </w:pPr>
      <w:r w:rsidRPr="003D4651">
        <w:rPr>
          <w:rStyle w:val="HideTWBExt"/>
          <w:noProof w:val="0"/>
        </w:rPr>
        <w:t>&lt;TitreJust&gt;</w:t>
      </w:r>
      <w:r w:rsidRPr="003D4651">
        <w:t>Perustelu</w:t>
      </w:r>
      <w:r w:rsidRPr="003D4651">
        <w:rPr>
          <w:rStyle w:val="HideTWBExt"/>
          <w:noProof w:val="0"/>
        </w:rPr>
        <w:t>&lt;/TitreJust&gt;</w:t>
      </w:r>
    </w:p>
    <w:p w:rsidR="001E798A" w:rsidRPr="003D4651" w:rsidRDefault="003D4651" w:rsidP="001E798A">
      <w:pPr>
        <w:pStyle w:val="AmJustText"/>
      </w:pPr>
      <w:r w:rsidRPr="003D4651">
        <w:t>Jotta voidaan taata yksityishenkilöiden yksityisyydensuoja ja olla heikentämättä eurooppalaisen digitaalisen identiteetin lompakon käyttäjien yksityisyydensuojan tasoa, salanimien käytön on oltava mahdollista kaikissa tapauksissa, joissa täydellinen tunnis</w:t>
      </w:r>
      <w:r w:rsidRPr="003D4651">
        <w:t>taminen ei ole lakisääteinen edellytys. Tarkistuksell</w:t>
      </w:r>
      <w:r>
        <w:t>a palautetaan viittaukset eIDAS</w:t>
      </w:r>
      <w:r>
        <w:noBreakHyphen/>
      </w:r>
      <w:r w:rsidRPr="003D4651">
        <w:t>järjestelmän ja EU:n tietosuojalainsäädännön suhteeseen ja palautetaan tietosuoja voimassa olevalle, vuoden 2014 tasolle. Alkuperäinen eIDAS-asetus takasi korkeamman tieto</w:t>
      </w:r>
      <w:r w:rsidRPr="003D4651">
        <w:t>suojan tason kuin direktiivi 95/46/EY, koska sen 12 artiklan 3 kohdan c alakohdassa edellytetään sisäänrakennetun yksityisyydensuojan periaatteen soveltamisen helpottamista.</w:t>
      </w:r>
    </w:p>
    <w:p w:rsidR="001E798A" w:rsidRPr="003D4651" w:rsidRDefault="003D4651" w:rsidP="001E798A">
      <w:r w:rsidRPr="003D4651">
        <w:rPr>
          <w:rStyle w:val="HideTWBExt"/>
          <w:noProof w:val="0"/>
        </w:rPr>
        <w:t>&lt;/Amend&gt;</w:t>
      </w:r>
    </w:p>
    <w:p w:rsidR="001E798A" w:rsidRPr="003D4651" w:rsidRDefault="003D4651" w:rsidP="001E798A">
      <w:pPr>
        <w:pStyle w:val="AmNumberTabs"/>
      </w:pPr>
      <w:r w:rsidRPr="003D4651">
        <w:rPr>
          <w:rStyle w:val="HideTWBExt"/>
          <w:noProof w:val="0"/>
        </w:rPr>
        <w:t>&lt;Amend&gt;</w:t>
      </w:r>
      <w:r w:rsidRPr="003D4651">
        <w:t>Tarkistus</w:t>
      </w:r>
      <w:r w:rsidRPr="003D4651">
        <w:tab/>
      </w:r>
      <w:r w:rsidRPr="003D4651">
        <w:tab/>
      </w:r>
      <w:r w:rsidRPr="003D4651">
        <w:rPr>
          <w:rStyle w:val="HideTWBExt"/>
          <w:noProof w:val="0"/>
        </w:rPr>
        <w:t>&lt;NumAm&gt;</w:t>
      </w:r>
      <w:r w:rsidRPr="003D4651">
        <w:t>6</w:t>
      </w:r>
      <w:r w:rsidRPr="003D4651">
        <w:rPr>
          <w:rStyle w:val="HideTWBExt"/>
          <w:noProof w:val="0"/>
        </w:rPr>
        <w:t>&lt;/NumAm&gt;</w:t>
      </w:r>
    </w:p>
    <w:p w:rsidR="001E798A" w:rsidRPr="003D4651" w:rsidRDefault="003D4651" w:rsidP="001E798A">
      <w:pPr>
        <w:pStyle w:val="NormalBold12b"/>
      </w:pPr>
      <w:r w:rsidRPr="003D4651">
        <w:rPr>
          <w:rStyle w:val="HideTWBExt"/>
          <w:noProof w:val="0"/>
        </w:rPr>
        <w:lastRenderedPageBreak/>
        <w:t>&lt;DocAmend&gt;</w:t>
      </w:r>
      <w:r w:rsidRPr="003D4651">
        <w:t>Ehdotus asetukseksi</w:t>
      </w:r>
      <w:r w:rsidRPr="003D4651">
        <w:rPr>
          <w:rStyle w:val="HideTWBExt"/>
          <w:noProof w:val="0"/>
        </w:rPr>
        <w:t>&lt;/DocAmen</w:t>
      </w:r>
      <w:r w:rsidRPr="003D4651">
        <w:rPr>
          <w:rStyle w:val="HideTWBExt"/>
          <w:noProof w:val="0"/>
        </w:rPr>
        <w:t>d&gt;</w:t>
      </w:r>
    </w:p>
    <w:p w:rsidR="001E798A" w:rsidRPr="003D4651" w:rsidRDefault="003D4651" w:rsidP="001E798A">
      <w:pPr>
        <w:pStyle w:val="NormalBold"/>
      </w:pPr>
      <w:r w:rsidRPr="003D4651">
        <w:rPr>
          <w:rStyle w:val="HideTWBExt"/>
          <w:noProof w:val="0"/>
        </w:rPr>
        <w:t>&lt;Article&gt;</w:t>
      </w:r>
      <w:r w:rsidRPr="003D4651">
        <w:t>1 artikla – 1 kohta – 7 alakohta</w:t>
      </w:r>
      <w:r w:rsidRPr="003D4651">
        <w:rPr>
          <w:rStyle w:val="HideTWBExt"/>
          <w:noProof w:val="0"/>
        </w:rPr>
        <w:t>&lt;/Article&gt;</w:t>
      </w:r>
    </w:p>
    <w:p w:rsidR="001E798A" w:rsidRPr="003D4651" w:rsidRDefault="003D4651" w:rsidP="001E798A">
      <w:r w:rsidRPr="003D4651">
        <w:rPr>
          <w:rStyle w:val="HideTWBExt"/>
          <w:noProof w:val="0"/>
        </w:rPr>
        <w:t>&lt;DocAmend2&gt;</w:t>
      </w:r>
      <w:r w:rsidRPr="003D4651">
        <w:t>Asetus (EU) N:o 910/2014</w:t>
      </w:r>
      <w:r w:rsidRPr="003D4651">
        <w:rPr>
          <w:rStyle w:val="HideTWBExt"/>
          <w:noProof w:val="0"/>
        </w:rPr>
        <w:t>&lt;/DocAmend2&gt;</w:t>
      </w:r>
    </w:p>
    <w:p w:rsidR="001E798A" w:rsidRPr="003D4651" w:rsidRDefault="003D4651" w:rsidP="001E798A">
      <w:r w:rsidRPr="003D4651">
        <w:rPr>
          <w:rStyle w:val="HideTWBExt"/>
          <w:noProof w:val="0"/>
        </w:rPr>
        <w:t>&lt;Article2&gt;</w:t>
      </w:r>
      <w:r w:rsidRPr="003D4651">
        <w:t>6 a artikla – 4 kohta – a alakohta – 2 a alakohta (uusi)</w:t>
      </w:r>
      <w:r w:rsidRPr="003D465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C0299" w:rsidRPr="003D4651" w:rsidTr="001E798A">
        <w:trPr>
          <w:trHeight w:val="240"/>
          <w:jc w:val="center"/>
        </w:trPr>
        <w:tc>
          <w:tcPr>
            <w:tcW w:w="9752" w:type="dxa"/>
            <w:gridSpan w:val="2"/>
          </w:tcPr>
          <w:p w:rsidR="001E798A" w:rsidRPr="003D4651" w:rsidRDefault="001E798A"/>
        </w:tc>
      </w:tr>
      <w:tr w:rsidR="00DC0299" w:rsidRPr="003D4651" w:rsidTr="001E798A">
        <w:trPr>
          <w:trHeight w:val="240"/>
          <w:jc w:val="center"/>
        </w:trPr>
        <w:tc>
          <w:tcPr>
            <w:tcW w:w="4876" w:type="dxa"/>
            <w:hideMark/>
          </w:tcPr>
          <w:p w:rsidR="001E798A" w:rsidRPr="003D4651" w:rsidRDefault="003D4651">
            <w:pPr>
              <w:pStyle w:val="AmColumnHeading"/>
            </w:pPr>
            <w:r w:rsidRPr="003D4651">
              <w:t>Komission teksti</w:t>
            </w:r>
          </w:p>
        </w:tc>
        <w:tc>
          <w:tcPr>
            <w:tcW w:w="4876" w:type="dxa"/>
            <w:hideMark/>
          </w:tcPr>
          <w:p w:rsidR="001E798A" w:rsidRPr="003D4651" w:rsidRDefault="003D4651">
            <w:pPr>
              <w:pStyle w:val="AmColumnHeading"/>
            </w:pPr>
            <w:r w:rsidRPr="003D4651">
              <w:t>Tarkistus</w:t>
            </w:r>
          </w:p>
        </w:tc>
      </w:tr>
      <w:tr w:rsidR="00DC0299" w:rsidRPr="003D4651" w:rsidTr="001E798A">
        <w:trPr>
          <w:jc w:val="center"/>
        </w:trPr>
        <w:tc>
          <w:tcPr>
            <w:tcW w:w="4876" w:type="dxa"/>
          </w:tcPr>
          <w:p w:rsidR="001E798A" w:rsidRPr="003D4651" w:rsidRDefault="001E798A">
            <w:pPr>
              <w:pStyle w:val="Normal6a"/>
            </w:pPr>
          </w:p>
        </w:tc>
        <w:tc>
          <w:tcPr>
            <w:tcW w:w="4876" w:type="dxa"/>
            <w:hideMark/>
          </w:tcPr>
          <w:p w:rsidR="001E798A" w:rsidRPr="003D4651" w:rsidRDefault="003D4651" w:rsidP="006472B7">
            <w:pPr>
              <w:pStyle w:val="Normal6a"/>
            </w:pPr>
            <w:r w:rsidRPr="003D4651">
              <w:rPr>
                <w:b/>
                <w:i/>
              </w:rPr>
              <w:t>2 a.</w:t>
            </w:r>
            <w:r w:rsidRPr="003D4651">
              <w:tab/>
            </w:r>
            <w:r w:rsidRPr="003D4651">
              <w:rPr>
                <w:b/>
                <w:i/>
              </w:rPr>
              <w:t>luottaville osapuolille, jotta ne voidaan tunnistaa yksiselitteisesti ja niiden tietopyyntöjä voidaan rajoittaa jäsenvaltion hyväksynnän perusteella 6 b artiklan 1 kohdan mukaisesti;</w:t>
            </w:r>
          </w:p>
        </w:tc>
      </w:tr>
    </w:tbl>
    <w:p w:rsidR="001E798A" w:rsidRPr="003D4651" w:rsidRDefault="003D4651" w:rsidP="001E798A">
      <w:pPr>
        <w:pStyle w:val="AmOrLang"/>
      </w:pPr>
      <w:r w:rsidRPr="003D4651">
        <w:t xml:space="preserve">Or. </w:t>
      </w:r>
      <w:r w:rsidRPr="003D4651">
        <w:rPr>
          <w:rStyle w:val="HideTWBExt"/>
          <w:noProof w:val="0"/>
        </w:rPr>
        <w:t>&lt;Original&gt;</w:t>
      </w:r>
      <w:r w:rsidRPr="003D4651">
        <w:rPr>
          <w:rStyle w:val="HideTWBInt"/>
        </w:rPr>
        <w:t>{EN}</w:t>
      </w:r>
      <w:r w:rsidRPr="003D4651">
        <w:t>en</w:t>
      </w:r>
      <w:r w:rsidRPr="003D4651">
        <w:rPr>
          <w:rStyle w:val="HideTWBExt"/>
          <w:noProof w:val="0"/>
        </w:rPr>
        <w:t>&lt;/Original&gt;</w:t>
      </w:r>
    </w:p>
    <w:p w:rsidR="001E798A" w:rsidRPr="003D4651" w:rsidRDefault="003D4651" w:rsidP="001E798A">
      <w:pPr>
        <w:pStyle w:val="AmJustTitle"/>
      </w:pPr>
      <w:r w:rsidRPr="003D4651">
        <w:rPr>
          <w:rStyle w:val="HideTWBExt"/>
          <w:noProof w:val="0"/>
        </w:rPr>
        <w:t>&lt;TitreJust&gt;</w:t>
      </w:r>
      <w:r w:rsidRPr="003D4651">
        <w:t>Perustelu</w:t>
      </w:r>
      <w:r w:rsidRPr="003D4651">
        <w:rPr>
          <w:rStyle w:val="HideTWBExt"/>
          <w:noProof w:val="0"/>
        </w:rPr>
        <w:t>&lt;/TitreJust&gt;</w:t>
      </w:r>
    </w:p>
    <w:p w:rsidR="001E798A" w:rsidRPr="003D4651" w:rsidRDefault="003D4651" w:rsidP="001E798A">
      <w:pPr>
        <w:pStyle w:val="AmJustText"/>
      </w:pPr>
      <w:r w:rsidRPr="003D4651">
        <w:t>Yhteise</w:t>
      </w:r>
      <w:r w:rsidRPr="003D4651">
        <w:t>en käyttöliittymään olisi sisällytettävä tämä suojatoimi, jolla estetään hyväksymättömiä tai tunnistamattomia luottavia osapuolia pyytämästä tietoja, jotka ylittävät niiden käyttötapaukset. Euroopan komission järjestämä eIDAS-asiantuntijaryhmä totesi, että</w:t>
      </w:r>
      <w:r w:rsidRPr="003D4651">
        <w:t xml:space="preserve"> tarvitaan jakamista koskevia toimintaperiaatteita, joilla rajoitetaan sitä, mitä tietoja luottava osapuoli voi pyytää käyttäjältä, ja estetään liialliset tietopyynnöt (ks. 17. helmikuuta 2022 julkaistun lopullisen asiakirjan luku 4.6.1 ja alaviite 22).</w:t>
      </w:r>
    </w:p>
    <w:p w:rsidR="001E798A" w:rsidRPr="003D4651" w:rsidRDefault="003D4651" w:rsidP="001E798A">
      <w:r w:rsidRPr="003D4651">
        <w:rPr>
          <w:rStyle w:val="HideTWBExt"/>
          <w:noProof w:val="0"/>
        </w:rPr>
        <w:t>&lt;/</w:t>
      </w:r>
      <w:r w:rsidRPr="003D4651">
        <w:rPr>
          <w:rStyle w:val="HideTWBExt"/>
          <w:noProof w:val="0"/>
        </w:rPr>
        <w:t>Amend&gt;</w:t>
      </w:r>
    </w:p>
    <w:p w:rsidR="001E798A" w:rsidRPr="003D4651" w:rsidRDefault="003D4651" w:rsidP="001E798A">
      <w:pPr>
        <w:pStyle w:val="AmNumberTabs"/>
      </w:pPr>
      <w:r w:rsidRPr="003D4651">
        <w:rPr>
          <w:rStyle w:val="HideTWBExt"/>
          <w:noProof w:val="0"/>
        </w:rPr>
        <w:t>&lt;Amend&gt;</w:t>
      </w:r>
      <w:r w:rsidRPr="003D4651">
        <w:t>Tarkistus</w:t>
      </w:r>
      <w:r w:rsidRPr="003D4651">
        <w:tab/>
      </w:r>
      <w:r w:rsidRPr="003D4651">
        <w:tab/>
      </w:r>
      <w:r w:rsidRPr="003D4651">
        <w:rPr>
          <w:rStyle w:val="HideTWBExt"/>
          <w:noProof w:val="0"/>
        </w:rPr>
        <w:t>&lt;NumAm&gt;</w:t>
      </w:r>
      <w:r w:rsidRPr="003D4651">
        <w:t>7</w:t>
      </w:r>
      <w:r w:rsidRPr="003D4651">
        <w:rPr>
          <w:rStyle w:val="HideTWBExt"/>
          <w:noProof w:val="0"/>
        </w:rPr>
        <w:t>&lt;/NumAm&gt;</w:t>
      </w:r>
    </w:p>
    <w:p w:rsidR="001E798A" w:rsidRPr="003D4651" w:rsidRDefault="003D4651" w:rsidP="001E798A">
      <w:pPr>
        <w:pStyle w:val="NormalBold12b"/>
      </w:pPr>
      <w:r w:rsidRPr="003D4651">
        <w:rPr>
          <w:rStyle w:val="HideTWBExt"/>
          <w:noProof w:val="0"/>
        </w:rPr>
        <w:t>&lt;DocAmend&gt;</w:t>
      </w:r>
      <w:r w:rsidRPr="003D4651">
        <w:t>Ehdotus asetukseksi</w:t>
      </w:r>
      <w:r w:rsidRPr="003D4651">
        <w:rPr>
          <w:rStyle w:val="HideTWBExt"/>
          <w:noProof w:val="0"/>
        </w:rPr>
        <w:t>&lt;/DocAmend&gt;</w:t>
      </w:r>
    </w:p>
    <w:p w:rsidR="001E798A" w:rsidRPr="003D4651" w:rsidRDefault="003D4651" w:rsidP="001E798A">
      <w:pPr>
        <w:pStyle w:val="NormalBold"/>
      </w:pPr>
      <w:r w:rsidRPr="003D4651">
        <w:rPr>
          <w:rStyle w:val="HideTWBExt"/>
          <w:noProof w:val="0"/>
        </w:rPr>
        <w:t>&lt;Article&gt;</w:t>
      </w:r>
      <w:r w:rsidRPr="003D4651">
        <w:t>1 artikla – 1 kohta – 7 alakohta</w:t>
      </w:r>
      <w:r w:rsidRPr="003D4651">
        <w:rPr>
          <w:rStyle w:val="HideTWBExt"/>
          <w:noProof w:val="0"/>
        </w:rPr>
        <w:t>&lt;/Article&gt;</w:t>
      </w:r>
    </w:p>
    <w:p w:rsidR="001E798A" w:rsidRPr="003D4651" w:rsidRDefault="003D4651" w:rsidP="001E798A">
      <w:r w:rsidRPr="003D4651">
        <w:rPr>
          <w:rStyle w:val="HideTWBExt"/>
          <w:noProof w:val="0"/>
        </w:rPr>
        <w:t>&lt;DocAmend2&gt;</w:t>
      </w:r>
      <w:r w:rsidRPr="003D4651">
        <w:t>Asetus (EU) N:o 910/2014</w:t>
      </w:r>
      <w:r w:rsidRPr="003D4651">
        <w:rPr>
          <w:rStyle w:val="HideTWBExt"/>
          <w:noProof w:val="0"/>
        </w:rPr>
        <w:t>&lt;/DocAmend2&gt;</w:t>
      </w:r>
    </w:p>
    <w:p w:rsidR="001E798A" w:rsidRPr="003D4651" w:rsidRDefault="003D4651" w:rsidP="001E798A">
      <w:r w:rsidRPr="003D4651">
        <w:rPr>
          <w:rStyle w:val="HideTWBExt"/>
          <w:noProof w:val="0"/>
        </w:rPr>
        <w:t>&lt;Article2&gt;</w:t>
      </w:r>
      <w:r w:rsidRPr="003D4651">
        <w:t>6 a artikla – 4 kohta – a alakohta – 2 b alakohta (uusi)</w:t>
      </w:r>
      <w:r w:rsidRPr="003D465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C0299" w:rsidRPr="003D4651" w:rsidTr="001E798A">
        <w:trPr>
          <w:trHeight w:val="240"/>
          <w:jc w:val="center"/>
        </w:trPr>
        <w:tc>
          <w:tcPr>
            <w:tcW w:w="9752" w:type="dxa"/>
            <w:gridSpan w:val="2"/>
          </w:tcPr>
          <w:p w:rsidR="001E798A" w:rsidRPr="003D4651" w:rsidRDefault="001E798A"/>
        </w:tc>
      </w:tr>
      <w:tr w:rsidR="00DC0299" w:rsidRPr="003D4651" w:rsidTr="001E798A">
        <w:trPr>
          <w:trHeight w:val="240"/>
          <w:jc w:val="center"/>
        </w:trPr>
        <w:tc>
          <w:tcPr>
            <w:tcW w:w="4876" w:type="dxa"/>
            <w:hideMark/>
          </w:tcPr>
          <w:p w:rsidR="001E798A" w:rsidRPr="003D4651" w:rsidRDefault="003D4651">
            <w:pPr>
              <w:pStyle w:val="AmColumnHeading"/>
            </w:pPr>
            <w:r w:rsidRPr="003D4651">
              <w:t>Komission teksti</w:t>
            </w:r>
          </w:p>
        </w:tc>
        <w:tc>
          <w:tcPr>
            <w:tcW w:w="4876" w:type="dxa"/>
            <w:hideMark/>
          </w:tcPr>
          <w:p w:rsidR="001E798A" w:rsidRPr="003D4651" w:rsidRDefault="003D4651">
            <w:pPr>
              <w:pStyle w:val="AmColumnHeading"/>
            </w:pPr>
            <w:r w:rsidRPr="003D4651">
              <w:t>Tarkistus</w:t>
            </w:r>
          </w:p>
        </w:tc>
      </w:tr>
      <w:tr w:rsidR="00DC0299" w:rsidRPr="003D4651" w:rsidTr="001E798A">
        <w:trPr>
          <w:jc w:val="center"/>
        </w:trPr>
        <w:tc>
          <w:tcPr>
            <w:tcW w:w="4876" w:type="dxa"/>
          </w:tcPr>
          <w:p w:rsidR="001E798A" w:rsidRPr="003D4651" w:rsidRDefault="001E798A">
            <w:pPr>
              <w:pStyle w:val="Normal6a"/>
            </w:pPr>
          </w:p>
        </w:tc>
        <w:tc>
          <w:tcPr>
            <w:tcW w:w="4876" w:type="dxa"/>
            <w:hideMark/>
          </w:tcPr>
          <w:p w:rsidR="001E798A" w:rsidRPr="003D4651" w:rsidRDefault="003D4651" w:rsidP="00520410">
            <w:pPr>
              <w:pStyle w:val="Normal6a"/>
            </w:pPr>
            <w:r w:rsidRPr="003D4651">
              <w:rPr>
                <w:b/>
                <w:i/>
              </w:rPr>
              <w:t>2 b.</w:t>
            </w:r>
            <w:r w:rsidRPr="003D4651">
              <w:tab/>
            </w:r>
            <w:r w:rsidRPr="003D4651">
              <w:rPr>
                <w:b/>
                <w:i/>
              </w:rPr>
              <w:t>sen varmistamiseksi, että luottavien osapuolten ja eurooppalaisten digitaalisen identiteetin lompakoiden väliset välittäjät eivät saa tietoa transaktion sisällöstä;</w:t>
            </w:r>
          </w:p>
        </w:tc>
      </w:tr>
    </w:tbl>
    <w:p w:rsidR="001E798A" w:rsidRPr="003D4651" w:rsidRDefault="003D4651" w:rsidP="001E798A">
      <w:pPr>
        <w:pStyle w:val="AmOrLang"/>
      </w:pPr>
      <w:r w:rsidRPr="003D4651">
        <w:t xml:space="preserve">Or. </w:t>
      </w:r>
      <w:r w:rsidRPr="003D4651">
        <w:rPr>
          <w:rStyle w:val="HideTWBExt"/>
          <w:noProof w:val="0"/>
        </w:rPr>
        <w:t>&lt;Original&gt;</w:t>
      </w:r>
      <w:r w:rsidRPr="003D4651">
        <w:rPr>
          <w:rStyle w:val="HideTWBInt"/>
        </w:rPr>
        <w:t>{EN}</w:t>
      </w:r>
      <w:r w:rsidRPr="003D4651">
        <w:t>en</w:t>
      </w:r>
      <w:r w:rsidRPr="003D4651">
        <w:rPr>
          <w:rStyle w:val="HideTWBExt"/>
          <w:noProof w:val="0"/>
        </w:rPr>
        <w:t>&lt;/Original&gt;</w:t>
      </w:r>
    </w:p>
    <w:p w:rsidR="001E798A" w:rsidRPr="003D4651" w:rsidRDefault="003D4651" w:rsidP="001E798A">
      <w:pPr>
        <w:pStyle w:val="AmJustTitle"/>
      </w:pPr>
      <w:r w:rsidRPr="003D4651">
        <w:rPr>
          <w:rStyle w:val="HideTWBExt"/>
          <w:noProof w:val="0"/>
        </w:rPr>
        <w:t>&lt;TitreJust&gt;</w:t>
      </w:r>
      <w:r w:rsidRPr="003D4651">
        <w:t>Perustelu</w:t>
      </w:r>
      <w:r w:rsidRPr="003D4651">
        <w:rPr>
          <w:rStyle w:val="HideTWBExt"/>
          <w:noProof w:val="0"/>
        </w:rPr>
        <w:t>&lt;/TitreJust&gt;</w:t>
      </w:r>
    </w:p>
    <w:p w:rsidR="001E798A" w:rsidRPr="003D4651" w:rsidRDefault="003D4651" w:rsidP="001E798A">
      <w:pPr>
        <w:pStyle w:val="AmJustText"/>
      </w:pPr>
      <w:r w:rsidRPr="003D4651">
        <w:t>Yhteisellä käyttöliittymällä olisi varmistettava, että luottavien osapuolten ja eurooppalaisten digitaalisen identiteetin lompakoiden välillä välittäjänä toimivilla tahoilla ei ole pääsyä välittämänsä transaktion sisältöön.</w:t>
      </w:r>
      <w:r w:rsidRPr="003D4651">
        <w:t xml:space="preserve"> Tällaiset tekniset suojatoimet ovat yleisiä eivätkä rajoita järjestelmän toimintaa. eIDAS-asiantuntijaryhmä on pannut tällaisten tahojen olemassaolon </w:t>
      </w:r>
      <w:r w:rsidRPr="003D4651">
        <w:lastRenderedPageBreak/>
        <w:t>merkille (ks. 17. helmikuuta 2022 julkaistun lopullisen asiakirjan luku 4.8.3).</w:t>
      </w:r>
    </w:p>
    <w:p w:rsidR="001E798A" w:rsidRPr="003D4651" w:rsidRDefault="003D4651" w:rsidP="001E798A">
      <w:r w:rsidRPr="003D4651">
        <w:rPr>
          <w:rStyle w:val="HideTWBExt"/>
          <w:noProof w:val="0"/>
        </w:rPr>
        <w:t>&lt;/Amend&gt;</w:t>
      </w:r>
    </w:p>
    <w:p w:rsidR="001E798A" w:rsidRPr="003D4651" w:rsidRDefault="003D4651" w:rsidP="001E798A">
      <w:pPr>
        <w:pStyle w:val="AmNumberTabs"/>
      </w:pPr>
      <w:r w:rsidRPr="003D4651">
        <w:rPr>
          <w:rStyle w:val="HideTWBExt"/>
          <w:noProof w:val="0"/>
        </w:rPr>
        <w:t>&lt;Amend&gt;</w:t>
      </w:r>
      <w:r w:rsidRPr="003D4651">
        <w:t>Tarkistus</w:t>
      </w:r>
      <w:r w:rsidRPr="003D4651">
        <w:tab/>
      </w:r>
      <w:r w:rsidRPr="003D4651">
        <w:tab/>
      </w:r>
      <w:r w:rsidRPr="003D4651">
        <w:rPr>
          <w:rStyle w:val="HideTWBExt"/>
          <w:noProof w:val="0"/>
        </w:rPr>
        <w:t>&lt;NumAm&gt;</w:t>
      </w:r>
      <w:r w:rsidRPr="003D4651">
        <w:t>8</w:t>
      </w:r>
      <w:r w:rsidRPr="003D4651">
        <w:rPr>
          <w:rStyle w:val="HideTWBExt"/>
          <w:noProof w:val="0"/>
        </w:rPr>
        <w:t>&lt;/NumAm&gt;</w:t>
      </w:r>
    </w:p>
    <w:p w:rsidR="001E798A" w:rsidRPr="003D4651" w:rsidRDefault="003D4651" w:rsidP="001E798A">
      <w:pPr>
        <w:pStyle w:val="NormalBold12b"/>
      </w:pPr>
      <w:r w:rsidRPr="003D4651">
        <w:rPr>
          <w:rStyle w:val="HideTWBExt"/>
          <w:noProof w:val="0"/>
        </w:rPr>
        <w:t>&lt;DocAmend&gt;</w:t>
      </w:r>
      <w:r w:rsidRPr="003D4651">
        <w:t>Ehdotus asetukseksi</w:t>
      </w:r>
      <w:r w:rsidRPr="003D4651">
        <w:rPr>
          <w:rStyle w:val="HideTWBExt"/>
          <w:noProof w:val="0"/>
        </w:rPr>
        <w:t>&lt;/DocAmend&gt;</w:t>
      </w:r>
    </w:p>
    <w:p w:rsidR="001E798A" w:rsidRPr="003D4651" w:rsidRDefault="003D4651" w:rsidP="001E798A">
      <w:pPr>
        <w:pStyle w:val="NormalBold"/>
      </w:pPr>
      <w:r w:rsidRPr="003D4651">
        <w:rPr>
          <w:rStyle w:val="HideTWBExt"/>
          <w:noProof w:val="0"/>
        </w:rPr>
        <w:t>&lt;Article&gt;</w:t>
      </w:r>
      <w:r w:rsidRPr="003D4651">
        <w:t>1 artikla – 1 kohta – 7 alakohta</w:t>
      </w:r>
      <w:r w:rsidRPr="003D4651">
        <w:rPr>
          <w:rStyle w:val="HideTWBExt"/>
          <w:noProof w:val="0"/>
        </w:rPr>
        <w:t>&lt;/Article&gt;</w:t>
      </w:r>
    </w:p>
    <w:p w:rsidR="001E798A" w:rsidRPr="003D4651" w:rsidRDefault="003D4651" w:rsidP="001E798A">
      <w:r w:rsidRPr="003D4651">
        <w:rPr>
          <w:rStyle w:val="HideTWBExt"/>
          <w:noProof w:val="0"/>
        </w:rPr>
        <w:t>&lt;DocAmend2&gt;</w:t>
      </w:r>
      <w:r w:rsidRPr="003D4651">
        <w:t xml:space="preserve">Asetus (EU) N:o 910/2014 </w:t>
      </w:r>
      <w:r w:rsidRPr="003D4651">
        <w:rPr>
          <w:rStyle w:val="HideTWBExt"/>
          <w:noProof w:val="0"/>
        </w:rPr>
        <w:t>&lt;/DocAmend2&gt;</w:t>
      </w:r>
    </w:p>
    <w:p w:rsidR="001E798A" w:rsidRPr="003D4651" w:rsidRDefault="003D4651" w:rsidP="001E798A">
      <w:r w:rsidRPr="003D4651">
        <w:rPr>
          <w:rStyle w:val="HideTWBExt"/>
          <w:noProof w:val="0"/>
        </w:rPr>
        <w:t>&lt;Article2&gt;</w:t>
      </w:r>
      <w:r w:rsidRPr="003D4651">
        <w:t>6 a artikla – 4 kohta – a alakohta – 3 alakohta</w:t>
      </w:r>
      <w:r w:rsidRPr="003D465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C0299" w:rsidRPr="003D4651" w:rsidTr="001E798A">
        <w:trPr>
          <w:trHeight w:val="240"/>
          <w:jc w:val="center"/>
        </w:trPr>
        <w:tc>
          <w:tcPr>
            <w:tcW w:w="9752" w:type="dxa"/>
            <w:gridSpan w:val="2"/>
          </w:tcPr>
          <w:p w:rsidR="001E798A" w:rsidRPr="003D4651" w:rsidRDefault="001E798A"/>
        </w:tc>
      </w:tr>
      <w:tr w:rsidR="00DC0299" w:rsidRPr="003D4651" w:rsidTr="001E798A">
        <w:trPr>
          <w:trHeight w:val="240"/>
          <w:jc w:val="center"/>
        </w:trPr>
        <w:tc>
          <w:tcPr>
            <w:tcW w:w="4876" w:type="dxa"/>
            <w:hideMark/>
          </w:tcPr>
          <w:p w:rsidR="001E798A" w:rsidRPr="003D4651" w:rsidRDefault="003D4651">
            <w:pPr>
              <w:pStyle w:val="AmColumnHeading"/>
            </w:pPr>
            <w:r w:rsidRPr="003D4651">
              <w:t>Komission teksti</w:t>
            </w:r>
          </w:p>
        </w:tc>
        <w:tc>
          <w:tcPr>
            <w:tcW w:w="4876" w:type="dxa"/>
            <w:hideMark/>
          </w:tcPr>
          <w:p w:rsidR="001E798A" w:rsidRPr="003D4651" w:rsidRDefault="003D4651">
            <w:pPr>
              <w:pStyle w:val="AmColumnHeading"/>
            </w:pPr>
            <w:r w:rsidRPr="003D4651">
              <w:t>Tarkistus</w:t>
            </w:r>
          </w:p>
        </w:tc>
      </w:tr>
      <w:tr w:rsidR="00DC0299" w:rsidRPr="003D4651" w:rsidTr="001E798A">
        <w:trPr>
          <w:jc w:val="center"/>
        </w:trPr>
        <w:tc>
          <w:tcPr>
            <w:tcW w:w="4876" w:type="dxa"/>
            <w:hideMark/>
          </w:tcPr>
          <w:p w:rsidR="001E798A" w:rsidRPr="003D4651" w:rsidRDefault="003D4651">
            <w:pPr>
              <w:pStyle w:val="Normal6a"/>
            </w:pPr>
            <w:r w:rsidRPr="003D4651">
              <w:t>(3)</w:t>
            </w:r>
            <w:r w:rsidRPr="003D4651">
              <w:tab/>
              <w:t>henkilön tunnistetietojen, sähköisten attribuuttitodistusten tai muiden tietojen</w:t>
            </w:r>
            <w:r w:rsidRPr="003D4651">
              <w:rPr>
                <w:b/>
                <w:i/>
              </w:rPr>
              <w:t>, kuten valtuustietojen,</w:t>
            </w:r>
            <w:r w:rsidRPr="003D4651">
              <w:t xml:space="preserve"> esittämiseksi luottaville osapuolille paikallisessa toimintatilassa, joka ei edellytä lompakolta verkkoyhteyttä;</w:t>
            </w:r>
          </w:p>
        </w:tc>
        <w:tc>
          <w:tcPr>
            <w:tcW w:w="4876" w:type="dxa"/>
            <w:hideMark/>
          </w:tcPr>
          <w:p w:rsidR="001E798A" w:rsidRPr="003D4651" w:rsidRDefault="003D4651" w:rsidP="00520410">
            <w:pPr>
              <w:pStyle w:val="Normal6a"/>
            </w:pPr>
            <w:r w:rsidRPr="003D4651">
              <w:t>(3)</w:t>
            </w:r>
            <w:r w:rsidRPr="003D4651">
              <w:tab/>
              <w:t>henkilön tunnisteti</w:t>
            </w:r>
            <w:r w:rsidRPr="003D4651">
              <w:t xml:space="preserve">etojen, </w:t>
            </w:r>
            <w:r w:rsidRPr="003D4651">
              <w:rPr>
                <w:b/>
                <w:i/>
              </w:rPr>
              <w:t xml:space="preserve">kuten valtuustietojen, </w:t>
            </w:r>
            <w:r w:rsidRPr="003D4651">
              <w:t>sähköisten attribuuttitodistusten tai muiden tietojen esittämiseksi luottaville osapuolille paikallisessa toimintatilassa, joka ei edellytä lompakolta verkkoyhteyttä</w:t>
            </w:r>
            <w:r w:rsidRPr="003D4651">
              <w:rPr>
                <w:b/>
                <w:i/>
              </w:rPr>
              <w:t>, ja siksi, että käyttäjä voi tehdä tietoon perustuvan päätö</w:t>
            </w:r>
            <w:r w:rsidRPr="003D4651">
              <w:rPr>
                <w:b/>
                <w:i/>
              </w:rPr>
              <w:t xml:space="preserve">ksen henkilökohtaisten tietojen jakamisesta luottaville osapuolille; </w:t>
            </w:r>
            <w:r w:rsidRPr="003D4651">
              <w:rPr>
                <w:b/>
                <w:i/>
              </w:rPr>
              <w:t>tähän sisältyy luottavan osapuolen tunnistaminen, luottavien osapuolten tietopyyntöjen täydellinen tai osittainen epääminen, täydellinen tapahtumahistoria ja tiedot rekisteröidyn oikeuksi</w:t>
            </w:r>
            <w:r w:rsidRPr="003D4651">
              <w:rPr>
                <w:b/>
                <w:i/>
              </w:rPr>
              <w:t>en käytöstä</w:t>
            </w:r>
            <w:r w:rsidRPr="003D4651">
              <w:rPr>
                <w:b/>
                <w:i/>
              </w:rPr>
              <w:t>;</w:t>
            </w:r>
          </w:p>
        </w:tc>
      </w:tr>
    </w:tbl>
    <w:p w:rsidR="001E798A" w:rsidRPr="003D4651" w:rsidRDefault="003D4651" w:rsidP="001E798A">
      <w:pPr>
        <w:pStyle w:val="AmOrLang"/>
      </w:pPr>
      <w:r w:rsidRPr="003D4651">
        <w:t xml:space="preserve">Or. </w:t>
      </w:r>
      <w:r w:rsidRPr="003D4651">
        <w:rPr>
          <w:rStyle w:val="HideTWBExt"/>
          <w:noProof w:val="0"/>
        </w:rPr>
        <w:t>&lt;Original&gt;</w:t>
      </w:r>
      <w:r w:rsidRPr="003D4651">
        <w:rPr>
          <w:rStyle w:val="HideTWBInt"/>
        </w:rPr>
        <w:t>{EN}</w:t>
      </w:r>
      <w:r w:rsidRPr="003D4651">
        <w:t>en</w:t>
      </w:r>
      <w:r w:rsidRPr="003D4651">
        <w:rPr>
          <w:rStyle w:val="HideTWBExt"/>
          <w:noProof w:val="0"/>
        </w:rPr>
        <w:t>&lt;/Original&gt;</w:t>
      </w:r>
    </w:p>
    <w:p w:rsidR="001E798A" w:rsidRPr="003D4651" w:rsidRDefault="003D4651" w:rsidP="001E798A">
      <w:pPr>
        <w:pStyle w:val="AmJustTitle"/>
      </w:pPr>
      <w:r w:rsidRPr="003D4651">
        <w:rPr>
          <w:rStyle w:val="HideTWBExt"/>
          <w:noProof w:val="0"/>
        </w:rPr>
        <w:t>&lt;TitreJust&gt;</w:t>
      </w:r>
      <w:r w:rsidRPr="003D4651">
        <w:t>Perustelu</w:t>
      </w:r>
      <w:r w:rsidRPr="003D4651">
        <w:rPr>
          <w:rStyle w:val="HideTWBExt"/>
          <w:noProof w:val="0"/>
        </w:rPr>
        <w:t>&lt;/TitreJust&gt;</w:t>
      </w:r>
    </w:p>
    <w:p w:rsidR="001E798A" w:rsidRPr="003D4651" w:rsidRDefault="003D4651" w:rsidP="001E798A">
      <w:pPr>
        <w:pStyle w:val="AmJustText"/>
      </w:pPr>
      <w:r w:rsidRPr="003D4651">
        <w:t>Eurooppalaisen digitaalisen identiteetin lompakon onnistuminen edellyttää, että kansalaiset tekevät tietoon perustuvia päätöksiä tiedoista, joita he jakavat luottaville osapuolille. Välineistöä parhaillaan kehittävä eIDAS-asiantuntijaryhmä on antanut vasta</w:t>
      </w:r>
      <w:r w:rsidRPr="003D4651">
        <w:t>avia ohjeita, jotka koskevat pakollisia tietoja luottavien osapuolten toteuttaman tietojenkäsittelyn tarkoituksesta sekä mahdollisuutta kieltäytyä tietopyynnöistä (ks. 17. helmikuuta 2022 julkaistun lopullisen asiakirjan luku 4.6.1).</w:t>
      </w:r>
    </w:p>
    <w:p w:rsidR="001E798A" w:rsidRPr="003D4651" w:rsidRDefault="003D4651" w:rsidP="001E798A">
      <w:r w:rsidRPr="003D4651">
        <w:rPr>
          <w:rStyle w:val="HideTWBExt"/>
          <w:noProof w:val="0"/>
        </w:rPr>
        <w:t>&lt;/Amend&gt;</w:t>
      </w:r>
    </w:p>
    <w:p w:rsidR="001E798A" w:rsidRPr="003D4651" w:rsidRDefault="003D4651" w:rsidP="001E798A">
      <w:pPr>
        <w:pStyle w:val="AmNumberTabs"/>
      </w:pPr>
      <w:r w:rsidRPr="003D4651">
        <w:rPr>
          <w:rStyle w:val="HideTWBExt"/>
          <w:noProof w:val="0"/>
        </w:rPr>
        <w:t>&lt;Amend&gt;</w:t>
      </w:r>
      <w:r w:rsidRPr="003D4651">
        <w:t>Tarkis</w:t>
      </w:r>
      <w:r w:rsidRPr="003D4651">
        <w:t>tus</w:t>
      </w:r>
      <w:r w:rsidRPr="003D4651">
        <w:tab/>
      </w:r>
      <w:r w:rsidRPr="003D4651">
        <w:tab/>
      </w:r>
      <w:r w:rsidRPr="003D4651">
        <w:rPr>
          <w:rStyle w:val="HideTWBExt"/>
          <w:noProof w:val="0"/>
        </w:rPr>
        <w:t>&lt;NumAm&gt;</w:t>
      </w:r>
      <w:r w:rsidRPr="003D4651">
        <w:t>9</w:t>
      </w:r>
      <w:r w:rsidRPr="003D4651">
        <w:rPr>
          <w:rStyle w:val="HideTWBExt"/>
          <w:noProof w:val="0"/>
        </w:rPr>
        <w:t>&lt;/NumAm&gt;</w:t>
      </w:r>
    </w:p>
    <w:p w:rsidR="001E798A" w:rsidRPr="003D4651" w:rsidRDefault="003D4651" w:rsidP="001E798A">
      <w:pPr>
        <w:pStyle w:val="NormalBold12b"/>
      </w:pPr>
      <w:r w:rsidRPr="003D4651">
        <w:rPr>
          <w:rStyle w:val="HideTWBExt"/>
          <w:noProof w:val="0"/>
        </w:rPr>
        <w:t>&lt;DocAmend&gt;</w:t>
      </w:r>
      <w:r w:rsidRPr="003D4651">
        <w:t>Ehdotus asetukseksi</w:t>
      </w:r>
      <w:r w:rsidRPr="003D4651">
        <w:rPr>
          <w:rStyle w:val="HideTWBExt"/>
          <w:noProof w:val="0"/>
        </w:rPr>
        <w:t>&lt;/DocAmend&gt;</w:t>
      </w:r>
    </w:p>
    <w:p w:rsidR="001E798A" w:rsidRPr="003D4651" w:rsidRDefault="003D4651" w:rsidP="001E798A">
      <w:pPr>
        <w:pStyle w:val="NormalBold"/>
      </w:pPr>
      <w:r w:rsidRPr="003D4651">
        <w:rPr>
          <w:rStyle w:val="HideTWBExt"/>
          <w:noProof w:val="0"/>
        </w:rPr>
        <w:t>&lt;Article&gt;</w:t>
      </w:r>
      <w:r w:rsidRPr="003D4651">
        <w:t>1 artikla – 1 kohta – 7 alakohta</w:t>
      </w:r>
      <w:r w:rsidRPr="003D4651">
        <w:rPr>
          <w:rStyle w:val="HideTWBExt"/>
          <w:noProof w:val="0"/>
        </w:rPr>
        <w:t>&lt;/Article&gt;</w:t>
      </w:r>
    </w:p>
    <w:p w:rsidR="001E798A" w:rsidRPr="003D4651" w:rsidRDefault="003D4651" w:rsidP="001E798A">
      <w:r w:rsidRPr="003D4651">
        <w:rPr>
          <w:rStyle w:val="HideTWBExt"/>
          <w:noProof w:val="0"/>
        </w:rPr>
        <w:t>&lt;DocAmend2&gt;</w:t>
      </w:r>
      <w:r w:rsidRPr="003D4651">
        <w:t>Asetus (EU) N:o 910/2014</w:t>
      </w:r>
      <w:r w:rsidRPr="003D4651">
        <w:rPr>
          <w:rStyle w:val="HideTWBExt"/>
          <w:noProof w:val="0"/>
        </w:rPr>
        <w:t>&lt;/DocAmend2&gt;</w:t>
      </w:r>
    </w:p>
    <w:p w:rsidR="001E798A" w:rsidRPr="003D4651" w:rsidRDefault="003D4651" w:rsidP="001E798A">
      <w:r w:rsidRPr="003D4651">
        <w:rPr>
          <w:rStyle w:val="HideTWBExt"/>
          <w:noProof w:val="0"/>
        </w:rPr>
        <w:t>&lt;Article2&gt;</w:t>
      </w:r>
      <w:r w:rsidRPr="003D4651">
        <w:t>6 a artikla – 4 kohta – b alakohta</w:t>
      </w:r>
      <w:r w:rsidRPr="003D465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C0299" w:rsidRPr="003D4651" w:rsidTr="001E798A">
        <w:trPr>
          <w:trHeight w:val="240"/>
          <w:jc w:val="center"/>
        </w:trPr>
        <w:tc>
          <w:tcPr>
            <w:tcW w:w="9752" w:type="dxa"/>
            <w:gridSpan w:val="2"/>
          </w:tcPr>
          <w:p w:rsidR="001E798A" w:rsidRPr="003D4651" w:rsidRDefault="001E798A"/>
        </w:tc>
      </w:tr>
      <w:tr w:rsidR="00DC0299" w:rsidRPr="003D4651" w:rsidTr="001E798A">
        <w:trPr>
          <w:trHeight w:val="240"/>
          <w:jc w:val="center"/>
        </w:trPr>
        <w:tc>
          <w:tcPr>
            <w:tcW w:w="4876" w:type="dxa"/>
            <w:hideMark/>
          </w:tcPr>
          <w:p w:rsidR="001E798A" w:rsidRPr="003D4651" w:rsidRDefault="003D4651">
            <w:pPr>
              <w:pStyle w:val="AmColumnHeading"/>
            </w:pPr>
            <w:r w:rsidRPr="003D4651">
              <w:lastRenderedPageBreak/>
              <w:t>Komission teksti</w:t>
            </w:r>
          </w:p>
        </w:tc>
        <w:tc>
          <w:tcPr>
            <w:tcW w:w="4876" w:type="dxa"/>
            <w:hideMark/>
          </w:tcPr>
          <w:p w:rsidR="001E798A" w:rsidRPr="003D4651" w:rsidRDefault="003D4651">
            <w:pPr>
              <w:pStyle w:val="AmColumnHeading"/>
            </w:pPr>
            <w:r w:rsidRPr="003D4651">
              <w:t>Tarkistus</w:t>
            </w:r>
          </w:p>
        </w:tc>
      </w:tr>
      <w:tr w:rsidR="00DC0299" w:rsidRPr="003D4651" w:rsidTr="001E798A">
        <w:trPr>
          <w:jc w:val="center"/>
        </w:trPr>
        <w:tc>
          <w:tcPr>
            <w:tcW w:w="4876" w:type="dxa"/>
            <w:hideMark/>
          </w:tcPr>
          <w:p w:rsidR="001E798A" w:rsidRPr="003D4651" w:rsidRDefault="003D4651">
            <w:pPr>
              <w:pStyle w:val="Normal6a"/>
            </w:pPr>
            <w:r w:rsidRPr="003D4651">
              <w:t>(b)</w:t>
            </w:r>
            <w:r w:rsidRPr="003D4651">
              <w:tab/>
            </w:r>
            <w:r w:rsidRPr="003D4651">
              <w:t>varmistettava, että hyväksyttyjä sähköisiä attribuuttitodistuksia antavat luottamuspalvelun tarjoajat eivät voi saada mitään tietoja näiden attribuuttien käytöstä;</w:t>
            </w:r>
          </w:p>
        </w:tc>
        <w:tc>
          <w:tcPr>
            <w:tcW w:w="4876" w:type="dxa"/>
            <w:hideMark/>
          </w:tcPr>
          <w:p w:rsidR="001E798A" w:rsidRPr="003D4651" w:rsidRDefault="003D4651" w:rsidP="008252B5">
            <w:pPr>
              <w:pStyle w:val="Normal6a"/>
            </w:pPr>
            <w:r w:rsidRPr="003D4651">
              <w:t>(b)</w:t>
            </w:r>
            <w:r w:rsidRPr="003D4651">
              <w:tab/>
              <w:t xml:space="preserve">varmistettava, että hyväksyttyjä </w:t>
            </w:r>
            <w:r w:rsidRPr="003D4651">
              <w:rPr>
                <w:b/>
                <w:i/>
              </w:rPr>
              <w:t xml:space="preserve">ja ei-hyväksyttyjä </w:t>
            </w:r>
            <w:r w:rsidRPr="003D4651">
              <w:t>sähköisiä attribuuttitodistuksia ant</w:t>
            </w:r>
            <w:r w:rsidRPr="003D4651">
              <w:t>avat luottamuspalvelun tarjoajat eivät voi saada mitään tietoja näiden attribuuttien käytöstä;</w:t>
            </w:r>
          </w:p>
        </w:tc>
      </w:tr>
    </w:tbl>
    <w:p w:rsidR="001E798A" w:rsidRPr="003D4651" w:rsidRDefault="003D4651" w:rsidP="001E798A">
      <w:pPr>
        <w:pStyle w:val="AmOrLang"/>
      </w:pPr>
      <w:r w:rsidRPr="003D4651">
        <w:t xml:space="preserve">Or. </w:t>
      </w:r>
      <w:r w:rsidRPr="003D4651">
        <w:rPr>
          <w:rStyle w:val="HideTWBExt"/>
          <w:noProof w:val="0"/>
        </w:rPr>
        <w:t>&lt;Original&gt;</w:t>
      </w:r>
      <w:r w:rsidRPr="003D4651">
        <w:rPr>
          <w:rStyle w:val="HideTWBInt"/>
        </w:rPr>
        <w:t>{EN}</w:t>
      </w:r>
      <w:r w:rsidRPr="003D4651">
        <w:t>en</w:t>
      </w:r>
      <w:r w:rsidRPr="003D4651">
        <w:rPr>
          <w:rStyle w:val="HideTWBExt"/>
          <w:noProof w:val="0"/>
        </w:rPr>
        <w:t>&lt;/Original&gt;</w:t>
      </w:r>
    </w:p>
    <w:p w:rsidR="001E798A" w:rsidRPr="003D4651" w:rsidRDefault="003D4651" w:rsidP="001E798A">
      <w:pPr>
        <w:pStyle w:val="AmJustTitle"/>
      </w:pPr>
      <w:r w:rsidRPr="003D4651">
        <w:rPr>
          <w:rStyle w:val="HideTWBExt"/>
          <w:noProof w:val="0"/>
        </w:rPr>
        <w:t>&lt;TitreJust&gt;</w:t>
      </w:r>
      <w:r w:rsidRPr="003D4651">
        <w:t>Perustelu</w:t>
      </w:r>
      <w:r w:rsidRPr="003D4651">
        <w:rPr>
          <w:rStyle w:val="HideTWBExt"/>
          <w:noProof w:val="0"/>
        </w:rPr>
        <w:t>&lt;/TitreJust&gt;</w:t>
      </w:r>
    </w:p>
    <w:p w:rsidR="001E798A" w:rsidRPr="003D4651" w:rsidRDefault="003D4651" w:rsidP="001E798A">
      <w:pPr>
        <w:pStyle w:val="AmJustText"/>
      </w:pPr>
      <w:r w:rsidRPr="003D4651">
        <w:t>Tarkistuksella laajennetaan suojatoimia, joilla ehkäistään käyttäjien käyttäytymisen seuraamista. Esimerkkejä ei-hyväksyttyjen attribuuttitodistusten tarjoajista ovat yksityiset yritykset, jäsenseurat tai yliopistot. Tällä muutoksella pelkästään laajenneta</w:t>
      </w:r>
      <w:r w:rsidRPr="003D4651">
        <w:t>an eurooppalaisen digitaalisen identiteetin lompakon nykyistä teknistä suojaa siten, että se kattaa useampia sidosryhmiä.</w:t>
      </w:r>
    </w:p>
    <w:p w:rsidR="001E798A" w:rsidRPr="003D4651" w:rsidRDefault="003D4651" w:rsidP="001E798A">
      <w:r w:rsidRPr="003D4651">
        <w:rPr>
          <w:rStyle w:val="HideTWBExt"/>
          <w:noProof w:val="0"/>
        </w:rPr>
        <w:t>&lt;/Amend&gt;</w:t>
      </w:r>
    </w:p>
    <w:p w:rsidR="001E798A" w:rsidRPr="003D4651" w:rsidRDefault="003D4651" w:rsidP="001E798A">
      <w:pPr>
        <w:pStyle w:val="AmNumberTabs"/>
      </w:pPr>
      <w:r w:rsidRPr="003D4651">
        <w:rPr>
          <w:rStyle w:val="HideTWBExt"/>
          <w:noProof w:val="0"/>
        </w:rPr>
        <w:t>&lt;Amend&gt;</w:t>
      </w:r>
      <w:r w:rsidRPr="003D4651">
        <w:t>Tarkistus</w:t>
      </w:r>
      <w:r w:rsidRPr="003D4651">
        <w:tab/>
      </w:r>
      <w:r w:rsidRPr="003D4651">
        <w:tab/>
      </w:r>
      <w:r w:rsidRPr="003D4651">
        <w:rPr>
          <w:rStyle w:val="HideTWBExt"/>
          <w:noProof w:val="0"/>
        </w:rPr>
        <w:t>&lt;NumAm&gt;</w:t>
      </w:r>
      <w:r w:rsidRPr="003D4651">
        <w:t>10</w:t>
      </w:r>
      <w:r w:rsidRPr="003D4651">
        <w:rPr>
          <w:rStyle w:val="HideTWBExt"/>
          <w:noProof w:val="0"/>
        </w:rPr>
        <w:t>&lt;/NumAm&gt;</w:t>
      </w:r>
    </w:p>
    <w:p w:rsidR="001E798A" w:rsidRPr="003D4651" w:rsidRDefault="003D4651" w:rsidP="001E798A">
      <w:pPr>
        <w:pStyle w:val="NormalBold12b"/>
      </w:pPr>
      <w:r w:rsidRPr="003D4651">
        <w:rPr>
          <w:rStyle w:val="HideTWBExt"/>
          <w:noProof w:val="0"/>
        </w:rPr>
        <w:t>&lt;DocAmend&gt;</w:t>
      </w:r>
      <w:r w:rsidRPr="003D4651">
        <w:t>Ehdotus asetukseksi</w:t>
      </w:r>
      <w:r w:rsidRPr="003D4651">
        <w:rPr>
          <w:rStyle w:val="HideTWBExt"/>
          <w:noProof w:val="0"/>
        </w:rPr>
        <w:t>&lt;/DocAmend&gt;</w:t>
      </w:r>
    </w:p>
    <w:p w:rsidR="001E798A" w:rsidRPr="003D4651" w:rsidRDefault="003D4651" w:rsidP="001E798A">
      <w:pPr>
        <w:pStyle w:val="NormalBold"/>
      </w:pPr>
      <w:r w:rsidRPr="003D4651">
        <w:rPr>
          <w:rStyle w:val="HideTWBExt"/>
          <w:noProof w:val="0"/>
        </w:rPr>
        <w:t>&lt;Article&gt;</w:t>
      </w:r>
      <w:r w:rsidRPr="003D4651">
        <w:t>1 artikla – 1 kohta – 7 alakohta</w:t>
      </w:r>
      <w:r w:rsidRPr="003D4651">
        <w:rPr>
          <w:rStyle w:val="HideTWBExt"/>
          <w:noProof w:val="0"/>
        </w:rPr>
        <w:t>&lt;/Artic</w:t>
      </w:r>
      <w:r w:rsidRPr="003D4651">
        <w:rPr>
          <w:rStyle w:val="HideTWBExt"/>
          <w:noProof w:val="0"/>
        </w:rPr>
        <w:t>le&gt;</w:t>
      </w:r>
    </w:p>
    <w:p w:rsidR="001E798A" w:rsidRPr="003D4651" w:rsidRDefault="003D4651" w:rsidP="001E798A">
      <w:r w:rsidRPr="003D4651">
        <w:rPr>
          <w:rStyle w:val="HideTWBExt"/>
          <w:noProof w:val="0"/>
        </w:rPr>
        <w:t>&lt;DocAmend2&gt;</w:t>
      </w:r>
      <w:r w:rsidRPr="003D4651">
        <w:t>Asetus (EU) N:o 910/2014</w:t>
      </w:r>
      <w:r w:rsidRPr="003D4651">
        <w:rPr>
          <w:rStyle w:val="HideTWBExt"/>
          <w:noProof w:val="0"/>
        </w:rPr>
        <w:t>&lt;/DocAmend2&gt;</w:t>
      </w:r>
    </w:p>
    <w:p w:rsidR="001E798A" w:rsidRPr="003D4651" w:rsidRDefault="003D4651" w:rsidP="001E798A">
      <w:r w:rsidRPr="003D4651">
        <w:rPr>
          <w:rStyle w:val="HideTWBExt"/>
          <w:noProof w:val="0"/>
        </w:rPr>
        <w:t>&lt;Article2&gt;</w:t>
      </w:r>
      <w:r w:rsidRPr="003D4651">
        <w:t>6 a artikla – 4 kohta – e alakohta</w:t>
      </w:r>
      <w:r w:rsidRPr="003D465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C0299" w:rsidRPr="003D4651" w:rsidTr="001E798A">
        <w:trPr>
          <w:trHeight w:val="240"/>
          <w:jc w:val="center"/>
        </w:trPr>
        <w:tc>
          <w:tcPr>
            <w:tcW w:w="9752" w:type="dxa"/>
            <w:gridSpan w:val="2"/>
          </w:tcPr>
          <w:p w:rsidR="001E798A" w:rsidRPr="003D4651" w:rsidRDefault="001E798A"/>
        </w:tc>
      </w:tr>
      <w:tr w:rsidR="00DC0299" w:rsidRPr="003D4651" w:rsidTr="001E798A">
        <w:trPr>
          <w:trHeight w:val="240"/>
          <w:jc w:val="center"/>
        </w:trPr>
        <w:tc>
          <w:tcPr>
            <w:tcW w:w="4876" w:type="dxa"/>
            <w:hideMark/>
          </w:tcPr>
          <w:p w:rsidR="001E798A" w:rsidRPr="003D4651" w:rsidRDefault="003D4651">
            <w:pPr>
              <w:pStyle w:val="AmColumnHeading"/>
            </w:pPr>
            <w:r w:rsidRPr="003D4651">
              <w:t>Komission teksti</w:t>
            </w:r>
          </w:p>
        </w:tc>
        <w:tc>
          <w:tcPr>
            <w:tcW w:w="4876" w:type="dxa"/>
            <w:hideMark/>
          </w:tcPr>
          <w:p w:rsidR="001E798A" w:rsidRPr="003D4651" w:rsidRDefault="003D4651">
            <w:pPr>
              <w:pStyle w:val="AmColumnHeading"/>
            </w:pPr>
            <w:r w:rsidRPr="003D4651">
              <w:t>Tarkistus</w:t>
            </w:r>
          </w:p>
        </w:tc>
      </w:tr>
      <w:tr w:rsidR="00DC0299" w:rsidRPr="003D4651" w:rsidTr="001E798A">
        <w:trPr>
          <w:jc w:val="center"/>
        </w:trPr>
        <w:tc>
          <w:tcPr>
            <w:tcW w:w="4876" w:type="dxa"/>
            <w:hideMark/>
          </w:tcPr>
          <w:p w:rsidR="001E798A" w:rsidRPr="003D4651" w:rsidRDefault="003D4651">
            <w:pPr>
              <w:pStyle w:val="Normal6a"/>
            </w:pPr>
            <w:r w:rsidRPr="003D4651">
              <w:t>(e)</w:t>
            </w:r>
            <w:r w:rsidRPr="003D4651">
              <w:tab/>
              <w:t xml:space="preserve">varmistettava, että 12 artiklan 4 kohdan d alakohdassa </w:t>
            </w:r>
            <w:r w:rsidRPr="003D4651">
              <w:rPr>
                <w:b/>
                <w:i/>
              </w:rPr>
              <w:t>tarkoitetut</w:t>
            </w:r>
            <w:r w:rsidRPr="003D4651">
              <w:t xml:space="preserve"> henkilön </w:t>
            </w:r>
            <w:r w:rsidRPr="003D4651">
              <w:rPr>
                <w:b/>
                <w:i/>
              </w:rPr>
              <w:t>tunnistetiedot</w:t>
            </w:r>
            <w:r w:rsidRPr="003D4651">
              <w:t xml:space="preserve"> edustavat yksilöivästi ja pysyvästi</w:t>
            </w:r>
            <w:r w:rsidRPr="003D4651">
              <w:rPr>
                <w:b/>
                <w:i/>
              </w:rPr>
              <w:t xml:space="preserve"> kyseistä luonnollista</w:t>
            </w:r>
            <w:r w:rsidRPr="003D4651">
              <w:t xml:space="preserve"> tai </w:t>
            </w:r>
            <w:r w:rsidRPr="003D4651">
              <w:rPr>
                <w:b/>
                <w:i/>
              </w:rPr>
              <w:t>oikeushenkilöä.</w:t>
            </w:r>
          </w:p>
        </w:tc>
        <w:tc>
          <w:tcPr>
            <w:tcW w:w="4876" w:type="dxa"/>
            <w:hideMark/>
          </w:tcPr>
          <w:p w:rsidR="001E798A" w:rsidRPr="003D4651" w:rsidRDefault="003D4651" w:rsidP="00097E74">
            <w:pPr>
              <w:pStyle w:val="Normal6a"/>
            </w:pPr>
            <w:r w:rsidRPr="003D4651">
              <w:t>(e)</w:t>
            </w:r>
            <w:r w:rsidRPr="003D4651">
              <w:tab/>
              <w:t xml:space="preserve">varmistettava, että 12 artiklan 4 kohdan d alakohdassa </w:t>
            </w:r>
            <w:r w:rsidRPr="003D4651">
              <w:rPr>
                <w:b/>
                <w:i/>
              </w:rPr>
              <w:t>tarkoitettuja</w:t>
            </w:r>
            <w:r w:rsidRPr="003D4651">
              <w:t xml:space="preserve"> henkilön </w:t>
            </w:r>
            <w:r w:rsidRPr="003D4651">
              <w:rPr>
                <w:b/>
                <w:i/>
              </w:rPr>
              <w:t>tunnistetietoja, jotka</w:t>
            </w:r>
            <w:r w:rsidRPr="003D4651">
              <w:t xml:space="preserve"> edustavat </w:t>
            </w:r>
            <w:r w:rsidRPr="003D4651">
              <w:rPr>
                <w:b/>
                <w:i/>
              </w:rPr>
              <w:t xml:space="preserve">luonnollista henkilöä tai oikeushenkilöä </w:t>
            </w:r>
            <w:r w:rsidRPr="003D4651">
              <w:t>yksilöivästi ja pysyv</w:t>
            </w:r>
            <w:r w:rsidRPr="003D4651">
              <w:t>ästi</w:t>
            </w:r>
            <w:r w:rsidRPr="003D4651">
              <w:rPr>
                <w:b/>
                <w:i/>
              </w:rPr>
              <w:t>, jaetaan vain salanimellä siten, että ne ovat erilaisia kutakin luottavaa osapuolta varten, jotta voidaan estää se, että luottavat osapuolet yhdistelevät käyttäjän tietoja tai seuraavat käyttäjiä, ja jotta eurooppalaisen digitaalisen identiteetin lomp</w:t>
            </w:r>
            <w:r w:rsidRPr="003D4651">
              <w:rPr>
                <w:b/>
                <w:i/>
              </w:rPr>
              <w:t>akon käyttöön antajan, siihen yhteydessä olevien kolmannen osapuolen palvelujen</w:t>
            </w:r>
            <w:r w:rsidRPr="003D4651">
              <w:t xml:space="preserve"> tai </w:t>
            </w:r>
            <w:r w:rsidRPr="003D4651">
              <w:rPr>
                <w:b/>
                <w:i/>
              </w:rPr>
              <w:t>jäsenvaltion on mahdotonta saada mitään tietoja eurooppalaisen digitaalisen identiteetin lompakon käytöstä;</w:t>
            </w:r>
          </w:p>
        </w:tc>
      </w:tr>
    </w:tbl>
    <w:p w:rsidR="001E798A" w:rsidRPr="003D4651" w:rsidRDefault="003D4651" w:rsidP="001E798A">
      <w:pPr>
        <w:pStyle w:val="AmOrLang"/>
      </w:pPr>
      <w:r w:rsidRPr="003D4651">
        <w:t xml:space="preserve">Or. </w:t>
      </w:r>
      <w:r w:rsidRPr="003D4651">
        <w:rPr>
          <w:rStyle w:val="HideTWBExt"/>
          <w:noProof w:val="0"/>
        </w:rPr>
        <w:t>&lt;Original&gt;</w:t>
      </w:r>
      <w:r w:rsidRPr="003D4651">
        <w:rPr>
          <w:rStyle w:val="HideTWBInt"/>
        </w:rPr>
        <w:t>{EN}</w:t>
      </w:r>
      <w:r w:rsidRPr="003D4651">
        <w:t>en</w:t>
      </w:r>
      <w:r w:rsidRPr="003D4651">
        <w:rPr>
          <w:rStyle w:val="HideTWBExt"/>
          <w:noProof w:val="0"/>
        </w:rPr>
        <w:t>&lt;/Original&gt;</w:t>
      </w:r>
    </w:p>
    <w:p w:rsidR="001E798A" w:rsidRPr="003D4651" w:rsidRDefault="003D4651" w:rsidP="001E798A">
      <w:pPr>
        <w:pStyle w:val="AmJustTitle"/>
      </w:pPr>
      <w:r w:rsidRPr="003D4651">
        <w:rPr>
          <w:rStyle w:val="HideTWBExt"/>
          <w:noProof w:val="0"/>
        </w:rPr>
        <w:lastRenderedPageBreak/>
        <w:t>&lt;TitreJust&gt;</w:t>
      </w:r>
      <w:r w:rsidRPr="003D4651">
        <w:t>Perustelu</w:t>
      </w:r>
      <w:r w:rsidRPr="003D4651">
        <w:rPr>
          <w:rStyle w:val="HideTWBExt"/>
          <w:noProof w:val="0"/>
        </w:rPr>
        <w:t>&lt;/TitreJust</w:t>
      </w:r>
      <w:r w:rsidRPr="003D4651">
        <w:rPr>
          <w:rStyle w:val="HideTWBExt"/>
          <w:noProof w:val="0"/>
        </w:rPr>
        <w:t>&gt;</w:t>
      </w:r>
    </w:p>
    <w:p w:rsidR="001E798A" w:rsidRPr="003D4651" w:rsidRDefault="003D4651" w:rsidP="001E798A">
      <w:pPr>
        <w:pStyle w:val="AmJustText"/>
      </w:pPr>
      <w:r w:rsidRPr="003D4651">
        <w:t>eIDAS-asiantuntijaryhmä on todennut, että on tarpeen ehkäistä tietojen yhdistelemistä ja käyttäjien seuraamista (ks. 17. helmikuuta 2022 julkaistun lopullisen asiakirjan luku 4.8.5). Käyttäjien transaktioissa paljastuu suuria määriä tietoja, myös erittäi</w:t>
      </w:r>
      <w:r w:rsidRPr="003D4651">
        <w:t>n henkilökohtaisia tietoja, kuten tietoja henkilöiden taloudellisesta tilanteesta tai tietoa kansalaisten terveydentilasta, matkustushistoriasta, kulutustottumuksista ja sosiaalisesta vuorovaikutuksesta.</w:t>
      </w:r>
    </w:p>
    <w:p w:rsidR="001E798A" w:rsidRPr="003D4651" w:rsidRDefault="003D4651" w:rsidP="001E798A">
      <w:r w:rsidRPr="003D4651">
        <w:rPr>
          <w:rStyle w:val="HideTWBExt"/>
          <w:noProof w:val="0"/>
        </w:rPr>
        <w:t>&lt;/Amend&gt;</w:t>
      </w:r>
    </w:p>
    <w:p w:rsidR="001E798A" w:rsidRPr="003D4651" w:rsidRDefault="003D4651" w:rsidP="001E798A">
      <w:pPr>
        <w:pStyle w:val="AmNumberTabs"/>
      </w:pPr>
      <w:r w:rsidRPr="003D4651">
        <w:rPr>
          <w:rStyle w:val="HideTWBExt"/>
          <w:noProof w:val="0"/>
        </w:rPr>
        <w:t>&lt;Amend&gt;</w:t>
      </w:r>
      <w:r w:rsidRPr="003D4651">
        <w:t>Tarkistus</w:t>
      </w:r>
      <w:r w:rsidRPr="003D4651">
        <w:tab/>
      </w:r>
      <w:r w:rsidRPr="003D4651">
        <w:tab/>
      </w:r>
      <w:r w:rsidRPr="003D4651">
        <w:rPr>
          <w:rStyle w:val="HideTWBExt"/>
          <w:noProof w:val="0"/>
        </w:rPr>
        <w:t>&lt;NumAm&gt;</w:t>
      </w:r>
      <w:r w:rsidRPr="003D4651">
        <w:t>11</w:t>
      </w:r>
      <w:r w:rsidRPr="003D4651">
        <w:rPr>
          <w:rStyle w:val="HideTWBExt"/>
          <w:noProof w:val="0"/>
        </w:rPr>
        <w:t>&lt;/NumAm&gt;</w:t>
      </w:r>
    </w:p>
    <w:p w:rsidR="001E798A" w:rsidRPr="003D4651" w:rsidRDefault="003D4651" w:rsidP="001E798A">
      <w:pPr>
        <w:pStyle w:val="NormalBold12b"/>
      </w:pPr>
      <w:r w:rsidRPr="003D4651">
        <w:rPr>
          <w:rStyle w:val="HideTWBExt"/>
          <w:noProof w:val="0"/>
        </w:rPr>
        <w:t>&lt;DocAme</w:t>
      </w:r>
      <w:r w:rsidRPr="003D4651">
        <w:rPr>
          <w:rStyle w:val="HideTWBExt"/>
          <w:noProof w:val="0"/>
        </w:rPr>
        <w:t>nd&gt;</w:t>
      </w:r>
      <w:r w:rsidRPr="003D4651">
        <w:t>Ehdotus asetukseksi</w:t>
      </w:r>
      <w:r w:rsidRPr="003D4651">
        <w:rPr>
          <w:rStyle w:val="HideTWBExt"/>
          <w:noProof w:val="0"/>
        </w:rPr>
        <w:t>&lt;/DocAmend&gt;</w:t>
      </w:r>
    </w:p>
    <w:p w:rsidR="001E798A" w:rsidRPr="003D4651" w:rsidRDefault="003D4651" w:rsidP="001E798A">
      <w:pPr>
        <w:pStyle w:val="NormalBold"/>
      </w:pPr>
      <w:r w:rsidRPr="003D4651">
        <w:rPr>
          <w:rStyle w:val="HideTWBExt"/>
          <w:noProof w:val="0"/>
        </w:rPr>
        <w:t>&lt;Article&gt;</w:t>
      </w:r>
      <w:r w:rsidRPr="003D4651">
        <w:t>1 artikla – 1 kohta – 7 alakohta</w:t>
      </w:r>
      <w:r w:rsidRPr="003D4651">
        <w:rPr>
          <w:rStyle w:val="HideTWBExt"/>
          <w:noProof w:val="0"/>
        </w:rPr>
        <w:t>&lt;/Article&gt;</w:t>
      </w:r>
    </w:p>
    <w:p w:rsidR="001E798A" w:rsidRPr="003D4651" w:rsidRDefault="003D4651" w:rsidP="001E798A">
      <w:r w:rsidRPr="003D4651">
        <w:rPr>
          <w:rStyle w:val="HideTWBExt"/>
          <w:noProof w:val="0"/>
        </w:rPr>
        <w:t>&lt;DocAmend2&gt;</w:t>
      </w:r>
      <w:r w:rsidRPr="003D4651">
        <w:t>Asetus (EU) N:o 910/2014</w:t>
      </w:r>
      <w:r w:rsidRPr="003D4651">
        <w:rPr>
          <w:rStyle w:val="HideTWBExt"/>
          <w:noProof w:val="0"/>
        </w:rPr>
        <w:t>&lt;/DocAmend2&gt;</w:t>
      </w:r>
    </w:p>
    <w:p w:rsidR="001E798A" w:rsidRPr="003D4651" w:rsidRDefault="003D4651" w:rsidP="001E798A">
      <w:r w:rsidRPr="003D4651">
        <w:rPr>
          <w:rStyle w:val="HideTWBExt"/>
          <w:noProof w:val="0"/>
        </w:rPr>
        <w:t>&lt;Article2&gt;</w:t>
      </w:r>
      <w:r w:rsidRPr="003D4651">
        <w:t>6 a artikla – 7 kohta</w:t>
      </w:r>
      <w:r w:rsidRPr="003D465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C0299" w:rsidRPr="003D4651" w:rsidTr="001E798A">
        <w:trPr>
          <w:trHeight w:val="240"/>
          <w:jc w:val="center"/>
        </w:trPr>
        <w:tc>
          <w:tcPr>
            <w:tcW w:w="9752" w:type="dxa"/>
            <w:gridSpan w:val="2"/>
          </w:tcPr>
          <w:p w:rsidR="001E798A" w:rsidRPr="003D4651" w:rsidRDefault="001E798A"/>
        </w:tc>
      </w:tr>
      <w:tr w:rsidR="00DC0299" w:rsidRPr="003D4651" w:rsidTr="001E798A">
        <w:trPr>
          <w:trHeight w:val="240"/>
          <w:jc w:val="center"/>
        </w:trPr>
        <w:tc>
          <w:tcPr>
            <w:tcW w:w="4876" w:type="dxa"/>
            <w:hideMark/>
          </w:tcPr>
          <w:p w:rsidR="001E798A" w:rsidRPr="003D4651" w:rsidRDefault="003D4651">
            <w:pPr>
              <w:pStyle w:val="AmColumnHeading"/>
            </w:pPr>
            <w:r w:rsidRPr="003D4651">
              <w:t>Komission teksti</w:t>
            </w:r>
          </w:p>
        </w:tc>
        <w:tc>
          <w:tcPr>
            <w:tcW w:w="4876" w:type="dxa"/>
            <w:hideMark/>
          </w:tcPr>
          <w:p w:rsidR="001E798A" w:rsidRPr="003D4651" w:rsidRDefault="003D4651">
            <w:pPr>
              <w:pStyle w:val="AmColumnHeading"/>
            </w:pPr>
            <w:r w:rsidRPr="003D4651">
              <w:t>Tarkistus</w:t>
            </w:r>
          </w:p>
        </w:tc>
      </w:tr>
      <w:tr w:rsidR="00DC0299" w:rsidRPr="003D4651" w:rsidTr="001E798A">
        <w:trPr>
          <w:jc w:val="center"/>
        </w:trPr>
        <w:tc>
          <w:tcPr>
            <w:tcW w:w="4876" w:type="dxa"/>
            <w:hideMark/>
          </w:tcPr>
          <w:p w:rsidR="001E798A" w:rsidRPr="003D4651" w:rsidRDefault="003D4651">
            <w:pPr>
              <w:pStyle w:val="Normal6a"/>
            </w:pPr>
            <w:r w:rsidRPr="003D4651">
              <w:t>7.</w:t>
            </w:r>
            <w:r w:rsidRPr="003D4651">
              <w:tab/>
            </w:r>
            <w:r w:rsidRPr="003D4651">
              <w:t xml:space="preserve">Eurooppalaisen digitaalisen identiteetin lompakon on oltava täysin käyttäjän hallinnassa. Eurooppalaisen digitaalisen identiteetin lompakon käyttöön antaja </w:t>
            </w:r>
            <w:r w:rsidRPr="003D4651">
              <w:rPr>
                <w:b/>
                <w:i/>
              </w:rPr>
              <w:t>ei saa kerätä lompakon käytöstä tietoja, jotka eivät ole välttämättömiä lompakkopalvelujen tarjoamis</w:t>
            </w:r>
            <w:r w:rsidRPr="003D4651">
              <w:rPr>
                <w:b/>
                <w:i/>
              </w:rPr>
              <w:t>eksi, eikä yhdistää henkilön tunnistetietoja eikä muita henkilötietoja, jotka</w:t>
            </w:r>
            <w:r w:rsidRPr="003D4651">
              <w:t xml:space="preserve"> on </w:t>
            </w:r>
            <w:r w:rsidRPr="003D4651">
              <w:rPr>
                <w:b/>
                <w:i/>
              </w:rPr>
              <w:t>tallennettu tai jotka liittyvät</w:t>
            </w:r>
            <w:r w:rsidRPr="003D4651">
              <w:t xml:space="preserve"> eurooppalaisen digitaalisen identiteetin lompakon </w:t>
            </w:r>
            <w:r w:rsidRPr="003D4651">
              <w:rPr>
                <w:b/>
                <w:i/>
              </w:rPr>
              <w:t xml:space="preserve">käyttöön, muihin kyseisen käyttöön antajan tai kolmansien osapuolten tarjoamista palveluista </w:t>
            </w:r>
            <w:r w:rsidRPr="003D4651">
              <w:rPr>
                <w:b/>
                <w:i/>
              </w:rPr>
              <w:t>saatuihin henkilötietoihin, jotka eivät ole välttämättömiä lompakkopalvelujen tarjoamiseksi, paitsi jos käyttäjä on sitä nimenomaisesti pyytänyt</w:t>
            </w:r>
            <w:r w:rsidRPr="003D4651">
              <w:t>. Eurooppalaisten digitaalisen identiteetin lompakkojen tarjoamiseen liittyvät henkilötiedot on pidettävä fyysis</w:t>
            </w:r>
            <w:r w:rsidRPr="003D4651">
              <w:t>esti ja loogisesti erillään kaikista muista hallussa olevista tiedoista. Jos eurooppalaisen digitaalisen identiteetin lompakon tarjoavat yksityiset osapuolet 1 kohdan b ja c alakohdan mukaisesti, sovelletaan 45 f artiklan 4 kohdan säännöksiä soveltuvin osi</w:t>
            </w:r>
            <w:r w:rsidRPr="003D4651">
              <w:t>n.</w:t>
            </w:r>
          </w:p>
        </w:tc>
        <w:tc>
          <w:tcPr>
            <w:tcW w:w="4876" w:type="dxa"/>
            <w:hideMark/>
          </w:tcPr>
          <w:p w:rsidR="001E798A" w:rsidRPr="003D4651" w:rsidRDefault="003D4651" w:rsidP="00520410">
            <w:pPr>
              <w:pStyle w:val="Normal6a"/>
            </w:pPr>
            <w:r w:rsidRPr="003D4651">
              <w:t>7.</w:t>
            </w:r>
            <w:r w:rsidRPr="003D4651">
              <w:tab/>
              <w:t xml:space="preserve">Eurooppalaisen digitaalisen identiteetin lompakon </w:t>
            </w:r>
            <w:r w:rsidRPr="003D4651">
              <w:rPr>
                <w:b/>
                <w:i/>
              </w:rPr>
              <w:t xml:space="preserve">ja käyttäjän tietojen </w:t>
            </w:r>
            <w:r w:rsidRPr="003D4651">
              <w:t xml:space="preserve">on oltava täysin käyttäjän hallinnassa. </w:t>
            </w:r>
            <w:r w:rsidRPr="003D4651">
              <w:rPr>
                <w:b/>
                <w:i/>
              </w:rPr>
              <w:t xml:space="preserve">Teknisen rakenteen on tehtävä mahdottomaksi se, että </w:t>
            </w:r>
            <w:r w:rsidRPr="003D4651">
              <w:t xml:space="preserve">eurooppalaisen digitaalisen identiteetin lompakon käyttöön antaja </w:t>
            </w:r>
            <w:r w:rsidRPr="003D4651">
              <w:rPr>
                <w:b/>
                <w:i/>
              </w:rPr>
              <w:t>tai siihen yhteydes</w:t>
            </w:r>
            <w:r w:rsidRPr="003D4651">
              <w:rPr>
                <w:b/>
                <w:i/>
              </w:rPr>
              <w:t>sä oleva kolmannen osapuolen palvelu tai jäsenvaltio kerää tai saa tietoja siitä, miten käyttäjä</w:t>
            </w:r>
            <w:r w:rsidRPr="003D4651">
              <w:t xml:space="preserve"> on </w:t>
            </w:r>
            <w:r w:rsidRPr="003D4651">
              <w:rPr>
                <w:b/>
                <w:i/>
              </w:rPr>
              <w:t>käyttänyt lompakkoa. Tietojen vaihto</w:t>
            </w:r>
            <w:r w:rsidRPr="003D4651">
              <w:t xml:space="preserve"> eurooppalaisen digitaalisen identiteetin lompakon </w:t>
            </w:r>
            <w:r w:rsidRPr="003D4651">
              <w:rPr>
                <w:b/>
                <w:i/>
              </w:rPr>
              <w:t>kautta ei saa johtaa siihen, että muut luottavat osapuolet tai sähköi</w:t>
            </w:r>
            <w:r w:rsidRPr="003D4651">
              <w:rPr>
                <w:b/>
                <w:i/>
              </w:rPr>
              <w:t>sen attribuuttitodistuksen myöntäjät pystyvät seuraamaan, yhdistelemään tai korreloimaan transaktioita tai käyttäjän käyttäytymistä taikka muulla tavoin saamaan tietoja näistä</w:t>
            </w:r>
            <w:r w:rsidRPr="003D4651">
              <w:t>. Eurooppalaisten digitaalisen identiteetin lompakkojen tarjoamiseen liittyvät he</w:t>
            </w:r>
            <w:r w:rsidRPr="003D4651">
              <w:t>nkilötiedot on pidettävä fyysisesti ja loogisesti erillään kaikista muista hallussa olevista tiedoista. Jos eurooppalaisen digitaalisen identiteetin lompakon tarjoavat yksityiset osapuolet 1 kohdan b ja c alakohdan mukaisesti, sovelletaan 45 f artiklan 4 k</w:t>
            </w:r>
            <w:r w:rsidRPr="003D4651">
              <w:t xml:space="preserve">ohdan säännöksiä soveltuvin osin. </w:t>
            </w:r>
            <w:r w:rsidRPr="003D4651">
              <w:rPr>
                <w:b/>
                <w:i/>
              </w:rPr>
              <w:t>Eurooppalaisen digitaalisen identiteetin lompakon käyttöön antaja on asetuksen (EU) 2016/679 mukainen rekisterinpitäjä siltä osin kuin on kyse henkilötietojen käsittelystä eurooppalaisessa digitaalisen identiteetin lompako</w:t>
            </w:r>
            <w:r w:rsidRPr="003D4651">
              <w:rPr>
                <w:b/>
                <w:i/>
              </w:rPr>
              <w:t>ssa.</w:t>
            </w:r>
          </w:p>
        </w:tc>
      </w:tr>
    </w:tbl>
    <w:p w:rsidR="001E798A" w:rsidRPr="003D4651" w:rsidRDefault="003D4651" w:rsidP="001E798A">
      <w:pPr>
        <w:pStyle w:val="AmOrLang"/>
      </w:pPr>
      <w:r w:rsidRPr="003D4651">
        <w:t xml:space="preserve">Or. </w:t>
      </w:r>
      <w:r w:rsidRPr="003D4651">
        <w:rPr>
          <w:rStyle w:val="HideTWBExt"/>
          <w:noProof w:val="0"/>
        </w:rPr>
        <w:t>&lt;Original&gt;</w:t>
      </w:r>
      <w:r w:rsidRPr="003D4651">
        <w:rPr>
          <w:rStyle w:val="HideTWBInt"/>
        </w:rPr>
        <w:t>{EN}</w:t>
      </w:r>
      <w:r w:rsidRPr="003D4651">
        <w:t>en</w:t>
      </w:r>
      <w:r w:rsidRPr="003D4651">
        <w:rPr>
          <w:rStyle w:val="HideTWBExt"/>
          <w:noProof w:val="0"/>
        </w:rPr>
        <w:t>&lt;/Original&gt;</w:t>
      </w:r>
    </w:p>
    <w:p w:rsidR="001E798A" w:rsidRPr="003D4651" w:rsidRDefault="003D4651" w:rsidP="001E798A">
      <w:pPr>
        <w:pStyle w:val="AmJustTitle"/>
      </w:pPr>
      <w:r w:rsidRPr="003D4651">
        <w:rPr>
          <w:rStyle w:val="HideTWBExt"/>
          <w:noProof w:val="0"/>
        </w:rPr>
        <w:t>&lt;TitreJust&gt;</w:t>
      </w:r>
      <w:r w:rsidRPr="003D4651">
        <w:t>Perustelu</w:t>
      </w:r>
      <w:r w:rsidRPr="003D4651">
        <w:rPr>
          <w:rStyle w:val="HideTWBExt"/>
          <w:noProof w:val="0"/>
        </w:rPr>
        <w:t>&lt;/TitreJust&gt;</w:t>
      </w:r>
    </w:p>
    <w:p w:rsidR="001E798A" w:rsidRPr="003D4651" w:rsidRDefault="003D4651" w:rsidP="001E798A">
      <w:pPr>
        <w:pStyle w:val="AmJustText"/>
      </w:pPr>
      <w:r w:rsidRPr="003D4651">
        <w:t xml:space="preserve">Ainoastaan rakenne, joka suojaa kansalaisten terveydentilaa, matkustushistoriaa, kulutustottumuksia ja sosiaalista vuorovaikutusta koskevien tietojen kaltaisia tietoja sekä tietoja käyttäjien monenlaisesta käyttäytymisestä verkossa ja sen ulkopuolella, on </w:t>
      </w:r>
      <w:r w:rsidRPr="003D4651">
        <w:t>kansalaisten luottamuksen ansaitseva sähköisen identiteetin järjestelmä. Käyttöön antaja on rekisterinpitäjä, koska se päättää henkilötietojen käsittelytavoista määrittämällä konkreettisen järjestelmän eli käsittelytavan riippumatta siitä, toteutetaanko jä</w:t>
      </w:r>
      <w:r w:rsidRPr="003D4651">
        <w:t>rjestelmä sen valvonnassa olevalla laitteella (ks. C-40/17 ja C-25/17).</w:t>
      </w:r>
    </w:p>
    <w:p w:rsidR="001E798A" w:rsidRPr="003D4651" w:rsidRDefault="003D4651" w:rsidP="001E798A">
      <w:r w:rsidRPr="003D4651">
        <w:rPr>
          <w:rStyle w:val="HideTWBExt"/>
          <w:noProof w:val="0"/>
        </w:rPr>
        <w:t>&lt;/Amend&gt;</w:t>
      </w:r>
    </w:p>
    <w:p w:rsidR="001E798A" w:rsidRPr="003D4651" w:rsidRDefault="003D4651" w:rsidP="001E798A">
      <w:pPr>
        <w:pStyle w:val="AmNumberTabs"/>
      </w:pPr>
      <w:r w:rsidRPr="003D4651">
        <w:rPr>
          <w:rStyle w:val="HideTWBExt"/>
          <w:noProof w:val="0"/>
        </w:rPr>
        <w:t>&lt;Amend&gt;</w:t>
      </w:r>
      <w:r w:rsidRPr="003D4651">
        <w:t>Tarkistus</w:t>
      </w:r>
      <w:r w:rsidRPr="003D4651">
        <w:tab/>
      </w:r>
      <w:r w:rsidRPr="003D4651">
        <w:tab/>
      </w:r>
      <w:r w:rsidRPr="003D4651">
        <w:rPr>
          <w:rStyle w:val="HideTWBExt"/>
          <w:noProof w:val="0"/>
        </w:rPr>
        <w:t>&lt;NumAm&gt;</w:t>
      </w:r>
      <w:r w:rsidRPr="003D4651">
        <w:t>12</w:t>
      </w:r>
      <w:r w:rsidRPr="003D4651">
        <w:rPr>
          <w:rStyle w:val="HideTWBExt"/>
          <w:noProof w:val="0"/>
        </w:rPr>
        <w:t>&lt;/NumAm&gt;</w:t>
      </w:r>
    </w:p>
    <w:p w:rsidR="001E798A" w:rsidRPr="003D4651" w:rsidRDefault="003D4651" w:rsidP="001E798A">
      <w:pPr>
        <w:pStyle w:val="NormalBold12b"/>
      </w:pPr>
      <w:r w:rsidRPr="003D4651">
        <w:rPr>
          <w:rStyle w:val="HideTWBExt"/>
          <w:noProof w:val="0"/>
        </w:rPr>
        <w:t>&lt;DocAmend&gt;</w:t>
      </w:r>
      <w:r w:rsidRPr="003D4651">
        <w:t>Ehdotus asetukseksi</w:t>
      </w:r>
      <w:r w:rsidRPr="003D4651">
        <w:rPr>
          <w:rStyle w:val="HideTWBExt"/>
          <w:noProof w:val="0"/>
        </w:rPr>
        <w:t>&lt;/DocAmend&gt;</w:t>
      </w:r>
    </w:p>
    <w:p w:rsidR="001E798A" w:rsidRPr="003D4651" w:rsidRDefault="003D4651" w:rsidP="001E798A">
      <w:pPr>
        <w:pStyle w:val="NormalBold"/>
      </w:pPr>
      <w:r w:rsidRPr="003D4651">
        <w:rPr>
          <w:rStyle w:val="HideTWBExt"/>
          <w:noProof w:val="0"/>
        </w:rPr>
        <w:t>&lt;Article&gt;</w:t>
      </w:r>
      <w:r w:rsidRPr="003D4651">
        <w:t>1 artikla – 1 kohta – 12 alakohta</w:t>
      </w:r>
      <w:r w:rsidRPr="003D4651">
        <w:rPr>
          <w:rStyle w:val="HideTWBExt"/>
          <w:noProof w:val="0"/>
        </w:rPr>
        <w:t>&lt;/Article&gt;</w:t>
      </w:r>
    </w:p>
    <w:p w:rsidR="001E798A" w:rsidRPr="003D4651" w:rsidRDefault="003D4651" w:rsidP="001E798A">
      <w:r w:rsidRPr="003D4651">
        <w:rPr>
          <w:rStyle w:val="HideTWBExt"/>
          <w:noProof w:val="0"/>
        </w:rPr>
        <w:t>&lt;DocAmend2&gt;</w:t>
      </w:r>
      <w:r w:rsidRPr="003D4651">
        <w:t>Asetus (EU) N:o 910/2014</w:t>
      </w:r>
      <w:r w:rsidRPr="003D4651">
        <w:rPr>
          <w:rStyle w:val="HideTWBExt"/>
          <w:noProof w:val="0"/>
        </w:rPr>
        <w:t>&lt;/DocAmend2&gt;</w:t>
      </w:r>
    </w:p>
    <w:p w:rsidR="001E798A" w:rsidRPr="003D4651" w:rsidRDefault="003D4651" w:rsidP="001E798A">
      <w:r w:rsidRPr="003D4651">
        <w:rPr>
          <w:rStyle w:val="HideTWBExt"/>
          <w:noProof w:val="0"/>
        </w:rPr>
        <w:t>&lt;Article2&gt;</w:t>
      </w:r>
      <w:r w:rsidRPr="003D4651">
        <w:t>11 a artikla</w:t>
      </w:r>
      <w:r w:rsidRPr="003D465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C0299" w:rsidRPr="003D4651" w:rsidTr="001E798A">
        <w:trPr>
          <w:trHeight w:val="240"/>
          <w:jc w:val="center"/>
        </w:trPr>
        <w:tc>
          <w:tcPr>
            <w:tcW w:w="9752" w:type="dxa"/>
            <w:gridSpan w:val="2"/>
          </w:tcPr>
          <w:p w:rsidR="001E798A" w:rsidRPr="003D4651" w:rsidRDefault="001E798A"/>
        </w:tc>
      </w:tr>
      <w:tr w:rsidR="00DC0299" w:rsidRPr="003D4651" w:rsidTr="001E798A">
        <w:trPr>
          <w:trHeight w:val="240"/>
          <w:jc w:val="center"/>
        </w:trPr>
        <w:tc>
          <w:tcPr>
            <w:tcW w:w="4876" w:type="dxa"/>
            <w:hideMark/>
          </w:tcPr>
          <w:p w:rsidR="001E798A" w:rsidRPr="003D4651" w:rsidRDefault="003D4651">
            <w:pPr>
              <w:pStyle w:val="AmColumnHeading"/>
            </w:pPr>
            <w:r w:rsidRPr="003D4651">
              <w:t>Komission teksti</w:t>
            </w:r>
          </w:p>
        </w:tc>
        <w:tc>
          <w:tcPr>
            <w:tcW w:w="4876" w:type="dxa"/>
            <w:hideMark/>
          </w:tcPr>
          <w:p w:rsidR="001E798A" w:rsidRPr="003D4651" w:rsidRDefault="003D4651">
            <w:pPr>
              <w:pStyle w:val="AmColumnHeading"/>
            </w:pPr>
            <w:r w:rsidRPr="003D4651">
              <w:t>Tarkistus</w:t>
            </w:r>
          </w:p>
        </w:tc>
      </w:tr>
      <w:tr w:rsidR="00DC0299" w:rsidRPr="003D4651" w:rsidTr="001E798A">
        <w:trPr>
          <w:jc w:val="center"/>
        </w:trPr>
        <w:tc>
          <w:tcPr>
            <w:tcW w:w="4876" w:type="dxa"/>
            <w:hideMark/>
          </w:tcPr>
          <w:p w:rsidR="001E798A" w:rsidRPr="003D4651" w:rsidRDefault="003D4651">
            <w:pPr>
              <w:pStyle w:val="Normal6a"/>
            </w:pPr>
            <w:r w:rsidRPr="003D4651">
              <w:rPr>
                <w:b/>
                <w:i/>
              </w:rPr>
              <w:t>(12)</w:t>
            </w:r>
            <w:r w:rsidRPr="003D4651">
              <w:tab/>
            </w:r>
            <w:r w:rsidRPr="003D4651">
              <w:rPr>
                <w:b/>
                <w:i/>
              </w:rPr>
              <w:t>Lisätään 11 a artikla seuraavasti:</w:t>
            </w:r>
          </w:p>
        </w:tc>
        <w:tc>
          <w:tcPr>
            <w:tcW w:w="4876" w:type="dxa"/>
            <w:hideMark/>
          </w:tcPr>
          <w:p w:rsidR="001E798A" w:rsidRPr="003D4651" w:rsidRDefault="003D4651">
            <w:pPr>
              <w:pStyle w:val="Normal6a"/>
            </w:pPr>
            <w:r w:rsidRPr="003D4651">
              <w:rPr>
                <w:b/>
                <w:i/>
              </w:rPr>
              <w:t>Poistetaan.</w:t>
            </w:r>
          </w:p>
        </w:tc>
      </w:tr>
      <w:tr w:rsidR="00DC0299" w:rsidRPr="003D4651" w:rsidTr="001E798A">
        <w:trPr>
          <w:jc w:val="center"/>
        </w:trPr>
        <w:tc>
          <w:tcPr>
            <w:tcW w:w="4876" w:type="dxa"/>
            <w:hideMark/>
          </w:tcPr>
          <w:p w:rsidR="001E798A" w:rsidRPr="003D4651" w:rsidRDefault="003D4651">
            <w:pPr>
              <w:pStyle w:val="Normal6a"/>
            </w:pPr>
            <w:r w:rsidRPr="003D4651">
              <w:rPr>
                <w:b/>
                <w:i/>
              </w:rPr>
              <w:t>”11 a artikla</w:t>
            </w:r>
          </w:p>
        </w:tc>
        <w:tc>
          <w:tcPr>
            <w:tcW w:w="4876" w:type="dxa"/>
          </w:tcPr>
          <w:p w:rsidR="001E798A" w:rsidRPr="003D4651" w:rsidRDefault="001E798A">
            <w:pPr>
              <w:pStyle w:val="Normal6a"/>
            </w:pPr>
          </w:p>
        </w:tc>
      </w:tr>
      <w:tr w:rsidR="00DC0299" w:rsidRPr="003D4651" w:rsidTr="001E798A">
        <w:trPr>
          <w:jc w:val="center"/>
        </w:trPr>
        <w:tc>
          <w:tcPr>
            <w:tcW w:w="4876" w:type="dxa"/>
            <w:hideMark/>
          </w:tcPr>
          <w:p w:rsidR="001E798A" w:rsidRPr="003D4651" w:rsidRDefault="003D4651">
            <w:pPr>
              <w:pStyle w:val="Normal6a"/>
            </w:pPr>
            <w:r w:rsidRPr="003D4651">
              <w:rPr>
                <w:b/>
                <w:i/>
              </w:rPr>
              <w:t>Yksilöivä tunnistaminen</w:t>
            </w:r>
          </w:p>
        </w:tc>
        <w:tc>
          <w:tcPr>
            <w:tcW w:w="4876" w:type="dxa"/>
          </w:tcPr>
          <w:p w:rsidR="001E798A" w:rsidRPr="003D4651" w:rsidRDefault="001E798A">
            <w:pPr>
              <w:pStyle w:val="Normal6a"/>
            </w:pPr>
          </w:p>
        </w:tc>
      </w:tr>
      <w:tr w:rsidR="00DC0299" w:rsidRPr="003D4651" w:rsidTr="001E798A">
        <w:trPr>
          <w:jc w:val="center"/>
        </w:trPr>
        <w:tc>
          <w:tcPr>
            <w:tcW w:w="4876" w:type="dxa"/>
            <w:hideMark/>
          </w:tcPr>
          <w:p w:rsidR="001E798A" w:rsidRPr="003D4651" w:rsidRDefault="003D4651">
            <w:pPr>
              <w:pStyle w:val="Normal6a"/>
            </w:pPr>
            <w:r w:rsidRPr="003D4651">
              <w:rPr>
                <w:b/>
                <w:i/>
              </w:rPr>
              <w:t xml:space="preserve">1. </w:t>
            </w:r>
            <w:r w:rsidRPr="003D4651">
              <w:tab/>
            </w:r>
            <w:r w:rsidRPr="003D4651">
              <w:rPr>
                <w:b/>
                <w:i/>
              </w:rPr>
              <w:t>Jos todentamiseen käytetään ilmoitettuja sähköisen tunnistamisen menetelmiä ja eurooppalaisia digitaalisen identiteetin lompakkoja, jäsenvaltioiden on varmistettava yksilöivä tunnistaminen.</w:t>
            </w:r>
          </w:p>
        </w:tc>
        <w:tc>
          <w:tcPr>
            <w:tcW w:w="4876" w:type="dxa"/>
          </w:tcPr>
          <w:p w:rsidR="001E798A" w:rsidRPr="003D4651" w:rsidRDefault="001E798A">
            <w:pPr>
              <w:pStyle w:val="Normal6a"/>
            </w:pPr>
          </w:p>
        </w:tc>
      </w:tr>
      <w:tr w:rsidR="00DC0299" w:rsidRPr="003D4651" w:rsidTr="001E798A">
        <w:trPr>
          <w:jc w:val="center"/>
        </w:trPr>
        <w:tc>
          <w:tcPr>
            <w:tcW w:w="4876" w:type="dxa"/>
            <w:hideMark/>
          </w:tcPr>
          <w:p w:rsidR="001E798A" w:rsidRPr="003D4651" w:rsidRDefault="003D4651">
            <w:pPr>
              <w:pStyle w:val="Normal6a"/>
            </w:pPr>
            <w:r w:rsidRPr="003D4651">
              <w:rPr>
                <w:b/>
                <w:i/>
              </w:rPr>
              <w:t xml:space="preserve">2. </w:t>
            </w:r>
            <w:r w:rsidRPr="003D4651">
              <w:tab/>
            </w:r>
            <w:r w:rsidRPr="003D4651">
              <w:rPr>
                <w:b/>
                <w:i/>
              </w:rPr>
              <w:t>Jäsenvaltioiden on tätä asetusta sovellettaessa sisällytettävä 12 artiklan 4 kohdan d alakohdassa tarkoitettuihin henkilöiden vähimmäistunnistetietoihin unionin lainsäädännön mukainen yksilöivä ja pysyvä tunniste, jotta käyttäjä voidaan tämän omasta pyynnö</w:t>
            </w:r>
            <w:r w:rsidRPr="003D4651">
              <w:rPr>
                <w:b/>
                <w:i/>
              </w:rPr>
              <w:t>stä tunnistaa tapauksissa, joissa lainsäädännössä edellytetään käyttäjän tunnistamista.</w:t>
            </w:r>
          </w:p>
        </w:tc>
        <w:tc>
          <w:tcPr>
            <w:tcW w:w="4876" w:type="dxa"/>
          </w:tcPr>
          <w:p w:rsidR="001E798A" w:rsidRPr="003D4651" w:rsidRDefault="001E798A">
            <w:pPr>
              <w:pStyle w:val="Normal6a"/>
            </w:pPr>
          </w:p>
        </w:tc>
      </w:tr>
      <w:tr w:rsidR="00DC0299" w:rsidRPr="003D4651" w:rsidTr="001E798A">
        <w:trPr>
          <w:jc w:val="center"/>
        </w:trPr>
        <w:tc>
          <w:tcPr>
            <w:tcW w:w="4876" w:type="dxa"/>
            <w:hideMark/>
          </w:tcPr>
          <w:p w:rsidR="001E798A" w:rsidRPr="003D4651" w:rsidRDefault="003D4651">
            <w:pPr>
              <w:pStyle w:val="Normal6a"/>
            </w:pPr>
            <w:r w:rsidRPr="003D4651">
              <w:rPr>
                <w:b/>
                <w:i/>
              </w:rPr>
              <w:t xml:space="preserve">3. </w:t>
            </w:r>
            <w:r w:rsidRPr="003D4651">
              <w:tab/>
            </w:r>
            <w:r w:rsidRPr="003D4651">
              <w:rPr>
                <w:b/>
                <w:i/>
              </w:rPr>
              <w:t>Komissio määrittelee kuuden kuukauden kuluessa tämän asetuksen voimaantulosta tarkemmin 1 ja 2 kohdassa tarkoitetut toimenpiteet antamalla 6 a artiklan 10 kohdass</w:t>
            </w:r>
            <w:r w:rsidRPr="003D4651">
              <w:rPr>
                <w:b/>
                <w:i/>
              </w:rPr>
              <w:t>a tarkoitetun eurooppalaisen digitaalisen identiteetin lompakon toteuttamista koskevan täytäntöönpanosäädöksen.”</w:t>
            </w:r>
          </w:p>
        </w:tc>
        <w:tc>
          <w:tcPr>
            <w:tcW w:w="4876" w:type="dxa"/>
          </w:tcPr>
          <w:p w:rsidR="001E798A" w:rsidRPr="003D4651" w:rsidRDefault="001E798A">
            <w:pPr>
              <w:pStyle w:val="Normal6a"/>
            </w:pPr>
          </w:p>
        </w:tc>
      </w:tr>
    </w:tbl>
    <w:p w:rsidR="001E798A" w:rsidRPr="003D4651" w:rsidRDefault="003D4651" w:rsidP="001E798A">
      <w:pPr>
        <w:pStyle w:val="AmOrLang"/>
      </w:pPr>
      <w:r w:rsidRPr="003D4651">
        <w:t xml:space="preserve">Or. </w:t>
      </w:r>
      <w:r w:rsidRPr="003D4651">
        <w:rPr>
          <w:rStyle w:val="HideTWBExt"/>
          <w:noProof w:val="0"/>
        </w:rPr>
        <w:t>&lt;Original&gt;</w:t>
      </w:r>
      <w:r w:rsidRPr="003D4651">
        <w:rPr>
          <w:rStyle w:val="HideTWBInt"/>
        </w:rPr>
        <w:t>{EN}</w:t>
      </w:r>
      <w:r w:rsidRPr="003D4651">
        <w:t>en</w:t>
      </w:r>
      <w:r w:rsidRPr="003D4651">
        <w:rPr>
          <w:rStyle w:val="HideTWBExt"/>
          <w:noProof w:val="0"/>
        </w:rPr>
        <w:t>&lt;/Original&gt;</w:t>
      </w:r>
    </w:p>
    <w:p w:rsidR="001E798A" w:rsidRPr="003D4651" w:rsidRDefault="003D4651" w:rsidP="001E798A">
      <w:pPr>
        <w:pStyle w:val="AmJustTitle"/>
      </w:pPr>
      <w:r w:rsidRPr="003D4651">
        <w:rPr>
          <w:rStyle w:val="HideTWBExt"/>
          <w:noProof w:val="0"/>
        </w:rPr>
        <w:t>&lt;TitreJust&gt;</w:t>
      </w:r>
      <w:r w:rsidRPr="003D4651">
        <w:t>Perustelu</w:t>
      </w:r>
      <w:r w:rsidRPr="003D4651">
        <w:rPr>
          <w:rStyle w:val="HideTWBExt"/>
          <w:noProof w:val="0"/>
        </w:rPr>
        <w:t>&lt;/TitreJust&gt;</w:t>
      </w:r>
    </w:p>
    <w:p w:rsidR="001E798A" w:rsidRPr="003D4651" w:rsidRDefault="003D4651" w:rsidP="001E798A">
      <w:pPr>
        <w:pStyle w:val="AmJustText"/>
      </w:pPr>
      <w:r w:rsidRPr="003D4651">
        <w:t>Luonnollisten henkilöiden yksilöllinen ja pysyvä tunniste olisi joissakin jä</w:t>
      </w:r>
      <w:r w:rsidRPr="003D4651">
        <w:t>senvaltioissa laiton tai jopa perustuslain vastainen (Saksassa yksilöllisten pysyvien tunnisteiden käyttö on kielletty väestönlaskentalaista vuonna 1983 annetun tuomion nojalla). Yksilöllisestä ja elinikäisestä tunnisteesta aiheutuvan riskin vuoksi sitä ei</w:t>
      </w:r>
      <w:r w:rsidRPr="003D4651">
        <w:t xml:space="preserve"> voida pitää vähiten yksityisyyteen puuttuvana menetelmänä yksilön yksiselitteistä tunnistamista varten. Koska alkuperäisen 12 artiklan 4 kohdan d alakohdan mukaisesti tunnistamisjärjestelmien yhteentoimivuusjärjestelmä kattaa jo henkilön yksilöllisen tunn</w:t>
      </w:r>
      <w:r w:rsidRPr="003D4651">
        <w:t>istamisen rajat ylittävissä tapauksissa, 11 a artiklaa ei tarvita.</w:t>
      </w:r>
    </w:p>
    <w:p w:rsidR="001E798A" w:rsidRPr="003D4651" w:rsidRDefault="003D4651" w:rsidP="001E798A">
      <w:r w:rsidRPr="003D4651">
        <w:rPr>
          <w:rStyle w:val="HideTWBExt"/>
          <w:noProof w:val="0"/>
        </w:rPr>
        <w:t>&lt;/Amend&gt;</w:t>
      </w:r>
    </w:p>
    <w:p w:rsidR="001E798A" w:rsidRPr="003D4651" w:rsidRDefault="003D4651" w:rsidP="001E798A">
      <w:pPr>
        <w:pStyle w:val="AmNumberTabs"/>
      </w:pPr>
      <w:r w:rsidRPr="003D4651">
        <w:rPr>
          <w:rStyle w:val="HideTWBExt"/>
          <w:noProof w:val="0"/>
        </w:rPr>
        <w:t>&lt;Amend&gt;</w:t>
      </w:r>
      <w:r w:rsidRPr="003D4651">
        <w:t>Tarkistus</w:t>
      </w:r>
      <w:r w:rsidRPr="003D4651">
        <w:tab/>
      </w:r>
      <w:r w:rsidRPr="003D4651">
        <w:tab/>
      </w:r>
      <w:r w:rsidRPr="003D4651">
        <w:rPr>
          <w:rStyle w:val="HideTWBExt"/>
          <w:noProof w:val="0"/>
        </w:rPr>
        <w:t>&lt;NumAm&gt;</w:t>
      </w:r>
      <w:r w:rsidRPr="003D4651">
        <w:t>13</w:t>
      </w:r>
      <w:r w:rsidRPr="003D4651">
        <w:rPr>
          <w:rStyle w:val="HideTWBExt"/>
          <w:noProof w:val="0"/>
        </w:rPr>
        <w:t>&lt;/NumAm&gt;</w:t>
      </w:r>
    </w:p>
    <w:p w:rsidR="001E798A" w:rsidRPr="003D4651" w:rsidRDefault="003D4651" w:rsidP="001E798A">
      <w:pPr>
        <w:pStyle w:val="NormalBold12b"/>
      </w:pPr>
      <w:r w:rsidRPr="003D4651">
        <w:rPr>
          <w:rStyle w:val="HideTWBExt"/>
          <w:noProof w:val="0"/>
        </w:rPr>
        <w:t>&lt;DocAmend&gt;</w:t>
      </w:r>
      <w:r w:rsidRPr="003D4651">
        <w:t>Ehdotus asetukseksi</w:t>
      </w:r>
      <w:r w:rsidRPr="003D4651">
        <w:rPr>
          <w:rStyle w:val="HideTWBExt"/>
          <w:noProof w:val="0"/>
        </w:rPr>
        <w:t>&lt;/DocAmend&gt;</w:t>
      </w:r>
    </w:p>
    <w:p w:rsidR="001E798A" w:rsidRPr="003D4651" w:rsidRDefault="003D4651" w:rsidP="001E798A">
      <w:pPr>
        <w:pStyle w:val="NormalBold"/>
      </w:pPr>
      <w:r w:rsidRPr="003D4651">
        <w:rPr>
          <w:rStyle w:val="HideTWBExt"/>
          <w:noProof w:val="0"/>
        </w:rPr>
        <w:t>&lt;Article&gt;</w:t>
      </w:r>
      <w:r w:rsidRPr="003D4651">
        <w:t>1 artikla – 1 kohta – 13 alakohta – b alakohta</w:t>
      </w:r>
      <w:r w:rsidRPr="003D4651">
        <w:rPr>
          <w:rStyle w:val="HideTWBExt"/>
          <w:noProof w:val="0"/>
        </w:rPr>
        <w:t>&lt;/Article&gt;</w:t>
      </w:r>
    </w:p>
    <w:p w:rsidR="001E798A" w:rsidRPr="003D4651" w:rsidRDefault="003D4651" w:rsidP="001E798A">
      <w:r w:rsidRPr="003D4651">
        <w:rPr>
          <w:rStyle w:val="HideTWBExt"/>
          <w:noProof w:val="0"/>
        </w:rPr>
        <w:t>&lt;DocAmend2&gt;</w:t>
      </w:r>
      <w:r w:rsidRPr="003D4651">
        <w:t>Asetus (EU) N:o 910/2014</w:t>
      </w:r>
      <w:r w:rsidRPr="003D4651">
        <w:rPr>
          <w:rStyle w:val="HideTWBExt"/>
          <w:noProof w:val="0"/>
        </w:rPr>
        <w:t>&lt;/DocAmend2&gt;</w:t>
      </w:r>
    </w:p>
    <w:p w:rsidR="001E798A" w:rsidRPr="003D4651" w:rsidRDefault="003D4651" w:rsidP="001E798A">
      <w:r w:rsidRPr="003D4651">
        <w:rPr>
          <w:rStyle w:val="HideTWBExt"/>
          <w:noProof w:val="0"/>
        </w:rPr>
        <w:t>&lt;Article2&gt;</w:t>
      </w:r>
      <w:r w:rsidRPr="003D4651">
        <w:t>12 artikla – 4 kohta – d alakohta</w:t>
      </w:r>
      <w:r w:rsidRPr="003D465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C0299" w:rsidRPr="003D4651" w:rsidTr="001E798A">
        <w:trPr>
          <w:trHeight w:val="240"/>
          <w:jc w:val="center"/>
        </w:trPr>
        <w:tc>
          <w:tcPr>
            <w:tcW w:w="9752" w:type="dxa"/>
            <w:gridSpan w:val="2"/>
          </w:tcPr>
          <w:p w:rsidR="001E798A" w:rsidRPr="003D4651" w:rsidRDefault="001E798A"/>
        </w:tc>
      </w:tr>
      <w:tr w:rsidR="00DC0299" w:rsidRPr="003D4651" w:rsidTr="001E798A">
        <w:trPr>
          <w:trHeight w:val="240"/>
          <w:jc w:val="center"/>
        </w:trPr>
        <w:tc>
          <w:tcPr>
            <w:tcW w:w="4876" w:type="dxa"/>
            <w:hideMark/>
          </w:tcPr>
          <w:p w:rsidR="001E798A" w:rsidRPr="003D4651" w:rsidRDefault="003D4651">
            <w:pPr>
              <w:pStyle w:val="AmColumnHeading"/>
            </w:pPr>
            <w:r w:rsidRPr="003D4651">
              <w:t>Komission teksti</w:t>
            </w:r>
          </w:p>
        </w:tc>
        <w:tc>
          <w:tcPr>
            <w:tcW w:w="4876" w:type="dxa"/>
            <w:hideMark/>
          </w:tcPr>
          <w:p w:rsidR="001E798A" w:rsidRPr="003D4651" w:rsidRDefault="003D4651">
            <w:pPr>
              <w:pStyle w:val="AmColumnHeading"/>
            </w:pPr>
            <w:r w:rsidRPr="003D4651">
              <w:t>Tarkistus</w:t>
            </w:r>
          </w:p>
        </w:tc>
      </w:tr>
      <w:tr w:rsidR="00DC0299" w:rsidRPr="003D4651" w:rsidTr="001E798A">
        <w:trPr>
          <w:jc w:val="center"/>
        </w:trPr>
        <w:tc>
          <w:tcPr>
            <w:tcW w:w="4876" w:type="dxa"/>
            <w:hideMark/>
          </w:tcPr>
          <w:p w:rsidR="001E798A" w:rsidRPr="003D4651" w:rsidRDefault="003D4651">
            <w:pPr>
              <w:pStyle w:val="Normal6a"/>
            </w:pPr>
            <w:r w:rsidRPr="003D4651">
              <w:t>”d)</w:t>
            </w:r>
            <w:r w:rsidRPr="003D4651">
              <w:tab/>
              <w:t xml:space="preserve">viittauksesta henkilön tunnistetietojen vähimmäismäärään, </w:t>
            </w:r>
            <w:r w:rsidRPr="003D4651">
              <w:rPr>
                <w:b/>
                <w:i/>
              </w:rPr>
              <w:t>joka tarvitaan luonnollisen</w:t>
            </w:r>
            <w:r w:rsidRPr="003D4651">
              <w:t xml:space="preserve"> tai </w:t>
            </w:r>
            <w:r w:rsidRPr="003D4651">
              <w:rPr>
                <w:b/>
                <w:i/>
              </w:rPr>
              <w:t>oikeushenkilön yksilöivään</w:t>
            </w:r>
            <w:r w:rsidRPr="003D4651">
              <w:t xml:space="preserve"> ja </w:t>
            </w:r>
            <w:r w:rsidRPr="003D4651">
              <w:rPr>
                <w:b/>
                <w:i/>
              </w:rPr>
              <w:t>pysyvään tunnistamiseen</w:t>
            </w:r>
            <w:r w:rsidRPr="003D4651">
              <w:t>;”</w:t>
            </w:r>
          </w:p>
        </w:tc>
        <w:tc>
          <w:tcPr>
            <w:tcW w:w="4876" w:type="dxa"/>
            <w:hideMark/>
          </w:tcPr>
          <w:p w:rsidR="001E798A" w:rsidRPr="003D4651" w:rsidRDefault="003D4651" w:rsidP="00520410">
            <w:pPr>
              <w:pStyle w:val="Normal6a"/>
            </w:pPr>
            <w:r w:rsidRPr="003D4651">
              <w:t>”d)</w:t>
            </w:r>
            <w:r w:rsidRPr="003D4651">
              <w:tab/>
            </w:r>
            <w:r w:rsidRPr="003D4651">
              <w:t xml:space="preserve">viittauksesta </w:t>
            </w:r>
            <w:r w:rsidRPr="003D4651">
              <w:rPr>
                <w:b/>
                <w:bCs/>
                <w:i/>
                <w:iCs/>
              </w:rPr>
              <w:t>luonnollista henkilöä tai oikeushenkilöä vastaavien yksilöivien</w:t>
            </w:r>
            <w:r w:rsidRPr="003D4651">
              <w:t xml:space="preserve"> tunnistetietojen vähimmäismäärään</w:t>
            </w:r>
            <w:r w:rsidRPr="003D4651">
              <w:rPr>
                <w:b/>
                <w:bCs/>
                <w:i/>
                <w:iCs/>
              </w:rPr>
              <w:t>, joka sähköisen tunnistamisen järjestelmissä on käytettävissä</w:t>
            </w:r>
            <w:r w:rsidRPr="003D4651">
              <w:t>;”</w:t>
            </w:r>
          </w:p>
        </w:tc>
      </w:tr>
    </w:tbl>
    <w:p w:rsidR="001E798A" w:rsidRPr="003D4651" w:rsidRDefault="003D4651" w:rsidP="001E798A">
      <w:pPr>
        <w:pStyle w:val="AmOrLang"/>
      </w:pPr>
      <w:r w:rsidRPr="003D4651">
        <w:t xml:space="preserve">Or. </w:t>
      </w:r>
      <w:r w:rsidRPr="003D4651">
        <w:rPr>
          <w:rStyle w:val="HideTWBExt"/>
          <w:noProof w:val="0"/>
        </w:rPr>
        <w:t>&lt;Original&gt;</w:t>
      </w:r>
      <w:r w:rsidRPr="003D4651">
        <w:rPr>
          <w:rStyle w:val="HideTWBInt"/>
        </w:rPr>
        <w:t>{EN}</w:t>
      </w:r>
      <w:r w:rsidRPr="003D4651">
        <w:t>en</w:t>
      </w:r>
      <w:r w:rsidRPr="003D4651">
        <w:rPr>
          <w:rStyle w:val="HideTWBExt"/>
          <w:noProof w:val="0"/>
        </w:rPr>
        <w:t>&lt;/Original&gt;</w:t>
      </w:r>
    </w:p>
    <w:p w:rsidR="001E798A" w:rsidRPr="003D4651" w:rsidRDefault="003D4651" w:rsidP="001E798A">
      <w:pPr>
        <w:pStyle w:val="AmJustTitle"/>
      </w:pPr>
      <w:r w:rsidRPr="003D4651">
        <w:rPr>
          <w:rStyle w:val="HideTWBExt"/>
          <w:noProof w:val="0"/>
        </w:rPr>
        <w:t>&lt;TitreJust&gt;</w:t>
      </w:r>
      <w:r w:rsidRPr="003D4651">
        <w:t>Perustelu</w:t>
      </w:r>
      <w:r w:rsidRPr="003D4651">
        <w:rPr>
          <w:rStyle w:val="HideTWBExt"/>
          <w:noProof w:val="0"/>
        </w:rPr>
        <w:t>&lt;/TitreJust&gt;</w:t>
      </w:r>
    </w:p>
    <w:p w:rsidR="001E798A" w:rsidRPr="003D4651" w:rsidRDefault="003D4651" w:rsidP="001E798A">
      <w:pPr>
        <w:pStyle w:val="AmJustText"/>
      </w:pPr>
      <w:r w:rsidRPr="003D4651">
        <w:t>Komission ehdotus edellyttäisi yksilöllistä ja pysyvää tunnistamista, joka on riippumaton tietystä sähköisen tunnistamisen järjestelmästä. Itse asiassa tällä yhteentoimivuusjärjestelmän näennäisen teknisellä muutoksella olisi sama vaikutus kuin 11 a artikl</w:t>
      </w:r>
      <w:r w:rsidRPr="003D4651">
        <w:t>alla.</w:t>
      </w:r>
    </w:p>
    <w:p w:rsidR="001E798A" w:rsidRPr="003D4651" w:rsidRDefault="003D4651" w:rsidP="001E798A">
      <w:r w:rsidRPr="003D4651">
        <w:rPr>
          <w:rStyle w:val="HideTWBExt"/>
          <w:noProof w:val="0"/>
        </w:rPr>
        <w:t>&lt;/Amend&gt;</w:t>
      </w:r>
    </w:p>
    <w:p w:rsidR="001E798A" w:rsidRPr="003D4651" w:rsidRDefault="003D4651" w:rsidP="001E798A">
      <w:pPr>
        <w:pStyle w:val="AmNumberTabs"/>
      </w:pPr>
      <w:r w:rsidRPr="003D4651">
        <w:rPr>
          <w:rStyle w:val="HideTWBExt"/>
          <w:noProof w:val="0"/>
        </w:rPr>
        <w:t>&lt;Amend&gt;</w:t>
      </w:r>
      <w:r w:rsidRPr="003D4651">
        <w:t>Tarkistus</w:t>
      </w:r>
      <w:r w:rsidRPr="003D4651">
        <w:tab/>
      </w:r>
      <w:r w:rsidRPr="003D4651">
        <w:tab/>
      </w:r>
      <w:r w:rsidRPr="003D4651">
        <w:rPr>
          <w:rStyle w:val="HideTWBExt"/>
          <w:noProof w:val="0"/>
        </w:rPr>
        <w:t>&lt;NumAm&gt;</w:t>
      </w:r>
      <w:r w:rsidRPr="003D4651">
        <w:t>14</w:t>
      </w:r>
      <w:r w:rsidRPr="003D4651">
        <w:rPr>
          <w:rStyle w:val="HideTWBExt"/>
          <w:noProof w:val="0"/>
        </w:rPr>
        <w:t>&lt;/NumAm&gt;</w:t>
      </w:r>
    </w:p>
    <w:p w:rsidR="001E798A" w:rsidRPr="003D4651" w:rsidRDefault="003D4651" w:rsidP="001E798A">
      <w:pPr>
        <w:pStyle w:val="NormalBold12b"/>
      </w:pPr>
      <w:r w:rsidRPr="003D4651">
        <w:rPr>
          <w:rStyle w:val="HideTWBExt"/>
          <w:noProof w:val="0"/>
        </w:rPr>
        <w:t>&lt;DocAmend&gt;</w:t>
      </w:r>
      <w:r w:rsidRPr="003D4651">
        <w:t>Ehdotus asetukseksi</w:t>
      </w:r>
      <w:r w:rsidRPr="003D4651">
        <w:rPr>
          <w:rStyle w:val="HideTWBExt"/>
          <w:noProof w:val="0"/>
        </w:rPr>
        <w:t>&lt;/DocAmend&gt;</w:t>
      </w:r>
    </w:p>
    <w:p w:rsidR="001E798A" w:rsidRPr="003D4651" w:rsidRDefault="003D4651" w:rsidP="001E798A">
      <w:pPr>
        <w:pStyle w:val="NormalBold"/>
      </w:pPr>
      <w:r w:rsidRPr="003D4651">
        <w:rPr>
          <w:rStyle w:val="HideTWBExt"/>
          <w:noProof w:val="0"/>
        </w:rPr>
        <w:t>&lt;Article&gt;</w:t>
      </w:r>
      <w:r w:rsidRPr="003D4651">
        <w:t>1 artikla – 1 kohta – 22 alakohta – b alakohta</w:t>
      </w:r>
      <w:r w:rsidRPr="003D4651">
        <w:rPr>
          <w:rStyle w:val="HideTWBExt"/>
          <w:noProof w:val="0"/>
        </w:rPr>
        <w:t>&lt;/Article&gt;</w:t>
      </w:r>
    </w:p>
    <w:p w:rsidR="001E798A" w:rsidRPr="003D4651" w:rsidRDefault="003D4651" w:rsidP="001E798A">
      <w:r w:rsidRPr="003D4651">
        <w:rPr>
          <w:rStyle w:val="HideTWBExt"/>
          <w:noProof w:val="0"/>
        </w:rPr>
        <w:t>&lt;DocAmend2&gt;</w:t>
      </w:r>
      <w:r w:rsidRPr="003D4651">
        <w:t>Asetus (EU) N:o 910/2014</w:t>
      </w:r>
      <w:r w:rsidRPr="003D4651">
        <w:rPr>
          <w:rStyle w:val="HideTWBExt"/>
          <w:noProof w:val="0"/>
        </w:rPr>
        <w:t>&lt;/DocAmend2&gt;</w:t>
      </w:r>
    </w:p>
    <w:p w:rsidR="001E798A" w:rsidRPr="003D4651" w:rsidRDefault="003D4651" w:rsidP="001E798A">
      <w:r w:rsidRPr="003D4651">
        <w:rPr>
          <w:rStyle w:val="HideTWBExt"/>
          <w:noProof w:val="0"/>
        </w:rPr>
        <w:t>&lt;Article2&gt;</w:t>
      </w:r>
      <w:r w:rsidRPr="003D4651">
        <w:t>20 artikla – 2 kohta</w:t>
      </w:r>
      <w:r w:rsidRPr="003D465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C0299" w:rsidRPr="003D4651" w:rsidTr="001E798A">
        <w:trPr>
          <w:trHeight w:val="240"/>
          <w:jc w:val="center"/>
        </w:trPr>
        <w:tc>
          <w:tcPr>
            <w:tcW w:w="9752" w:type="dxa"/>
            <w:gridSpan w:val="2"/>
          </w:tcPr>
          <w:p w:rsidR="001E798A" w:rsidRPr="003D4651" w:rsidRDefault="001E798A"/>
        </w:tc>
      </w:tr>
      <w:tr w:rsidR="00DC0299" w:rsidRPr="003D4651" w:rsidTr="001E798A">
        <w:trPr>
          <w:trHeight w:val="240"/>
          <w:jc w:val="center"/>
        </w:trPr>
        <w:tc>
          <w:tcPr>
            <w:tcW w:w="4876" w:type="dxa"/>
            <w:hideMark/>
          </w:tcPr>
          <w:p w:rsidR="001E798A" w:rsidRPr="003D4651" w:rsidRDefault="003D4651">
            <w:pPr>
              <w:pStyle w:val="AmColumnHeading"/>
            </w:pPr>
            <w:r w:rsidRPr="003D4651">
              <w:t>Komission teksti</w:t>
            </w:r>
          </w:p>
        </w:tc>
        <w:tc>
          <w:tcPr>
            <w:tcW w:w="4876" w:type="dxa"/>
            <w:hideMark/>
          </w:tcPr>
          <w:p w:rsidR="001E798A" w:rsidRPr="003D4651" w:rsidRDefault="003D4651">
            <w:pPr>
              <w:pStyle w:val="AmColumnHeading"/>
            </w:pPr>
            <w:r w:rsidRPr="003D4651">
              <w:t>Tarkistus</w:t>
            </w:r>
          </w:p>
        </w:tc>
      </w:tr>
      <w:tr w:rsidR="00DC0299" w:rsidRPr="003D4651" w:rsidTr="001E798A">
        <w:trPr>
          <w:jc w:val="center"/>
        </w:trPr>
        <w:tc>
          <w:tcPr>
            <w:tcW w:w="4876" w:type="dxa"/>
            <w:hideMark/>
          </w:tcPr>
          <w:p w:rsidR="001E798A" w:rsidRPr="003D4651" w:rsidRDefault="003D4651">
            <w:pPr>
              <w:pStyle w:val="Normal6a"/>
            </w:pPr>
            <w:r w:rsidRPr="003D4651">
              <w:t>”Jos näyttää siltä, että henkilötietojen suojaan liittyviä sääntöjä on rikottu, valvontaelimen on ilmoitettava tarkastustensa tuloksista asetuksen (EU) 2016/679 mukaisille valvontaviranomaisille.”</w:t>
            </w:r>
          </w:p>
        </w:tc>
        <w:tc>
          <w:tcPr>
            <w:tcW w:w="4876" w:type="dxa"/>
            <w:hideMark/>
          </w:tcPr>
          <w:p w:rsidR="001E798A" w:rsidRPr="003D4651" w:rsidRDefault="003D4651">
            <w:pPr>
              <w:pStyle w:val="Normal6a"/>
            </w:pPr>
            <w:r w:rsidRPr="003D4651">
              <w:t>”Jos näyttää siltä, että henkilötietojen suojaan liittyviä sääntöjä on rikottu, valvontaelimen on ilmoitettava tarkastustensa tuloksista asetuksen (EU) 2016/679 mukaisille valvontaviranomaisille</w:t>
            </w:r>
            <w:r w:rsidRPr="003D4651">
              <w:rPr>
                <w:b/>
                <w:i/>
              </w:rPr>
              <w:t xml:space="preserve"> ja eurooppalaisen digitaalisen identiteetin lompakon rekister</w:t>
            </w:r>
            <w:r w:rsidRPr="003D4651">
              <w:rPr>
                <w:b/>
                <w:i/>
              </w:rPr>
              <w:t>inpitäjälle</w:t>
            </w:r>
            <w:r w:rsidRPr="003D4651">
              <w:t>.”</w:t>
            </w:r>
          </w:p>
        </w:tc>
      </w:tr>
    </w:tbl>
    <w:p w:rsidR="001E798A" w:rsidRPr="003D4651" w:rsidRDefault="003D4651" w:rsidP="001E798A">
      <w:pPr>
        <w:pStyle w:val="AmOrLang"/>
      </w:pPr>
      <w:r w:rsidRPr="003D4651">
        <w:t xml:space="preserve">Or. </w:t>
      </w:r>
      <w:r w:rsidRPr="003D4651">
        <w:rPr>
          <w:rStyle w:val="HideTWBExt"/>
          <w:noProof w:val="0"/>
        </w:rPr>
        <w:t>&lt;Original&gt;</w:t>
      </w:r>
      <w:r w:rsidRPr="003D4651">
        <w:rPr>
          <w:rStyle w:val="HideTWBInt"/>
        </w:rPr>
        <w:t>{EN}</w:t>
      </w:r>
      <w:r w:rsidRPr="003D4651">
        <w:t>en</w:t>
      </w:r>
      <w:r w:rsidRPr="003D4651">
        <w:rPr>
          <w:rStyle w:val="HideTWBExt"/>
          <w:noProof w:val="0"/>
        </w:rPr>
        <w:t>&lt;/Original&gt;</w:t>
      </w:r>
    </w:p>
    <w:p w:rsidR="001E798A" w:rsidRPr="003D4651" w:rsidRDefault="003D4651" w:rsidP="001E798A">
      <w:pPr>
        <w:pStyle w:val="AmJustTitle"/>
      </w:pPr>
      <w:r w:rsidRPr="003D4651">
        <w:rPr>
          <w:rStyle w:val="HideTWBExt"/>
          <w:noProof w:val="0"/>
        </w:rPr>
        <w:t>&lt;TitreJust&gt;</w:t>
      </w:r>
      <w:r w:rsidRPr="003D4651">
        <w:t>Perustelu</w:t>
      </w:r>
      <w:r w:rsidRPr="003D4651">
        <w:rPr>
          <w:rStyle w:val="HideTWBExt"/>
          <w:noProof w:val="0"/>
        </w:rPr>
        <w:t>&lt;/TitreJust&gt;</w:t>
      </w:r>
    </w:p>
    <w:p w:rsidR="001E798A" w:rsidRPr="003D4651" w:rsidRDefault="003D4651" w:rsidP="001E798A">
      <w:pPr>
        <w:pStyle w:val="AmJustText"/>
      </w:pPr>
      <w:r w:rsidRPr="003D4651">
        <w:t>Yleisen tietosuoja-asetuksen 33 ja 34 artiklan mukaan rekisterinpitäjillä on tiettyjä velvollisuuksia tietoturvaloukkauksen yhteydessä. Näiden velvollisuuksien täyttämiseksi ni</w:t>
      </w:r>
      <w:r w:rsidRPr="003D4651">
        <w:t>ille olisi ilmoitettava mahdollisesta tietosuojaloukkauksesta niiden järjestelmässä.</w:t>
      </w:r>
    </w:p>
    <w:p w:rsidR="001E798A" w:rsidRPr="003D4651" w:rsidRDefault="003D4651" w:rsidP="001E798A">
      <w:r w:rsidRPr="003D4651">
        <w:rPr>
          <w:rStyle w:val="HideTWBExt"/>
          <w:noProof w:val="0"/>
        </w:rPr>
        <w:t>&lt;/Amend&gt;</w:t>
      </w:r>
    </w:p>
    <w:p w:rsidR="001E798A" w:rsidRPr="003D4651" w:rsidRDefault="003D4651" w:rsidP="001E798A">
      <w:pPr>
        <w:pStyle w:val="AmNumberTabs"/>
      </w:pPr>
      <w:r w:rsidRPr="003D4651">
        <w:rPr>
          <w:rStyle w:val="HideTWBExt"/>
          <w:noProof w:val="0"/>
        </w:rPr>
        <w:t>&lt;Amend&gt;</w:t>
      </w:r>
      <w:r w:rsidRPr="003D4651">
        <w:t>Tarkistus</w:t>
      </w:r>
      <w:r w:rsidRPr="003D4651">
        <w:tab/>
      </w:r>
      <w:r w:rsidRPr="003D4651">
        <w:tab/>
      </w:r>
      <w:r w:rsidRPr="003D4651">
        <w:rPr>
          <w:rStyle w:val="HideTWBExt"/>
          <w:noProof w:val="0"/>
        </w:rPr>
        <w:t>&lt;NumAm&gt;</w:t>
      </w:r>
      <w:r w:rsidRPr="003D4651">
        <w:t>15</w:t>
      </w:r>
      <w:r w:rsidRPr="003D4651">
        <w:rPr>
          <w:rStyle w:val="HideTWBExt"/>
          <w:noProof w:val="0"/>
        </w:rPr>
        <w:t>&lt;/NumAm&gt;</w:t>
      </w:r>
    </w:p>
    <w:p w:rsidR="001E798A" w:rsidRPr="003D4651" w:rsidRDefault="003D4651" w:rsidP="001E798A">
      <w:pPr>
        <w:pStyle w:val="NormalBold12b"/>
      </w:pPr>
      <w:r w:rsidRPr="003D4651">
        <w:rPr>
          <w:rStyle w:val="HideTWBExt"/>
          <w:noProof w:val="0"/>
        </w:rPr>
        <w:t>&lt;DocAmend&gt;</w:t>
      </w:r>
      <w:r w:rsidRPr="003D4651">
        <w:t>Ehdotus asetukseksi</w:t>
      </w:r>
      <w:r w:rsidRPr="003D4651">
        <w:rPr>
          <w:rStyle w:val="HideTWBExt"/>
          <w:noProof w:val="0"/>
        </w:rPr>
        <w:t>&lt;/DocAmend&gt;</w:t>
      </w:r>
    </w:p>
    <w:p w:rsidR="001E798A" w:rsidRPr="003D4651" w:rsidRDefault="003D4651" w:rsidP="001E798A">
      <w:pPr>
        <w:pStyle w:val="NormalBold"/>
      </w:pPr>
      <w:r w:rsidRPr="003D4651">
        <w:rPr>
          <w:rStyle w:val="HideTWBExt"/>
          <w:noProof w:val="0"/>
        </w:rPr>
        <w:t>&lt;Article&gt;</w:t>
      </w:r>
      <w:r w:rsidRPr="003D4651">
        <w:t>1 artikla – 1 kohta – 22 alakohta – b alakohta</w:t>
      </w:r>
      <w:r w:rsidRPr="003D4651">
        <w:rPr>
          <w:rStyle w:val="HideTWBExt"/>
          <w:noProof w:val="0"/>
        </w:rPr>
        <w:t>&lt;/Article&gt;</w:t>
      </w:r>
    </w:p>
    <w:p w:rsidR="001E798A" w:rsidRPr="003D4651" w:rsidRDefault="003D4651" w:rsidP="001E798A">
      <w:r w:rsidRPr="003D4651">
        <w:rPr>
          <w:rStyle w:val="HideTWBExt"/>
          <w:noProof w:val="0"/>
        </w:rPr>
        <w:t>&lt;DocAmend2&gt;</w:t>
      </w:r>
      <w:r w:rsidRPr="003D4651">
        <w:t>Asetus (</w:t>
      </w:r>
      <w:r w:rsidRPr="003D4651">
        <w:t>EU) N:o 910/2014</w:t>
      </w:r>
      <w:r w:rsidRPr="003D4651">
        <w:rPr>
          <w:rStyle w:val="HideTWBExt"/>
          <w:noProof w:val="0"/>
        </w:rPr>
        <w:t>&lt;/DocAmend2&gt;</w:t>
      </w:r>
    </w:p>
    <w:p w:rsidR="001E798A" w:rsidRPr="003D4651" w:rsidRDefault="003D4651" w:rsidP="001E798A">
      <w:r w:rsidRPr="003D4651">
        <w:rPr>
          <w:rStyle w:val="HideTWBExt"/>
          <w:noProof w:val="0"/>
        </w:rPr>
        <w:t>&lt;Article2&gt;</w:t>
      </w:r>
      <w:r w:rsidRPr="003D4651">
        <w:t>20 artikla – 2 kohta – 1 a alakohta (uusi)</w:t>
      </w:r>
      <w:r w:rsidRPr="003D465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C0299" w:rsidRPr="003D4651" w:rsidTr="001E798A">
        <w:trPr>
          <w:trHeight w:val="240"/>
          <w:jc w:val="center"/>
        </w:trPr>
        <w:tc>
          <w:tcPr>
            <w:tcW w:w="9752" w:type="dxa"/>
            <w:gridSpan w:val="2"/>
          </w:tcPr>
          <w:p w:rsidR="001E798A" w:rsidRPr="003D4651" w:rsidRDefault="001E798A"/>
        </w:tc>
      </w:tr>
      <w:tr w:rsidR="00DC0299" w:rsidRPr="003D4651" w:rsidTr="001E798A">
        <w:trPr>
          <w:trHeight w:val="240"/>
          <w:jc w:val="center"/>
        </w:trPr>
        <w:tc>
          <w:tcPr>
            <w:tcW w:w="4876" w:type="dxa"/>
            <w:hideMark/>
          </w:tcPr>
          <w:p w:rsidR="001E798A" w:rsidRPr="003D4651" w:rsidRDefault="003D4651">
            <w:pPr>
              <w:pStyle w:val="AmColumnHeading"/>
            </w:pPr>
            <w:r w:rsidRPr="003D4651">
              <w:t>Komission teksti</w:t>
            </w:r>
          </w:p>
        </w:tc>
        <w:tc>
          <w:tcPr>
            <w:tcW w:w="4876" w:type="dxa"/>
            <w:hideMark/>
          </w:tcPr>
          <w:p w:rsidR="001E798A" w:rsidRPr="003D4651" w:rsidRDefault="003D4651">
            <w:pPr>
              <w:pStyle w:val="AmColumnHeading"/>
            </w:pPr>
            <w:r w:rsidRPr="003D4651">
              <w:t>Tarkistus</w:t>
            </w:r>
          </w:p>
        </w:tc>
      </w:tr>
      <w:tr w:rsidR="00DC0299" w:rsidRPr="003D4651" w:rsidTr="001E798A">
        <w:trPr>
          <w:jc w:val="center"/>
        </w:trPr>
        <w:tc>
          <w:tcPr>
            <w:tcW w:w="4876" w:type="dxa"/>
          </w:tcPr>
          <w:p w:rsidR="001E798A" w:rsidRPr="003D4651" w:rsidRDefault="001E798A">
            <w:pPr>
              <w:pStyle w:val="Normal6a"/>
            </w:pPr>
          </w:p>
        </w:tc>
        <w:tc>
          <w:tcPr>
            <w:tcW w:w="4876" w:type="dxa"/>
            <w:hideMark/>
          </w:tcPr>
          <w:p w:rsidR="001E798A" w:rsidRPr="003D4651" w:rsidRDefault="003D4651" w:rsidP="007967B3">
            <w:pPr>
              <w:pStyle w:val="Normal6a"/>
            </w:pPr>
            <w:r w:rsidRPr="003D4651">
              <w:rPr>
                <w:b/>
                <w:i/>
              </w:rPr>
              <w:t>Hyväksyttyjä luottamuspalveluja, kuten hyväksyttyjä varmenteita tai hyväksyttyjä sähköisiä attribuuttitodistuksia, jossakin yrityksessä käyttävä sidosryhmä voi tehdä valvontaviranomaiselle valituksen hyväksytyn luottamuspalvelun turvallisuudesta tai luotet</w:t>
            </w:r>
            <w:r w:rsidRPr="003D4651">
              <w:rPr>
                <w:b/>
                <w:i/>
              </w:rPr>
              <w:t>tavuudesta.</w:t>
            </w:r>
          </w:p>
        </w:tc>
      </w:tr>
    </w:tbl>
    <w:p w:rsidR="001E798A" w:rsidRPr="003D4651" w:rsidRDefault="003D4651" w:rsidP="001E798A">
      <w:pPr>
        <w:pStyle w:val="AmOrLang"/>
      </w:pPr>
      <w:r w:rsidRPr="003D4651">
        <w:t xml:space="preserve">Or. </w:t>
      </w:r>
      <w:r w:rsidRPr="003D4651">
        <w:rPr>
          <w:rStyle w:val="HideTWBExt"/>
          <w:noProof w:val="0"/>
        </w:rPr>
        <w:t>&lt;Original&gt;</w:t>
      </w:r>
      <w:r w:rsidRPr="003D4651">
        <w:rPr>
          <w:rStyle w:val="HideTWBInt"/>
        </w:rPr>
        <w:t>{EN}</w:t>
      </w:r>
      <w:r w:rsidRPr="003D4651">
        <w:t>en</w:t>
      </w:r>
      <w:r w:rsidRPr="003D4651">
        <w:rPr>
          <w:rStyle w:val="HideTWBExt"/>
          <w:noProof w:val="0"/>
        </w:rPr>
        <w:t>&lt;/Original&gt;</w:t>
      </w:r>
    </w:p>
    <w:p w:rsidR="001E798A" w:rsidRPr="003D4651" w:rsidRDefault="003D4651" w:rsidP="001E798A">
      <w:r w:rsidRPr="003D4651">
        <w:rPr>
          <w:rStyle w:val="HideTWBExt"/>
          <w:noProof w:val="0"/>
        </w:rPr>
        <w:t>&lt;/Amend&gt;</w:t>
      </w:r>
    </w:p>
    <w:p w:rsidR="001E798A" w:rsidRPr="003D4651" w:rsidRDefault="003D4651" w:rsidP="001E798A">
      <w:pPr>
        <w:pStyle w:val="AmNumberTabs"/>
      </w:pPr>
      <w:r w:rsidRPr="003D4651">
        <w:rPr>
          <w:rStyle w:val="HideTWBExt"/>
          <w:noProof w:val="0"/>
        </w:rPr>
        <w:t>&lt;Amend&gt;</w:t>
      </w:r>
      <w:r w:rsidRPr="003D4651">
        <w:t>Tarkistus</w:t>
      </w:r>
      <w:r w:rsidRPr="003D4651">
        <w:tab/>
      </w:r>
      <w:r w:rsidRPr="003D4651">
        <w:tab/>
      </w:r>
      <w:r w:rsidRPr="003D4651">
        <w:rPr>
          <w:rStyle w:val="HideTWBExt"/>
          <w:noProof w:val="0"/>
        </w:rPr>
        <w:t>&lt;NumAm&gt;</w:t>
      </w:r>
      <w:r w:rsidRPr="003D4651">
        <w:t>16</w:t>
      </w:r>
      <w:r w:rsidRPr="003D4651">
        <w:rPr>
          <w:rStyle w:val="HideTWBExt"/>
          <w:noProof w:val="0"/>
        </w:rPr>
        <w:t>&lt;/NumAm&gt;</w:t>
      </w:r>
    </w:p>
    <w:p w:rsidR="001E798A" w:rsidRPr="003D4651" w:rsidRDefault="003D4651" w:rsidP="001E798A">
      <w:pPr>
        <w:pStyle w:val="NormalBold12b"/>
      </w:pPr>
      <w:r w:rsidRPr="003D4651">
        <w:rPr>
          <w:rStyle w:val="HideTWBExt"/>
          <w:noProof w:val="0"/>
        </w:rPr>
        <w:t>&lt;DocAmend&gt;</w:t>
      </w:r>
      <w:r w:rsidRPr="003D4651">
        <w:t>Ehdotus asetukseksi</w:t>
      </w:r>
      <w:r w:rsidRPr="003D4651">
        <w:rPr>
          <w:rStyle w:val="HideTWBExt"/>
          <w:noProof w:val="0"/>
        </w:rPr>
        <w:t>&lt;/DocAmend&gt;</w:t>
      </w:r>
    </w:p>
    <w:p w:rsidR="001E798A" w:rsidRPr="003D4651" w:rsidRDefault="003D4651" w:rsidP="001E798A">
      <w:pPr>
        <w:pStyle w:val="NormalBold"/>
      </w:pPr>
      <w:r w:rsidRPr="003D4651">
        <w:rPr>
          <w:rStyle w:val="HideTWBExt"/>
          <w:noProof w:val="0"/>
        </w:rPr>
        <w:t>&lt;Article&gt;</w:t>
      </w:r>
      <w:r w:rsidRPr="003D4651">
        <w:t>1 artikla – 1 kohta – 25 alakohta – c alakohta – 2 alakohta</w:t>
      </w:r>
      <w:r w:rsidRPr="003D4651">
        <w:rPr>
          <w:rStyle w:val="HideTWBExt"/>
          <w:noProof w:val="0"/>
        </w:rPr>
        <w:t>&lt;/Article&gt;</w:t>
      </w:r>
    </w:p>
    <w:p w:rsidR="001E798A" w:rsidRPr="003D4651" w:rsidRDefault="003D4651" w:rsidP="001E798A">
      <w:r w:rsidRPr="003D4651">
        <w:rPr>
          <w:rStyle w:val="HideTWBExt"/>
          <w:noProof w:val="0"/>
        </w:rPr>
        <w:t>&lt;DocAmend2&gt;</w:t>
      </w:r>
      <w:r w:rsidRPr="003D4651">
        <w:t>Asetus (EU) N:o 910/2014</w:t>
      </w:r>
      <w:r w:rsidRPr="003D4651">
        <w:rPr>
          <w:rStyle w:val="HideTWBExt"/>
          <w:noProof w:val="0"/>
        </w:rPr>
        <w:t>&lt;/DocAmend2&gt;</w:t>
      </w:r>
    </w:p>
    <w:p w:rsidR="001E798A" w:rsidRPr="003D4651" w:rsidRDefault="003D4651" w:rsidP="001E798A">
      <w:r w:rsidRPr="003D4651">
        <w:rPr>
          <w:rStyle w:val="HideTWBExt"/>
          <w:noProof w:val="0"/>
        </w:rPr>
        <w:t>&lt;Article2&gt;</w:t>
      </w:r>
      <w:r w:rsidRPr="003D4651">
        <w:t>24 artikla – 2 kohta – fb a alakohta (uusi)</w:t>
      </w:r>
      <w:r w:rsidRPr="003D465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C0299" w:rsidRPr="003D4651" w:rsidTr="001E798A">
        <w:trPr>
          <w:trHeight w:val="240"/>
          <w:jc w:val="center"/>
        </w:trPr>
        <w:tc>
          <w:tcPr>
            <w:tcW w:w="9752" w:type="dxa"/>
            <w:gridSpan w:val="2"/>
          </w:tcPr>
          <w:p w:rsidR="001E798A" w:rsidRPr="003D4651" w:rsidRDefault="001E798A"/>
        </w:tc>
      </w:tr>
      <w:tr w:rsidR="00DC0299" w:rsidRPr="003D4651" w:rsidTr="001E798A">
        <w:trPr>
          <w:trHeight w:val="240"/>
          <w:jc w:val="center"/>
        </w:trPr>
        <w:tc>
          <w:tcPr>
            <w:tcW w:w="4876" w:type="dxa"/>
            <w:hideMark/>
          </w:tcPr>
          <w:p w:rsidR="001E798A" w:rsidRPr="003D4651" w:rsidRDefault="003D4651">
            <w:pPr>
              <w:pStyle w:val="AmColumnHeading"/>
            </w:pPr>
            <w:r w:rsidRPr="003D4651">
              <w:t>Komission teksti</w:t>
            </w:r>
          </w:p>
        </w:tc>
        <w:tc>
          <w:tcPr>
            <w:tcW w:w="4876" w:type="dxa"/>
            <w:hideMark/>
          </w:tcPr>
          <w:p w:rsidR="001E798A" w:rsidRPr="003D4651" w:rsidRDefault="003D4651">
            <w:pPr>
              <w:pStyle w:val="AmColumnHeading"/>
            </w:pPr>
            <w:r w:rsidRPr="003D4651">
              <w:t>Tarkistus</w:t>
            </w:r>
          </w:p>
        </w:tc>
      </w:tr>
      <w:tr w:rsidR="00DC0299" w:rsidRPr="003D4651" w:rsidTr="001E798A">
        <w:trPr>
          <w:jc w:val="center"/>
        </w:trPr>
        <w:tc>
          <w:tcPr>
            <w:tcW w:w="4876" w:type="dxa"/>
          </w:tcPr>
          <w:p w:rsidR="001E798A" w:rsidRPr="003D4651" w:rsidRDefault="001E798A">
            <w:pPr>
              <w:pStyle w:val="Normal6a"/>
            </w:pPr>
          </w:p>
        </w:tc>
        <w:tc>
          <w:tcPr>
            <w:tcW w:w="4876" w:type="dxa"/>
            <w:hideMark/>
          </w:tcPr>
          <w:p w:rsidR="001E798A" w:rsidRPr="003D4651" w:rsidRDefault="003D4651">
            <w:pPr>
              <w:pStyle w:val="Normal6a"/>
            </w:pPr>
            <w:r w:rsidRPr="003D4651">
              <w:rPr>
                <w:b/>
                <w:i/>
              </w:rPr>
              <w:t>fb a)</w:t>
            </w:r>
            <w:r w:rsidRPr="003D4651">
              <w:tab/>
            </w:r>
            <w:r w:rsidRPr="003D4651">
              <w:rPr>
                <w:b/>
                <w:i/>
              </w:rPr>
              <w:t>varmistettava, että henkilötietoja käsitellään laillisesti asetuksen (EU) 2016/679 mukaisesti;</w:t>
            </w:r>
          </w:p>
        </w:tc>
      </w:tr>
    </w:tbl>
    <w:p w:rsidR="001E798A" w:rsidRPr="003D4651" w:rsidRDefault="003D4651" w:rsidP="001E798A">
      <w:pPr>
        <w:pStyle w:val="AmOrLang"/>
      </w:pPr>
      <w:r w:rsidRPr="003D4651">
        <w:t xml:space="preserve">Or. </w:t>
      </w:r>
      <w:r w:rsidRPr="003D4651">
        <w:rPr>
          <w:rStyle w:val="HideTWBExt"/>
          <w:noProof w:val="0"/>
        </w:rPr>
        <w:t>&lt;Original&gt;</w:t>
      </w:r>
      <w:r w:rsidRPr="003D4651">
        <w:rPr>
          <w:rStyle w:val="HideTWBInt"/>
        </w:rPr>
        <w:t>{EN}</w:t>
      </w:r>
      <w:r w:rsidRPr="003D4651">
        <w:t>en</w:t>
      </w:r>
      <w:r w:rsidRPr="003D4651">
        <w:rPr>
          <w:rStyle w:val="HideTWBExt"/>
          <w:noProof w:val="0"/>
        </w:rPr>
        <w:t>&lt;/Original&gt;</w:t>
      </w:r>
    </w:p>
    <w:p w:rsidR="001E798A" w:rsidRPr="003D4651" w:rsidRDefault="003D4651" w:rsidP="001E798A">
      <w:r w:rsidRPr="003D4651">
        <w:rPr>
          <w:rStyle w:val="HideTWBExt"/>
          <w:noProof w:val="0"/>
        </w:rPr>
        <w:t>&lt;/Amend&gt;</w:t>
      </w:r>
    </w:p>
    <w:p w:rsidR="008252B5" w:rsidRPr="003D4651" w:rsidRDefault="003D4651" w:rsidP="001E798A">
      <w:pPr>
        <w:pStyle w:val="AmNumberTabs"/>
        <w:keepNext/>
        <w:rPr>
          <w:rStyle w:val="HideTWBExt"/>
          <w:noProof w:val="0"/>
          <w:color w:val="auto"/>
        </w:rPr>
      </w:pPr>
      <w:r w:rsidRPr="003D4651">
        <w:rPr>
          <w:rStyle w:val="HideTWBExt"/>
          <w:noProof w:val="0"/>
        </w:rPr>
        <w:t>&lt;/RepeatBlock-Amend&gt;</w:t>
      </w:r>
    </w:p>
    <w:p w:rsidR="008252B5" w:rsidRPr="003D4651" w:rsidRDefault="008252B5">
      <w:pPr>
        <w:widowControl/>
        <w:rPr>
          <w:rStyle w:val="HideTWBExt"/>
          <w:noProof w:val="0"/>
          <w:color w:val="auto"/>
        </w:rPr>
        <w:sectPr w:rsidR="008252B5" w:rsidRPr="003D4651" w:rsidSect="00691059">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pPr>
    </w:p>
    <w:p w:rsidR="008252B5" w:rsidRPr="003D4651" w:rsidRDefault="008252B5">
      <w:pPr>
        <w:widowControl/>
        <w:rPr>
          <w:rStyle w:val="HideTWBExt"/>
          <w:noProof w:val="0"/>
          <w:color w:val="auto"/>
        </w:rPr>
      </w:pPr>
    </w:p>
    <w:p w:rsidR="008252B5" w:rsidRPr="003D4651" w:rsidRDefault="003D4651" w:rsidP="002B2C72">
      <w:pPr>
        <w:pStyle w:val="PageHeadingNotTOC"/>
      </w:pPr>
      <w:bookmarkStart w:id="2" w:name="FootprintPageAD"/>
      <w:r w:rsidRPr="003D4651">
        <w:t>LIITE: LUETTELO YHTEISÖISTÄ TAI HENKILÖISTÄ, JOILTA VALMISTELIJA ON SAANUT TIETOJA</w:t>
      </w:r>
    </w:p>
    <w:p w:rsidR="008252B5" w:rsidRPr="003D4651" w:rsidRDefault="003D4651" w:rsidP="00037518">
      <w:pPr>
        <w:pStyle w:val="Normal24a"/>
      </w:pPr>
      <w:r w:rsidRPr="003D4651">
        <w:rPr>
          <w:rStyle w:val="HideTWBExt"/>
          <w:noProof w:val="0"/>
        </w:rPr>
        <w:t>&lt;FootprintIntro&gt;</w:t>
      </w:r>
      <w:r w:rsidRPr="003D4651">
        <w:t xml:space="preserve">Seuraavan luettelon laatiminen on täysin vapaaehtoista, ja valmistelija on siitä yksin vastuussa. </w:t>
      </w:r>
      <w:r w:rsidRPr="003D4651">
        <w:t>Valmistelija on saanut tietoja seuraavilta yhteisöiltä tai henkilöiltä valmistellessaan lausuntoluonnosta:</w:t>
      </w:r>
      <w:r w:rsidRPr="003D4651">
        <w:rPr>
          <w:rStyle w:val="HideTWBExt"/>
          <w:noProof w:val="0"/>
        </w:rPr>
        <w:t>&lt;/FootprintIntro&gt;</w:t>
      </w:r>
    </w:p>
    <w:tbl>
      <w:tblPr>
        <w:tblW w:w="0" w:type="auto"/>
        <w:tblLook w:val="04A0" w:firstRow="1" w:lastRow="0" w:firstColumn="1" w:lastColumn="0" w:noHBand="0" w:noVBand="1"/>
      </w:tblPr>
      <w:tblGrid>
        <w:gridCol w:w="9060"/>
      </w:tblGrid>
      <w:tr w:rsidR="00DC0299" w:rsidRPr="003D4651" w:rsidTr="008252B5">
        <w:tc>
          <w:tcPr>
            <w:tcW w:w="9060" w:type="dxa"/>
            <w:shd w:val="clear" w:color="auto" w:fill="auto"/>
          </w:tcPr>
          <w:p w:rsidR="008252B5" w:rsidRPr="003D4651" w:rsidRDefault="003D4651" w:rsidP="00F42F07">
            <w:pPr>
              <w:pStyle w:val="NormalBoldCenter"/>
            </w:pPr>
            <w:r w:rsidRPr="003D4651">
              <w:t>Yhteisö ja/tai henkilö</w:t>
            </w:r>
          </w:p>
        </w:tc>
      </w:tr>
    </w:tbl>
    <w:p w:rsidR="008252B5" w:rsidRPr="003D4651" w:rsidRDefault="003D4651" w:rsidP="008252B5">
      <w:pPr>
        <w:spacing w:before="240" w:after="240"/>
        <w:ind w:left="720" w:hanging="360"/>
        <w:rPr>
          <w:sz w:val="23"/>
          <w:szCs w:val="23"/>
        </w:rPr>
      </w:pPr>
      <w:r w:rsidRPr="003D4651">
        <w:rPr>
          <w:sz w:val="23"/>
        </w:rPr>
        <w:t>1.</w:t>
      </w:r>
      <w:r w:rsidRPr="003D4651">
        <w:rPr>
          <w:sz w:val="23"/>
        </w:rPr>
        <w:tab/>
        <w:t>European Commission DG CNECT</w:t>
      </w:r>
    </w:p>
    <w:p w:rsidR="008252B5" w:rsidRPr="003D4651" w:rsidRDefault="003D4651" w:rsidP="008252B5">
      <w:pPr>
        <w:ind w:left="720" w:hanging="360"/>
        <w:rPr>
          <w:i/>
          <w:sz w:val="23"/>
          <w:szCs w:val="23"/>
        </w:rPr>
      </w:pPr>
      <w:r w:rsidRPr="003D4651">
        <w:rPr>
          <w:i/>
          <w:sz w:val="23"/>
        </w:rPr>
        <w:t>2.</w:t>
      </w:r>
      <w:r w:rsidRPr="003D4651">
        <w:rPr>
          <w:i/>
          <w:sz w:val="23"/>
        </w:rPr>
        <w:tab/>
      </w:r>
      <w:r w:rsidRPr="003D4651">
        <w:rPr>
          <w:sz w:val="23"/>
        </w:rPr>
        <w:t xml:space="preserve">The European Data Protection Supervisor </w:t>
      </w:r>
    </w:p>
    <w:p w:rsidR="008252B5" w:rsidRPr="003D4651" w:rsidRDefault="003D4651" w:rsidP="008252B5">
      <w:pPr>
        <w:ind w:left="720" w:hanging="360"/>
        <w:rPr>
          <w:sz w:val="23"/>
          <w:szCs w:val="23"/>
        </w:rPr>
      </w:pPr>
      <w:r w:rsidRPr="003D4651">
        <w:rPr>
          <w:sz w:val="23"/>
        </w:rPr>
        <w:t>3.</w:t>
      </w:r>
      <w:r w:rsidRPr="003D4651">
        <w:rPr>
          <w:sz w:val="23"/>
        </w:rPr>
        <w:tab/>
        <w:t xml:space="preserve">Brussels Privacy Hub, </w:t>
      </w:r>
      <w:r w:rsidRPr="003D4651">
        <w:rPr>
          <w:i/>
          <w:sz w:val="23"/>
        </w:rPr>
        <w:t>THE EUR</w:t>
      </w:r>
      <w:r w:rsidRPr="003D4651">
        <w:rPr>
          <w:i/>
          <w:sz w:val="23"/>
        </w:rPr>
        <w:t>OPEAN COMMISSION PROPOSAL AMENDING THE eIDAS REGULATION (EU) No 910/2014: A PERSONAL DATA PROTECTION PERSPECTIVE</w:t>
      </w:r>
    </w:p>
    <w:p w:rsidR="008252B5" w:rsidRPr="003D4651" w:rsidRDefault="003D4651" w:rsidP="008252B5">
      <w:pPr>
        <w:ind w:left="720" w:hanging="360"/>
        <w:rPr>
          <w:sz w:val="23"/>
          <w:szCs w:val="23"/>
        </w:rPr>
      </w:pPr>
      <w:r w:rsidRPr="003D4651">
        <w:rPr>
          <w:sz w:val="23"/>
        </w:rPr>
        <w:t>4.</w:t>
      </w:r>
      <w:r w:rsidRPr="003D4651">
        <w:rPr>
          <w:sz w:val="23"/>
        </w:rPr>
        <w:tab/>
        <w:t>Professor Ricardo Genghini, Chairman of the European Standardization Committee E-Signature and Infrastructures (ESI) within the European Tel</w:t>
      </w:r>
      <w:r w:rsidRPr="003D4651">
        <w:rPr>
          <w:sz w:val="23"/>
        </w:rPr>
        <w:t xml:space="preserve">ecommunications Standards Institute (ETSI) </w:t>
      </w:r>
      <w:r w:rsidRPr="003D4651">
        <w:rPr>
          <w:i/>
          <w:sz w:val="23"/>
        </w:rPr>
        <w:t>- Notes on the current draft of eIDAS Revision Proposal</w:t>
      </w:r>
    </w:p>
    <w:p w:rsidR="008252B5" w:rsidRPr="003D4651" w:rsidRDefault="003D4651" w:rsidP="008252B5">
      <w:pPr>
        <w:ind w:left="720" w:hanging="360"/>
        <w:rPr>
          <w:sz w:val="23"/>
          <w:szCs w:val="23"/>
        </w:rPr>
      </w:pPr>
      <w:r w:rsidRPr="003D4651">
        <w:rPr>
          <w:sz w:val="23"/>
        </w:rPr>
        <w:t>5.</w:t>
      </w:r>
      <w:r w:rsidRPr="003D4651">
        <w:rPr>
          <w:sz w:val="23"/>
        </w:rPr>
        <w:tab/>
        <w:t xml:space="preserve">epicenter.works &amp; European Digital Rights (EDRI) </w:t>
      </w:r>
    </w:p>
    <w:p w:rsidR="008252B5" w:rsidRPr="003D4651" w:rsidRDefault="003D4651" w:rsidP="008252B5">
      <w:pPr>
        <w:ind w:left="720" w:hanging="360"/>
        <w:rPr>
          <w:sz w:val="23"/>
          <w:szCs w:val="23"/>
        </w:rPr>
      </w:pPr>
      <w:r w:rsidRPr="003D4651">
        <w:rPr>
          <w:sz w:val="23"/>
        </w:rPr>
        <w:t>6.</w:t>
      </w:r>
      <w:r w:rsidRPr="003D4651">
        <w:rPr>
          <w:sz w:val="23"/>
        </w:rPr>
        <w:tab/>
        <w:t>Luukas Ilves, Deputy Secretary General of the Estonian Ministry of Economic Affairs and Communication</w:t>
      </w:r>
      <w:r w:rsidRPr="003D4651">
        <w:rPr>
          <w:sz w:val="23"/>
        </w:rPr>
        <w:t>s for Digital Development</w:t>
      </w:r>
    </w:p>
    <w:p w:rsidR="008252B5" w:rsidRPr="003D4651" w:rsidRDefault="003D4651" w:rsidP="008252B5">
      <w:pPr>
        <w:ind w:left="720" w:hanging="360"/>
        <w:rPr>
          <w:sz w:val="23"/>
          <w:szCs w:val="23"/>
        </w:rPr>
      </w:pPr>
      <w:r w:rsidRPr="003D4651">
        <w:rPr>
          <w:sz w:val="23"/>
        </w:rPr>
        <w:t>7.</w:t>
      </w:r>
      <w:r w:rsidRPr="003D4651">
        <w:rPr>
          <w:sz w:val="23"/>
        </w:rPr>
        <w:tab/>
        <w:t xml:space="preserve">European Consumer Organisation (BEUC) - </w:t>
      </w:r>
      <w:r w:rsidRPr="003D4651">
        <w:rPr>
          <w:i/>
          <w:sz w:val="23"/>
        </w:rPr>
        <w:t>Making European Digital Identity as Safe as It Is needed - BEUC Position Paper</w:t>
      </w:r>
      <w:r w:rsidRPr="003D4651">
        <w:rPr>
          <w:sz w:val="23"/>
        </w:rPr>
        <w:t xml:space="preserve"> </w:t>
      </w:r>
    </w:p>
    <w:p w:rsidR="008252B5" w:rsidRPr="003D4651" w:rsidRDefault="003D4651" w:rsidP="008252B5">
      <w:pPr>
        <w:ind w:left="720" w:hanging="360"/>
        <w:rPr>
          <w:i/>
          <w:sz w:val="23"/>
          <w:szCs w:val="23"/>
        </w:rPr>
      </w:pPr>
      <w:r w:rsidRPr="003D4651">
        <w:rPr>
          <w:i/>
          <w:sz w:val="23"/>
        </w:rPr>
        <w:t>8.</w:t>
      </w:r>
      <w:r w:rsidRPr="003D4651">
        <w:rPr>
          <w:i/>
          <w:sz w:val="23"/>
        </w:rPr>
        <w:tab/>
      </w:r>
      <w:r w:rsidRPr="003D4651">
        <w:rPr>
          <w:sz w:val="23"/>
        </w:rPr>
        <w:t>Jaap-Henk Hoepman, Associate Professor of privacy enhancing protocols and privacy by design in the Digit</w:t>
      </w:r>
      <w:r w:rsidRPr="003D4651">
        <w:rPr>
          <w:sz w:val="23"/>
        </w:rPr>
        <w:t xml:space="preserve">al Security group at the Institute for Computing and Information Sciences of the Radboud University Nijmegen, </w:t>
      </w:r>
      <w:r w:rsidRPr="003D4651">
        <w:rPr>
          <w:i/>
          <w:sz w:val="23"/>
        </w:rPr>
        <w:t>Civil liberties aspects of the commission proposal to amend the eIDAS regulation</w:t>
      </w:r>
    </w:p>
    <w:p w:rsidR="008252B5" w:rsidRPr="003D4651" w:rsidRDefault="003D4651" w:rsidP="008252B5">
      <w:pPr>
        <w:ind w:left="720" w:hanging="360"/>
        <w:rPr>
          <w:i/>
          <w:sz w:val="23"/>
          <w:szCs w:val="23"/>
        </w:rPr>
      </w:pPr>
      <w:r w:rsidRPr="003D4651">
        <w:rPr>
          <w:i/>
          <w:sz w:val="23"/>
        </w:rPr>
        <w:t>9.</w:t>
      </w:r>
      <w:r w:rsidRPr="003D4651">
        <w:rPr>
          <w:i/>
          <w:sz w:val="23"/>
        </w:rPr>
        <w:tab/>
      </w:r>
      <w:r w:rsidRPr="003D4651">
        <w:rPr>
          <w:sz w:val="23"/>
        </w:rPr>
        <w:t>Eric Verheul, professor in the Digital Security Group of the R</w:t>
      </w:r>
      <w:r w:rsidRPr="003D4651">
        <w:rPr>
          <w:sz w:val="23"/>
        </w:rPr>
        <w:t xml:space="preserve">adboud University Nijmegen - </w:t>
      </w:r>
      <w:r w:rsidRPr="003D4651">
        <w:rPr>
          <w:i/>
          <w:sz w:val="23"/>
        </w:rPr>
        <w:t>Issues and recommendations on the eIDAS wallet as proposed in the eIDAS update</w:t>
      </w:r>
    </w:p>
    <w:p w:rsidR="008252B5" w:rsidRPr="003D4651" w:rsidRDefault="003D4651" w:rsidP="008252B5">
      <w:pPr>
        <w:ind w:left="720" w:hanging="360"/>
        <w:rPr>
          <w:i/>
          <w:sz w:val="23"/>
          <w:szCs w:val="23"/>
        </w:rPr>
      </w:pPr>
      <w:r w:rsidRPr="003D4651">
        <w:rPr>
          <w:i/>
          <w:sz w:val="23"/>
        </w:rPr>
        <w:t>10.</w:t>
      </w:r>
      <w:r w:rsidRPr="003D4651">
        <w:rPr>
          <w:i/>
          <w:sz w:val="23"/>
        </w:rPr>
        <w:tab/>
      </w:r>
      <w:r w:rsidRPr="003D4651">
        <w:rPr>
          <w:sz w:val="23"/>
        </w:rPr>
        <w:t xml:space="preserve">Manuel Atug expert in IT Security and engineering Chaos Computer Club &amp; Christian Kahlo eID expert - </w:t>
      </w:r>
      <w:r w:rsidRPr="003D4651">
        <w:rPr>
          <w:i/>
          <w:sz w:val="23"/>
        </w:rPr>
        <w:t xml:space="preserve">written input </w:t>
      </w:r>
    </w:p>
    <w:p w:rsidR="008252B5" w:rsidRPr="003D4651" w:rsidRDefault="003D4651" w:rsidP="008252B5">
      <w:pPr>
        <w:ind w:left="720" w:hanging="360"/>
        <w:rPr>
          <w:i/>
          <w:sz w:val="23"/>
          <w:szCs w:val="23"/>
        </w:rPr>
      </w:pPr>
      <w:r w:rsidRPr="003D4651">
        <w:rPr>
          <w:i/>
          <w:sz w:val="23"/>
        </w:rPr>
        <w:t>11.</w:t>
      </w:r>
      <w:r w:rsidRPr="003D4651">
        <w:rPr>
          <w:i/>
          <w:sz w:val="23"/>
        </w:rPr>
        <w:tab/>
      </w:r>
      <w:r w:rsidRPr="003D4651">
        <w:rPr>
          <w:sz w:val="23"/>
        </w:rPr>
        <w:t>Lukasz Olejnik, PhD, htt</w:t>
      </w:r>
      <w:r w:rsidRPr="003D4651">
        <w:rPr>
          <w:sz w:val="23"/>
        </w:rPr>
        <w:t xml:space="preserve">ps://lukaszolejnik.com, </w:t>
      </w:r>
      <w:r w:rsidRPr="003D4651">
        <w:rPr>
          <w:i/>
          <w:sz w:val="23"/>
        </w:rPr>
        <w:t>written contribution</w:t>
      </w:r>
    </w:p>
    <w:p w:rsidR="008252B5" w:rsidRPr="003D4651" w:rsidRDefault="003D4651" w:rsidP="008252B5">
      <w:pPr>
        <w:ind w:left="720" w:hanging="360"/>
        <w:rPr>
          <w:i/>
          <w:sz w:val="23"/>
          <w:szCs w:val="23"/>
        </w:rPr>
      </w:pPr>
      <w:r w:rsidRPr="003D4651">
        <w:rPr>
          <w:i/>
          <w:sz w:val="23"/>
        </w:rPr>
        <w:t>12.</w:t>
      </w:r>
      <w:r w:rsidRPr="003D4651">
        <w:rPr>
          <w:i/>
          <w:sz w:val="23"/>
        </w:rPr>
        <w:tab/>
      </w:r>
      <w:r w:rsidRPr="003D4651">
        <w:rPr>
          <w:sz w:val="23"/>
        </w:rPr>
        <w:t xml:space="preserve">Carmela Troncoso - Professor on Security and Privacy at Swiss Federal Institute of Technology Lausanne - </w:t>
      </w:r>
      <w:r w:rsidRPr="003D4651">
        <w:rPr>
          <w:i/>
          <w:sz w:val="23"/>
        </w:rPr>
        <w:t xml:space="preserve">written input </w:t>
      </w:r>
    </w:p>
    <w:p w:rsidR="008252B5" w:rsidRPr="003D4651" w:rsidRDefault="003D4651" w:rsidP="008252B5">
      <w:pPr>
        <w:ind w:left="720" w:hanging="360"/>
        <w:rPr>
          <w:i/>
          <w:sz w:val="23"/>
          <w:szCs w:val="23"/>
        </w:rPr>
      </w:pPr>
      <w:r w:rsidRPr="003D4651">
        <w:rPr>
          <w:i/>
          <w:sz w:val="23"/>
        </w:rPr>
        <w:t>13.</w:t>
      </w:r>
      <w:r w:rsidRPr="003D4651">
        <w:rPr>
          <w:i/>
          <w:sz w:val="23"/>
        </w:rPr>
        <w:tab/>
      </w:r>
      <w:r w:rsidRPr="003D4651">
        <w:rPr>
          <w:sz w:val="23"/>
        </w:rPr>
        <w:t xml:space="preserve">Dr. F. S. </w:t>
      </w:r>
      <w:r w:rsidRPr="003D4651">
        <w:rPr>
          <w:sz w:val="23"/>
        </w:rPr>
        <w:t xml:space="preserve">Gürses, Associat Professor at the Faculty of Technology, Policy and Management, TU Delft - </w:t>
      </w:r>
      <w:r w:rsidRPr="003D4651">
        <w:rPr>
          <w:i/>
          <w:sz w:val="23"/>
        </w:rPr>
        <w:t xml:space="preserve">written input </w:t>
      </w:r>
    </w:p>
    <w:p w:rsidR="008252B5" w:rsidRPr="003D4651" w:rsidRDefault="003D4651" w:rsidP="008252B5">
      <w:pPr>
        <w:ind w:left="720" w:hanging="360"/>
        <w:rPr>
          <w:sz w:val="23"/>
          <w:szCs w:val="23"/>
        </w:rPr>
      </w:pPr>
      <w:r w:rsidRPr="003D4651">
        <w:rPr>
          <w:sz w:val="23"/>
        </w:rPr>
        <w:t>14.</w:t>
      </w:r>
      <w:r w:rsidRPr="003D4651">
        <w:rPr>
          <w:sz w:val="23"/>
        </w:rPr>
        <w:tab/>
        <w:t>Eurosmart - The Voice Of The Digital Security Industry - Feedback on the revision of eIDAS</w:t>
      </w:r>
    </w:p>
    <w:p w:rsidR="008252B5" w:rsidRPr="003D4651" w:rsidRDefault="003D4651" w:rsidP="008252B5">
      <w:pPr>
        <w:ind w:left="720" w:hanging="360"/>
        <w:rPr>
          <w:sz w:val="23"/>
          <w:szCs w:val="23"/>
        </w:rPr>
      </w:pPr>
      <w:r w:rsidRPr="003D4651">
        <w:rPr>
          <w:sz w:val="23"/>
        </w:rPr>
        <w:t>15.</w:t>
      </w:r>
      <w:r w:rsidRPr="003D4651">
        <w:rPr>
          <w:sz w:val="23"/>
        </w:rPr>
        <w:tab/>
        <w:t xml:space="preserve">Mozzila </w:t>
      </w:r>
    </w:p>
    <w:p w:rsidR="008252B5" w:rsidRPr="003D4651" w:rsidRDefault="003D4651" w:rsidP="008252B5">
      <w:pPr>
        <w:ind w:left="720" w:hanging="360"/>
        <w:rPr>
          <w:sz w:val="23"/>
          <w:szCs w:val="23"/>
        </w:rPr>
      </w:pPr>
      <w:r w:rsidRPr="003D4651">
        <w:rPr>
          <w:sz w:val="23"/>
        </w:rPr>
        <w:t>16.</w:t>
      </w:r>
      <w:r w:rsidRPr="003D4651">
        <w:rPr>
          <w:sz w:val="23"/>
        </w:rPr>
        <w:tab/>
        <w:t>Google</w:t>
      </w:r>
    </w:p>
    <w:p w:rsidR="008252B5" w:rsidRPr="003D4651" w:rsidRDefault="003D4651" w:rsidP="008252B5">
      <w:pPr>
        <w:ind w:left="720" w:hanging="360"/>
        <w:rPr>
          <w:sz w:val="23"/>
          <w:szCs w:val="23"/>
        </w:rPr>
      </w:pPr>
      <w:r w:rsidRPr="003D4651">
        <w:rPr>
          <w:sz w:val="23"/>
        </w:rPr>
        <w:t>17.</w:t>
      </w:r>
      <w:r w:rsidRPr="003D4651">
        <w:rPr>
          <w:sz w:val="23"/>
        </w:rPr>
        <w:tab/>
        <w:t>Apple</w:t>
      </w:r>
    </w:p>
    <w:p w:rsidR="008252B5" w:rsidRPr="003D4651" w:rsidRDefault="003D4651" w:rsidP="008252B5">
      <w:pPr>
        <w:ind w:left="720" w:hanging="360"/>
        <w:rPr>
          <w:sz w:val="23"/>
          <w:szCs w:val="23"/>
        </w:rPr>
      </w:pPr>
      <w:r w:rsidRPr="003D4651">
        <w:rPr>
          <w:sz w:val="23"/>
        </w:rPr>
        <w:t>18.</w:t>
      </w:r>
      <w:r w:rsidRPr="003D4651">
        <w:rPr>
          <w:sz w:val="23"/>
        </w:rPr>
        <w:tab/>
        <w:t>The International</w:t>
      </w:r>
      <w:r w:rsidRPr="003D4651">
        <w:rPr>
          <w:sz w:val="23"/>
        </w:rPr>
        <w:t xml:space="preserve"> Association for Trusted Blockchain Applications (INATBA) - Establishing a Framework for a European Digital Identity (eIDAS) </w:t>
      </w:r>
      <w:r w:rsidRPr="003D4651">
        <w:rPr>
          <w:sz w:val="23"/>
        </w:rPr>
        <w:t>- Policy Position</w:t>
      </w:r>
    </w:p>
    <w:p w:rsidR="008252B5" w:rsidRPr="003D4651" w:rsidRDefault="003D4651" w:rsidP="008252B5">
      <w:pPr>
        <w:ind w:left="720" w:hanging="360"/>
        <w:rPr>
          <w:sz w:val="23"/>
          <w:szCs w:val="23"/>
        </w:rPr>
      </w:pPr>
      <w:r w:rsidRPr="003D4651">
        <w:rPr>
          <w:sz w:val="23"/>
        </w:rPr>
        <w:t>19.</w:t>
      </w:r>
      <w:r w:rsidRPr="003D4651">
        <w:rPr>
          <w:sz w:val="23"/>
        </w:rPr>
        <w:tab/>
        <w:t>TWG Trusted Information of the EU Observatory for ICT Standardisation - report on “Trust in the European dig</w:t>
      </w:r>
      <w:r w:rsidRPr="003D4651">
        <w:rPr>
          <w:sz w:val="23"/>
        </w:rPr>
        <w:t>ital space in the age of automated bots and fakes”</w:t>
      </w:r>
    </w:p>
    <w:p w:rsidR="008252B5" w:rsidRPr="003D4651" w:rsidRDefault="003D4651" w:rsidP="008252B5">
      <w:pPr>
        <w:ind w:left="720" w:hanging="360"/>
        <w:rPr>
          <w:sz w:val="23"/>
          <w:szCs w:val="23"/>
        </w:rPr>
      </w:pPr>
      <w:r w:rsidRPr="003D4651">
        <w:rPr>
          <w:sz w:val="23"/>
        </w:rPr>
        <w:t>20.</w:t>
      </w:r>
      <w:r w:rsidRPr="003D4651">
        <w:rPr>
          <w:sz w:val="23"/>
        </w:rPr>
        <w:tab/>
      </w:r>
      <w:r w:rsidRPr="003D4651">
        <w:t>Rule of Law Defense Coalition, Bucharest Romania</w:t>
      </w:r>
    </w:p>
    <w:p w:rsidR="00DB56E4" w:rsidRPr="003D4651" w:rsidRDefault="003D4651" w:rsidP="008252B5">
      <w:pPr>
        <w:ind w:left="720" w:hanging="360"/>
      </w:pPr>
      <w:r w:rsidRPr="003D4651">
        <w:t>21.</w:t>
      </w:r>
      <w:r w:rsidRPr="003D4651">
        <w:tab/>
      </w:r>
      <w:r w:rsidRPr="003D4651">
        <w:rPr>
          <w:sz w:val="23"/>
        </w:rPr>
        <w:t xml:space="preserve">American Chamber of Commerce to the European Union, Brussels - </w:t>
      </w:r>
      <w:r w:rsidRPr="003D4651">
        <w:rPr>
          <w:i/>
          <w:sz w:val="23"/>
        </w:rPr>
        <w:t xml:space="preserve">written input </w:t>
      </w:r>
      <w:bookmarkEnd w:id="2"/>
    </w:p>
    <w:sectPr w:rsidR="00DB56E4" w:rsidRPr="003D4651" w:rsidSect="008252B5">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Pr="00691059" w:rsidRDefault="003D4651">
      <w:r w:rsidRPr="00691059">
        <w:separator/>
      </w:r>
    </w:p>
  </w:endnote>
  <w:endnote w:type="continuationSeparator" w:id="0">
    <w:p w:rsidR="00000000" w:rsidRPr="00691059" w:rsidRDefault="003D4651">
      <w:r w:rsidRPr="0069105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059" w:rsidRPr="00691059" w:rsidRDefault="00691059" w:rsidP="00691059">
    <w:pPr>
      <w:pStyle w:val="EPFooter"/>
    </w:pPr>
    <w:r w:rsidRPr="00691059">
      <w:t>PE</w:t>
    </w:r>
    <w:r w:rsidRPr="00691059">
      <w:rPr>
        <w:rStyle w:val="HideTWBExt"/>
        <w:noProof w:val="0"/>
      </w:rPr>
      <w:t>&lt;NoPE&gt;</w:t>
    </w:r>
    <w:r w:rsidRPr="00691059">
      <w:t>732.601</w:t>
    </w:r>
    <w:r w:rsidRPr="00691059">
      <w:rPr>
        <w:rStyle w:val="HideTWBExt"/>
        <w:noProof w:val="0"/>
      </w:rPr>
      <w:t>&lt;/NoPE&gt;&lt;Version&gt;</w:t>
    </w:r>
    <w:r w:rsidRPr="00691059">
      <w:t>v01-00</w:t>
    </w:r>
    <w:r w:rsidRPr="00691059">
      <w:rPr>
        <w:rStyle w:val="HideTWBExt"/>
        <w:noProof w:val="0"/>
      </w:rPr>
      <w:t>&lt;/Version&gt;</w:t>
    </w:r>
    <w:r w:rsidRPr="00691059">
      <w:tab/>
    </w:r>
    <w:r w:rsidRPr="00691059">
      <w:fldChar w:fldCharType="begin"/>
    </w:r>
    <w:r w:rsidRPr="00691059">
      <w:instrText xml:space="preserve"> PAGE  \* MERGEFORMAT </w:instrText>
    </w:r>
    <w:r w:rsidRPr="00691059">
      <w:fldChar w:fldCharType="separate"/>
    </w:r>
    <w:r w:rsidR="003D4651">
      <w:rPr>
        <w:noProof/>
      </w:rPr>
      <w:t>2</w:t>
    </w:r>
    <w:r w:rsidRPr="00691059">
      <w:fldChar w:fldCharType="end"/>
    </w:r>
    <w:r w:rsidRPr="00691059">
      <w:t>/</w:t>
    </w:r>
    <w:r w:rsidRPr="00691059">
      <w:fldChar w:fldCharType="begin"/>
    </w:r>
    <w:r w:rsidRPr="00691059">
      <w:instrText xml:space="preserve"> NUMPAGES  \* MERGEFORMAT </w:instrText>
    </w:r>
    <w:r w:rsidRPr="00691059">
      <w:fldChar w:fldCharType="separate"/>
    </w:r>
    <w:r w:rsidR="003D4651">
      <w:rPr>
        <w:noProof/>
      </w:rPr>
      <w:t>16</w:t>
    </w:r>
    <w:r w:rsidRPr="00691059">
      <w:fldChar w:fldCharType="end"/>
    </w:r>
    <w:r w:rsidRPr="00691059">
      <w:tab/>
    </w:r>
    <w:r w:rsidRPr="00691059">
      <w:rPr>
        <w:rStyle w:val="HideTWBExt"/>
        <w:noProof w:val="0"/>
      </w:rPr>
      <w:t>&lt;PathFdR&gt;</w:t>
    </w:r>
    <w:r w:rsidRPr="00691059">
      <w:t>PA\1256340FI.docx</w:t>
    </w:r>
    <w:r w:rsidRPr="00691059">
      <w:rPr>
        <w:rStyle w:val="HideTWBExt"/>
        <w:noProof w:val="0"/>
      </w:rPr>
      <w:t>&lt;/PathFdR&gt;</w:t>
    </w:r>
  </w:p>
  <w:p w:rsidR="007F187F" w:rsidRPr="00691059" w:rsidRDefault="00691059" w:rsidP="00691059">
    <w:pPr>
      <w:pStyle w:val="EPFooter2"/>
    </w:pPr>
    <w:r w:rsidRPr="00691059">
      <w:t>FI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059" w:rsidRPr="00691059" w:rsidRDefault="00691059" w:rsidP="00691059">
    <w:pPr>
      <w:pStyle w:val="EPFooter"/>
    </w:pPr>
    <w:r w:rsidRPr="00691059">
      <w:rPr>
        <w:rStyle w:val="HideTWBExt"/>
        <w:noProof w:val="0"/>
      </w:rPr>
      <w:t>&lt;PathFdR&gt;</w:t>
    </w:r>
    <w:r w:rsidRPr="00691059">
      <w:t>PA\1256340FI.docx</w:t>
    </w:r>
    <w:r w:rsidRPr="00691059">
      <w:rPr>
        <w:rStyle w:val="HideTWBExt"/>
        <w:noProof w:val="0"/>
      </w:rPr>
      <w:t>&lt;/PathFdR&gt;</w:t>
    </w:r>
    <w:r w:rsidRPr="00691059">
      <w:tab/>
    </w:r>
    <w:r w:rsidRPr="00691059">
      <w:fldChar w:fldCharType="begin"/>
    </w:r>
    <w:r w:rsidRPr="00691059">
      <w:instrText xml:space="preserve"> PAGE  \* MERGEFORMAT </w:instrText>
    </w:r>
    <w:r w:rsidRPr="00691059">
      <w:fldChar w:fldCharType="separate"/>
    </w:r>
    <w:r w:rsidR="003D4651">
      <w:rPr>
        <w:noProof/>
      </w:rPr>
      <w:t>3</w:t>
    </w:r>
    <w:r w:rsidRPr="00691059">
      <w:fldChar w:fldCharType="end"/>
    </w:r>
    <w:r w:rsidRPr="00691059">
      <w:t>/</w:t>
    </w:r>
    <w:r w:rsidRPr="00691059">
      <w:fldChar w:fldCharType="begin"/>
    </w:r>
    <w:r w:rsidRPr="00691059">
      <w:instrText xml:space="preserve"> NUMPAGES  \* MERGEFORMAT </w:instrText>
    </w:r>
    <w:r w:rsidRPr="00691059">
      <w:fldChar w:fldCharType="separate"/>
    </w:r>
    <w:r w:rsidR="003D4651">
      <w:rPr>
        <w:noProof/>
      </w:rPr>
      <w:t>16</w:t>
    </w:r>
    <w:r w:rsidRPr="00691059">
      <w:fldChar w:fldCharType="end"/>
    </w:r>
    <w:r w:rsidRPr="00691059">
      <w:tab/>
      <w:t>PE</w:t>
    </w:r>
    <w:r w:rsidRPr="00691059">
      <w:rPr>
        <w:rStyle w:val="HideTWBExt"/>
        <w:noProof w:val="0"/>
      </w:rPr>
      <w:t>&lt;NoPE&gt;</w:t>
    </w:r>
    <w:r w:rsidRPr="00691059">
      <w:t>732.601</w:t>
    </w:r>
    <w:r w:rsidRPr="00691059">
      <w:rPr>
        <w:rStyle w:val="HideTWBExt"/>
        <w:noProof w:val="0"/>
      </w:rPr>
      <w:t>&lt;/NoPE&gt;&lt;Version&gt;</w:t>
    </w:r>
    <w:r w:rsidRPr="00691059">
      <w:t>v01-00</w:t>
    </w:r>
    <w:r w:rsidRPr="00691059">
      <w:rPr>
        <w:rStyle w:val="HideTWBExt"/>
        <w:noProof w:val="0"/>
      </w:rPr>
      <w:t>&lt;/Version&gt;</w:t>
    </w:r>
  </w:p>
  <w:p w:rsidR="007F187F" w:rsidRPr="00691059" w:rsidRDefault="00691059" w:rsidP="00691059">
    <w:pPr>
      <w:pStyle w:val="EPFooter2"/>
    </w:pPr>
    <w:r w:rsidRPr="00691059">
      <w:tab/>
    </w:r>
    <w:r w:rsidRPr="00691059">
      <w:tab/>
      <w:t>FI</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059" w:rsidRPr="00691059" w:rsidRDefault="00691059" w:rsidP="00691059">
    <w:pPr>
      <w:pStyle w:val="EPFooter"/>
    </w:pPr>
    <w:r w:rsidRPr="00691059">
      <w:rPr>
        <w:rStyle w:val="HideTWBExt"/>
        <w:noProof w:val="0"/>
      </w:rPr>
      <w:t>&lt;PathFdR&gt;</w:t>
    </w:r>
    <w:r w:rsidRPr="00691059">
      <w:t>PA\1256340FI.docx</w:t>
    </w:r>
    <w:r w:rsidRPr="00691059">
      <w:rPr>
        <w:rStyle w:val="HideTWBExt"/>
        <w:noProof w:val="0"/>
      </w:rPr>
      <w:t>&lt;/PathFdR&gt;</w:t>
    </w:r>
    <w:r w:rsidRPr="00691059">
      <w:tab/>
    </w:r>
    <w:r w:rsidRPr="00691059">
      <w:tab/>
      <w:t>PE</w:t>
    </w:r>
    <w:r w:rsidRPr="00691059">
      <w:rPr>
        <w:rStyle w:val="HideTWBExt"/>
        <w:noProof w:val="0"/>
      </w:rPr>
      <w:t>&lt;NoPE&gt;</w:t>
    </w:r>
    <w:r w:rsidRPr="00691059">
      <w:t>732.601</w:t>
    </w:r>
    <w:r w:rsidRPr="00691059">
      <w:rPr>
        <w:rStyle w:val="HideTWBExt"/>
        <w:noProof w:val="0"/>
      </w:rPr>
      <w:t>&lt;/NoPE&gt;&lt;Version&gt;</w:t>
    </w:r>
    <w:r w:rsidRPr="00691059">
      <w:t>v01-00</w:t>
    </w:r>
    <w:r w:rsidRPr="00691059">
      <w:rPr>
        <w:rStyle w:val="HideTWBExt"/>
        <w:noProof w:val="0"/>
      </w:rPr>
      <w:t>&lt;/Version&gt;</w:t>
    </w:r>
  </w:p>
  <w:p w:rsidR="007F187F" w:rsidRPr="00691059" w:rsidRDefault="00691059" w:rsidP="00691059">
    <w:pPr>
      <w:pStyle w:val="EPFooter2"/>
    </w:pPr>
    <w:r w:rsidRPr="00691059">
      <w:t>FI</w:t>
    </w:r>
    <w:r w:rsidRPr="00691059">
      <w:tab/>
    </w:r>
    <w:r w:rsidRPr="00691059">
      <w:rPr>
        <w:b w:val="0"/>
        <w:i/>
        <w:color w:val="C0C0C0"/>
        <w:sz w:val="22"/>
      </w:rPr>
      <w:t>Moninaisuudessaan yhtenäinen</w:t>
    </w:r>
    <w:r w:rsidRPr="00691059">
      <w:tab/>
      <w:t>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Pr="00691059" w:rsidRDefault="003D4651">
      <w:r w:rsidRPr="00691059">
        <w:separator/>
      </w:r>
    </w:p>
  </w:footnote>
  <w:footnote w:type="continuationSeparator" w:id="0">
    <w:p w:rsidR="00000000" w:rsidRPr="00691059" w:rsidRDefault="003D4651">
      <w:r w:rsidRPr="0069105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651" w:rsidRDefault="003D46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651" w:rsidRDefault="003D46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651" w:rsidRDefault="003D46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31B1A"/>
    <w:multiLevelType w:val="hybridMultilevel"/>
    <w:tmpl w:val="C574790C"/>
    <w:lvl w:ilvl="0" w:tplc="F5C89DAC">
      <w:start w:val="1"/>
      <w:numFmt w:val="decimal"/>
      <w:lvlText w:val="%1."/>
      <w:lvlJc w:val="left"/>
      <w:pPr>
        <w:ind w:left="720" w:hanging="360"/>
      </w:pPr>
    </w:lvl>
    <w:lvl w:ilvl="1" w:tplc="7E12E820">
      <w:start w:val="1"/>
      <w:numFmt w:val="lowerLetter"/>
      <w:lvlText w:val="%2."/>
      <w:lvlJc w:val="left"/>
      <w:pPr>
        <w:ind w:left="1440" w:hanging="360"/>
      </w:pPr>
    </w:lvl>
    <w:lvl w:ilvl="2" w:tplc="97F8698C">
      <w:start w:val="1"/>
      <w:numFmt w:val="lowerRoman"/>
      <w:lvlText w:val="%3."/>
      <w:lvlJc w:val="right"/>
      <w:pPr>
        <w:ind w:left="2160" w:hanging="180"/>
      </w:pPr>
    </w:lvl>
    <w:lvl w:ilvl="3" w:tplc="7A94EC3E">
      <w:start w:val="1"/>
      <w:numFmt w:val="decimal"/>
      <w:lvlText w:val="%4."/>
      <w:lvlJc w:val="left"/>
      <w:pPr>
        <w:ind w:left="2880" w:hanging="360"/>
      </w:pPr>
    </w:lvl>
    <w:lvl w:ilvl="4" w:tplc="B19401C4">
      <w:start w:val="1"/>
      <w:numFmt w:val="lowerLetter"/>
      <w:lvlText w:val="%5."/>
      <w:lvlJc w:val="left"/>
      <w:pPr>
        <w:ind w:left="3600" w:hanging="360"/>
      </w:pPr>
    </w:lvl>
    <w:lvl w:ilvl="5" w:tplc="06EABF58">
      <w:start w:val="1"/>
      <w:numFmt w:val="lowerRoman"/>
      <w:lvlText w:val="%6."/>
      <w:lvlJc w:val="right"/>
      <w:pPr>
        <w:ind w:left="4320" w:hanging="180"/>
      </w:pPr>
    </w:lvl>
    <w:lvl w:ilvl="6" w:tplc="0D8400BE">
      <w:start w:val="1"/>
      <w:numFmt w:val="decimal"/>
      <w:lvlText w:val="%7."/>
      <w:lvlJc w:val="left"/>
      <w:pPr>
        <w:ind w:left="5040" w:hanging="360"/>
      </w:pPr>
    </w:lvl>
    <w:lvl w:ilvl="7" w:tplc="D6DEA2B0">
      <w:start w:val="1"/>
      <w:numFmt w:val="lowerLetter"/>
      <w:lvlText w:val="%8."/>
      <w:lvlJc w:val="left"/>
      <w:pPr>
        <w:ind w:left="5760" w:hanging="360"/>
      </w:pPr>
    </w:lvl>
    <w:lvl w:ilvl="8" w:tplc="BA2E2044">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displayVerticalDrawingGridEvery w:val="2"/>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JMNU" w:val="1"/>
    <w:docVar w:name="CODEMNU" w:val=" 1"/>
    <w:docVar w:name="COM2KEY" w:val="ITRE"/>
    <w:docVar w:name="COMKEY" w:val="LIBE"/>
    <w:docVar w:name="CopyToNetwork" w:val="-1"/>
    <w:docVar w:name="CVA" w:val="16"/>
    <w:docVar w:name="DOCCODMNU" w:val=" 1"/>
    <w:docVar w:name="End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460525 HideTWBExt;}}{\*\rsidtbl \rsid24658\rsid358857\rsid735077\rsid787282\rsid2892074\rsid3015627\rsid3622648\rsid4666813\rsid5708216\rsid6641733\rsid7553164\rsid8465581\rsid8681905_x000d__x000a_\rsid8724649\rsid9636012\rsid9862312\rsid11215221\rsid11370291\rsid11434737\rsid11607138\rsid11824949\rsid12154954\rsid13460525\rsid14424199\rsid15204470\rsid15285974\rsid15535219\rsid15950462\rsid16324206\rsid16662270}{\mmathPr\mmathFont34\mbrkBin0_x000d__x000a_\mbrkBinSub0\msmallFrac0\mdispDef1\mlMargin0\mrMargin0\mdefJc1\mwrapIndent1440\mintLim0\mnaryLim1}{\info{\author FELIX Karina}{\operator FELIX Karina}{\creatim\yr2019\mo7\dy4\hr11\min4}{\revtim\yr2019\mo7\dy4\hr11\min4}{\version1}{\edmins0}{\nofpages1}_x000d__x000a_{\nofwords5}{\nofchars34}{\*\company European Parliament}{\nofcharsws38}{\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460525\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3015627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015627 \chftnsepc _x000d__x000a_\par }}{\*\aftnsep \ltrpar \pard\plain \ltrpar\ql \li0\ri0\widctlpar\wrapdefault\aspalpha\aspnum\faauto\adjustright\rin0\lin0\itap0 \rtlch\fcs1 \af0\afs20\alang1025 \ltrch\fcs0 \fs24\lang2057\langfe2057\cgrid\langnp2057\langfenp2057 {\rtlch\fcs1 \af0 _x000d__x000a_\ltrch\fcs0 \insrsid3015627 \chftnsep _x000d__x000a_\par }}{\*\aftnsepc \ltrpar \pard\plain \ltrpar\ql \li0\ri0\widctlpar\wrapdefault\aspalpha\aspnum\faauto\adjustright\rin0\lin0\itap0 \rtlch\fcs1 \af0\afs20\alang1025 \ltrch\fcs0 \fs24\lang2057\langfe2057\cgrid\langnp2057\langfenp2057 {\rtlch\fcs1 \af0 _x000d__x000a_\ltrch\fcs0 \insrsid3015627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3460525 \rtlch\fcs1 \af0\afs20\alang1025 \ltrch\fcs0 \fs24\lang2057\langfe2057\cgrid\langnp2057\langfenp2057 {\rtlch\fcs1 \af0 \ltrch\fcs0 _x000d__x000a_\cs15\v\f1\fs20\cf9\insrsid13460525\charrsid15879488 {\*\bkmkstart EndA}&lt;&lt;&lt;}{\rtlch\fcs1 \af0 \ltrch\fcs0 \insrsid13460525\charrsid15879488 #@&gt;ZOTHAMA&lt;@#}{\rtlch\fcs1 \af0 \ltrch\fcs0 \cs15\v\f1\fs20\cf9\insrsid13460525\charrsid15879488 _x000d__x000a_&lt;/RepeatBlock-AmendA&gt;}{\rtlch\fcs1 \af0 \ltrch\fcs0 \insrsid13460525\charrsid15879488 _x000d__x000a_\par }\pard \ltrpar\ql \li0\ri0\widctlpar\wrapdefault\aspalpha\aspnum\faauto\adjustright\rin0\lin0\itap0\pararsid16324206 {\rtlch\fcs1 \af0 \ltrch\fcs0 \insrsid24658\charrsid16324206 {\*\bkmkend End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94_x000d__x000a_7777473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End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837363 HideTWBExt;}}{\*\rsidtbl \rsid24658\rsid358857\rsid735077\rsid787282\rsid2892074\rsid3622648\rsid4666813\rsid5708216\rsid6641733\rsid7553164\rsid8465581\rsid8681905\rsid8724649_x000d__x000a_\rsid9636012\rsid9862312\rsid11215221\rsid11370291\rsid11434737\rsid11607138\rsid11824949\rsid12154954\rsid13334283\rsid14424199\rsid14837363\rsid15204470\rsid15285974\rsid15535219\rsid15950462\rsid16324206\rsid16662270}{\mmathPr\mmathFont34\mbrkBin0_x000d__x000a_\mbrkBinSub0\msmallFrac0\mdispDef1\mlMargin0\mrMargin0\mdefJc1\mwrapIndent1440\mintLim0\mnaryLim1}{\info{\author FELIX Karina}{\operator FELIX Karina}{\creatim\yr2019\mo7\dy4\hr11\min4}{\revtim\yr2019\mo7\dy4\hr11\min4}{\version1}{\edmins0}{\nofpages1}_x000d__x000a_{\nofwords5}{\nofchars33}{\*\company European Parliament}{\nofcharsws37}{\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837363\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3334283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3334283 \chftnsepc _x000d__x000a_\par }}{\*\aftnsep \ltrpar \pard\plain \ltrpar\ql \li0\ri0\widctlpar\wrapdefault\aspalpha\aspnum\faauto\adjustright\rin0\lin0\itap0 \rtlch\fcs1 \af0\afs20\alang1025 \ltrch\fcs0 \fs24\lang2057\langfe2057\cgrid\langnp2057\langfenp2057 {\rtlch\fcs1 \af0 _x000d__x000a_\ltrch\fcs0 \insrsid13334283 \chftnsep _x000d__x000a_\par }}{\*\aftnsepc \ltrpar \pard\plain \ltrpar\ql \li0\ri0\widctlpar\wrapdefault\aspalpha\aspnum\faauto\adjustright\rin0\lin0\itap0 \rtlch\fcs1 \af0\afs20\alang1025 \ltrch\fcs0 \fs24\lang2057\langfe2057\cgrid\langnp2057\langfenp2057 {\rtlch\fcs1 \af0 _x000d__x000a_\ltrch\fcs0 \insrsid13334283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14837363\charrsid15879488 {\*\bkmkstart EndB}&lt;&lt;&lt;}{\rtlch\fcs1 \af0 \ltrch\fcs0 \insrsid14837363\charrsid15879488 #@&gt;ZOTHAMB&lt;@#}{\rtlch\fcs1 \af0 \ltrch\fcs0 \cs15\v\f1\fs20\cf9\insrsid14837363\charrsid15879488 _x000d__x000a_&lt;/RepeatBlock-AmendB&gt;}{\rtlch\fcs1 \af0 \ltrch\fcs0 \insrsid24658\charrsid16324206 {\*\bkmkend End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de_x000d__x000a_e977473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16"/>
    <w:docVar w:name="Intro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757877 HideTWBExt;}{\s16\ql \li0\ri0\sa240\nowidctlpar\wrapdefault\aspalpha\aspnum\faauto\adjustright\rin0\lin0\itap0 \rtlch\fcs1 \af0\afs20\alang1025 \ltrch\fcs0 _x000d__x000a_\fs24\lang2057\langfe2057\cgrid\langnp2057\langfenp2057 \sbasedon0 \snext16 \spriority0 \styrsid10757877 Normal12a;}}{\*\rsidtbl \rsid24658\rsid358857\rsid735077\rsid787282\rsid2892074\rsid3372043\rsid3622648\rsid4666813\rsid5708216\rsid6641733_x000d__x000a_\rsid7553164\rsid8465581\rsid8681905\rsid8724649\rsid9636012\rsid9862312\rsid10757877\rsid11215221\rsid11370291\rsid11434737\rsid11607138\rsid11824949\rsid12154954\rsid14424199\rsid15204470\rsid15285974\rsid15535219\rsid15950462\rsid16324206\rsid16662270}_x000d__x000a_{\mmathPr\mmathFont34\mbrkBin0\mbrkBinSub0\msmallFrac0\mdispDef1\mlMargin0\mrMargin0\mdefJc1\mwrapIndent1440\mintLim0\mnaryLim1}{\info{\author FELIX Karina}{\operator FELIX Karina}{\creatim\yr2019\mo7\dy4\hr11\min4}{\revtim\yr2019\mo7\dy4\hr11\min4}_x000d__x000a_{\version1}{\edmins0}{\nofpages1}{\nofwords3}{\nofchars19}{\*\company European Parliament}{\nofcharsws21}{\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757877\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3372043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372043 \chftnsepc _x000d__x000a_\par }}{\*\aftnsep \ltrpar \pard\plain \ltrpar\ql \li0\ri0\widctlpar\wrapdefault\aspalpha\aspnum\faauto\adjustright\rin0\lin0\itap0 \rtlch\fcs1 \af0\afs20\alang1025 \ltrch\fcs0 \fs24\lang2057\langfe2057\cgrid\langnp2057\langfenp2057 {\rtlch\fcs1 \af0 _x000d__x000a_\ltrch\fcs0 \insrsid3372043 \chftnsep _x000d__x000a_\par }}{\*\aftnsepc \ltrpar \pard\plain \ltrpar\ql \li0\ri0\widctlpar\wrapdefault\aspalpha\aspnum\faauto\adjustright\rin0\lin0\itap0 \rtlch\fcs1 \af0\afs20\alang1025 \ltrch\fcs0 \fs24\lang2057\langfe2057\cgrid\langnp2057\langfenp2057 {\rtlch\fcs1 \af0 _x000d__x000a_\ltrch\fcs0 \insrsid3372043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sa240\nowidctlpar\wrapdefault\aspalpha\aspnum\faauto\adjustright\rin0\lin0\itap0\pararsid10757877 \rtlch\fcs1 \af0\afs20\alang1025 \ltrch\fcs0 \fs24\lang2057\langfe2057\cgrid\langnp2057\langfenp2057 {\rtlch\fcs1 \af0 \ltrch\fcs0 _x000d__x000a_\insrsid10757877 {\*\bkmkstart IntroA}_x000d__x000a_\par }\pard\plain \ltrpar\ql \li0\ri0\widctlpar\wrapdefault\aspalpha\aspnum\faauto\adjustright\rin0\lin0\itap0\pararsid10757877 \rtlch\fcs1 \af0\afs20\alang1025 \ltrch\fcs0 \fs24\lang2057\langfe2057\cgrid\langnp2057\langfenp2057 {\rtlch\fcs1 \af0 \ltrch\fcs0 _x000d__x000a_\cs15\v\f1\fs20\cf9\insrsid10757877\charrsid15879488 &lt;RepeatBlock-AmendA&gt;}{\rtlch\fcs1 \af0 \ltrch\fcs0 \insrsid24658\charrsid16324206 {\*\bkmkend Intro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84_x000d__x000a_a876473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5332188 HideTWBExt;}}{\*\rsidtbl \rsid24658\rsid358857\rsid735077\rsid787282\rsid2892074\rsid3622648\rsid4666813\rsid5332188\rsid5708216\rsid6641733\rsid7553164\rsid8258893\rsid8465581_x000d__x000a_\rsid8681905\rsid8724649\rsid9636012\rsid9862312\rsid11215221\rsid11370291\rsid11434737\rsid11607138\rsid11824949\rsid12154954\rsid14424199\rsid15204470\rsid15285974\rsid15535219\rsid15950462\rsid16324206\rsid16662270}{\mmathPr\mmathFont34\mbrkBin0_x000d__x000a_\mbrkBinSub0\msmallFrac0\mdispDef1\mlMargin0\mrMargin0\mdefJc1\mwrapIndent1440\mintLim0\mnaryLim1}{\info{\author FELIX Karina}{\operator FELIX Karina}{\creatim\yr2019\mo7\dy4\hr11\min4}{\revtim\yr2019\mo7\dy4\hr11\min4}{\version1}{\edmins0}{\nofpages1}_x000d__x000a_{\nofwords3}{\nofchars18}{\*\company European Parliament}{\nofcharsws20}{\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5332188\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8258893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8258893 \chftnsepc _x000d__x000a_\par }}{\*\aftnsep \ltrpar \pard\plain \ltrpar\ql \li0\ri0\widctlpar\wrapdefault\aspalpha\aspnum\faauto\adjustright\rin0\lin0\itap0 \rtlch\fcs1 \af0\afs20\alang1025 \ltrch\fcs0 \fs24\lang2057\langfe2057\cgrid\langnp2057\langfenp2057 {\rtlch\fcs1 \af0 _x000d__x000a_\ltrch\fcs0 \insrsid8258893 \chftnsep _x000d__x000a_\par }}{\*\aftnsepc \ltrpar \pard\plain \ltrpar\ql \li0\ri0\widctlpar\wrapdefault\aspalpha\aspnum\faauto\adjustright\rin0\lin0\itap0 \rtlch\fcs1 \af0\afs20\alang1025 \ltrch\fcs0 \fs24\lang2057\langfe2057\cgrid\langnp2057\langfenp2057 {\rtlch\fcs1 \af0 _x000d__x000a_\ltrch\fcs0 \insrsid8258893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5332188\charrsid15879488 {\*\bkmkstart IntroB}&lt;RepeatBlock-AmendB&gt;}{\rtlch\fcs1 \af0 \ltrch\fcs0 \insrsid24658\charrsid16324206 {\*\bkmkend Intro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31_x000d__x000a_1177473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LastEditedSection" w:val=" 1"/>
    <w:docVar w:name="RepeatBlock-AmendAENold" w:val="{\rtf1\adeflang1025\ansi\ansicpg1252\uc1\adeff0\deff0\stshfdbch0\stshfloch0\stshfhich0\stshfbi0\deflang1027\deflangfe102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fbimajor\f31503\fbidi \fswiss\fcharset0\fprq2 DokChampa;}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swiss\fcharset0\fprq2 DokChampa;}{\f302\fbidi \froman\fcharset238\fprq2 Times New Roman CE;}_x000d__x000a_{\f303\fbidi \froman\fcharset204\fprq2 Times New Roman Cyr;}{\f305\fbidi \froman\fcharset161\fprq2 Times New Roman Greek;}{\f306\fbidi \froman\fcharset162\fprq2 Times New Roman Tur;}{\f307\fbidi \froman\fcharset177\fprq2 Times New Roman (Hebrew);}_x000d__x000a_{\f308\fbidi \froman\fcharset178\fprq2 Times New Roman (Arabic);}{\f309\fbidi \froman\fcharset186\fprq2 Times New Roman Baltic;}{\f310\fbidi \froman\fcharset163\fprq2 Times New Roman (Vietnamese);}{\f312\fbidi \fswiss\fcharset238\fprq2 Arial CE;}_x000d__x000a_{\f313\fbidi \fswiss\fcharset204\fprq2 Arial Cyr;}{\f315\fbidi \fswiss\fcharset161\fprq2 Arial Greek;}{\f316\fbidi \fswiss\fcharset162\fprq2 Arial Tur;}{\f317\fbidi \fswiss\fcharset177\fprq2 Arial (Hebrew);}_x000d__x000a_{\f318\fbidi \fswiss\fcharset178\fprq2 Arial (Arabic);}{\f319\fbidi \fswiss\fcharset186\fprq2 Arial Baltic;}{\f320\fbidi \fswiss\fcharset163\fprq2 Arial (Vietnamese);}{\f642\fbidi \froman\fcharset238\fprq2 Cambria Math CE;}_x000d__x000a_{\f643\fbidi \froman\fcharset204\fprq2 Cambria Math Cyr;}{\f645\fbidi \froman\fcharset161\fprq2 Cambria Math Greek;}{\f646\fbidi \froman\fcharset162\fprq2 Cambria Math Tur;}{\f649\fbidi \froman\fcharset186\fprq2 Cambria Math Baltic;}_x000d__x000a_{\f650\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lang2057\langfe2057\langnp2057\langfenp2057 }{\*\defpap \ql \li0\ri0\widctlpar\wrapdefault\aspalpha\aspnum\faauto\adjustright\rin0\lin0\itap0 }_x000d__x000a_\noqfpromote {\stylesheet{\ql \li0\ri0\widctlpar\wrapdefault\aspalpha\aspnum\faauto\adjustright\rin0\lin0\itap0 \rtlch\fcs1 \af0\afs20\alang1025 \ltrch\fcs0 \fs24\lang2057\langfe2057\cgrid\langnp2057\langfenp2057 _x000d__x000a_\snext0 \sqformat \spriority0 \styrsid7823322 Normal;}{\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15 \spriority0 \styrsid2714943 HideTWBInt;}}{\*\rsidtbl \rsid24658\rsid223860\rsid735077\rsid1718133\rsid2714943\rsid2892074_x000d__x000a_\rsid3565327\rsid4666813\rsid6641733\rsid7823322\rsid9636012\rsid10377208\rsid11215221\rsid11491785\rsid11549030\rsid12154954\rsid14382809\rsid14424199\rsid15204470\rsid15285974\rsid15950462\rsid16324206\rsid16662270}{\mmathPr\mmathFont34\mbrkBin0_x000d__x000a_\mbrkBinSub0\msmallFrac0\mdispDef1\mlMargin0\mrMargin0\mdefJc1\mwrapIndent1440\mintLim0\mnaryLim1}{\info{\author CUADRAT SEIX Iban}{\operator CUADRAT SEIX Iban}{\creatim\yr2022\mo5\dy18\hr18\min37}{\revtim\yr2022\mo5\dy18\hr18\min37}{\version1}{\edmins0}_x000d__x000a_{\nofpages1}{\nofwords2}{\nofchars16}{\nofcharsws17}{\vern105}}{\*\xmlnstbl {\xmlns1 http://schemas.microsoft.com/office/word/2003/wordml}}\paperw11906\paperh16838\margl1418\margr1418\margt1134\margb1418\gutter0\ltrsect _x000d__x000a_\facingp\widowctrl\ftnbj\aenddoc\ftnrestart\hyphhotz425\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2714943\newtblstyruls\nogrowautofit\usenormstyforlist\noindnmbrts\felnbrelev\nocxsptable\indrlsweleven\noafcnsttbl\afelev\utinl\hwelev\spltpgpar\notcvasp\notbrkcnstfrctbl\notvatxbx\krnprsnet\cachedcolbal _x000d__x000a_\nouicompat \fet0{\*\wgrffmtfilter 013f}\nofeaturethrottle1\ilfomacatclnup0{\*\template C:\\Users\\icuadrat\\AppData\\Local\\Temp\\Blank1.dotx}{\*\ftnsep \ltrpar \pard\plain \ltrpar_x000d__x000a_\ql \li0\ri0\widctlpar\wrapdefault\aspalpha\aspnum\faauto\adjustright\rin0\lin0\itap0 \rtlch\fcs1 \af0\afs20\alang1025 \ltrch\fcs0 \fs24\lang2057\langfe2057\cgrid\langnp2057\langfenp2057 {\rtlch\fcs1 \af0 \ltrch\fcs0 \insrsid11491785 \chftnsep _x000d__x000a_\par }}{\*\ftnsepc \ltrpar \pard\plain \ltrpar\ql \li0\ri0\widctlpar\wrapdefault\aspalpha\aspnum\faauto\adjustright\rin0\lin0\itap0 \rtlch\fcs1 \af0\afs20\alang1025 \ltrch\fcs0 \fs24\lang2057\langfe2057\cgrid\langnp2057\langfenp2057 {\rtlch\fcs1 \af0 _x000d__x000a_\ltrch\fcs0 \insrsid11491785 \chftnsepc _x000d__x000a_\par }}{\*\aftnsep \ltrpar \pard\plain \ltrpar\ql \li0\ri0\widctlpar\wrapdefault\aspalpha\aspnum\faauto\adjustright\rin0\lin0\itap0 \rtlch\fcs1 \af0\afs20\alang1025 \ltrch\fcs0 \fs24\lang2057\langfe2057\cgrid\langnp2057\langfenp2057 {\rtlch\fcs1 \af0 _x000d__x000a_\ltrch\fcs0 \insrsid11491785 \chftnsep _x000d__x000a_\par }}{\*\aftnsepc \ltrpar \pard\plain \ltrpar\ql \li0\ri0\widctlpar\wrapdefault\aspalpha\aspnum\faauto\adjustright\rin0\lin0\itap0 \rtlch\fcs1 \af0\afs20\alang1025 \ltrch\fcs0 \fs24\lang2057\langfe2057\cgrid\langnp2057\langfenp2057 {\rtlch\fcs1 \af0 _x000d__x000a_\ltrch\fcs0 \insrsid11491785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6324206 _x000d__x000a_\rtlch\fcs1 \af0\afs20\alang1025 \ltrch\fcs0 \fs24\lang2057\langfe2057\cgrid\langnp2057\langfenp2057 {\rtlch\fcs1 \af0 \ltrch\fcs0 \insrsid2714943\charrsid12010169 {\*\bkmkstart ReplaceBookmark}#}{\rtlch\fcs1 \af1 \ltrch\fcs0 _x000d__x000a_\cs17\v\f1\fs20\cf15\insrsid2714943\charrsid12010169 &gt;&gt;&gt;CVAR@@AmendA}{\rtlch\fcs1 \af0 \ltrch\fcs0 \insrsid2714943\charrsid12010169 #}{\rtlch\fcs1 \af0 \ltrch\fcs0 \insrsid24658\charrsid16324206 {\*\bkmkend ReplaceBookmark}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87_x000d__x000a_3b81d56ad8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AENoldToDel" w:val="{\rtf1\adeflang1025\ansi\ansicpg1252\uc1\adeff0\deff0\stshfdbch0\stshfloch0\stshfhich0\stshfbi0\deflang1027\deflangfe102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fbimajor\f31503\fbidi \fswiss\fcharset0\fprq2 DokChampa;}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swiss\fcharset0\fprq2 DokChampa;}{\f302\fbidi \froman\fcharset238\fprq2 Times New Roman CE;}_x000d__x000a_{\f303\fbidi \froman\fcharset204\fprq2 Times New Roman Cyr;}{\f305\fbidi \froman\fcharset161\fprq2 Times New Roman Greek;}{\f306\fbidi \froman\fcharset162\fprq2 Times New Roman Tur;}{\f307\fbidi \froman\fcharset177\fprq2 Times New Roman (Hebrew);}_x000d__x000a_{\f308\fbidi \froman\fcharset178\fprq2 Times New Roman (Arabic);}{\f309\fbidi \froman\fcharset186\fprq2 Times New Roman Baltic;}{\f310\fbidi \froman\fcharset163\fprq2 Times New Roman (Vietnamese);}{\f312\fbidi \fswiss\fcharset238\fprq2 Arial CE;}_x000d__x000a_{\f313\fbidi \fswiss\fcharset204\fprq2 Arial Cyr;}{\f315\fbidi \fswiss\fcharset161\fprq2 Arial Greek;}{\f316\fbidi \fswiss\fcharset162\fprq2 Arial Tur;}{\f317\fbidi \fswiss\fcharset177\fprq2 Arial (Hebrew);}_x000d__x000a_{\f318\fbidi \fswiss\fcharset178\fprq2 Arial (Arabic);}{\f319\fbidi \fswiss\fcharset186\fprq2 Arial Baltic;}{\f320\fbidi \fswiss\fcharset163\fprq2 Arial (Vietnamese);}{\f642\fbidi \froman\fcharset238\fprq2 Cambria Math CE;}_x000d__x000a_{\f643\fbidi \froman\fcharset204\fprq2 Cambria Math Cyr;}{\f645\fbidi \froman\fcharset161\fprq2 Cambria Math Greek;}{\f646\fbidi \froman\fcharset162\fprq2 Cambria Math Tur;}{\f649\fbidi \froman\fcharset186\fprq2 Cambria Math Baltic;}_x000d__x000a_{\f650\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lang2057\langfe2057\langnp2057\langfenp2057 }{\*\defpap \ql \li0\ri0\widctlpar\wrapdefault\aspalpha\aspnum\faauto\adjustright\rin0\lin0\itap0 }_x000d__x000a_\noqfpromote {\stylesheet{\ql \li0\ri0\widctlpar\wrapdefault\aspalpha\aspnum\faauto\adjustright\rin0\lin0\itap0 \rtlch\fcs1 \af0\afs20\alang1025 \ltrch\fcs0 \fs24\lang2057\langfe2057\cgrid\langnp2057\langfenp2057 _x000d__x000a_\snext0 \sqformat \spriority0 \styrsid7823322 Normal;}{\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209554 HideTWBExt;}{_x000d__x000a_\s18\ql \li0\ri0\sa120\nowidctlpar\wrapdefault\aspalpha\aspnum\faauto\adjustright\rin0\lin0\itap0 \rtlch\fcs1 \af0\afs20\alang1025 \ltrch\fcs0 \fs24\lang2057\langfe2057\cgrid\langnp2057\langfenp2057 \sbasedon0 \snext18 \spriority0 \styrsid1209554 _x000d__x000a_Normal6a;}{\s19\ql \li0\ri0\nowidctlpar\wrapdefault\aspalpha\aspnum\faauto\adjustright\rin0\lin0\itap0 \rtlch\fcs1 \af0\afs20\alang1025 \ltrch\fcs0 \b\fs24\lang2057\langfe2057\cgrid\langnp2057\langfenp2057 \sbasedon0 \snext19 \spriority0 \styrsid1209554 _x000d__x000a_NormalBold;}{\*\cs20 \additive \v\f1\fs20\cf15 \spriority0 \styrsid1209554 HideTWBInt;}{\s21\qr \li0\ri0\sb240\sa240\nowidctlpar\wrapdefault\aspalpha\aspnum\faauto\adjustright\rin0\lin0\itap0 \rtlch\fcs1 \af0\afs20\alang1025 \ltrch\fcs0 _x000d__x000a_\fs24\lang2057\langfe2057\cgrid\langnp2057\langfenp2057 \sbasedon0 \snext21 \spriority0 \styrsid1209554 AmOrLang;}{\s22\qc \li0\ri0\sa240\nowidctlpar\wrapdefault\aspalpha\aspnum\faauto\adjustright\rin0\lin0\itap0 \rtlch\fcs1 \af0\afs20\alang1025 _x000d__x000a_\ltrch\fcs0 \i\fs24\lang2057\langfe2057\cgrid\langnp2057\langfenp2057 \sbasedon0 \snext22 \spriority0 \styrsid1209554 AmColumnHeading;}{\s23\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3 \spriority0 \styrsid1209554 AmNumberTabs;}{\s24\ql \li0\ri0\sb240\nowidctlpar\wrapdefault\aspalpha\aspnum\faauto\adjustright\rin0\lin0\itap0 \rtlch\fcs1 _x000d__x000a_\af0\afs20\alang1025 \ltrch\fcs0 \b\fs24\lang2057\langfe2057\cgrid\langnp2057\langfenp2057 \sbasedon0 \snext24 \spriority0 \styrsid1209554 NormalBold12b;}}{\*\rsidtbl \rsid24658\rsid223860\rsid735077\rsid1209554\rsid1718133\rsid2892074\rsid3565327_x000d__x000a_\rsid4666813\rsid6641733\rsid7823322\rsid9636012\rsid10377208\rsid11215221\rsid11549030\rsid12125845\rsid12154954\rsid14382809\rsid14424199\rsid15204470\rsid15285974\rsid15950462\rsid16324206\rsid16662270}{\mmathPr\mmathFont34\mbrkBin0\mbrkBinSub0_x000d__x000a_\msmallFrac0\mdispDef1\mlMargin0\mrMargin0\mdefJc1\mwrapIndent1440\mintLim0\mnaryLim1}{\info{\author CUADRAT SEIX Iban}{\operator CUADRAT SEIX Iban}{\creatim\yr2022\mo5\dy18\hr18\min27}{\revtim\yr2022\mo5\dy18\hr18\min27}{\version1}{\edmins0}{\nofpages1}_x000d__x000a_{\nofwords41}{\nofchars235}{\nofcharsws275}{\vern105}}{\*\xmlnstbl {\xmlns1 http://schemas.microsoft.com/office/word/2003/wordml}}\paperw11906\paperh16838\margl1418\margr1418\margt1134\margb1418\gutter0\ltrsect _x000d__x000a_\facingp\widowctrl\ftnbj\aenddoc\ftnrestart\hyphhotz425\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209554\newtblstyruls\nogrowautofit\usenormstyforlist\noindnmbrts\felnbrelev\nocxsptable\indrlsweleven\noafcnsttbl\afelev\utinl\hwelev\spltpgpar\notcvasp\notbrkcnstfrctbl\notvatxbx\krnprsnet\cachedcolbal _x000d__x000a_\nouicompat \fet0{\*\wgrffmtfilter 013f}\nofeaturethrottle1\ilfomacatclnup0{\*\template C:\\Users\\icuadrat\\AppData\\Local\\Temp\\Blank1.dotx}{\*\ftnsep \ltrpar \pard\plain \ltrpar_x000d__x000a_\ql \li0\ri0\widctlpar\wrapdefault\aspalpha\aspnum\faauto\adjustright\rin0\lin0\itap0 \rtlch\fcs1 \af0\afs20\alang1025 \ltrch\fcs0 \fs24\lang2057\langfe2057\cgrid\langnp2057\langfenp2057 {\rtlch\fcs1 \af0 \ltrch\fcs0 \insrsid12125845 \chftnsep _x000d__x000a_\par }}{\*\ftnsepc \ltrpar \pard\plain \ltrpar\ql \li0\ri0\widctlpar\wrapdefault\aspalpha\aspnum\faauto\adjustright\rin0\lin0\itap0 \rtlch\fcs1 \af0\afs20\alang1025 \ltrch\fcs0 \fs24\lang2057\langfe2057\cgrid\langnp2057\langfenp2057 {\rtlch\fcs1 \af0 _x000d__x000a_\ltrch\fcs0 \insrsid12125845 \chftnsepc _x000d__x000a_\par }}{\*\aftnsep \ltrpar \pard\plain \ltrpar\ql \li0\ri0\widctlpar\wrapdefault\aspalpha\aspnum\faauto\adjustright\rin0\lin0\itap0 \rtlch\fcs1 \af0\afs20\alang1025 \ltrch\fcs0 \fs24\lang2057\langfe2057\cgrid\langnp2057\langfenp2057 {\rtlch\fcs1 \af0 _x000d__x000a_\ltrch\fcs0 \insrsid12125845 \chftnsep _x000d__x000a_\par }}{\*\aftnsepc \ltrpar \pard\plain \ltrpar\ql \li0\ri0\widctlpar\wrapdefault\aspalpha\aspnum\faauto\adjustright\rin0\lin0\itap0 \rtlch\fcs1 \af0\afs20\alang1025 \ltrch\fcs0 \fs24\lang2057\langfe2057\cgrid\langnp2057\langfenp2057 {\rtlch\fcs1 \af0 _x000d__x000a_\ltrch\fcs0 \insrsid12125845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3\ql \li0\ri0\sb240\keepn\nowidctlpar_x000d__x000a_\tx879\tx936\tx1021\tx1077\tx1134\tx1191\tx1247\tx1304\tx1361\tx1418\tx1474\tx1531\tx1588\tx1644\tx1701\tx1758\tx1814\tx1871\tx2070\tx2126\tx3374\tx3430\wrapdefault\aspalpha\aspnum\faauto\adjustright\rin0\lin0\itap0\pararsid1209554 \rtlch\fcs1 _x000d__x000a_\af0\afs20\alang1025 \ltrch\fcs0 \b\fs24\lang2057\langfe2057\cgrid\langnp2057\langfenp2057 {\rtlch\fcs1 \af0 \ltrch\fcs0 \cs17\b0\v\fs20\cf9\loch\af1\hich\af1\dbch\af31501\insrsid1209554\charrsid12010169 {\*\bkmkstart restartA}_x000d__x000a_\hich\af1\dbch\af31501\loch\f1 &lt;AmendA&gt;}{\rtlch\fcs1 \af0 \ltrch\fcs0 \insrsid1209554\charrsid12010169 Amendment\tab \tab }{\rtlch\fcs1 \af0 \ltrch\fcs0 \cs17\b0\v\fs20\cf9\loch\af1\hich\af1\dbch\af31501\insrsid1209554\charrsid12010169 _x000d__x000a_\hich\af1\dbch\af31501\loch\f1 &lt;NumAmA&gt;}{\rtlch\fcs1 \af0 \ltrch\fcs0 \insrsid1209554\charrsid12010169 #}{\rtlch\fcs1 \af1 \ltrch\fcs0 \cs20\v\f1\fs20\cf15\insrsid1209554\charrsid12010169 ENMIENDA@NRAM@}{\rtlch\fcs1 \af0 \ltrch\fcs0 _x000d__x000a_\insrsid1209554\charrsid12010169 #}{\rtlch\fcs1 \af0 \ltrch\fcs0 \cs17\b0\v\fs20\cf9\loch\af1\hich\af1\dbch\af31501\insrsid1209554\charrsid12010169 \hich\af1\dbch\af31501\loch\f1 &lt;/NumAmA&gt;}{\rtlch\fcs1 \af0 \ltrch\fcs0 \insrsid1209554\charrsid12010169 _x000d__x000a__x000d__x000a_\par }\pard\plain \ltrpar\s24\ql \li0\ri0\sb240\keepn\nowidctlpar\wrapdefault\aspalpha\aspnum\faauto\adjustright\rin0\lin0\itap0\pararsid1209554 \rtlch\fcs1 \af0\afs20\alang1025 \ltrch\fcs0 \b\fs24\lang2057\langfe2057\cgrid\langnp2057\langfenp2057 {_x000d__x000a_\rtlch\fcs1 \af0 \ltrch\fcs0 \cs17\b0\v\fs20\cf9\loch\af1\hich\af1\dbch\af31501\insrsid1209554\charrsid12010169 \hich\af1\dbch\af31501\loch\f1 &lt;DocAmend&gt;}{\rtlch\fcs1 \af0 \ltrch\fcs0 \insrsid1209554\charrsid12010169 Draft legislative resolution}{_x000d__x000a_\rtlch\fcs1 \af0 \ltrch\fcs0 \cs17\b0\v\fs20\cf9\loch\af1\hich\af1\dbch\af31501\insrsid1209554\charrsid12010169 \hich\af1\dbch\af31501\loch\f1 &lt;/DocAmend&gt;}{\rtlch\fcs1 \af0 \ltrch\fcs0 \insrsid1209554\charrsid12010169 _x000d__x000a_\par }\pard\plain \ltrpar\s19\ql \li0\ri0\nowidctlpar\wrapdefault\aspalpha\aspnum\faauto\adjustright\rin0\lin0\itap0\pararsid1209554 \rtlch\fcs1 \af0\afs20\alang1025 \ltrch\fcs0 \b\fs24\lang2057\langfe2057\cgrid\langnp2057\langfenp2057 {\rtlch\fcs1 \af0 _x000d__x000a_\ltrch\fcs0 \cs17\b0\v\fs20\cf9\loch\af1\hich\af1\dbch\af31501\insrsid1209554\charrsid12010169 \hich\af1\dbch\af31501\loch\f1 &lt;Article&gt;}{\rtlch\fcs1 \af0 \ltrch\fcs0 \cf10\insrsid1209554\charrsid12010169 \u9668\'3f}{\rtlch\fcs1 \af0 \ltrch\fcs0 _x000d__x000a_\insrsid1209554\charrsid12010169 #}{\rtlch\fcs1 \af1 \ltrch\fcs0 \cs20\v\f1\fs20\cf15\insrsid1209554\charrsid12010169 TVTRESPART@RESPART@}{\rtlch\fcs1 \af0 \ltrch\fcs0 \insrsid1209554\charrsid12010169 #}{\rtlch\fcs1 \af0 \ltrch\fcs0 _x000d__x000a_\cf10\insrsid1209554\charrsid12010169 \u9658\'3f}{\rtlch\fcs1 \af0 \ltrch\fcs0 \cs17\b0\v\fs20\cf9\loch\af1\hich\af1\dbch\af31501\insrsid1209554\charrsid12010169 \hich\af1\dbch\af31501\loch\f1 &lt;/Article&gt;}{\rtlch\fcs1 \af0 \ltrch\fcs0 _x000d__x000a_\insrsid1209554\charrsid12010169 _x000d__x000a_\par \ltrrow}\trowd \irow0\irowband0\ltrrow\ts11\trqc\trgaph340\trleft-340\trftsWidth1\trftsWidthB3\trpaddl340\trpaddr340\trpaddfl3\trpaddft3\trpaddfb3\trpaddfr3\tblrsid14374628\tblind0\tblindtype3 \clvertalt\clbrdrt\brdrtbl \clbrdrl\brdrtbl \clbrdrb\brdrtbl _x000d__x000a_\clbrdrr\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1209554\charrsid12010169 \cell }\pard\plain \ltrpar\ql \li0\ri0\widctlpar\intbl\wrapdefault\aspalpha\aspnum\faauto\adjustright\rin0\lin0 \rtlch\fcs1 _x000d__x000a_\af0\afs20\alang1025 \ltrch\fcs0 \fs24\lang2057\langfe2057\cgrid\langnp2057\langfenp2057 {\rtlch\fcs1 \af0 \ltrch\fcs0 \insrsid1209554\charrsid12010169 \trowd \irow0\irowband0\ltrrow_x000d__x000a_\ts11\trqc\trgaph340\trleft-340\trftsWidth1\trftsWidthB3\trpaddl340\trpaddr340\trpaddfl3\trpaddft3\trpaddfb3\trpaddfr3\tblrsid14374628\tblind0\tblindtype3 \clvertalt\clbrdrt\brdrtbl \clbrdrl\brdrtbl \clbrdrb\brdrtbl \clbrdrr\brdrtbl _x000d__x000a_\cltxlrtb\clftsWidth3\clwWidth9752\clshdrawnil \cellx9412\row \ltrrow}\trowd \irow1\irowband1\ltrrow\ts11\trqc\trgaph340\trleft-340\trftsWidth1\trftsWidthB3\trpaddl340\trpaddr340\trpaddfl3\trpaddft3\trpaddfb3\trpaddfr3\tblrsid14374628\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pard\plain \ltrpar\s22\qc \li0\ri0\sa240\keepn\nowidctlpar\intbl\wrapdefault\aspalpha\aspnum\faauto\adjustright\rin0\lin0\pararsid14374628 \rtlch\fcs1 \af0\afs20\alang1025 \ltrch\fcs0 _x000d__x000a_\i\fs24\lang2057\langfe2057\cgrid\langnp2057\langfenp2057 {\rtlch\fcs1 \af0 \ltrch\fcs0 \insrsid1209554\charrsid12010169 Draft legislative resolution\cell Amendment\cell }\pard\plain \ltrpar_x000d__x000a_\ql \li0\ri0\widctlpar\intbl\wrapdefault\aspalpha\aspnum\faauto\adjustright\rin0\lin0 \rtlch\fcs1 \af0\afs20\alang1025 \ltrch\fcs0 \fs24\lang2057\langfe2057\cgrid\langnp2057\langfenp2057 {\rtlch\fcs1 \af0 \ltrch\fcs0 \insrsid1209554\charrsid12010169 _x000d__x000a_\trowd \irow1\irowband1\ltrrow\ts11\trqc\trgaph340\trleft-340\trftsWidth1\trftsWidthB3\trpaddl340\trpaddr340\trpaddfl3\trpaddft3\trpaddfb3\trpaddfr3\tblrsid14374628\tblind0\tblindtype3 \clvertalt\clbrdrt\brdrtbl \clbrdrl\brdrtbl \clbrdrb\brdrtbl \clbrdrr_x000d__x000a_\brdrtbl \cltxlrtb\clftsWidth3\clwWidth4876\clshdrawnil \cellx4536\clvertalt\clbrdrt\brdrtbl \clbrdrl\brdrtbl \clbrdrb\brdrtbl \clbrdrr\brdrtbl \cltxlrtb\clftsWidth3\clwWidth4876\clshdrawnil \cellx9412\row \ltrrow}\pard\plain \ltrpar_x000d__x000a_\s18\ql \li0\ri0\sa120\nowidctlpar\intbl\wrapdefault\aspalpha\aspnum\faauto\adjustright\rin0\lin0\pararsid14374628 \rtlch\fcs1 \af0\afs20\alang1025 \ltrch\fcs0 \fs24\lang2057\langfe2057\cgrid\langnp2057\langfenp2057 {\rtlch\fcs1 \af0 \ltrch\fcs0 _x000d__x000a_\insrsid1209554\charrsid12010169 ##\cell ##}{\rtlch\fcs1 \af0\afs24 \ltrch\fcs0 \insrsid1209554\charrsid12010169 \cell }\pard\plain \ltrpar\ql \li0\ri0\widctlpar\intbl\wrapdefault\aspalpha\aspnum\faauto\adjustright\rin0\lin0 \rtlch\fcs1 _x000d__x000a_\af0\afs20\alang1025 \ltrch\fcs0 \fs24\lang2057\langfe2057\cgrid\langnp2057\langfenp2057 {\rtlch\fcs1 \af0 \ltrch\fcs0 \insrsid1209554\charrsid12010169 \trowd \irow2\irowband2\lastrow \ltrrow_x000d__x000a_\ts11\trqc\trgaph340\trleft-340\trftsWidth1\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r \li0\ri0\sb240\sa240\nowidctlpar\wrapdefault\aspalpha\aspnum\faauto\adjustright\rin0\lin0\itap0\pararsid1209554 \rtlch\fcs1 \af0\afs20\alang1025 \ltrch\fcs0 \fs24\lang2057\langfe2057\cgrid\langnp2057\langfenp2057 {\rtlch\fcs1 \af0 \ltrch\fcs0 _x000d__x000a_\insrsid1209554\charrsid12010169 Or. }{\rtlch\fcs1 \af0 \ltrch\fcs0 \cs17\v\fs20\cf9\loch\af1\hich\af1\dbch\af31501\insrsid1209554\charrsid12010169 \hich\af1\dbch\af31501\loch\f1 &lt;Original&gt;}{\rtlch\fcs1 \af0 \ltrch\fcs0 \insrsid1209554\charrsid12010169 #}_x000d__x000a_{\rtlch\fcs1 \af1 \ltrch\fcs0 \cs20\v\f1\fs20\cf15\insrsid1209554\charrsid12010169 MNU[ORLANGONE][ORLANGMORE]@CHOICE@ORLANGMNU}{\rtlch\fcs1 \af0 \ltrch\fcs0 \insrsid1209554\charrsid12010169 #}{\rtlch\fcs1 \af0 \ltrch\fcs0 _x000d__x000a_\cs17\v\fs20\cf9\loch\af1\hich\af1\dbch\af31501\insrsid1209554\charrsid12010169 \hich\af1\dbch\af31501\loch\f1 &lt;/Original&gt;}{\rtlch\fcs1 \af0 \ltrch\fcs0 \insrsid1209554\charrsid12010169 _x000d__x000a_\par }\pard\plain \ltrpar\ql \li0\ri0\widctlpar\wrapdefault\aspalpha\aspnum\faauto\adjustright\rin0\lin0\itap0\pararsid1209554 \rtlch\fcs1 \af0\afs20\alang1025 \ltrch\fcs0 \fs24\lang2057\langfe2057\cgrid\langnp2057\langfenp2057 {\rtlch\fcs1 \af0 \ltrch\fcs0 _x000d__x000a_\cs17\v\fs20\cf9\loch\af1\hich\af1\dbch\af31501\insrsid1209554\charrsid12010169 \hich\af1\dbch\af31501\loch\f1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3d_x000d__x000a_572ed46ad8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ENoldToKeep" w:val="{\rtf1\adeflang1025\ansi\ansicpg1252\uc1\adeff0\deff0\stshfdbch0\stshfloch0\stshfhich0\stshfbi0\deflang1027\deflangfe102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fbimajor\f31503\fbidi \fswiss\fcharset0\fprq2 DokChampa;}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swiss\fcharset0\fprq2 DokChampa;}{\f302\fbidi \froman\fcharset238\fprq2 Times New Roman CE;}_x000d__x000a_{\f303\fbidi \froman\fcharset204\fprq2 Times New Roman Cyr;}{\f305\fbidi \froman\fcharset161\fprq2 Times New Roman Greek;}{\f306\fbidi \froman\fcharset162\fprq2 Times New Roman Tur;}{\f307\fbidi \froman\fcharset177\fprq2 Times New Roman (Hebrew);}_x000d__x000a_{\f308\fbidi \froman\fcharset178\fprq2 Times New Roman (Arabic);}{\f309\fbidi \froman\fcharset186\fprq2 Times New Roman Baltic;}{\f310\fbidi \froman\fcharset163\fprq2 Times New Roman (Vietnamese);}{\f312\fbidi \fswiss\fcharset238\fprq2 Arial CE;}_x000d__x000a_{\f313\fbidi \fswiss\fcharset204\fprq2 Arial Cyr;}{\f315\fbidi \fswiss\fcharset161\fprq2 Arial Greek;}{\f316\fbidi \fswiss\fcharset162\fprq2 Arial Tur;}{\f317\fbidi \fswiss\fcharset177\fprq2 Arial (Hebrew);}_x000d__x000a_{\f318\fbidi \fswiss\fcharset178\fprq2 Arial (Arabic);}{\f319\fbidi \fswiss\fcharset186\fprq2 Arial Baltic;}{\f320\fbidi \fswiss\fcharset163\fprq2 Arial (Vietnamese);}{\f642\fbidi \froman\fcharset238\fprq2 Cambria Math CE;}_x000d__x000a_{\f643\fbidi \froman\fcharset204\fprq2 Cambria Math Cyr;}{\f645\fbidi \froman\fcharset161\fprq2 Cambria Math Greek;}{\f646\fbidi \froman\fcharset162\fprq2 Cambria Math Tur;}{\f649\fbidi \froman\fcharset186\fprq2 Cambria Math Baltic;}_x000d__x000a_{\f650\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lang2057\langfe2057\langnp2057\langfenp2057 }{\*\defpap \ql \li0\ri0\widctlpar\wrapdefault\aspalpha\aspnum\faauto\adjustright\rin0\lin0\itap0 }_x000d__x000a_\noqfpromote {\stylesheet{\ql \li0\ri0\widctlpar\wrapdefault\aspalpha\aspnum\faauto\adjustright\rin0\lin0\itap0 \rtlch\fcs1 \af0\afs20\alang1025 \ltrch\fcs0 \fs24\lang2057\langfe2057\cgrid\langnp2057\langfenp2057 _x000d__x000a_\snext0 \sqformat \spriority0 \styrsid7823322 Normal;}{\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7945759 HideTWBExt;}{_x000d__x000a_\s18\ql \li0\ri0\sa120\nowidctlpar\wrapdefault\aspalpha\aspnum\faauto\adjustright\rin0\lin0\itap0 \rtlch\fcs1 \af0\afs20\alang1025 \ltrch\fcs0 \fs24\lang2057\langfe2057\cgrid\langnp2057\langfenp2057 \sbasedon0 \snext18 \spriority0 \styrsid7945759 _x000d__x000a_Normal6a;}{\s19\ql \li0\ri0\nowidctlpar\wrapdefault\aspalpha\aspnum\faauto\adjustright\rin0\lin0\itap0 \rtlch\fcs1 \af0\afs20\alang1025 \ltrch\fcs0 \b\fs24\lang2057\langfe2057\cgrid\langnp2057\langfenp2057 \sbasedon0 \snext19 \spriority0 \styrsid7945759 _x000d__x000a_NormalBold;}{\s20\ql \li0\ri0\sa240\nowidctlpar\wrapdefault\aspalpha\aspnum\faauto\adjustright\rin0\lin0\itap0 \rtlch\fcs1 \af0\afs20\alang1025 \ltrch\fcs0 \i\fs24\lang2057\langfe2057\cgrid\langnp2057\langfenp2057 _x000d__x000a_\sbasedon0 \snext20 \spriority0 \styrsid7945759 AmJustText;}{\s21\qc \li0\ri0\sb240\sa240\nowidctlpar\wrapdefault\aspalpha\aspnum\faauto\adjustright\rin0\lin0\itap0 \rtlch\fcs1 \af0\afs20\alang1025 \ltrch\fcs0 _x000d__x000a_\i\fs24\lang2057\langfe2057\cgrid\langnp2057\langfenp2057 \sbasedon0 \snext21 \spriority0 \styrsid7945759 AmCrossRef;}{\*\cs22 \additive \v\f1\fs20\cf15 \spriority0 \styrsid7945759 HideTWBInt;}{_x000d__x000a_\s23\qc \li0\ri0\sb240\sa240\keepn\nowidctlpar\wrapdefault\aspalpha\aspnum\faauto\adjustright\rin0\lin0\itap0 \rtlch\fcs1 \af0\afs20\alang1025 \ltrch\fcs0 \i\fs24\lang2057\langfe2057\cgrid\langnp2057\langfenp2057 _x000d__x000a_\sbasedon0 \snext20 \spriority0 \styrsid7945759 AmJustTitle;}{\s24\qr \li0\ri0\sb240\sa240\nowidctlpar\wrapdefault\aspalpha\aspnum\faauto\adjustright\rin0\lin0\itap0 \rtlch\fcs1 \af0\afs20\alang1025 \ltrch\fcs0 _x000d__x000a_\fs24\lang2057\langfe2057\cgrid\langnp2057\langfenp2057 \sbasedon0 \snext24 \spriority0 \styrsid7945759 AmOrLang;}{\s25\qc \li0\ri0\sa240\nowidctlpar\wrapdefault\aspalpha\aspnum\faauto\adjustright\rin0\lin0\itap0 \rtlch\fcs1 \af0\afs20\alang1025 _x000d__x000a_\ltrch\fcs0 \i\fs24\lang2057\langfe2057\cgrid\langnp2057\langfenp2057 \sbasedon0 \snext25 \spriority0 \styrsid7945759 Am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7945759 AmNumberTabs;}{\s27\ql \li0\ri0\sb240\nowidctlpar\wrapdefault\aspalpha\aspnum\faauto\adjustright\rin0\lin0\itap0 \rtlch\fcs1 _x000d__x000a_\af0\afs20\alang1025 \ltrch\fcs0 \b\fs24\lang2057\langfe2057\cgrid\langnp2057\langfenp2057 \sbasedon0 \snext27 \spriority0 \styrsid7945759 NormalBold12b;}}{\*\rsidtbl \rsid24658\rsid223860\rsid735077\rsid1718133\rsid2892074\rsid3565327\rsid4666813_x000d__x000a_\rsid6641733\rsid7823322\rsid7945759\rsid8790570\rsid9636012\rsid10377208\rsid11215221\rsid11549030\rsid12154954\rsid14382809\rsid14424199\rsid15204470\rsid15285974\rsid15950462\rsid16324206\rsid16662270}{\mmathPr\mmathFont34\mbrkBin0\mbrkBinSub0_x000d__x000a_\msmallFrac0\mdispDef1\mlMargin0\mrMargin0\mdefJc1\mwrapIndent1440\mintLim0\mnaryLim1}{\info{\author CUADRAT SEIX Iban}{\operator CUADRAT SEIX Iban}{\creatim\yr2022\mo5\dy18\hr18\min28}{\revtim\yr2022\mo5\dy18\hr18\min28}{\version1}{\edmins0}{\nofpages1}_x000d__x000a_{\nofwords107}{\nofchars613}{\nofcharsws719}{\vern105}}{\*\xmlnstbl {\xmlns1 http://schemas.microsoft.com/office/word/2003/wordml}}\paperw11906\paperh16838\margl1418\margr1418\margt1134\margb1418\gutter0\ltrsect _x000d__x000a_\facingp\widowctrl\ftnbj\aenddoc\ftnrestart\hyphhotz425\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7945759\newtblstyruls\nogrowautofit\usenormstyforlist\noindnmbrts\felnbrelev\nocxsptable\indrlsweleven\noafcnsttbl\afelev\utinl\hwelev\spltpgpar\notcvasp\notbrkcnstfrctbl\notvatxbx\krnprsnet\cachedcolbal _x000d__x000a_\nouicompat \fet0{\*\wgrffmtfilter 013f}\nofeaturethrottle1\ilfomacatclnup0{\*\template C:\\Users\\icuadrat\\AppData\\Local\\Temp\\Blank1.dotx}{\*\ftnsep \ltrpar \pard\plain \ltrpar_x000d__x000a_\ql \li0\ri0\widctlpar\wrapdefault\aspalpha\aspnum\faauto\adjustright\rin0\lin0\itap0 \rtlch\fcs1 \af0\afs20\alang1025 \ltrch\fcs0 \fs24\lang2057\langfe2057\cgrid\langnp2057\langfenp2057 {\rtlch\fcs1 \af0 \ltrch\fcs0 \insrsid8790570 \chftnsep _x000d__x000a_\par }}{\*\ftnsepc \ltrpar \pard\plain \ltrpar\ql \li0\ri0\widctlpar\wrapdefault\aspalpha\aspnum\faauto\adjustright\rin0\lin0\itap0 \rtlch\fcs1 \af0\afs20\alang1025 \ltrch\fcs0 \fs24\lang2057\langfe2057\cgrid\langnp2057\langfenp2057 {\rtlch\fcs1 \af0 _x000d__x000a_\ltrch\fcs0 \insrsid8790570 \chftnsepc _x000d__x000a_\par }}{\*\aftnsep \ltrpar \pard\plain \ltrpar\ql \li0\ri0\widctlpar\wrapdefault\aspalpha\aspnum\faauto\adjustright\rin0\lin0\itap0 \rtlch\fcs1 \af0\afs20\alang1025 \ltrch\fcs0 \fs24\lang2057\langfe2057\cgrid\langnp2057\langfenp2057 {\rtlch\fcs1 \af0 _x000d__x000a_\ltrch\fcs0 \insrsid8790570 \chftnsep _x000d__x000a_\par }}{\*\aftnsepc \ltrpar \pard\plain \ltrpar\ql \li0\ri0\widctlpar\wrapdefault\aspalpha\aspnum\faauto\adjustright\rin0\lin0\itap0 \rtlch\fcs1 \af0\afs20\alang1025 \ltrch\fcs0 \fs24\lang2057\langfe2057\cgrid\langnp2057\langfenp2057 {\rtlch\fcs1 \af0 _x000d__x000a_\ltrch\fcs0 \insrsid8790570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0\sb240\keepn\nowidctlpar_x000d__x000a_\tx879\tx936\tx1021\tx1077\tx1134\tx1191\tx1247\tx1304\tx1361\tx1418\tx1474\tx1531\tx1588\tx1644\tx1701\tx1758\tx1814\tx1871\tx2070\tx2126\tx3374\tx3430\wrapdefault\aspalpha\aspnum\faauto\adjustright\rin0\lin0\itap0\pararsid7945759 \rtlch\fcs1 _x000d__x000a_\af0\afs20\alang1025 \ltrch\fcs0 \b\fs24\lang2057\langfe2057\cgrid\langnp2057\langfenp2057 {\rtlch\fcs1 \af0 \ltrch\fcs0 \cs17\b0\v\fs20\cf9\loch\af1\hich\af1\dbch\af31501\insrsid7945759\charrsid12010169 {\*\bkmkstart restartB}_x000d__x000a_\hich\af1\dbch\af31501\loch\f1 &lt;AmendB&gt;}{\rtlch\fcs1 \af0 \ltrch\fcs0 \insrsid7945759\charrsid12010169 Amendment\tab \tab }{\rtlch\fcs1 \af0 \ltrch\fcs0 \cs17\b0\v\fs20\cf9\loch\af1\hich\af1\dbch\af31501\insrsid7945759\charrsid12010169 _x000d__x000a_\hich\af1\dbch\af31501\loch\f1 &lt;NumAmB&gt;}{\rtlch\fcs1 \af0 \ltrch\fcs0 \insrsid7945759\charrsid12010169 #}{\rtlch\fcs1 \af1 \ltrch\fcs0 \cs22\v\f1\fs20\cf15\insrsid7945759\charrsid12010169 ENMIENDA@NRAM@}{\rtlch\fcs1 \af0 \ltrch\fcs0 _x000d__x000a_\insrsid7945759\charrsid12010169 #}{\rtlch\fcs1 \af0 \ltrch\fcs0 \cs17\b0\v\fs20\cf9\loch\af1\hich\af1\dbch\af31501\insrsid7945759\charrsid12010169 \hich\af1\dbch\af31501\loch\f1 &lt;/NumAmB&gt;}{\rtlch\fcs1 \af0 \ltrch\fcs0 \insrsid7945759\charrsid12010169 _x000d__x000a__x000d__x000a_\par }\pard\plain \ltrpar\s27\ql \li0\ri0\sb240\keepn\nowidctlpar\wrapdefault\aspalpha\aspnum\faauto\adjustright\rin0\lin0\itap0\pararsid7945759 \rtlch\fcs1 \af0\afs20\alang1025 \ltrch\fcs0 \b\fs24\lang2057\langfe2057\cgrid\langnp2057\langfenp2057 {_x000d__x000a_\rtlch\fcs1 \af0 \ltrch\fcs0 \cs17\b0\v\fs20\cf9\loch\af1\hich\af1\dbch\af31501\insrsid7945759\charrsid12010169 \hich\af1\dbch\af31501\loch\f1 &lt;DocAmend&gt;}{\rtlch\fcs1 \af0 \ltrch\fcs0 \insrsid7945759\charrsid12010169 #}{\rtlch\fcs1 \af1 \ltrch\fcs0 _x000d__x000a_\cs22\v\f1\fs20\cf15\insrsid7945759\charrsid12010169 MNU[OPTPROPOSALCOD][OPTPROPOSALCNS][OPTPROPOSALNLE]@CHOICE@CODEMNU}{\rtlch\fcs1 \af0 \ltrch\fcs0 \insrsid7945759\charrsid12010169 ##}{\rtlch\fcs1 \af1 \ltrch\fcs0 _x000d__x000a_\cs22\v\f1\fs20\cf15\insrsid7945759\charrsid12010169 MNU[AMACTYES][NOTAPP]@CHOICE@AMACTMNU}{\rtlch\fcs1 \af0 \ltrch\fcs0 \insrsid7945759\charrsid12010169 #}{\rtlch\fcs1 \af0 \ltrch\fcs0 _x000d__x000a_\cs17\b0\v\fs20\cf9\loch\af1\hich\af1\dbch\af31501\insrsid7945759\charrsid12010169 \hich\af1\dbch\af31501\loch\f1 &lt;/DocAmend&gt;}{\rtlch\fcs1 \af0 \ltrch\fcs0 \insrsid7945759\charrsid12010169 _x000d__x000a_\par }\pard\plain \ltrpar\s19\ql \li0\ri0\keepn\nowidctlpar\wrapdefault\aspalpha\aspnum\faauto\adjustright\rin0\lin0\itap0\pararsid7945759 \rtlch\fcs1 \af0\afs20\alang1025 \ltrch\fcs0 \b\fs24\lang2057\langfe2057\cgrid\langnp2057\langfenp2057 {\rtlch\fcs1 \af0 _x000d__x000a_\ltrch\fcs0 \cs17\b0\v\fs20\cf9\loch\af1\hich\af1\dbch\af31501\insrsid7945759\charrsid12010169 \hich\af1\dbch\af31501\loch\f1 &lt;Article&gt;}{\rtlch\fcs1 \af0 \ltrch\fcs0 \insrsid7945759\charrsid12010169 #}{\rtlch\fcs1 \af1 \ltrch\fcs0 _x000d__x000a_\cs22\v\f1\fs20\cf15\insrsid7945759\charrsid12010169 MNU[AMACTPARTYES][AMACTPARTNO]@CHOICE@AMACTMNU}{\rtlch\fcs1 \af0 \ltrch\fcs0 \insrsid7945759\charrsid12010169 #}{\rtlch\fcs1 \af0 \ltrch\fcs0 _x000d__x000a_\cs17\b0\v\fs20\cf9\loch\af1\hich\af1\dbch\af31501\insrsid7945759\charrsid12010169 \hich\af1\dbch\af31501\loch\f1 &lt;/Article&gt;}{\rtlch\fcs1 \af0 \ltrch\fcs0 \insrsid7945759\charrsid12010169 _x000d__x000a_\par }\pard\plain \ltrpar\ql \li0\ri0\keepn\widctlpar\wrapdefault\aspalpha\aspnum\faauto\adjustright\rin0\lin0\itap0\pararsid7945759 \rtlch\fcs1 \af0\afs20\alang1025 \ltrch\fcs0 \fs24\lang2057\langfe2057\cgrid\langnp2057\langfenp2057 {\rtlch\fcs1 \af0 _x000d__x000a_\ltrch\fcs0 \cs17\v\fs20\cf9\loch\af1\hich\af1\dbch\af31501\insrsid7945759\charrsid12010169 \hich\af1\dbch\af31501\loch\f1 &lt;DocAmend2&gt;&lt;OptDel&gt;}{\rtlch\fcs1 \af0 \ltrch\fcs0 \insrsid7945759\charrsid12010169 #}{\rtlch\fcs1 \af1 \ltrch\fcs0 _x000d__x000a_\cs22\v\f1\fs20\cf15\insrsid7945759\charrsid12010169 MNU[OPTNRACTYES][NOTAPP]@CHOICE@AMACTMNU}{\rtlch\fcs1 \af0 \ltrch\fcs0 \insrsid7945759\charrsid12010169 #}{\rtlch\fcs1 \af0 \ltrch\fcs0 _x000d__x000a_\cs17\v\fs20\cf9\loch\af1\hich\af1\dbch\af31501\insrsid7945759\charrsid12010169 \hich\af1\dbch\af31501\loch\f1 &lt;/OptDel&gt;&lt;/DocAmend2&gt;}{\rtlch\fcs1 \af0 \ltrch\fcs0 \insrsid7945759\charrsid12010169 _x000d__x000a_\par }\pard \ltrpar\ql \li0\ri0\widctlpar\wrapdefault\aspalpha\aspnum\faauto\adjustright\rin0\lin0\itap0\pararsid7945759 {\rtlch\fcs1 \af0 \ltrch\fcs0 \cs17\v\fs20\cf9\loch\af1\hich\af1\dbch\af31501\insrsid7945759\charrsid12010169 _x000d__x000a_\hich\af1\dbch\af31501\loch\f1 &lt;Article2&gt;&lt;OptDel&gt;}{\rtlch\fcs1 \af0 \ltrch\fcs0 \insrsid7945759\charrsid12010169 #}{\rtlch\fcs1 \af1 \ltrch\fcs0 \cs22\v\f1\fs20\cf15\insrsid7945759\charrsid12010169 MNU[OPTACTPARTYES][NOTAPP]@CHOICE@AMACTMNU}{\rtlch\fcs1 _x000d__x000a_\af0 \ltrch\fcs0 \insrsid7945759\charrsid12010169 #}{\rtlch\fcs1 \af0 \ltrch\fcs0 \cs17\v\fs20\cf9\loch\af1\hich\af1\dbch\af31501\insrsid7945759\charrsid12010169 \hich\af1\dbch\af31501\loch\f1 &lt;/OptDel&gt;&lt;/Article2&gt;}{\rtlch\fcs1 \af0 \ltrch\fcs0 _x000d__x000a_\insrsid7945759\charrsid12010169 _x000d__x000a_\par \ltrrow}\trowd \irow0\irowband0\ltrrow\ts11\trqc\trgaph340\trleft-340\trftsWidth3\trwWidth9752\trftsWidthB3\trpaddl340\trpaddr340\trpaddfl3\trpaddft3\trpaddfb3\trpaddfr3\tblrsid14374628\tblind0\tblindtype3 \clvertalt\clbrdrt\brdrtbl \clbrdrl\brdrtbl _x000d__x000a_\clbrdrb\brdrtbl \clbrdrr\brdrtbl \cltxlrtb\clftsWidth3\clwWidth9752\clshdrawnil \cellx9412\pard\plain \ltrpar\ql \li0\ri0\keepn\widctlpar\intbl\wrapdefault\aspalpha\aspnum\faauto\adjustright\rin0\lin0\pararsid14374628 \rtlch\fcs1 \af0\afs20\alang1025 _x000d__x000a_\ltrch\fcs0 \fs24\lang2057\langfe2057\cgrid\langnp2057\langfenp2057 {\rtlch\fcs1 \af0 \ltrch\fcs0 \insrsid7945759\charrsid12010169 \cell }\pard\plain \ltrpar\ql \li0\ri0\widctlpar\intbl\wrapdefault\aspalpha\aspnum\faauto\adjustright\rin0\lin0 \rtlch\fcs1 _x000d__x000a_\af0\afs20\alang1025 \ltrch\fcs0 \fs24\lang2057\langfe2057\cgrid\langnp2057\langfenp2057 {\rtlch\fcs1 \af0 \ltrch\fcs0 \insrsid7945759\charrsid12010169 \trowd \irow0\irowband0\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5\qc \li0\ri0\sa240\keepn\nowidctlpar\intbl\wrapdefault\aspalpha\aspnum\faauto\adjustright\rin0\lin0\pararsid14374628 \rtlch\fcs1 \af0\afs20\alang1025 \ltrch\fcs0 \i\fs24\lang2057\langfe2057\cgrid\langnp2057\langfenp2057 {\rtlch\fcs1 \af0 \ltrch\fcs0 _x000d__x000a_\insrsid7945759\charrsid12010169 #}{\rtlch\fcs1 \af1 \ltrch\fcs0 \cs22\v\f1\fs20\cf15\insrsid7945759\charrsid12010169 MNU[OPTLEFTAMACT][LEFTPROP]@CHOICE@AMACTMNU}{\rtlch\fcs1 \af0 \ltrch\fcs0 \insrsid7945759\charrsid12010169 #\cell Amendment\cell _x000d__x000a_}\pard\plain \ltrpar\ql \li0\ri0\widctlpar\intbl\wrapdefault\aspalpha\aspnum\faauto\adjustright\rin0\lin0 \rtlch\fcs1 \af0\afs20\alang1025 \ltrch\fcs0 \fs24\lang2057\langfe2057\cgrid\langnp2057\langfenp2057 {\rtlch\fcs1 \af0 \ltrch\fcs0 _x000d__x000a_\insrsid7945759\charrsid12010169 \trowd \irow1\irowband1\ltrrow\ts11\trqc\trgaph340\trleft-340\trftsWidth3\trwWidth9752\trftsWidthB3\trpaddl340\trpaddr340\trpaddfl3\trpaddft3\trpaddfb3\trpaddfr3\tblrsid14374628\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row \ltrrow}\pard\plain \ltrpar\s18\ql \li0\ri0\sa120\nowidctlpar\intbl\wrapdefault\aspalpha\aspnum\faauto\adjustright\rin0\lin0\pararsid14374628 \rtlch\fcs1 \af0\afs20\alang1025 \ltrch\fcs0 \fs24\lang2057\langfe2057\cgrid\langnp2057\langfenp2057 {_x000d__x000a_\rtlch\fcs1 \af0 \ltrch\fcs0 \insrsid7945759\charrsid12010169 ##\cell ##}{\rtlch\fcs1 \af0\afs24 \ltrch\fcs0 \insrsid7945759\charrsid12010169 \cell }\pard\plain \ltrpar\ql \li0\ri0\widctlpar\intbl\wrapdefault\aspalpha\aspnum\faauto\adjustright\rin0\lin0 _x000d__x000a_\rtlch\fcs1 \af0\afs20\alang1025 \ltrch\fcs0 \fs24\lang2057\langfe2057\cgrid\langnp2057\langfenp2057 {\rtlch\fcs1 \af0 \ltrch\fcs0 \insrsid7945759\charrsid12010169 \trowd \irow2\irowband2\lastrow \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7945759 \rtlch\fcs1 \af0\afs20\alang1025 \ltrch\fcs0 \fs24\lang2057\langfe2057\cgrid\langnp2057\langfenp2057 {\rtlch\fcs1 \af0 \ltrch\fcs0 _x000d__x000a_\insrsid7945759\charrsid12010169 Or. }{\rtlch\fcs1 \af0 \ltrch\fcs0 \cs17\v\fs20\cf9\loch\af1\hich\af1\dbch\af31501\insrsid7945759\charrsid12010169 \hich\af1\dbch\af31501\loch\f1 &lt;Original&gt;}{\rtlch\fcs1 \af0 \ltrch\fcs0 \insrsid7945759\charrsid12010169 #}_x000d__x000a_{\rtlch\fcs1 \af1 \ltrch\fcs0 \cs22\v\f1\fs20\cf15\insrsid7945759\charrsid12010169 MNU[ORLANGONE][ORLANGMORE]@CHOICE@ORLANGMNU}{\rtlch\fcs1 \af0 \ltrch\fcs0 \insrsid7945759\charrsid12010169 #}{\rtlch\fcs1 \af0 \ltrch\fcs0 _x000d__x000a_\cs17\v\fs20\cf9\loch\af1\hich\af1\dbch\af31501\insrsid7945759\charrsid12010169 \hich\af1\dbch\af31501\loch\f1 &lt;/Original&gt;}{\rtlch\fcs1 \af0 \ltrch\fcs0 \insrsid7945759\charrsid12010169 _x000d__x000a_\par }\pard\plain \ltrpar\s21\qc \li0\ri0\sb240\sa240\nowidctlpar\wrapdefault\aspalpha\aspnum\faauto\adjustright\rin0\lin0\itap0\pararsid7945759 \rtlch\fcs1 \af0\afs20\alang1025 \ltrch\fcs0 \i\fs24\lang2057\langfe2057\cgrid\langnp2057\langfenp2057 {_x000d__x000a_\rtlch\fcs1 \af0 \ltrch\fcs0 \cs17\i0\v\fs20\cf9\loch\af1\hich\af1\dbch\af31501\insrsid7945759\charrsid12010169 \hich\af1\dbch\af31501\loch\f1 &lt;OptDel&gt;}{\rtlch\fcs1 \af0 \ltrch\fcs0 \insrsid7945759\charrsid12010169 #}{\rtlch\fcs1 \af1 \ltrch\fcs0 _x000d__x000a_\cs22\v\f1\fs20\cf15\insrsid7945759\charrsid12010169 MNU[CROSSREFNO][CROSSREFYES]@CHOICE@}{\rtlch\fcs1 \af0 \ltrch\fcs0 \insrsid7945759\charrsid12010169 #}{\rtlch\fcs1 \af0 \ltrch\fcs0 _x000d__x000a_\cs17\i0\v\fs20\cf9\loch\af1\hich\af1\dbch\af31501\insrsid7945759\charrsid12010169 \hich\af1\dbch\af31501\loch\f1 &lt;/OptDel&gt;}{\rtlch\fcs1 \af0 \ltrch\fcs0 \insrsid7945759\charrsid12010169 _x000d__x000a_\par }\pard\plain \ltrpar\s23\qc \li0\ri0\sb240\sa240\keepn\nowidctlpar\wrapdefault\aspalpha\aspnum\faauto\adjustright\rin0\lin0\itap0\pararsid7945759 \rtlch\fcs1 \af0\afs20\alang1025 \ltrch\fcs0 \i\fs24\lang2057\langfe2057\cgrid\langnp2057\langfenp2057 {_x000d__x000a_\rtlch\fcs1 \af0 \ltrch\fcs0 \cs17\i0\v\fs20\cf9\loch\af1\hich\af1\dbch\af31501\insrsid7945759\charrsid12010169 \hich\af1\dbch\af31501\loch\f1 &lt;TitreJust&gt;}{\rtlch\fcs1 \af0 \ltrch\fcs0 \insrsid7945759\charrsid12010169 Justification}{\rtlch\fcs1 \af0 _x000d__x000a_\ltrch\fcs0 \cs17\i0\v\fs20\cf9\loch\af1\hich\af1\dbch\af31501\insrsid7945759\charrsid12010169 \hich\af1\dbch\af31501\loch\f1 &lt;/TitreJust&gt;}{\rtlch\fcs1 \af0 \ltrch\fcs0 \insrsid7945759\charrsid12010169 _x000d__x000a_\par }\pard\plain \ltrpar\s20\ql \li0\ri0\sa240\nowidctlpar\wrapdefault\aspalpha\aspnum\faauto\adjustright\rin0\lin0\itap0\pararsid7945759 \rtlch\fcs1 \af0\afs20\alang1025 \ltrch\fcs0 \i\fs24\lang2057\langfe2057\cgrid\langnp2057\langfenp2057 {\rtlch\fcs1 \af0 _x000d__x000a_\ltrch\fcs0 \cs17\i0\v\fs20\cf9\loch\af1\hich\af1\dbch\af31501\insrsid7945759\charrsid12010169 \hich\af1\dbch\af31501\loch\f1 &lt;OptDelPrev&gt;}{\rtlch\fcs1 \af0 \ltrch\fcs0 \insrsid7945759\charrsid12010169 #}{\rtlch\fcs1 \af1 \ltrch\fcs0 _x000d__x000a_\cs22\v\f1\fs20\cf15\insrsid7945759\charrsid12010169 MNU[TEXTJUSTYES][TEXTJUSTNO]@CHOICE@}{\rtlch\fcs1 \af0 \ltrch\fcs0 \insrsid7945759\charrsid12010169 #}{\rtlch\fcs1 \af0 \ltrch\fcs0 _x000d__x000a_\cs17\i0\v\fs20\cf9\loch\af1\hich\af1\dbch\af31501\insrsid7945759\charrsid12010169 \hich\af1\dbch\af31501\loch\f1 &lt;/OptDelPrev&gt;}{\rtlch\fcs1 \af0 \ltrch\fcs0 \insrsid7945759\charrsid12010169 _x000d__x000a_\par }\pard\plain \ltrpar\ql \li0\ri0\widctlpar\wrapdefault\aspalpha\aspnum\faauto\adjustright\rin0\lin0\itap0\pararsid7945759 \rtlch\fcs1 \af0\afs20\alang1025 \ltrch\fcs0 \fs24\lang2057\langfe2057\cgrid\langnp2057\langfenp2057 {\rtlch\fcs1 \af0 \ltrch\fcs0 _x000d__x000a_\cs17\v\fs20\cf9\loch\af1\hich\af1\dbch\af31501\insrsid7945759\charrsid12010169 \hich\af1\dbch\af31501\loch\f1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b2_x000d__x000a_2e41d46ad8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exBEN" w:val="{\rtf1\adeflang1025\ansi\ansicpg1252\uc1\adeff0\deff0\stshfdbch0\stshfloch0\stshfhich0\stshfbi0\deflang1027\deflangfe102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fbimajor\f31503\fbidi \fswiss\fcharset0\fprq2 DokChampa;}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swiss\fcharset0\fprq2 DokChampa;}{\f302\fbidi \froman\fcharset238\fprq2 Times New Roman CE;}_x000d__x000a_{\f303\fbidi \froman\fcharset204\fprq2 Times New Roman Cyr;}{\f305\fbidi \froman\fcharset161\fprq2 Times New Roman Greek;}{\f306\fbidi \froman\fcharset162\fprq2 Times New Roman Tur;}{\f307\fbidi \froman\fcharset177\fprq2 Times New Roman (Hebrew);}_x000d__x000a_{\f308\fbidi \froman\fcharset178\fprq2 Times New Roman (Arabic);}{\f309\fbidi \froman\fcharset186\fprq2 Times New Roman Baltic;}{\f310\fbidi \froman\fcharset163\fprq2 Times New Roman (Vietnamese);}{\f312\fbidi \fswiss\fcharset238\fprq2 Arial CE;}_x000d__x000a_{\f313\fbidi \fswiss\fcharset204\fprq2 Arial Cyr;}{\f315\fbidi \fswiss\fcharset161\fprq2 Arial Greek;}{\f316\fbidi \fswiss\fcharset162\fprq2 Arial Tur;}{\f317\fbidi \fswiss\fcharset177\fprq2 Arial (Hebrew);}_x000d__x000a_{\f318\fbidi \fswiss\fcharset178\fprq2 Arial (Arabic);}{\f319\fbidi \fswiss\fcharset186\fprq2 Arial Baltic;}{\f320\fbidi \fswiss\fcharset163\fprq2 Arial (Vietnamese);}{\f642\fbidi \froman\fcharset238\fprq2 Cambria Math CE;}_x000d__x000a_{\f643\fbidi \froman\fcharset204\fprq2 Cambria Math Cyr;}{\f645\fbidi \froman\fcharset161\fprq2 Cambria Math Greek;}{\f646\fbidi \froman\fcharset162\fprq2 Cambria Math Tur;}{\f649\fbidi \froman\fcharset186\fprq2 Cambria Math Baltic;}_x000d__x000a_{\f650\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lang2057\langfe2057\langnp2057\langfenp2057 }{\*\defpap \ql \li0\ri0\widctlpar\wrapdefault\aspalpha\aspnum\faauto\adjustright\rin0\lin0\itap0 }_x000d__x000a_\noqfpromote {\stylesheet{\ql \li0\ri0\widctlpar\wrapdefault\aspalpha\aspnum\faauto\adjustright\rin0\lin0\itap0 \rtlch\fcs1 \af0\afs20\alang1025 \ltrch\fcs0 \fs24\lang2057\langfe2057\cgrid\langnp2057\langfenp2057 _x000d__x000a_\snext0 \sqformat \spriority0 \styrsid7823322 Normal;}{\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0711038 HideTWBExt;}{_x000d__x000a_\s18\ql \li0\ri0\sa120\nowidctlpar\wrapdefault\aspalpha\aspnum\faauto\adjustright\rin0\lin0\itap0 \rtlch\fcs1 \af0\afs20\alang1025 \ltrch\fcs0 \fs24\lang2057\langfe2057\cgrid\langnp2057\langfenp2057 \sbasedon0 \snext18 \spriority0 \styrsid10711038 _x000d__x000a_Normal6a;}{\s19\ql \li0\ri0\nowidctlpar\wrapdefault\aspalpha\aspnum\faauto\adjustright\rin0\lin0\itap0 \rtlch\fcs1 \af0\afs20\alang1025 \ltrch\fcs0 \b\fs24\lang2057\langfe2057\cgrid\langnp2057\langfenp2057 \sbasedon0 \snext19 \spriority0 \styrsid10711038 _x000d__x000a_NormalBold;}{\s20\ql \li0\ri0\sa240\nowidctlpar\wrapdefault\aspalpha\aspnum\faauto\adjustright\rin0\lin0\itap0 \rtlch\fcs1 \af0\afs20\alang1025 \ltrch\fcs0 \i\fs24\lang2057\langfe2057\cgrid\langnp2057\langfenp2057 _x000d__x000a_\sbasedon0 \snext20 \spriority0 \styrsid10711038 AmJustText;}{\s21\qc \li0\ri0\sb240\sa240\nowidctlpar\wrapdefault\aspalpha\aspnum\faauto\adjustright\rin0\lin0\itap0 \rtlch\fcs1 \af0\afs20\alang1025 \ltrch\fcs0 _x000d__x000a_\i\fs24\lang2057\langfe2057\cgrid\langnp2057\langfenp2057 \sbasedon0 \snext21 \spriority0 \styrsid10711038 AmCrossRef;}{\*\cs22 \additive \v\f1\fs20\cf15 \spriority0 \styrsid10711038 HideTWBInt;}{_x000d__x000a_\s23\qc \li0\ri0\sb240\sa240\keepn\nowidctlpar\wrapdefault\aspalpha\aspnum\faauto\adjustright\rin0\lin0\itap0 \rtlch\fcs1 \af0\afs20\alang1025 \ltrch\fcs0 \i\fs24\lang2057\langfe2057\cgrid\langnp2057\langfenp2057 _x000d__x000a_\sbasedon0 \snext20 \spriority0 \styrsid10711038 AmJustTitle;}{\s24\qr \li0\ri0\sb240\sa240\nowidctlpar\wrapdefault\aspalpha\aspnum\faauto\adjustright\rin0\lin0\itap0 \rtlch\fcs1 \af0\afs20\alang1025 \ltrch\fcs0 _x000d__x000a_\fs24\lang2057\langfe2057\cgrid\langnp2057\langfenp2057 \sbasedon0 \snext24 \spriority0 \styrsid10711038 AmOrLang;}{\s25\qc \li0\ri0\sa240\nowidctlpar\wrapdefault\aspalpha\aspnum\faauto\adjustright\rin0\lin0\itap0 \rtlch\fcs1 \af0\afs20\alang1025 _x000d__x000a_\ltrch\fcs0 \i\fs24\lang2057\langfe2057\cgrid\langnp2057\langfenp2057 \sbasedon0 \snext25 \spriority0 \styrsid10711038 Am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10711038 AmNumberTabs;}{\s27\ql \li0\ri0\sb240\nowidctlpar\wrapdefault\aspalpha\aspnum\faauto\adjustright\rin0\lin0\itap0 \rtlch\fcs1 _x000d__x000a_\af0\afs20\alang1025 \ltrch\fcs0 \b\fs24\lang2057\langfe2057\cgrid\langnp2057\langfenp2057 \sbasedon0 \snext27 \spriority0 \styrsid10711038 NormalBold12b;}}{\*\rsidtbl \rsid24658\rsid223860\rsid735077\rsid1718133\rsid2892074\rsid3565327\rsid4666813_x000d__x000a_\rsid6641733\rsid7823322\rsid9636012\rsid10377208\rsid10711038\rsid11215221\rsid11549030\rsid12154954\rsid12548387\rsid14382809\rsid14424199\rsid15204470\rsid15285974\rsid15950462\rsid16324206\rsid16662270}{\mmathPr\mmathFont34\mbrkBin0\mbrkBinSub0_x000d__x000a_\msmallFrac0\mdispDef1\mlMargin0\mrMargin0\mdefJc1\mwrapIndent1440\mintLim0\mnaryLim1}{\info{\author CUADRAT SEIX Iban}{\operator CUADRAT SEIX Iban}{\creatim\yr2022\mo5\dy18\hr18\min37}{\revtim\yr2022\mo5\dy18\hr18\min37}{\version1}{\edmins0}{\nofpages1}_x000d__x000a_{\nofwords106}{\nofchars610}{\nofcharsws715}{\vern105}}{\*\xmlnstbl {\xmlns1 http://schemas.microsoft.com/office/word/2003/wordml}}\paperw11906\paperh16838\margl1418\margr1418\margt1134\margb1418\gutter0\ltrsect _x000d__x000a_\facingp\widowctrl\ftnbj\aenddoc\ftnrestart\hyphhotz425\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0711038\newtblstyruls\nogrowautofit\usenormstyforlist\noindnmbrts\felnbrelev\nocxsptable\indrlsweleven\noafcnsttbl\afelev\utinl\hwelev\spltpgpar\notcvasp\notbrkcnstfrctbl\notvatxbx\krnprsnet\cachedcolbal _x000d__x000a_\nouicompat \fet0{\*\wgrffmtfilter 013f}\nofeaturethrottle1\ilfomacatclnup0{\*\template C:\\Users\\icuadrat\\AppData\\Local\\Temp\\Blank1.dotx}{\*\ftnsep \ltrpar \pard\plain \ltrpar_x000d__x000a_\ql \li0\ri0\widctlpar\wrapdefault\aspalpha\aspnum\faauto\adjustright\rin0\lin0\itap0 \rtlch\fcs1 \af0\afs20\alang1025 \ltrch\fcs0 \fs24\lang2057\langfe2057\cgrid\langnp2057\langfenp2057 {\rtlch\fcs1 \af0 \ltrch\fcs0 \insrsid12548387 \chftnsep _x000d__x000a_\par }}{\*\ftnsepc \ltrpar \pard\plain \ltrpar\ql \li0\ri0\widctlpar\wrapdefault\aspalpha\aspnum\faauto\adjustright\rin0\lin0\itap0 \rtlch\fcs1 \af0\afs20\alang1025 \ltrch\fcs0 \fs24\lang2057\langfe2057\cgrid\langnp2057\langfenp2057 {\rtlch\fcs1 \af0 _x000d__x000a_\ltrch\fcs0 \insrsid12548387 \chftnsepc _x000d__x000a_\par }}{\*\aftnsep \ltrpar \pard\plain \ltrpar\ql \li0\ri0\widctlpar\wrapdefault\aspalpha\aspnum\faauto\adjustright\rin0\lin0\itap0 \rtlch\fcs1 \af0\afs20\alang1025 \ltrch\fcs0 \fs24\lang2057\langfe2057\cgrid\langnp2057\langfenp2057 {\rtlch\fcs1 \af0 _x000d__x000a_\ltrch\fcs0 \insrsid12548387 \chftnsep _x000d__x000a_\par }}{\*\aftnsepc \ltrpar \pard\plain \ltrpar\ql \li0\ri0\widctlpar\wrapdefault\aspalpha\aspnum\faauto\adjustright\rin0\lin0\itap0 \rtlch\fcs1 \af0\afs20\alang1025 \ltrch\fcs0 \fs24\lang2057\langfe2057\cgrid\langnp2057\langfenp2057 {\rtlch\fcs1 \af0 _x000d__x000a_\ltrch\fcs0 \insrsid12548387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0\sb240\keepn\nowidctlpar_x000d__x000a_\tx879\tx936\tx1021\tx1077\tx1134\tx1191\tx1247\tx1304\tx1361\tx1418\tx1474\tx1531\tx1588\tx1644\tx1701\tx1758\tx1814\tx1871\tx2070\tx2126\tx3374\tx3430\wrapdefault\aspalpha\aspnum\faauto\adjustright\rin0\lin0\itap0\pararsid10711038 \rtlch\fcs1 _x000d__x000a_\af0\afs20\alang1025 \ltrch\fcs0 \b\fs24\lang2057\langfe2057\cgrid\langnp2057\langfenp2057 {\rtlch\fcs1 \af0 \ltrch\fcs0 \cs17\b0\v\fs20\cf9\loch\af1\hich\af1\dbch\af31501\insrsid10711038\charrsid12010169 {\*\bkmkstart restart}_x000d__x000a_\hich\af1\dbch\af31501\loch\f1 &lt;}{\rtlch\fcs1 \af0 \ltrch\fcs0 \cs17\b0\v\fs20\cf9\lang1024\langfe1024\loch\af1\hich\af1\dbch\af31501\noproof\insrsid10711038 \hich\af1\dbch\af31501\loch\f1 Amend}{\rtlch\fcs1 \af0 \ltrch\fcs0 _x000d__x000a_\cs17\b0\v\fs20\cf9\loch\af1\hich\af1\dbch\af31501\insrsid10711038\charrsid12010169 \hich\af1\dbch\af31501\loch\f1 &gt;}{\rtlch\fcs1 \af0 \ltrch\fcs0 \insrsid10711038\charrsid12010169 Amendment\tab \tab }{\rtlch\fcs1 \af0 \ltrch\fcs0 _x000d__x000a_\cs17\b0\v\fs20\cf9\loch\af1\hich\af1\dbch\af31501\insrsid10711038\charrsid12010169 \hich\af1\dbch\af31501\loch\f1 &lt;}{\rtlch\fcs1 \af0 \ltrch\fcs0 \cs17\b0\v\fs20\cf9\lang1024\langfe1024\loch\af1\hich\af1\dbch\af31501\noproof\insrsid10711038 _x000d__x000a_\hich\af1\dbch\af31501\loch\f1 NumAm&gt;}{\rtlch\fcs1 \af0 \ltrch\fcs0 \insrsid10711038\charrsid12010169 #}{\rtlch\fcs1 \af1 \ltrch\fcs0 \cs22\v\f1\fs20\cf15\insrsid10711038\charrsid12010169 ENMIENDA@NRAM@}{\rtlch\fcs1 \af0 \ltrch\fcs0 _x000d__x000a_\insrsid10711038\charrsid12010169 #}{\rtlch\fcs1 \af0 \ltrch\fcs0 \cs17\b0\v\fs20\cf9\loch\af1\hich\af1\dbch\af31501\insrsid10711038\charrsid12010169 \hich\af1\dbch\af31501\loch\f1 &lt;/}{\rtlch\fcs1 \af0 \ltrch\fcs0 _x000d__x000a_\cs17\b0\v\fs20\cf9\lang1024\langfe1024\loch\af1\hich\af1\dbch\af31501\noproof\insrsid10711038 \hich\af1\dbch\af31501\loch\f1 NumAm&gt;}{\rtlch\fcs1 \af0 \ltrch\fcs0 \insrsid10711038\charrsid12010169 _x000d__x000a_\par }\pard\plain \ltrpar\s27\ql \li0\ri0\sb240\keepn\nowidctlpar\wrapdefault\aspalpha\aspnum\faauto\adjustright\rin0\lin0\itap0\pararsid10711038 \rtlch\fcs1 \af0\afs20\alang1025 \ltrch\fcs0 \b\fs24\lang2057\langfe2057\cgrid\langnp2057\langfenp2057 {_x000d__x000a_\rtlch\fcs1 \af0 \ltrch\fcs0 \cs17\b0\v\fs20\cf9\loch\af1\hich\af1\dbch\af31501\insrsid10711038\charrsid12010169 \hich\af1\dbch\af31501\loch\f1 &lt;DocAmend&gt;}{\rtlch\fcs1 \af0 \ltrch\fcs0 \insrsid10711038\charrsid12010169 #}{\rtlch\fcs1 \af1 \ltrch\fcs0 _x000d__x000a_\cs22\v\f1\fs20\cf15\insrsid10711038\charrsid12010169 MNU[OPTPROPOSALCOD][OPTPROPOSALCNS][OPTPROPOSALNLE]@CHOICE@CODEMNU}{\rtlch\fcs1 \af0 \ltrch\fcs0 \insrsid10711038\charrsid12010169 ##}{\rtlch\fcs1 \af1 \ltrch\fcs0 _x000d__x000a_\cs22\v\f1\fs20\cf15\insrsid10711038\charrsid12010169 MNU[AMACTYES][NOTAPP]@CHOICE@AMACTMNU}{\rtlch\fcs1 \af0 \ltrch\fcs0 \insrsid10711038\charrsid12010169 #}{\rtlch\fcs1 \af0 \ltrch\fcs0 _x000d__x000a_\cs17\b0\v\fs20\cf9\loch\af1\hich\af1\dbch\af31501\insrsid10711038\charrsid12010169 \hich\af1\dbch\af31501\loch\f1 &lt;/DocAmend&gt;}{\rtlch\fcs1 \af0 \ltrch\fcs0 \insrsid10711038\charrsid12010169 _x000d__x000a_\par }\pard\plain \ltrpar\s19\ql \li0\ri0\keepn\nowidctlpar\wrapdefault\aspalpha\aspnum\faauto\adjustright\rin0\lin0\itap0\pararsid10711038 \rtlch\fcs1 \af0\afs20\alang1025 \ltrch\fcs0 \b\fs24\lang2057\langfe2057\cgrid\langnp2057\langfenp2057 {\rtlch\fcs1 _x000d__x000a_\af0 \ltrch\fcs0 \cs17\b0\v\fs20\cf9\loch\af1\hich\af1\dbch\af31501\insrsid10711038\charrsid12010169 \hich\af1\dbch\af31501\loch\f1 &lt;Article&gt;}{\rtlch\fcs1 \af0 \ltrch\fcs0 \insrsid10711038\charrsid12010169 #}{\rtlch\fcs1 \af1 \ltrch\fcs0 _x000d__x000a_\cs22\v\f1\fs20\cf15\insrsid10711038\charrsid12010169 MNU[AMACTPARTYES][AMACTPARTNO]@CHOICE@AMACTMNU}{\rtlch\fcs1 \af0 \ltrch\fcs0 \insrsid10711038\charrsid12010169 #}{\rtlch\fcs1 \af0 \ltrch\fcs0 _x000d__x000a_\cs17\b0\v\fs20\cf9\loch\af1\hich\af1\dbch\af31501\insrsid10711038\charrsid12010169 \hich\af1\dbch\af31501\loch\f1 &lt;/Article&gt;}{\rtlch\fcs1 \af0 \ltrch\fcs0 \insrsid10711038\charrsid12010169 _x000d__x000a_\par }\pard\plain \ltrpar\ql \li0\ri0\keepn\widctlpar\wrapdefault\aspalpha\aspnum\faauto\adjustright\rin0\lin0\itap0\pararsid10711038 \rtlch\fcs1 \af0\afs20\alang1025 \ltrch\fcs0 \fs24\lang2057\langfe2057\cgrid\langnp2057\langfenp2057 {\rtlch\fcs1 \af0 _x000d__x000a_\ltrch\fcs0 \cs17\v\fs20\cf9\loch\af1\hich\af1\dbch\af31501\insrsid10711038\charrsid12010169 \hich\af1\dbch\af31501\loch\f1 &lt;DocAmend2&gt;&lt;OptDel&gt;}{\rtlch\fcs1 \af0 \ltrch\fcs0 \insrsid10711038\charrsid12010169 #}{\rtlch\fcs1 \af1 \ltrch\fcs0 _x000d__x000a_\cs22\v\f1\fs20\cf15\insrsid10711038\charrsid12010169 MNU[OPTNRACTYES][NOTAPP]@CHOICE@AMACTMNU}{\rtlch\fcs1 \af0 \ltrch\fcs0 \insrsid10711038\charrsid12010169 #}{\rtlch\fcs1 \af0 \ltrch\fcs0 _x000d__x000a_\cs17\v\fs20\cf9\loch\af1\hich\af1\dbch\af31501\insrsid10711038\charrsid12010169 \hich\af1\dbch\af31501\loch\f1 &lt;/OptDel&gt;&lt;/DocAmend2&gt;}{\rtlch\fcs1 \af0 \ltrch\fcs0 \insrsid10711038\charrsid12010169 _x000d__x000a_\par }\pard \ltrpar\ql \li0\ri0\widctlpar\wrapdefault\aspalpha\aspnum\faauto\adjustright\rin0\lin0\itap0\pararsid10711038 {\rtlch\fcs1 \af0 \ltrch\fcs0 \cs17\v\fs20\cf9\loch\af1\hich\af1\dbch\af31501\insrsid10711038\charrsid12010169 _x000d__x000a_\hich\af1\dbch\af31501\loch\f1 &lt;Article2&gt;&lt;OptDel&gt;}{\rtlch\fcs1 \af0 \ltrch\fcs0 \insrsid10711038\charrsid12010169 #}{\rtlch\fcs1 \af1 \ltrch\fcs0 \cs22\v\f1\fs20\cf15\insrsid10711038\charrsid12010169 MNU[OPTACTPARTYES][NOTAPP]@CHOICE@AMACTMNU}{_x000d__x000a_\rtlch\fcs1 \af0 \ltrch\fcs0 \insrsid10711038\charrsid12010169 #}{\rtlch\fcs1 \af0 \ltrch\fcs0 \cs17\v\fs20\cf9\loch\af1\hich\af1\dbch\af31501\insrsid10711038\charrsid12010169 \hich\af1\dbch\af31501\loch\f1 &lt;/OptDel&gt;&lt;/Article2&gt;}{\rtlch\fcs1 \af0 _x000d__x000a_\ltrch\fcs0 \insrsid10711038\charrsid12010169 _x000d__x000a_\par \ltrrow}\trowd \irow0\irowband0\ltrrow\ts11\trqc\trgaph340\trleft-340\trftsWidth3\trwWidth9752\trftsWidthB3\trpaddl340\trpaddr340\trpaddfl3\trpaddft3\trpaddfb3\trpaddfr3\tblrsid14374628\tblind0\tblindtype3 \clvertalt\clbrdrt\brdrtbl \clbrdrl\brdrtbl _x000d__x000a_\clbrdrb\brdrtbl \clbrdrr\brdrtbl \cltxlrtb\clftsWidth3\clwWidth9752\clshdrawnil \cellx9412\pard\plain \ltrpar\ql \li0\ri0\keepn\widctlpar\intbl\wrapdefault\aspalpha\aspnum\faauto\adjustright\rin0\lin0\pararsid14374628 \rtlch\fcs1 \af0\afs20\alang1025 _x000d__x000a_\ltrch\fcs0 \fs24\lang2057\langfe2057\cgrid\langnp2057\langfenp2057 {\rtlch\fcs1 \af0 \ltrch\fcs0 \insrsid10711038\charrsid12010169 \cell }\pard\plain \ltrpar\ql \li0\ri0\widctlpar\intbl\wrapdefault\aspalpha\aspnum\faauto\adjustright\rin0\lin0 _x000d__x000a_\rtlch\fcs1 \af0\afs20\alang1025 \ltrch\fcs0 \fs24\lang2057\langfe2057\cgrid\langnp2057\langfenp2057 {\rtlch\fcs1 \af0 \ltrch\fcs0 \insrsid10711038\charrsid12010169 \trowd \irow0\irowband0\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5\qc \li0\ri0\sa240\keepn\nowidctlpar\intbl\wrapdefault\aspalpha\aspnum\faauto\adjustright\rin0\lin0\pararsid14374628 \rtlch\fcs1 \af0\afs20\alang1025 \ltrch\fcs0 \i\fs24\lang2057\langfe2057\cgrid\langnp2057\langfenp2057 {\rtlch\fcs1 \af0 \ltrch\fcs0 _x000d__x000a_\insrsid10711038\charrsid12010169 #}{\rtlch\fcs1 \af1 \ltrch\fcs0 \cs22\v\f1\fs20\cf15\insrsid10711038\charrsid12010169 MNU[OPTLEFTAMACT][LEFTPROP]@CHOICE@AMACTMNU}{\rtlch\fcs1 \af0 \ltrch\fcs0 \insrsid10711038\charrsid12010169 #\cell Amendment\cell _x000d__x000a_}\pard\plain \ltrpar\ql \li0\ri0\widctlpar\intbl\wrapdefault\aspalpha\aspnum\faauto\adjustright\rin0\lin0 \rtlch\fcs1 \af0\afs20\alang1025 \ltrch\fcs0 \fs24\lang2057\langfe2057\cgrid\langnp2057\langfenp2057 {\rtlch\fcs1 \af0 \ltrch\fcs0 _x000d__x000a_\insrsid10711038\charrsid12010169 \trowd \irow1\irowband1\ltrrow\ts11\trqc\trgaph340\trleft-340\trftsWidth3\trwWidth9752\trftsWidthB3\trpaddl340\trpaddr340\trpaddfl3\trpaddft3\trpaddfb3\trpaddfr3\tblrsid14374628\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row \ltrrow}\pard\plain \ltrpar\s18\ql \li0\ri0\sa120\nowidctlpar\intbl\wrapdefault\aspalpha\aspnum\faauto\adjustright\rin0\lin0\pararsid14374628 \rtlch\fcs1 \af0\afs20\alang1025 \ltrch\fcs0 \fs24\lang2057\langfe2057\cgrid\langnp2057\langfenp2057 {_x000d__x000a_\rtlch\fcs1 \af0 \ltrch\fcs0 \insrsid10711038\charrsid12010169 ##\cell ##}{\rtlch\fcs1 \af0\afs24 \ltrch\fcs0 \insrsid10711038\charrsid12010169 \cell }\pard\plain \ltrpar_x000d__x000a_\ql \li0\ri0\widctlpar\intbl\wrapdefault\aspalpha\aspnum\faauto\adjustright\rin0\lin0 \rtlch\fcs1 \af0\afs20\alang1025 \ltrch\fcs0 \fs24\lang2057\langfe2057\cgrid\langnp2057\langfenp2057 {\rtlch\fcs1 \af0 \ltrch\fcs0 \insrsid10711038\charrsid12010169 _x000d__x000a_\trowd \irow2\irowband2\lastrow \ltrrow\ts11\trqc\trgaph340\trleft-340\trftsWidth3\trwWidth9752\trftsWidthB3\trpaddl340\trpaddr340\trpaddfl3\trpaddft3\trpaddfb3\trpaddfr3\tblrsid14374628\tblind0\tblindtype3 \clvertalt\clbrdrt\brdrtbl \clbrdrl\brdrtbl _x000d__x000a_\clbrdrb\brdrtbl \clbrdrr\brdrtbl \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0711038 \rtlch\fcs1 \af0\afs20\alang1025 \ltrch\fcs0 \fs24\lang2057\langfe2057\cgrid\langnp2057\langfenp2057 {\rtlch\fcs1 \af0 \ltrch\fcs0 _x000d__x000a_\insrsid10711038\charrsid12010169 Or. }{\rtlch\fcs1 \af0 \ltrch\fcs0 \cs17\v\fs20\cf9\loch\af1\hich\af1\dbch\af31501\insrsid10711038\charrsid12010169 \hich\af1\dbch\af31501\loch\f1 &lt;Original&gt;}{\rtlch\fcs1 \af0 \ltrch\fcs0 _x000d__x000a_\insrsid10711038\charrsid12010169 #}{\rtlch\fcs1 \af1 \ltrch\fcs0 \cs22\v\f1\fs20\cf15\insrsid10711038\charrsid12010169 MNU[ORLANGONE][ORLANGMORE]@CHOICE@ORLANGMNU}{\rtlch\fcs1 \af0 \ltrch\fcs0 \insrsid10711038\charrsid12010169 #}{\rtlch\fcs1 \af0 _x000d__x000a_\ltrch\fcs0 \cs17\v\fs20\cf9\loch\af1\hich\af1\dbch\af31501\insrsid10711038\charrsid12010169 \hich\af1\dbch\af31501\loch\f1 &lt;/Original&gt;}{\rtlch\fcs1 \af0 \ltrch\fcs0 \insrsid10711038\charrsid12010169 _x000d__x000a_\par }\pard\plain \ltrpar\s21\qc \li0\ri0\sb240\sa240\nowidctlpar\wrapdefault\aspalpha\aspnum\faauto\adjustright\rin0\lin0\itap0\pararsid10711038 \rtlch\fcs1 \af0\afs20\alang1025 \ltrch\fcs0 \i\fs24\lang2057\langfe2057\cgrid\langnp2057\langfenp2057 {_x000d__x000a_\rtlch\fcs1 \af0 \ltrch\fcs0 \cs17\i0\v\fs20\cf9\loch\af1\hich\af1\dbch\af31501\insrsid10711038\charrsid12010169 \hich\af1\dbch\af31501\loch\f1 &lt;OptDel&gt;}{\rtlch\fcs1 \af0 \ltrch\fcs0 \insrsid10711038\charrsid12010169 #}{\rtlch\fcs1 \af1 \ltrch\fcs0 _x000d__x000a_\cs22\v\f1\fs20\cf15\insrsid10711038\charrsid12010169 MNU[CROSSREFNO][CROSSREFYES]@CHOICE@}{\rtlch\fcs1 \af0 \ltrch\fcs0 \insrsid10711038\charrsid12010169 #}{\rtlch\fcs1 \af0 \ltrch\fcs0 _x000d__x000a_\cs17\i0\v\fs20\cf9\loch\af1\hich\af1\dbch\af31501\insrsid10711038\charrsid12010169 \hich\af1\dbch\af31501\loch\f1 &lt;/OptDel&gt;}{\rtlch\fcs1 \af0 \ltrch\fcs0 \insrsid10711038\charrsid12010169 _x000d__x000a_\par }\pard\plain \ltrpar\s23\qc \li0\ri0\sb240\sa240\keepn\nowidctlpar\wrapdefault\aspalpha\aspnum\faauto\adjustright\rin0\lin0\itap0\pararsid10711038 \rtlch\fcs1 \af0\afs20\alang1025 \ltrch\fcs0 \i\fs24\lang2057\langfe2057\cgrid\langnp2057\langfenp2057 {_x000d__x000a_\rtlch\fcs1 \af0 \ltrch\fcs0 \cs17\i0\v\fs20\cf9\loch\af1\hich\af1\dbch\af31501\insrsid10711038\charrsid12010169 \hich\af1\dbch\af31501\loch\f1 &lt;TitreJust&gt;}{\rtlch\fcs1 \af0 \ltrch\fcs0 \insrsid10711038\charrsid12010169 Justification}{\rtlch\fcs1 \af0 _x000d__x000a_\ltrch\fcs0 \cs17\i0\v\fs20\cf9\loch\af1\hich\af1\dbch\af31501\insrsid10711038\charrsid12010169 \hich\af1\dbch\af31501\loch\f1 &lt;/TitreJust&gt;}{\rtlch\fcs1 \af0 \ltrch\fcs0 \insrsid10711038\charrsid12010169 _x000d__x000a_\par }\pard\plain \ltrpar\s20\ql \li0\ri0\sa240\nowidctlpar\wrapdefault\aspalpha\aspnum\faauto\adjustright\rin0\lin0\itap0\pararsid10711038 \rtlch\fcs1 \af0\afs20\alang1025 \ltrch\fcs0 \i\fs24\lang2057\langfe2057\cgrid\langnp2057\langfenp2057 {\rtlch\fcs1 _x000d__x000a_\af0 \ltrch\fcs0 \cs17\i0\v\fs20\cf9\loch\af1\hich\af1\dbch\af31501\insrsid10711038\charrsid12010169 \hich\af1\dbch\af31501\loch\f1 &lt;OptDelPrev&gt;}{\rtlch\fcs1 \af0 \ltrch\fcs0 \insrsid10711038\charrsid12010169 #}{\rtlch\fcs1 \af1 \ltrch\fcs0 _x000d__x000a_\cs22\v\f1\fs20\cf15\insrsid10711038\charrsid12010169 MNU[TEXTJUSTYES][TEXTJUSTNO]@CHOICE@}{\rtlch\fcs1 \af0 \ltrch\fcs0 \insrsid10711038\charrsid12010169 #}{\rtlch\fcs1 \af0 \ltrch\fcs0 _x000d__x000a_\cs17\i0\v\fs20\cf9\loch\af1\hich\af1\dbch\af31501\insrsid10711038\charrsid12010169 \hich\af1\dbch\af31501\loch\f1 &lt;/OptDelPrev&gt;}{\rtlch\fcs1 \af0 \ltrch\fcs0 \insrsid10711038\charrsid12010169 _x000d__x000a_\par }\pard\plain \ltrpar\ql \li0\ri0\widctlpar\wrapdefault\aspalpha\aspnum\faauto\adjustright\rin0\lin0\itap0\pararsid10711038 \rtlch\fcs1 \af0\afs20\alang1025 \ltrch\fcs0 \fs24\lang2057\langfe2057\cgrid\langnp2057\langfenp2057 {\rtlch\fcs1 \af0 \ltrch\fcs0 _x000d__x000a_\cs17\v\fs20\cf9\loch\af1\hich\af1\dbch\af31501\insrsid10711038\charrsid12010169 \hich\af1\dbch\af31501\loch\f1 &lt;/}{\rtlch\fcs1 \af0 \ltrch\fcs0 \cs17\v\fs20\cf9\lang1024\langfe1024\loch\af1\hich\af1\dbch\af31501\noproof\insrsid10711038 _x000d__x000a_\hich\af1\dbch\af31501\loch\f1 Amend}{\rtlch\fcs1 \af0 \ltrch\fcs0 \cs17\v\fs20\cf9\loch\af1\hich\af1\dbch\af31501\insrsid10711038\charrsid12010169 \hich\af1\dbch\af31501\loch\f1 &gt;}{\rtlch\fcs1 \af0 \ltrch\fcs0 \insrsid24658\charrsid16324206 _x000d__x000a_{\*\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8d_x000d__x000a_7582d56ad8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225733 HideTWBExt;}{\s16\ql \li0\ri0\sa120\nowidctlpar\wrapdefault\aspalpha\aspnum\faauto\adjustright\rin0\lin0\itap0 \rtlch\fcs1 \af0\afs20\alang1025 \ltrch\fcs0 _x000d__x000a_\fs24\lang2057\langfe2057\cgrid\langnp2057\langfenp2057 \sbasedon0 \snext16 \spriority0 \styrsid15225733 Normal6a;}{\s17\ql \li0\ri0\nowidctlpar\wrapdefault\aspalpha\aspnum\faauto\adjustright\rin0\lin0\itap0 \rtlch\fcs1 \af0\afs20\alang1025 \ltrch\fcs0 _x000d__x000a_\b\fs24\lang2057\langfe2057\cgrid\langnp2057\langfenp2057 \sbasedon0 \snext17 \spriority0 \styrsid15225733 NormalBold;}{\s18\qr \li0\ri0\sb240\sa240\nowidctlpar\wrapdefault\aspalpha\aspnum\faauto\adjustright\rin0\lin0\itap0 \rtlch\fcs1 _x000d__x000a_\af0\afs20\alang1025 \ltrch\fcs0 \fs24\lang2057\langfe2057\cgrid\langnp2057\langfenp2057 \sbasedon0 \snext18 \spriority0 \styrsid15225733 AmOrLang;}{\s19\qc \li0\ri0\sa240\nowidctlpar\wrapdefault\aspalpha\aspnum\faauto\adjustright\rin0\lin0\itap0 _x000d__x000a_\rtlch\fcs1 \af0\afs20\alang1025 \ltrch\fcs0 \i\fs24\lang2057\langfe2057\cgrid\langnp2057\langfenp2057 \sbasedon0 \snext19 \spriority0 \styrsid15225733 AmColumnHeading;}{\s20\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0 \spriority0 \styrsid15225733 AmNumberTabs;}{\s21\ql \li0\ri0\sb240\nowidctlpar\wrapdefault\aspalpha\aspnum\faauto\adjustright\rin0\lin0\itap0 \rtlch\fcs1 _x000d__x000a_\af0\afs20\alang1025 \ltrch\fcs0 \b\fs24\lang2057\langfe2057\cgrid\langnp2057\langfenp2057 \sbasedon0 \snext21 \spriority0 \styrsid15225733 NormalBold12b;}}{\*\rsidtbl \rsid24658\rsid358857\rsid735077\rsid787282\rsid2892074\rsid3622648\rsid4666813_x000d__x000a_\rsid5708216\rsid6641733\rsid7553164\rsid8465581\rsid8681905\rsid8724649\rsid9636012\rsid9862312\rsid11101816\rsid11215221\rsid11370291\rsid11434737\rsid11607138\rsid11824949\rsid12154954\rsid14424199\rsid15204470\rsid15225733\rsid15285974\rsid15535219_x000d__x000a_\rsid15950462\rsid16324206\rsid16662270}{\mmathPr\mmathFont34\mbrkBin0\mbrkBinSub0\msmallFrac0\mdispDef1\mlMargin0\mrMargin0\mdefJc1\mwrapIndent1440\mintLim0\mnaryLim1}{\info{\author FELIX Karina}{\operator FELIX Karina}{\creatim\yr2019\mo7\dy4\hr11\min4}_x000d__x000a_{\revtim\yr2019\mo7\dy4\hr11\min4}{\version1}{\edmins0}{\nofpages1}{\nofwords29}{\nofchars168}{\*\company European Parliament}{\nofcharsws196}{\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225733\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110181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1101816 \chftnsepc _x000d__x000a_\par }}{\*\aftnsep \ltrpar \pard\plain \ltrpar\ql \li0\ri0\widctlpar\wrapdefault\aspalpha\aspnum\faauto\adjustright\rin0\lin0\itap0 \rtlch\fcs1 \af0\afs20\alang1025 \ltrch\fcs0 \fs24\lang2057\langfe2057\cgrid\langnp2057\langfenp2057 {\rtlch\fcs1 \af0 _x000d__x000a_\ltrch\fcs0 \insrsid11101816 \chftnsep _x000d__x000a_\par }}{\*\aftnsepc \ltrpar \pard\plain \ltrpar\ql \li0\ri0\widctlpar\wrapdefault\aspalpha\aspnum\faauto\adjustright\rin0\lin0\itap0 \rtlch\fcs1 \af0\afs20\alang1025 \ltrch\fcs0 \fs24\lang2057\langfe2057\cgrid\langnp2057\langfenp2057 {\rtlch\fcs1 \af0 _x000d__x000a_\ltrch\fcs0 \insrsid11101816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0\ql \li0\ri0\sb240\keepn\nowidctlpar\tx879\tx936\tx1021\tx1077\tx1134\tx1191\tx1247\tx1304\tx1361\tx1418\tx1474\tx1531\tx1588\tx1644\tx1701\tx1758\tx1814\tx1871\tx2070\tx2126\tx3374\tx3430\wrapdefault\aspalpha\aspnum\faauto\adjustright\rin0_x000d__x000a_\lin0\itap0\pararsid15225733 \rtlch\fcs1 \af0\afs20\alang1025 \ltrch\fcs0 \b\fs24\lang2057\langfe2057\cgrid\langnp2057\langfenp2057 {\rtlch\fcs1 \af0 \ltrch\fcs0 \cs15\b0\v\f1\fs20\cf9\insrsid15225733\charrsid15879488 {\*\bkmkstart restartA}&lt;AmendA&gt;}{_x000d__x000a_\rtlch\fcs1 \af0 \ltrch\fcs0 \insrsid15225733\charrsid15879488 [ZAMENDMENT]\tab \tab }{\rtlch\fcs1 \af0 \ltrch\fcs0 \cs15\b0\v\f1\fs20\cf9\insrsid15225733\charrsid15879488 &lt;NumAmA&gt;}{\rtlch\fcs1 \af0 \ltrch\fcs0 \insrsid15225733\charrsid15879488 [ZNRAM]}{_x000d__x000a_\rtlch\fcs1 \af0 \ltrch\fcs0 \cs15\b0\v\f1\fs20\cf9\insrsid15225733\charrsid15879488 &lt;/NumAmA&gt;}{\rtlch\fcs1 \af0 \ltrch\fcs0 \insrsid15225733\charrsid15879488 _x000d__x000a_\par }\pard\plain \ltrpar\s21\ql \li0\ri0\sb240\keepn\nowidctlpar\wrapdefault\aspalpha\aspnum\faauto\adjustright\rin0\lin0\itap0\pararsid15225733 \rtlch\fcs1 \af0\afs20\alang1025 \ltrch\fcs0 \b\fs24\lang2057\langfe2057\cgrid\langnp2057\langfenp2057 {_x000d__x000a_\rtlch\fcs1 \af0 \ltrch\fcs0 \cs15\b0\v\f1\fs20\cf9\lang1036\langfe2057\langnp1036\insrsid15225733\charrsid11356624 &lt;DocAmend&gt;}{\rtlch\fcs1 \af0 \ltrch\fcs0 \lang1036\langfe2057\langnp1036\insrsid15225733\charrsid11356624 [ZRESOLUTION]}{\rtlch\fcs1 \af0 _x000d__x000a_\ltrch\fcs0 \cs15\b0\v\f1\fs20\cf9\lang1036\langfe2057\langnp1036\insrsid15225733\charrsid11356624 &lt;/DocAmend&gt;}{\rtlch\fcs1 \af0 \ltrch\fcs0 \lang1036\langfe2057\langnp1036\insrsid15225733\charrsid11356624 _x000d__x000a_\par }\pard\plain \ltrpar\s17\ql \li0\ri0\nowidctlpar\wrapdefault\aspalpha\aspnum\faauto\adjustright\rin0\lin0\itap0\pararsid15225733 \rtlch\fcs1 \af0\afs20\alang1025 \ltrch\fcs0 \b\fs24\lang2057\langfe2057\cgrid\langnp2057\langfenp2057 {\rtlch\fcs1 \af0 _x000d__x000a_\ltrch\fcs0 \cs15\b0\v\f1\fs20\cf9\lang1036\langfe2057\langnp1036\insrsid15225733\charrsid11356624 &lt;Article&gt;}{\rtlch\fcs1 \af0 \ltrch\fcs0 \lang1036\langfe2057\langnp1036\insrsid15225733\charrsid11356624 [ZRESPART]}{\rtlch\fcs1 \af0 \ltrch\fcs0 _x000d__x000a_\cs15\b0\v\f1\fs20\cf9\lang1036\langfe2057\langnp1036\insrsid15225733\charrsid11356624 &lt;/Article&gt;}{\rtlch\fcs1 \af0 \ltrch\fcs0 \lang1036\langfe2057\langnp1036\insrsid15225733\charrsid11356624 _x000d__x000a_\par \ltrrow}\trowd \irow0\irowband0\ltrrow\ts11\trqc\trgaph340\trleft-340\trftsWidth1\trftsWidthB3\trpaddl340\trpaddr340\trpaddfl3\trpaddft3\trpaddfb3\trpaddfr3\tblrsid14374628\tblind0\tblindtype3 \clvertalt\clbrdrt\brdrtbl \clbrdrl\brdrtbl \clbrdrb\brdrtbl _x000d__x000a_\clbrdrr\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lang1036\langfe2057\langnp1036\insrsid15225733\charrsid11356624 \cell }\pard\plain \ltrpar_x000d__x000a_\ql \li0\ri0\widctlpar\intbl\wrapdefault\aspalpha\aspnum\faauto\adjustright\rin0\lin0 \rtlch\fcs1 \af0\afs20\alang1025 \ltrch\fcs0 \fs24\lang2057\langfe2057\cgrid\langnp2057\langfenp2057 {\rtlch\fcs1 \af0 \ltrch\fcs0 \insrsid15225733\charrsid11356624 _x000d__x000a_\trowd \irow0\irowband0\ltrrow\ts11\trqc\trgaph340\trleft-340\trftsWidth1\trftsWidthB3\trpaddl340\trpaddr340\trpaddfl3\trpaddft3\trpaddfb3\trpaddfr3\tblrsid14374628\tblind0\tblindtype3 \clvertalt\clbrdrt\brdrtbl \clbrdrl\brdrtbl \clbrdrb\brdrtbl \clbrdrr_x000d__x000a_\brdrtbl \cltxlrtb\clftsWidth3\clwWidth9752\clshdrawnil \cellx9412\row \ltrrow}\trowd \irow1\irowband1\ltrrow_x000d__x000a_\ts11\trqc\trgaph340\trleft-340\trftsWidth1\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19\qc \li0\ri0\sa240\keepn\nowidctlpar\intbl\wrapdefault\aspalpha\aspnum\faauto\adjustright\rin0\lin0\pararsid14374628 \rtlch\fcs1 \af0\afs20\alang1025 \ltrch\fcs0 \i\fs24\lang2057\langfe2057\cgrid\langnp2057\langfenp2057 {\rtlch\fcs1 \af0 \ltrch\fcs0 _x000d__x000a_\insrsid15225733\charrsid15879488 [ZLEFTA]\cell [ZRIGHT]\cell }\pard\plain \ltrpar\ql \li0\ri0\widctlpar\intbl\wrapdefault\aspalpha\aspnum\faauto\adjustright\rin0\lin0 \rtlch\fcs1 \af0\afs20\alang1025 \ltrch\fcs0 _x000d__x000a_\fs24\lang2057\langfe2057\cgrid\langnp2057\langfenp2057 {\rtlch\fcs1 \af0 \ltrch\fcs0 \insrsid15225733\charrsid15879488 \trowd \irow1\irowband1\ltrrow_x000d__x000a_\ts11\trqc\trgaph340\trleft-340\trftsWidth1\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5225733\charrsid15879488 [ZTEXTL]\cell [ZTEXTR]}{\rtlch\fcs1 \af0\afs24 \ltrch\fcs0 \insrsid15225733\charrsid15879488 \cell }\pard\plain \ltrpar\ql \li0\ri0\widctlpar\intbl\wrapdefault\aspalpha\aspnum\faauto\adjustright\rin0\lin0 \rtlch\fcs1 _x000d__x000a_\af0\afs20\alang1025 \ltrch\fcs0 \fs24\lang2057\langfe2057\cgrid\langnp2057\langfenp2057 {\rtlch\fcs1 \af0 \ltrch\fcs0 \insrsid15225733\charrsid15879488 \trowd \irow2\irowband2\lastrow \ltrrow_x000d__x000a_\ts11\trqc\trgaph340\trleft-340\trftsWidth1\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8\qr \li0\ri0\sb240\sa240\nowidctlpar\wrapdefault\aspalpha\aspnum\faauto\adjustright\rin0\lin0\itap0\pararsid15225733 \rtlch\fcs1 \af0\afs20\alang1025 \ltrch\fcs0 \fs24\lang2057\langfe2057\cgrid\langnp2057\langfenp2057 {\rtlch\fcs1 \af0 \ltrch\fcs0 _x000d__x000a_\insrsid15225733\charrsid15879488 Or. }{\rtlch\fcs1 \af0 \ltrch\fcs0 \cs15\v\f1\fs20\cf9\insrsid15225733\charrsid15879488 &lt;Original&gt;}{\rtlch\fcs1 \af0 \ltrch\fcs0 \insrsid15225733\charrsid15879488 [ZORLANG]}{\rtlch\fcs1 \af0 \ltrch\fcs0 _x000d__x000a_\cs15\v\f1\fs20\cf9\insrsid15225733\charrsid15879488 &lt;/Original&gt;}{\rtlch\fcs1 \af0 \ltrch\fcs0 \insrsid15225733\charrsid15879488 _x000d__x000a_\par }\pard\plain \ltrpar\ql \li0\ri0\widctlpar\wrapdefault\aspalpha\aspnum\faauto\adjustright\rin0\lin0\itap0\pararsid15225733 \rtlch\fcs1 \af0\afs20\alang1025 \ltrch\fcs0 \fs24\lang2057\langfe2057\cgrid\langnp2057\langfenp2057 {\rtlch\fcs1 \af0 \ltrch\fcs0 _x000d__x000a_\cs15\v\f1\fs20\cf9\insrsid15225733\charrsid15879488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eb_x000d__x000a_5c78473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956237 HideTWBExt;}{\s16\ql \li0\ri0\sa120\nowidctlpar\wrapdefault\aspalpha\aspnum\faauto\adjustright\rin0\lin0\itap0 \rtlch\fcs1 \af0\afs20\alang1025 \ltrch\fcs0 _x000d__x000a_\fs24\lang2057\langfe2057\cgrid\langnp2057\langfenp2057 \sbasedon0 \snext16 \spriority0 \styrsid15956237 Normal6a;}{\s17\ql \li0\ri0\nowidctlpar\wrapdefault\aspalpha\aspnum\faauto\adjustright\rin0\lin0\itap0 \rtlch\fcs1 \af0\afs20\alang1025 \ltrch\fcs0 _x000d__x000a_\b\fs24\lang2057\langfe2057\cgrid\langnp2057\langfenp2057 \sbasedon0 \snext17 \spriority0 \styrsid15956237 NormalBold;}{\s18\ql \li0\ri0\sa240\nowidctlpar\wrapdefault\aspalpha\aspnum\faauto\adjustright\rin0\lin0\itap0 \rtlch\fcs1 \af0\afs20\alang1025 _x000d__x000a_\ltrch\fcs0 \i\fs24\lang2057\langfe2057\cgrid\langnp2057\langfenp2057 \sbasedon0 \snext18 \spriority0 \styrsid15956237 AmJustText;}{\s19\qc \li0\ri0\sb240\sa240\nowidctlpar\wrapdefault\aspalpha\aspnum\faauto\adjustright\rin0\lin0\itap0 \rtlch\fcs1 _x000d__x000a_\af0\afs20\alang1025 \ltrch\fcs0 \i\fs24\lang2057\langfe2057\cgrid\langnp2057\langfenp2057 \sbasedon0 \snext19 \spriority0 \styrsid15956237 AmCrossRef;}{_x000d__x000a_\s20\qc \li0\ri0\sb240\sa240\keepn\nowidctlpar\wrapdefault\aspalpha\aspnum\faauto\adjustright\rin0\lin0\itap0 \rtlch\fcs1 \af0\afs20\alang1025 \ltrch\fcs0 \i\fs24\lang2057\langfe2057\cgrid\langnp2057\langfenp2057 _x000d__x000a_\sbasedon0 \snext18 \spriority0 \styrsid15956237 AmJustTitle;}{\s21\qr \li0\ri0\sb240\sa240\nowidctlpar\wrapdefault\aspalpha\aspnum\faauto\adjustright\rin0\lin0\itap0 \rtlch\fcs1 \af0\afs20\alang1025 \ltrch\fcs0 _x000d__x000a_\fs24\lang2057\langfe2057\cgrid\langnp2057\langfenp2057 \sbasedon0 \snext21 \spriority0 \styrsid15956237 AmOrLang;}{\s22\qc \li0\ri0\sa240\nowidctlpar\wrapdefault\aspalpha\aspnum\faauto\adjustright\rin0\lin0\itap0 \rtlch\fcs1 \af0\afs20\alang1025 _x000d__x000a_\ltrch\fcs0 \i\fs24\lang2057\langfe2057\cgrid\langnp2057\langfenp2057 \sbasedon0 \snext22 \spriority0 \styrsid15956237 AmColumnHeading;}{\s23\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3 \spriority0 \styrsid15956237 AmNumberTabs;}{\s24\ql \li0\ri0\sb240\nowidctlpar\wrapdefault\aspalpha\aspnum\faauto\adjustright\rin0\lin0\itap0 \rtlch\fcs1 _x000d__x000a_\af0\afs20\alang1025 \ltrch\fcs0 \b\fs24\lang2057\langfe2057\cgrid\langnp2057\langfenp2057 \sbasedon0 \snext24 \spriority0 \styrsid15956237 NormalBold12b;}}{\*\rsidtbl \rsid24658\rsid358857\rsid735077\rsid787282\rsid2892074\rsid3622648\rsid4666813_x000d__x000a_\rsid5708216\rsid6641733\rsid7553164\rsid8465581\rsid8681905\rsid8724649\rsid9636012\rsid9862312\rsid11215221\rsid11370291\rsid11434737\rsid11607138\rsid11824949\rsid12154954\rsid14424199\rsid15204470\rsid15285974\rsid15414359\rsid15535219\rsid15950462_x000d__x000a_\rsid15956237\rsid16324206\rsid16662270}{\mmathPr\mmathFont34\mbrkBin0\mbrkBinSub0\msmallFrac0\mdispDef1\mlMargin0\mrMargin0\mdefJc1\mwrapIndent1440\mintLim0\mnaryLim1}{\info{\author FELIX Karina}{\operator FELIX Karina}{\creatim\yr2019\mo7\dy4\hr11\min4}_x000d__x000a_{\revtim\yr2019\mo7\dy4\hr11\min4}{\version1}{\edmins0}{\nofpages1}{\nofwords60}{\nofchars346}{\*\company European Parliament}{\nofcharsws405}{\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956237\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5414359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5414359 \chftnsepc _x000d__x000a_\par }}{\*\aftnsep \ltrpar \pard\plain \ltrpar\ql \li0\ri0\widctlpar\wrapdefault\aspalpha\aspnum\faauto\adjustright\rin0\lin0\itap0 \rtlch\fcs1 \af0\afs20\alang1025 \ltrch\fcs0 \fs24\lang2057\langfe2057\cgrid\langnp2057\langfenp2057 {\rtlch\fcs1 \af0 _x000d__x000a_\ltrch\fcs0 \insrsid15414359 \chftnsep _x000d__x000a_\par }}{\*\aftnsepc \ltrpar \pard\plain \ltrpar\ql \li0\ri0\widctlpar\wrapdefault\aspalpha\aspnum\faauto\adjustright\rin0\lin0\itap0 \rtlch\fcs1 \af0\afs20\alang1025 \ltrch\fcs0 \fs24\lang2057\langfe2057\cgrid\langnp2057\langfenp2057 {\rtlch\fcs1 \af0 _x000d__x000a_\ltrch\fcs0 \insrsid15414359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15956237 \rtlch\fcs1 \af0\afs20\alang1025 \ltrch\fcs0 \b\fs24\lang2057\langfe2057\cgrid\langnp2057\langfenp2057 {\rtlch\fcs1 \af0 \ltrch\fcs0 \cs15\b0\v\f1\fs20\cf9\insrsid15956237\charrsid15879488 {\*\bkmkstart restartB}&lt;AmendB&gt;}{_x000d__x000a_\rtlch\fcs1 \af0 \ltrch\fcs0 \insrsid15956237\charrsid15879488 [ZAMENDMENT]\tab \tab }{\rtlch\fcs1 \af0 \ltrch\fcs0 \cs15\b0\v\f1\fs20\cf9\insrsid15956237\charrsid15879488 &lt;NumAmB&gt;}{\rtlch\fcs1 \af0 \ltrch\fcs0 \insrsid15956237\charrsid15879488 [ZNRAM]}{_x000d__x000a_\rtlch\fcs1 \af0 \ltrch\fcs0 \cs15\b0\v\f1\fs20\cf9\insrsid15956237\charrsid15879488 &lt;/NumAmB&gt;}{\rtlch\fcs1 \af0 \ltrch\fcs0 \insrsid15956237\charrsid15879488 _x000d__x000a_\par }\pard\plain \ltrpar\s24\ql \li0\ri0\sb240\keepn\nowidctlpar\wrapdefault\aspalpha\aspnum\faauto\adjustright\rin0\lin0\itap0\pararsid15956237 \rtlch\fcs1 \af0\afs20\alang1025 \ltrch\fcs0 \b\fs24\lang2057\langfe2057\cgrid\langnp2057\langfenp2057 {_x000d__x000a_\rtlch\fcs1 \af0 \ltrch\fcs0 \cs15\b0\v\f1\fs20\cf9\insrsid15956237\charrsid15879488 &lt;DocAmend&gt;}{\rtlch\fcs1 \af0 \ltrch\fcs0 \insrsid15956237\charrsid15879488 [ZPROPOSAL][ZAMACT]}{\rtlch\fcs1 \af0 \ltrch\fcs0 _x000d__x000a_\cs15\b0\v\f1\fs20\cf9\insrsid15956237\charrsid15879488 &lt;/DocAmend&gt;}{\rtlch\fcs1 \af0 \ltrch\fcs0 \insrsid15956237\charrsid15879488 _x000d__x000a_\par }\pard\plain \ltrpar\s17\ql \li0\ri0\keepn\nowidctlpar\wrapdefault\aspalpha\aspnum\faauto\adjustright\rin0\lin0\itap0\pararsid15956237 \rtlch\fcs1 \af0\afs20\alang1025 \ltrch\fcs0 \b\fs24\lang2057\langfe2057\cgrid\langnp2057\langfenp2057 {\rtlch\fcs1 _x000d__x000a_\af0 \ltrch\fcs0 \cs15\b0\v\f1\fs20\cf9\insrsid15956237\charrsid15879488 &lt;Article&gt;}{\rtlch\fcs1 \af0 \ltrch\fcs0 \insrsid15956237\charrsid15879488 [ZAMPART]}{\rtlch\fcs1 \af0 \ltrch\fcs0 \cs15\b0\v\f1\fs20\cf9\insrsid15956237\charrsid15879488 &lt;/Article&gt;}{_x000d__x000a_\rtlch\fcs1 \af0 \ltrch\fcs0 \insrsid15956237\charrsid15879488 _x000d__x000a_\par }\pard\plain \ltrpar\ql \li0\ri0\keepn\widctlpar\wrapdefault\aspalpha\aspnum\faauto\adjustright\rin0\lin0\itap0\pararsid15956237 \rtlch\fcs1 \af0\afs20\alang1025 \ltrch\fcs0 \fs24\lang2057\langfe2057\cgrid\langnp2057\langfenp2057 {\rtlch\fcs1 \af0 _x000d__x000a_\ltrch\fcs0 \cs15\v\f1\fs20\cf9\insrsid15956237\charrsid15879488 &lt;DocAmend2&gt;&lt;OptDel&gt;}{\rtlch\fcs1 \af0 \ltrch\fcs0 \insrsid15956237\charrsid15879488 [ZNRACT]}{\rtlch\fcs1 \af0 \ltrch\fcs0 \cs15\v\f1\fs20\cf9\insrsid15956237\charrsid15879488 _x000d__x000a_&lt;/OptDel&gt;&lt;/DocAmend2&gt;}{\rtlch\fcs1 \af0 \ltrch\fcs0 \insrsid15956237\charrsid15879488 _x000d__x000a_\par }\pard \ltrpar\ql \li0\ri0\widctlpar\wrapdefault\aspalpha\aspnum\faauto\adjustright\rin0\lin0\itap0\pararsid15956237 {\rtlch\fcs1 \af0 \ltrch\fcs0 \cs15\v\f1\fs20\cf9\lang1036\langfe2057\langnp1036\insrsid15956237\charrsid11356624 &lt;Article2&gt;&lt;OptDel&gt;}{_x000d__x000a_\rtlch\fcs1 \af0 \ltrch\fcs0 \lang1036\langfe2057\langnp1036\insrsid15956237\charrsid11356624 [ZACTPART]}{\rtlch\fcs1 \af0 \ltrch\fcs0 \cs15\v\f1\fs20\cf9\lang1036\langfe2057\langnp1036\insrsid15956237\charrsid11356624 &lt;/OptDel&gt;&lt;/Article2&gt;}{\rtlch\fcs1 _x000d__x000a_\af0 \ltrch\fcs0 \lang1036\langfe2057\langnp1036\insrsid15956237\charrsid11356624 _x000d__x000a_\par \ltrrow}\trowd \irow0\irowband0\ltrrow\ts11\trqc\trgaph340\trleft-340\trftsWidth3\trwWidth9752\trftsWidthB3\trpaddl340\trpaddr340\trpaddfl3\trpaddft3\trpaddfb3\trpaddfr3\tblrsid14374628\tblind0\tblindtype3 \clvertalt\clbrdrt\brdrtbl \clbrdrl\brdrtbl _x000d__x000a_\clbrdrb\brdrtbl \clbrdrr\brdrtbl \cltxlrtb\clftsWidth3\clwWidth9752\clshdrawnil \cellx9412\pard\plain \ltrpar\ql \li0\ri0\keepn\widctlpar\intbl\wrapdefault\aspalpha\aspnum\faauto\adjustright\rin0\lin0\pararsid14374628 \rtlch\fcs1 \af0\afs20\alang1025 _x000d__x000a_\ltrch\fcs0 \fs24\lang2057\langfe2057\cgrid\langnp2057\langfenp2057 {\rtlch\fcs1 \af0 \ltrch\fcs0 \lang1036\langfe2057\langnp1036\insrsid15956237\charrsid11356624 \cell }\pard\plain \ltrpar_x000d__x000a_\ql \li0\ri0\widctlpar\intbl\wrapdefault\aspalpha\aspnum\faauto\adjustright\rin0\lin0 \rtlch\fcs1 \af0\afs20\alang1025 \ltrch\fcs0 \fs24\lang2057\langfe2057\cgrid\langnp2057\langfenp2057 {\rtlch\fcs1 \af0 \ltrch\fcs0 \insrsid15956237\charrsid11356624 _x000d__x000a_\trowd \irow0\irowband0\ltrrow\ts11\trqc\trgaph340\trleft-340\trftsWidth3\trwWidth9752\trftsWidthB3\trpaddl340\trpaddr340\trpaddfl3\trpaddft3\trpaddfb3\trpaddfr3\tblrsid14374628\tblind0\tblindtype3 \clvertalt\clbrdrt\brdrtbl \clbrdrl\brdrtbl \clbrdrb_x000d__x000a_\brdrtbl \clbrdrr\brdrtbl \cltxlrtb\clftsWidth3\clwWidth9752\clshdrawnil \cellx9412\row \ltrrow}\trowd \irow1\irowband1\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4374628 \rtlch\fcs1 \af0\afs20\alang1025 \ltrch\fcs0 \i\fs24\lang2057\langfe2057\cgrid\langnp2057\langfenp2057 {\rtlch\fcs1 \af0 \ltrch\fcs0 _x000d__x000a_\insrsid15956237\charrsid15879488 [ZLEFTB]\cell [ZRIGHT]\cell }\pard\plain \ltrpar\ql \li0\ri0\widctlpar\intbl\wrapdefault\aspalpha\aspnum\faauto\adjustright\rin0\lin0 \rtlch\fcs1 \af0\afs20\alang1025 \ltrch\fcs0 _x000d__x000a_\fs24\lang2057\langfe2057\cgrid\langnp2057\langfenp2057 {\rtlch\fcs1 \af0 \ltrch\fcs0 \insrsid15956237\charrsid15879488 \trowd \irow1\irowband1\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5956237\charrsid15879488 [ZTEXTL]\cell [ZTEXTR]}{\rtlch\fcs1 \af0\afs24 \ltrch\fcs0 \insrsid15956237\charrsid15879488 \cell }\pard\plain \ltrpar\ql \li0\ri0\widctlpar\intbl\wrapdefault\aspalpha\aspnum\faauto\adjustright\rin0\lin0 \rtlch\fcs1 _x000d__x000a_\af0\afs20\alang1025 \ltrch\fcs0 \fs24\lang2057\langfe2057\cgrid\langnp2057\langfenp2057 {\rtlch\fcs1 \af0 \ltrch\fcs0 \insrsid15956237\charrsid15879488 \trowd \irow2\irowband2\lastrow \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r \li0\ri0\sb240\sa240\nowidctlpar\wrapdefault\aspalpha\aspnum\faauto\adjustright\rin0\lin0\itap0\pararsid15956237 \rtlch\fcs1 \af0\afs20\alang1025 \ltrch\fcs0 \fs24\lang2057\langfe2057\cgrid\langnp2057\langfenp2057 {\rtlch\fcs1 \af0 \ltrch\fcs0 _x000d__x000a_\insrsid15956237\charrsid15879488 Or. }{\rtlch\fcs1 \af0 \ltrch\fcs0 \cs15\v\f1\fs20\cf9\insrsid15956237\charrsid15879488 &lt;Original&gt;}{\rtlch\fcs1 \af0 \ltrch\fcs0 \insrsid15956237\charrsid15879488 [ZORLANG]}{\rtlch\fcs1 \af0 \ltrch\fcs0 _x000d__x000a_\cs15\v\f1\fs20\cf9\insrsid15956237\charrsid15879488 &lt;/Original&gt;}{\rtlch\fcs1 \af0 \ltrch\fcs0 \insrsid15956237\charrsid15879488 _x000d__x000a_\par }\pard\plain \ltrpar\s19\qc \li0\ri0\sb240\sa240\nowidctlpar\wrapdefault\aspalpha\aspnum\faauto\adjustright\rin0\lin0\itap0\pararsid15956237 \rtlch\fcs1 \af0\afs20\alang1025 \ltrch\fcs0 \i\fs24\lang2057\langfe2057\cgrid\langnp2057\langfenp2057 {_x000d__x000a_\rtlch\fcs1 \af0 \ltrch\fcs0 \cs15\i0\v\f1\fs20\cf9\insrsid15956237\charrsid15879488 &lt;OptDel&gt;}{\rtlch\fcs1 \af0 \ltrch\fcs0 \insrsid15956237\charrsid15879488 [ZCROSSREF]}{\rtlch\fcs1 \af0 \ltrch\fcs0 _x000d__x000a_\cs15\i0\v\f1\fs20\cf9\insrsid15956237\charrsid15879488 &lt;/OptDel&gt;}{\rtlch\fcs1 \af0 \ltrch\fcs0 \insrsid15956237\charrsid15879488 _x000d__x000a_\par }\pard\plain \ltrpar\s20\qc \li0\ri0\sb240\sa240\keepn\nowidctlpar\wrapdefault\aspalpha\aspnum\faauto\adjustright\rin0\lin0\itap0\pararsid15956237 \rtlch\fcs1 \af0\afs20\alang1025 \ltrch\fcs0 \i\fs24\lang2057\langfe2057\cgrid\langnp2057\langfenp2057 {_x000d__x000a_\rtlch\fcs1 \af0 \ltrch\fcs0 \cs15\i0\v\f1\fs20\cf9\insrsid15956237\charrsid15879488 &lt;TitreJust&gt;}{\rtlch\fcs1 \af0 \ltrch\fcs0 \insrsid15956237\charrsid15879488 [ZJUSTIFICATION]}{\rtlch\fcs1 \af0 \ltrch\fcs0 _x000d__x000a_\cs15\i0\v\f1\fs20\cf9\insrsid15956237\charrsid15879488 &lt;/TitreJust&gt;}{\rtlch\fcs1 \af0 \ltrch\fcs0 \insrsid15956237\charrsid15879488 _x000d__x000a_\par }\pard\plain \ltrpar\s18\ql \li0\ri0\sa240\nowidctlpar\wrapdefault\aspalpha\aspnum\faauto\adjustright\rin0\lin0\itap0\pararsid15956237 \rtlch\fcs1 \af0\afs20\alang1025 \ltrch\fcs0 \i\fs24\lang2057\langfe2057\cgrid\langnp2057\langfenp2057 {\rtlch\fcs1 _x000d__x000a_\af0 \ltrch\fcs0 \cs15\i0\v\f1\fs20\cf9\insrsid15956237\charrsid15879488 &lt;OptDelPrev&gt;}{\rtlch\fcs1 \af0 \ltrch\fcs0 \insrsid15956237\charrsid15879488 [ZTEXTJUST]}{\rtlch\fcs1 \af0 \ltrch\fcs0 \cs15\i0\v\f1\fs20\cf9\insrsid15956237\charrsid15879488 _x000d__x000a_&lt;/OptDelPrev&gt;}{\rtlch\fcs1 \af0 \ltrch\fcs0 \insrsid15956237\charrsid15879488 _x000d__x000a_\par }\pard\plain \ltrpar\ql \li0\ri0\widctlpar\wrapdefault\aspalpha\aspnum\faauto\adjustright\rin0\lin0\itap0\pararsid15956237 \rtlch\fcs1 \af0\afs20\alang1025 \ltrch\fcs0 \fs24\lang2057\langfe2057\cgrid\langnp2057\langfenp2057 {\rtlch\fcs1 \af0 \ltrch\fcs0 _x000d__x000a_\cs15\v\f1\fs20\cf9\insrsid15956237\charrsid15879488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0e_x000d__x000a_cf78473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956237 HideTWBExt;}{\s16\ql \li0\ri0\sa120\nowidctlpar\wrapdefault\aspalpha\aspnum\faauto\adjustright\rin0\lin0\itap0 \rtlch\fcs1 \af0\afs20\alang1025 \ltrch\fcs0 _x000d__x000a_\fs24\lang2057\langfe2057\cgrid\langnp2057\langfenp2057 \sbasedon0 \snext16 \spriority0 \styrsid15956237 Normal6a;}{\s17\ql \li0\ri0\nowidctlpar\wrapdefault\aspalpha\aspnum\faauto\adjustright\rin0\lin0\itap0 \rtlch\fcs1 \af0\afs20\alang1025 \ltrch\fcs0 _x000d__x000a_\b\fs24\lang2057\langfe2057\cgrid\langnp2057\langfenp2057 \sbasedon0 \snext17 \spriority0 \styrsid15956237 NormalBold;}{\s18\ql \li0\ri0\sa240\nowidctlpar\wrapdefault\aspalpha\aspnum\faauto\adjustright\rin0\lin0\itap0 \rtlch\fcs1 \af0\afs20\alang1025 _x000d__x000a_\ltrch\fcs0 \i\fs24\lang2057\langfe2057\cgrid\langnp2057\langfenp2057 \sbasedon0 \snext18 \spriority0 \styrsid15956237 AmJustText;}{\s19\qc \li0\ri0\sb240\sa240\nowidctlpar\wrapdefault\aspalpha\aspnum\faauto\adjustright\rin0\lin0\itap0 \rtlch\fcs1 _x000d__x000a_\af0\afs20\alang1025 \ltrch\fcs0 \i\fs24\lang2057\langfe2057\cgrid\langnp2057\langfenp2057 \sbasedon0 \snext19 \spriority0 \styrsid15956237 AmCrossRef;}{_x000d__x000a_\s20\qc \li0\ri0\sb240\sa240\keepn\nowidctlpar\wrapdefault\aspalpha\aspnum\faauto\adjustright\rin0\lin0\itap0 \rtlch\fcs1 \af0\afs20\alang1025 \ltrch\fcs0 \i\fs24\lang2057\langfe2057\cgrid\langnp2057\langfenp2057 _x000d__x000a_\sbasedon0 \snext18 \spriority0 \styrsid15956237 AmJustTitle;}{\s21\qr \li0\ri0\sb240\sa240\nowidctlpar\wrapdefault\aspalpha\aspnum\faauto\adjustright\rin0\lin0\itap0 \rtlch\fcs1 \af0\afs20\alang1025 \ltrch\fcs0 _x000d__x000a_\fs24\lang2057\langfe2057\cgrid\langnp2057\langfenp2057 \sbasedon0 \snext21 \spriority0 \styrsid15956237 AmOrLang;}{\s22\qc \li0\ri0\sa240\nowidctlpar\wrapdefault\aspalpha\aspnum\faauto\adjustright\rin0\lin0\itap0 \rtlch\fcs1 \af0\afs20\alang1025 _x000d__x000a_\ltrch\fcs0 \i\fs24\lang2057\langfe2057\cgrid\langnp2057\langfenp2057 \sbasedon0 \snext22 \spriority0 \styrsid15956237 AmColumnHeading;}{\s23\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3 \spriority0 \styrsid15956237 AmNumberTabs;}{\s24\ql \li0\ri0\sb240\nowidctlpar\wrapdefault\aspalpha\aspnum\faauto\adjustright\rin0\lin0\itap0 \rtlch\fcs1 _x000d__x000a_\af0\afs20\alang1025 \ltrch\fcs0 \b\fs24\lang2057\langfe2057\cgrid\langnp2057\langfenp2057 \sbasedon0 \snext24 \spriority0 \styrsid15956237 NormalBold12b;}}{\*\rsidtbl \rsid24658\rsid358857\rsid735077\rsid787282\rsid2892074\rsid3622648\rsid4666813_x000d__x000a_\rsid5708216\rsid6641733\rsid7553164\rsid8465581\rsid8681905\rsid8724649\rsid9636012\rsid9862312\rsid11215221\rsid11370291\rsid11434737\rsid11607138\rsid11824949\rsid12154954\rsid14424199\rsid15204470\rsid15285974\rsid15414359\rsid15535219\rsid15950462_x000d__x000a_\rsid15956237\rsid16324206\rsid16662270}{\mmathPr\mmathFont34\mbrkBin0\mbrkBinSub0\msmallFrac0\mdispDef1\mlMargin0\mrMargin0\mdefJc1\mwrapIndent1440\mintLim0\mnaryLim1}{\info{\author FELIX Karina}{\operator FELIX Karina}{\creatim\yr2019\mo7\dy4\hr11\min4}_x000d__x000a_{\revtim\yr2019\mo7\dy4\hr11\min4}{\version1}{\edmins0}{\nofpages1}{\nofwords60}{\nofchars346}{\*\company European Parliament}{\nofcharsws405}{\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956237\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5414359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5414359 \chftnsepc _x000d__x000a_\par }}{\*\aftnsep \ltrpar \pard\plain \ltrpar\ql \li0\ri0\widctlpar\wrapdefault\aspalpha\aspnum\faauto\adjustright\rin0\lin0\itap0 \rtlch\fcs1 \af0\afs20\alang1025 \ltrch\fcs0 \fs24\lang2057\langfe2057\cgrid\langnp2057\langfenp2057 {\rtlch\fcs1 \af0 _x000d__x000a_\ltrch\fcs0 \insrsid15414359 \chftnsep _x000d__x000a_\par }}{\*\aftnsepc \ltrpar \pard\plain \ltrpar\ql \li0\ri0\widctlpar\wrapdefault\aspalpha\aspnum\faauto\adjustright\rin0\lin0\itap0 \rtlch\fcs1 \af0\afs20\alang1025 \ltrch\fcs0 \fs24\lang2057\langfe2057\cgrid\langnp2057\langfenp2057 {\rtlch\fcs1 \af0 _x000d__x000a_\ltrch\fcs0 \insrsid15414359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15956237 \rtlch\fcs1 \af0\afs20\alang1025 \ltrch\fcs0 \b\fs24\lang2057\langfe2057\cgrid\langnp2057\langfenp2057 {\rtlch\fcs1 \af0 \ltrch\fcs0 \cs15\b0\v\f1\fs20\cf9\insrsid15956237\charrsid15879488 {\*\bkmkstart restartB}&lt;AmendB&gt;}{_x000d__x000a_\rtlch\fcs1 \af0 \ltrch\fcs0 \insrsid15956237\charrsid15879488 [ZAMENDMENT]\tab \tab }{\rtlch\fcs1 \af0 \ltrch\fcs0 \cs15\b0\v\f1\fs20\cf9\insrsid15956237\charrsid15879488 &lt;NumAmB&gt;}{\rtlch\fcs1 \af0 \ltrch\fcs0 \insrsid15956237\charrsid15879488 [ZNRAM]}{_x000d__x000a_\rtlch\fcs1 \af0 \ltrch\fcs0 \cs15\b0\v\f1\fs20\cf9\insrsid15956237\charrsid15879488 &lt;/NumAmB&gt;}{\rtlch\fcs1 \af0 \ltrch\fcs0 \insrsid15956237\charrsid15879488 _x000d__x000a_\par }\pard\plain \ltrpar\s24\ql \li0\ri0\sb240\keepn\nowidctlpar\wrapdefault\aspalpha\aspnum\faauto\adjustright\rin0\lin0\itap0\pararsid15956237 \rtlch\fcs1 \af0\afs20\alang1025 \ltrch\fcs0 \b\fs24\lang2057\langfe2057\cgrid\langnp2057\langfenp2057 {_x000d__x000a_\rtlch\fcs1 \af0 \ltrch\fcs0 \cs15\b0\v\f1\fs20\cf9\insrsid15956237\charrsid15879488 &lt;DocAmend&gt;}{\rtlch\fcs1 \af0 \ltrch\fcs0 \insrsid15956237\charrsid15879488 [ZPROPOSAL][ZAMACT]}{\rtlch\fcs1 \af0 \ltrch\fcs0 _x000d__x000a_\cs15\b0\v\f1\fs20\cf9\insrsid15956237\charrsid15879488 &lt;/DocAmend&gt;}{\rtlch\fcs1 \af0 \ltrch\fcs0 \insrsid15956237\charrsid15879488 _x000d__x000a_\par }\pard\plain \ltrpar\s17\ql \li0\ri0\keepn\nowidctlpar\wrapdefault\aspalpha\aspnum\faauto\adjustright\rin0\lin0\itap0\pararsid15956237 \rtlch\fcs1 \af0\afs20\alang1025 \ltrch\fcs0 \b\fs24\lang2057\langfe2057\cgrid\langnp2057\langfenp2057 {\rtlch\fcs1 _x000d__x000a_\af0 \ltrch\fcs0 \cs15\b0\v\f1\fs20\cf9\insrsid15956237\charrsid15879488 &lt;Article&gt;}{\rtlch\fcs1 \af0 \ltrch\fcs0 \insrsid15956237\charrsid15879488 [ZAMPART]}{\rtlch\fcs1 \af0 \ltrch\fcs0 \cs15\b0\v\f1\fs20\cf9\insrsid15956237\charrsid15879488 &lt;/Article&gt;}{_x000d__x000a_\rtlch\fcs1 \af0 \ltrch\fcs0 \insrsid15956237\charrsid15879488 _x000d__x000a_\par }\pard\plain \ltrpar\ql \li0\ri0\keepn\widctlpar\wrapdefault\aspalpha\aspnum\faauto\adjustright\rin0\lin0\itap0\pararsid15956237 \rtlch\fcs1 \af0\afs20\alang1025 \ltrch\fcs0 \fs24\lang2057\langfe2057\cgrid\langnp2057\langfenp2057 {\rtlch\fcs1 \af0 _x000d__x000a_\ltrch\fcs0 \cs15\v\f1\fs20\cf9\insrsid15956237\charrsid15879488 &lt;DocAmend2&gt;&lt;OptDel&gt;}{\rtlch\fcs1 \af0 \ltrch\fcs0 \insrsid15956237\charrsid15879488 [ZNRACT]}{\rtlch\fcs1 \af0 \ltrch\fcs0 \cs15\v\f1\fs20\cf9\insrsid15956237\charrsid15879488 _x000d__x000a_&lt;/OptDel&gt;&lt;/DocAmend2&gt;}{\rtlch\fcs1 \af0 \ltrch\fcs0 \insrsid15956237\charrsid15879488 _x000d__x000a_\par }\pard \ltrpar\ql \li0\ri0\widctlpar\wrapdefault\aspalpha\aspnum\faauto\adjustright\rin0\lin0\itap0\pararsid15956237 {\rtlch\fcs1 \af0 \ltrch\fcs0 \cs15\v\f1\fs20\cf9\lang1036\langfe2057\langnp1036\insrsid15956237\charrsid11356624 &lt;Article2&gt;&lt;OptDel&gt;}{_x000d__x000a_\rtlch\fcs1 \af0 \ltrch\fcs0 \lang1036\langfe2057\langnp1036\insrsid15956237\charrsid11356624 [ZACTPART]}{\rtlch\fcs1 \af0 \ltrch\fcs0 \cs15\v\f1\fs20\cf9\lang1036\langfe2057\langnp1036\insrsid15956237\charrsid11356624 &lt;/OptDel&gt;&lt;/Article2&gt;}{\rtlch\fcs1 _x000d__x000a_\af0 \ltrch\fcs0 \lang1036\langfe2057\langnp1036\insrsid15956237\charrsid11356624 _x000d__x000a_\par \ltrrow}\trowd \irow0\irowband0\ltrrow\ts11\trqc\trgaph340\trleft-340\trftsWidth3\trwWidth9752\trftsWidthB3\trpaddl340\trpaddr340\trpaddfl3\trpaddft3\trpaddfb3\trpaddfr3\tblrsid14374628\tblind0\tblindtype3 \clvertalt\clbrdrt\brdrtbl \clbrdrl\brdrtbl _x000d__x000a_\clbrdrb\brdrtbl \clbrdrr\brdrtbl \cltxlrtb\clftsWidth3\clwWidth9752\clshdrawnil \cellx9412\pard\plain \ltrpar\ql \li0\ri0\keepn\widctlpar\intbl\wrapdefault\aspalpha\aspnum\faauto\adjustright\rin0\lin0\pararsid14374628 \rtlch\fcs1 \af0\afs20\alang1025 _x000d__x000a_\ltrch\fcs0 \fs24\lang2057\langfe2057\cgrid\langnp2057\langfenp2057 {\rtlch\fcs1 \af0 \ltrch\fcs0 \lang1036\langfe2057\langnp1036\insrsid15956237\charrsid11356624 \cell }\pard\plain \ltrpar_x000d__x000a_\ql \li0\ri0\widctlpar\intbl\wrapdefault\aspalpha\aspnum\faauto\adjustright\rin0\lin0 \rtlch\fcs1 \af0\afs20\alang1025 \ltrch\fcs0 \fs24\lang2057\langfe2057\cgrid\langnp2057\langfenp2057 {\rtlch\fcs1 \af0 \ltrch\fcs0 \insrsid15956237\charrsid11356624 _x000d__x000a_\trowd \irow0\irowband0\ltrrow\ts11\trqc\trgaph340\trleft-340\trftsWidth3\trwWidth9752\trftsWidthB3\trpaddl340\trpaddr340\trpaddfl3\trpaddft3\trpaddfb3\trpaddfr3\tblrsid14374628\tblind0\tblindtype3 \clvertalt\clbrdrt\brdrtbl \clbrdrl\brdrtbl \clbrdrb_x000d__x000a_\brdrtbl \clbrdrr\brdrtbl \cltxlrtb\clftsWidth3\clwWidth9752\clshdrawnil \cellx9412\row \ltrrow}\trowd \irow1\irowband1\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4374628 \rtlch\fcs1 \af0\afs20\alang1025 \ltrch\fcs0 \i\fs24\lang2057\langfe2057\cgrid\langnp2057\langfenp2057 {\rtlch\fcs1 \af0 \ltrch\fcs0 _x000d__x000a_\insrsid15956237\charrsid15879488 [ZLEFTB]\cell [ZRIGHT]\cell }\pard\plain \ltrpar\ql \li0\ri0\widctlpar\intbl\wrapdefault\aspalpha\aspnum\faauto\adjustright\rin0\lin0 \rtlch\fcs1 \af0\afs20\alang1025 \ltrch\fcs0 _x000d__x000a_\fs24\lang2057\langfe2057\cgrid\langnp2057\langfenp2057 {\rtlch\fcs1 \af0 \ltrch\fcs0 \insrsid15956237\charrsid15879488 \trowd \irow1\irowband1\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5956237\charrsid15879488 [ZTEXTL]\cell [ZTEXTR]}{\rtlch\fcs1 \af0\afs24 \ltrch\fcs0 \insrsid15956237\charrsid15879488 \cell }\pard\plain \ltrpar\ql \li0\ri0\widctlpar\intbl\wrapdefault\aspalpha\aspnum\faauto\adjustright\rin0\lin0 \rtlch\fcs1 _x000d__x000a_\af0\afs20\alang1025 \ltrch\fcs0 \fs24\lang2057\langfe2057\cgrid\langnp2057\langfenp2057 {\rtlch\fcs1 \af0 \ltrch\fcs0 \insrsid15956237\charrsid15879488 \trowd \irow2\irowband2\lastrow \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r \li0\ri0\sb240\sa240\nowidctlpar\wrapdefault\aspalpha\aspnum\faauto\adjustright\rin0\lin0\itap0\pararsid15956237 \rtlch\fcs1 \af0\afs20\alang1025 \ltrch\fcs0 \fs24\lang2057\langfe2057\cgrid\langnp2057\langfenp2057 {\rtlch\fcs1 \af0 \ltrch\fcs0 _x000d__x000a_\insrsid15956237\charrsid15879488 Or. }{\rtlch\fcs1 \af0 \ltrch\fcs0 \cs15\v\f1\fs20\cf9\insrsid15956237\charrsid15879488 &lt;Original&gt;}{\rtlch\fcs1 \af0 \ltrch\fcs0 \insrsid15956237\charrsid15879488 [ZORLANG]}{\rtlch\fcs1 \af0 \ltrch\fcs0 _x000d__x000a_\cs15\v\f1\fs20\cf9\insrsid15956237\charrsid15879488 &lt;/Original&gt;}{\rtlch\fcs1 \af0 \ltrch\fcs0 \insrsid15956237\charrsid15879488 _x000d__x000a_\par }\pard\plain \ltrpar\s19\qc \li0\ri0\sb240\sa240\nowidctlpar\wrapdefault\aspalpha\aspnum\faauto\adjustright\rin0\lin0\itap0\pararsid15956237 \rtlch\fcs1 \af0\afs20\alang1025 \ltrch\fcs0 \i\fs24\lang2057\langfe2057\cgrid\langnp2057\langfenp2057 {_x000d__x000a_\rtlch\fcs1 \af0 \ltrch\fcs0 \cs15\i0\v\f1\fs20\cf9\insrsid15956237\charrsid15879488 &lt;OptDel&gt;}{\rtlch\fcs1 \af0 \ltrch\fcs0 \insrsid15956237\charrsid15879488 [ZCROSSREF]}{\rtlch\fcs1 \af0 \ltrch\fcs0 _x000d__x000a_\cs15\i0\v\f1\fs20\cf9\insrsid15956237\charrsid15879488 &lt;/OptDel&gt;}{\rtlch\fcs1 \af0 \ltrch\fcs0 \insrsid15956237\charrsid15879488 _x000d__x000a_\par }\pard\plain \ltrpar\s20\qc \li0\ri0\sb240\sa240\keepn\nowidctlpar\wrapdefault\aspalpha\aspnum\faauto\adjustright\rin0\lin0\itap0\pararsid15956237 \rtlch\fcs1 \af0\afs20\alang1025 \ltrch\fcs0 \i\fs24\lang2057\langfe2057\cgrid\langnp2057\langfenp2057 {_x000d__x000a_\rtlch\fcs1 \af0 \ltrch\fcs0 \cs15\i0\v\f1\fs20\cf9\insrsid15956237\charrsid15879488 &lt;TitreJust&gt;}{\rtlch\fcs1 \af0 \ltrch\fcs0 \insrsid15956237\charrsid15879488 [ZJUSTIFICATION]}{\rtlch\fcs1 \af0 \ltrch\fcs0 _x000d__x000a_\cs15\i0\v\f1\fs20\cf9\insrsid15956237\charrsid15879488 &lt;/TitreJust&gt;}{\rtlch\fcs1 \af0 \ltrch\fcs0 \insrsid15956237\charrsid15879488 _x000d__x000a_\par }\pard\plain \ltrpar\s18\ql \li0\ri0\sa240\nowidctlpar\wrapdefault\aspalpha\aspnum\faauto\adjustright\rin0\lin0\itap0\pararsid15956237 \rtlch\fcs1 \af0\afs20\alang1025 \ltrch\fcs0 \i\fs24\lang2057\langfe2057\cgrid\langnp2057\langfenp2057 {\rtlch\fcs1 _x000d__x000a_\af0 \ltrch\fcs0 \cs15\i0\v\f1\fs20\cf9\insrsid15956237\charrsid15879488 &lt;OptDelPrev&gt;}{\rtlch\fcs1 \af0 \ltrch\fcs0 \insrsid15956237\charrsid15879488 [ZTEXTJUST]}{\rtlch\fcs1 \af0 \ltrch\fcs0 \cs15\i0\v\f1\fs20\cf9\insrsid15956237\charrsid15879488 _x000d__x000a_&lt;/OptDelPrev&gt;}{\rtlch\fcs1 \af0 \ltrch\fcs0 \insrsid15956237\charrsid15879488 _x000d__x000a_\par }\pard\plain \ltrpar\ql \li0\ri0\widctlpar\wrapdefault\aspalpha\aspnum\faauto\adjustright\rin0\lin0\itap0\pararsid15956237 \rtlch\fcs1 \af0\afs20\alang1025 \ltrch\fcs0 \fs24\lang2057\langfe2057\cgrid\langnp2057\langfenp2057 {\rtlch\fcs1 \af0 \ltrch\fcs0 _x000d__x000a_\cs15\v\f1\fs20\cf9\insrsid15956237\charrsid15879488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0e_x000d__x000a_cf78473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Legam"/>
    <w:docVar w:name="strSubDir" w:val="1256"/>
    <w:docVar w:name="TITLECODMNU" w:val=" 1"/>
    <w:docVar w:name="TXTLANGUE" w:val="EN"/>
    <w:docVar w:name="TXTLANGUEMIN" w:val="en"/>
    <w:docVar w:name="TXTNRC" w:val="0200/2021"/>
    <w:docVar w:name="TXTNRCOM" w:val="(2021)0281"/>
    <w:docVar w:name="TXTNRFIRSTAM" w:val="1"/>
    <w:docVar w:name="TXTNRLASTAM" w:val="16"/>
    <w:docVar w:name="TXTNRPE" w:val="732.601"/>
    <w:docVar w:name="TXTNRPROC" w:val="2021/0136"/>
    <w:docVar w:name="TXTPEorAP" w:val="PE"/>
    <w:docVar w:name="TXTROUTE" w:val="PA\1256340EN.docx"/>
    <w:docVar w:name="TXTVERSION" w:val="01-00"/>
  </w:docVars>
  <w:rsids>
    <w:rsidRoot w:val="00B742B9"/>
    <w:rsid w:val="000110D3"/>
    <w:rsid w:val="00026559"/>
    <w:rsid w:val="00027FA8"/>
    <w:rsid w:val="00037518"/>
    <w:rsid w:val="0004474F"/>
    <w:rsid w:val="00082EC4"/>
    <w:rsid w:val="00097E74"/>
    <w:rsid w:val="000D44A6"/>
    <w:rsid w:val="00122C05"/>
    <w:rsid w:val="00134974"/>
    <w:rsid w:val="00141CD7"/>
    <w:rsid w:val="001616BD"/>
    <w:rsid w:val="001820A9"/>
    <w:rsid w:val="001A0556"/>
    <w:rsid w:val="001B0A1E"/>
    <w:rsid w:val="001C0886"/>
    <w:rsid w:val="001D5154"/>
    <w:rsid w:val="001E3AC4"/>
    <w:rsid w:val="001E798A"/>
    <w:rsid w:val="0020077A"/>
    <w:rsid w:val="0023131B"/>
    <w:rsid w:val="002431A8"/>
    <w:rsid w:val="002672B4"/>
    <w:rsid w:val="002A67EE"/>
    <w:rsid w:val="002B2C72"/>
    <w:rsid w:val="00304EA8"/>
    <w:rsid w:val="00341A99"/>
    <w:rsid w:val="00360FAA"/>
    <w:rsid w:val="0038294E"/>
    <w:rsid w:val="003A2F84"/>
    <w:rsid w:val="003C7390"/>
    <w:rsid w:val="003D4651"/>
    <w:rsid w:val="003E1280"/>
    <w:rsid w:val="003F128E"/>
    <w:rsid w:val="0040055C"/>
    <w:rsid w:val="00483DAF"/>
    <w:rsid w:val="00487596"/>
    <w:rsid w:val="004B3A53"/>
    <w:rsid w:val="004C2A0D"/>
    <w:rsid w:val="004F1D2F"/>
    <w:rsid w:val="00502B76"/>
    <w:rsid w:val="00513F6F"/>
    <w:rsid w:val="00520410"/>
    <w:rsid w:val="00522B51"/>
    <w:rsid w:val="00524707"/>
    <w:rsid w:val="00535DB1"/>
    <w:rsid w:val="005539B7"/>
    <w:rsid w:val="00571233"/>
    <w:rsid w:val="00613134"/>
    <w:rsid w:val="00614A67"/>
    <w:rsid w:val="00626D52"/>
    <w:rsid w:val="00643DA8"/>
    <w:rsid w:val="006472B7"/>
    <w:rsid w:val="00657D5C"/>
    <w:rsid w:val="00683DD1"/>
    <w:rsid w:val="00691059"/>
    <w:rsid w:val="00691B1C"/>
    <w:rsid w:val="006A0F0A"/>
    <w:rsid w:val="006A48AA"/>
    <w:rsid w:val="006B1267"/>
    <w:rsid w:val="006D292E"/>
    <w:rsid w:val="00712462"/>
    <w:rsid w:val="00716BAA"/>
    <w:rsid w:val="0078548A"/>
    <w:rsid w:val="007967B3"/>
    <w:rsid w:val="007B7CE3"/>
    <w:rsid w:val="007F187F"/>
    <w:rsid w:val="00817D13"/>
    <w:rsid w:val="00820C7D"/>
    <w:rsid w:val="008252B5"/>
    <w:rsid w:val="008302D6"/>
    <w:rsid w:val="00833D11"/>
    <w:rsid w:val="00836FD3"/>
    <w:rsid w:val="008375A8"/>
    <w:rsid w:val="00857098"/>
    <w:rsid w:val="00872A52"/>
    <w:rsid w:val="00876A73"/>
    <w:rsid w:val="0089388A"/>
    <w:rsid w:val="008F3DB0"/>
    <w:rsid w:val="00904864"/>
    <w:rsid w:val="009052FE"/>
    <w:rsid w:val="009215FC"/>
    <w:rsid w:val="00924555"/>
    <w:rsid w:val="009368B3"/>
    <w:rsid w:val="00982B83"/>
    <w:rsid w:val="009857B4"/>
    <w:rsid w:val="009E7319"/>
    <w:rsid w:val="00A71228"/>
    <w:rsid w:val="00A74E25"/>
    <w:rsid w:val="00AC2A60"/>
    <w:rsid w:val="00AD49D0"/>
    <w:rsid w:val="00AD6F8C"/>
    <w:rsid w:val="00B00EE6"/>
    <w:rsid w:val="00B476DC"/>
    <w:rsid w:val="00B556CD"/>
    <w:rsid w:val="00B62D4B"/>
    <w:rsid w:val="00B66E87"/>
    <w:rsid w:val="00B742B9"/>
    <w:rsid w:val="00B904FA"/>
    <w:rsid w:val="00BA3E40"/>
    <w:rsid w:val="00BD1F76"/>
    <w:rsid w:val="00BE20CF"/>
    <w:rsid w:val="00C22327"/>
    <w:rsid w:val="00C335C6"/>
    <w:rsid w:val="00C4219C"/>
    <w:rsid w:val="00C52A28"/>
    <w:rsid w:val="00C709B7"/>
    <w:rsid w:val="00C75E98"/>
    <w:rsid w:val="00C81C5B"/>
    <w:rsid w:val="00C83B35"/>
    <w:rsid w:val="00C85D0F"/>
    <w:rsid w:val="00C94D95"/>
    <w:rsid w:val="00D25CF2"/>
    <w:rsid w:val="00D56CE0"/>
    <w:rsid w:val="00D6254D"/>
    <w:rsid w:val="00D67D0A"/>
    <w:rsid w:val="00D74FD1"/>
    <w:rsid w:val="00D943A5"/>
    <w:rsid w:val="00D9581F"/>
    <w:rsid w:val="00DB56E4"/>
    <w:rsid w:val="00DC0299"/>
    <w:rsid w:val="00E27F01"/>
    <w:rsid w:val="00E37507"/>
    <w:rsid w:val="00E407FC"/>
    <w:rsid w:val="00E77FF5"/>
    <w:rsid w:val="00E94D64"/>
    <w:rsid w:val="00EA3802"/>
    <w:rsid w:val="00EF1432"/>
    <w:rsid w:val="00EF33D5"/>
    <w:rsid w:val="00F07E75"/>
    <w:rsid w:val="00F15744"/>
    <w:rsid w:val="00F24D40"/>
    <w:rsid w:val="00F34FA9"/>
    <w:rsid w:val="00F42F07"/>
    <w:rsid w:val="00FE5B6F"/>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7D5E33"/>
  <w15:chartTrackingRefBased/>
  <w15:docId w15:val="{5E979E22-5B81-451E-981B-DAE30AD6E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en-GB" w:bidi="ar-SA"/>
      </w:rPr>
    </w:rPrDefault>
    <w:pPrDefault/>
  </w:docDefaults>
  <w:latentStyles w:defLockedState="0" w:defUIPriority="0" w:defSemiHidden="0" w:defUnhideWhenUsed="0" w:defQFormat="0" w:count="371">
    <w:lsdException w:name="heading 1" w:semiHidden="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335C6"/>
    <w:pPr>
      <w:widowControl w:val="0"/>
    </w:pPr>
    <w:rPr>
      <w:sz w:val="24"/>
      <w:szCs w:val="24"/>
    </w:rPr>
  </w:style>
  <w:style w:type="paragraph" w:styleId="Heading1">
    <w:name w:val="heading 1"/>
    <w:basedOn w:val="Normal"/>
    <w:next w:val="Normal"/>
    <w:link w:val="Heading1Char"/>
    <w:semiHidden/>
    <w:qFormat/>
    <w:rsid w:val="00A7122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sid w:val="00DB56E4"/>
    <w:rPr>
      <w:rFonts w:ascii="Arial" w:hAnsi="Arial" w:cs="Arial"/>
      <w:b w:val="0"/>
      <w:i w:val="0"/>
      <w:strike w:val="0"/>
      <w:noProof/>
      <w:vanish/>
      <w:color w:val="000080"/>
      <w:sz w:val="20"/>
    </w:rPr>
  </w:style>
  <w:style w:type="paragraph" w:customStyle="1" w:styleId="EPFooter2">
    <w:name w:val="EPFooter2"/>
    <w:basedOn w:val="Normal"/>
    <w:next w:val="Normal"/>
    <w:rsid w:val="00DB56E4"/>
    <w:pPr>
      <w:widowControl/>
      <w:tabs>
        <w:tab w:val="center" w:pos="4535"/>
        <w:tab w:val="right" w:pos="9921"/>
      </w:tabs>
      <w:ind w:left="-850" w:right="-850"/>
    </w:pPr>
    <w:rPr>
      <w:rFonts w:ascii="Arial" w:hAnsi="Arial" w:cs="Arial"/>
      <w:b/>
      <w:sz w:val="48"/>
    </w:rPr>
  </w:style>
  <w:style w:type="paragraph" w:customStyle="1" w:styleId="Normal12a">
    <w:name w:val="Normal12a"/>
    <w:basedOn w:val="Normal"/>
    <w:rsid w:val="00DB56E4"/>
    <w:pPr>
      <w:spacing w:after="240"/>
    </w:pPr>
    <w:rPr>
      <w:szCs w:val="20"/>
    </w:rPr>
  </w:style>
  <w:style w:type="paragraph" w:customStyle="1" w:styleId="Normal6a">
    <w:name w:val="Normal6a"/>
    <w:basedOn w:val="Normal"/>
    <w:rsid w:val="00DB56E4"/>
    <w:pPr>
      <w:spacing w:after="120"/>
    </w:pPr>
    <w:rPr>
      <w:szCs w:val="20"/>
    </w:rPr>
  </w:style>
  <w:style w:type="paragraph" w:customStyle="1" w:styleId="PageHeadingNotTOC">
    <w:name w:val="PageHeadingNotTOC"/>
    <w:basedOn w:val="Normal"/>
    <w:rsid w:val="00DB56E4"/>
    <w:pPr>
      <w:keepNext/>
      <w:spacing w:after="480"/>
      <w:jc w:val="center"/>
    </w:pPr>
    <w:rPr>
      <w:rFonts w:ascii="Arial" w:hAnsi="Arial" w:cs="Arial"/>
      <w:b/>
      <w:szCs w:val="20"/>
    </w:rPr>
  </w:style>
  <w:style w:type="paragraph" w:customStyle="1" w:styleId="NormalBold">
    <w:name w:val="NormalBold"/>
    <w:basedOn w:val="Normal"/>
    <w:rsid w:val="00DB56E4"/>
    <w:rPr>
      <w:b/>
      <w:szCs w:val="20"/>
    </w:rPr>
  </w:style>
  <w:style w:type="paragraph" w:customStyle="1" w:styleId="AmJustText">
    <w:name w:val="AmJustText"/>
    <w:basedOn w:val="Normal"/>
    <w:rsid w:val="00304EA8"/>
    <w:pPr>
      <w:spacing w:after="240"/>
    </w:pPr>
    <w:rPr>
      <w:i/>
      <w:szCs w:val="20"/>
    </w:rPr>
  </w:style>
  <w:style w:type="paragraph" w:customStyle="1" w:styleId="EPName">
    <w:name w:val="EPName"/>
    <w:basedOn w:val="Normal"/>
    <w:rsid w:val="00522B51"/>
    <w:pPr>
      <w:spacing w:before="80" w:after="80"/>
    </w:pPr>
    <w:rPr>
      <w:rFonts w:ascii="Arial Narrow" w:hAnsi="Arial Narrow" w:cs="Arial"/>
      <w:b/>
      <w:sz w:val="32"/>
      <w:szCs w:val="22"/>
    </w:rPr>
  </w:style>
  <w:style w:type="paragraph" w:customStyle="1" w:styleId="CoverNormal24a">
    <w:name w:val="CoverNormal24a"/>
    <w:basedOn w:val="Normal"/>
    <w:rsid w:val="00DB56E4"/>
    <w:pPr>
      <w:spacing w:after="480"/>
      <w:ind w:left="1417"/>
    </w:pPr>
    <w:rPr>
      <w:szCs w:val="20"/>
    </w:rPr>
  </w:style>
  <w:style w:type="paragraph" w:customStyle="1" w:styleId="CoverNormal">
    <w:name w:val="CoverNormal"/>
    <w:basedOn w:val="Normal"/>
    <w:rsid w:val="00DB56E4"/>
    <w:pPr>
      <w:ind w:left="1418"/>
    </w:pPr>
    <w:rPr>
      <w:szCs w:val="20"/>
    </w:rPr>
  </w:style>
  <w:style w:type="paragraph" w:customStyle="1" w:styleId="AmCrossRef">
    <w:name w:val="AmCrossRef"/>
    <w:basedOn w:val="Normal"/>
    <w:rsid w:val="00DB56E4"/>
    <w:pPr>
      <w:spacing w:before="240" w:after="240"/>
      <w:jc w:val="center"/>
    </w:pPr>
    <w:rPr>
      <w:i/>
      <w:szCs w:val="20"/>
    </w:rPr>
  </w:style>
  <w:style w:type="character" w:customStyle="1" w:styleId="HideTWBInt">
    <w:name w:val="HideTWBInt"/>
    <w:rsid w:val="006A48AA"/>
    <w:rPr>
      <w:rFonts w:ascii="Arial" w:hAnsi="Arial" w:cs="Arial"/>
      <w:vanish/>
      <w:color w:val="808080"/>
      <w:sz w:val="20"/>
    </w:rPr>
  </w:style>
  <w:style w:type="paragraph" w:customStyle="1" w:styleId="AmJustTitle">
    <w:name w:val="AmJustTitle"/>
    <w:basedOn w:val="Normal"/>
    <w:next w:val="AmJustText"/>
    <w:rsid w:val="00304EA8"/>
    <w:pPr>
      <w:keepNext/>
      <w:spacing w:before="240" w:after="240"/>
      <w:jc w:val="center"/>
    </w:pPr>
    <w:rPr>
      <w:i/>
      <w:szCs w:val="20"/>
    </w:rPr>
  </w:style>
  <w:style w:type="paragraph" w:customStyle="1" w:styleId="CoverReference">
    <w:name w:val="CoverReference"/>
    <w:basedOn w:val="Normal"/>
    <w:rsid w:val="00AC2A60"/>
    <w:pPr>
      <w:spacing w:before="1080"/>
      <w:jc w:val="right"/>
    </w:pPr>
    <w:rPr>
      <w:rFonts w:ascii="Arial" w:hAnsi="Arial" w:cs="Arial"/>
      <w:b/>
      <w:szCs w:val="20"/>
    </w:rPr>
  </w:style>
  <w:style w:type="paragraph" w:customStyle="1" w:styleId="CoverDocType24a">
    <w:name w:val="CoverDocType24a"/>
    <w:basedOn w:val="Normal"/>
    <w:rsid w:val="00DB56E4"/>
    <w:pPr>
      <w:spacing w:after="480"/>
      <w:ind w:left="1418"/>
    </w:pPr>
    <w:rPr>
      <w:rFonts w:ascii="Arial" w:hAnsi="Arial"/>
      <w:b/>
      <w:sz w:val="48"/>
      <w:szCs w:val="20"/>
    </w:rPr>
  </w:style>
  <w:style w:type="paragraph" w:customStyle="1" w:styleId="CoverDate">
    <w:name w:val="CoverDate"/>
    <w:basedOn w:val="Normal"/>
    <w:rsid w:val="00DB56E4"/>
    <w:pPr>
      <w:spacing w:before="240" w:after="1200"/>
    </w:pPr>
    <w:rPr>
      <w:szCs w:val="20"/>
    </w:rPr>
  </w:style>
  <w:style w:type="paragraph" w:customStyle="1" w:styleId="AmHeadingPA">
    <w:name w:val="AmHeadingPA"/>
    <w:basedOn w:val="Normal"/>
    <w:next w:val="Normal"/>
    <w:rsid w:val="00716BAA"/>
    <w:pPr>
      <w:spacing w:before="480" w:after="240"/>
      <w:jc w:val="center"/>
    </w:pPr>
    <w:rPr>
      <w:rFonts w:ascii="Arial" w:hAnsi="Arial"/>
      <w:b/>
      <w:caps/>
      <w:snapToGrid w:val="0"/>
      <w:lang w:eastAsia="en-US"/>
    </w:rPr>
  </w:style>
  <w:style w:type="paragraph" w:customStyle="1" w:styleId="AmOrLang">
    <w:name w:val="AmOrLang"/>
    <w:basedOn w:val="Normal"/>
    <w:rsid w:val="00DB56E4"/>
    <w:pPr>
      <w:spacing w:before="240" w:after="240"/>
      <w:jc w:val="right"/>
    </w:pPr>
    <w:rPr>
      <w:szCs w:val="20"/>
    </w:rPr>
  </w:style>
  <w:style w:type="character" w:styleId="PageNumber">
    <w:name w:val="page number"/>
    <w:basedOn w:val="DefaultParagraphFont"/>
    <w:rsid w:val="00DB56E4"/>
  </w:style>
  <w:style w:type="paragraph" w:customStyle="1" w:styleId="AmColumnHeading">
    <w:name w:val="AmColumnHeading"/>
    <w:basedOn w:val="Normal"/>
    <w:rsid w:val="00DB56E4"/>
    <w:pPr>
      <w:spacing w:after="240"/>
      <w:jc w:val="center"/>
    </w:pPr>
    <w:rPr>
      <w:i/>
      <w:szCs w:val="20"/>
    </w:rPr>
  </w:style>
  <w:style w:type="paragraph" w:customStyle="1" w:styleId="AmNumberTabs">
    <w:name w:val="AmNumberTabs"/>
    <w:basedOn w:val="Normal"/>
    <w:rsid w:val="00DB56E4"/>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rPr>
  </w:style>
  <w:style w:type="paragraph" w:customStyle="1" w:styleId="NormalBold12b">
    <w:name w:val="NormalBold12b"/>
    <w:basedOn w:val="Normal"/>
    <w:rsid w:val="00DB56E4"/>
    <w:pPr>
      <w:spacing w:before="240"/>
    </w:pPr>
    <w:rPr>
      <w:b/>
      <w:szCs w:val="20"/>
    </w:rPr>
  </w:style>
  <w:style w:type="table" w:styleId="TableGrid">
    <w:name w:val="Table Grid"/>
    <w:basedOn w:val="TableNormal"/>
    <w:rsid w:val="00613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613134"/>
    <w:pPr>
      <w:jc w:val="center"/>
    </w:pPr>
    <w:rPr>
      <w:rFonts w:ascii="Arial" w:hAnsi="Arial" w:cs="Arial"/>
      <w:i/>
      <w:sz w:val="22"/>
      <w:szCs w:val="22"/>
    </w:rPr>
  </w:style>
  <w:style w:type="paragraph" w:customStyle="1" w:styleId="LineTop">
    <w:name w:val="LineTop"/>
    <w:basedOn w:val="Normal"/>
    <w:next w:val="Normal"/>
    <w:rsid w:val="00613134"/>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C81C5B"/>
    <w:pPr>
      <w:pBdr>
        <w:bottom w:val="single" w:sz="4" w:space="1" w:color="auto"/>
      </w:pBdr>
      <w:spacing w:after="240"/>
      <w:jc w:val="center"/>
    </w:pPr>
    <w:rPr>
      <w:rFonts w:ascii="Arial" w:hAnsi="Arial" w:cs="Arial"/>
      <w:sz w:val="16"/>
      <w:szCs w:val="16"/>
    </w:rPr>
  </w:style>
  <w:style w:type="paragraph" w:styleId="Header">
    <w:name w:val="header"/>
    <w:basedOn w:val="Normal"/>
    <w:link w:val="HeaderChar"/>
    <w:semiHidden/>
    <w:rsid w:val="00C4219C"/>
    <w:pPr>
      <w:tabs>
        <w:tab w:val="center" w:pos="4513"/>
        <w:tab w:val="right" w:pos="9026"/>
      </w:tabs>
    </w:pPr>
    <w:rPr>
      <w:szCs w:val="20"/>
    </w:rPr>
  </w:style>
  <w:style w:type="paragraph" w:customStyle="1" w:styleId="EPTerm">
    <w:name w:val="EPTerm"/>
    <w:basedOn w:val="Normal"/>
    <w:next w:val="Normal"/>
    <w:rsid w:val="00522B51"/>
    <w:pPr>
      <w:spacing w:after="80"/>
    </w:pPr>
    <w:rPr>
      <w:rFonts w:ascii="Arial" w:hAnsi="Arial" w:cs="Arial"/>
      <w:sz w:val="20"/>
      <w:szCs w:val="22"/>
    </w:rPr>
  </w:style>
  <w:style w:type="paragraph" w:customStyle="1" w:styleId="EPLogo">
    <w:name w:val="EPLogo"/>
    <w:basedOn w:val="Normal"/>
    <w:qFormat/>
    <w:rsid w:val="00522B51"/>
    <w:pPr>
      <w:jc w:val="right"/>
    </w:pPr>
    <w:rPr>
      <w:szCs w:val="20"/>
    </w:rPr>
  </w:style>
  <w:style w:type="paragraph" w:customStyle="1" w:styleId="EPFooter">
    <w:name w:val="EPFooter"/>
    <w:basedOn w:val="Normal"/>
    <w:rsid w:val="009368B3"/>
    <w:pPr>
      <w:tabs>
        <w:tab w:val="center" w:pos="4535"/>
        <w:tab w:val="right" w:pos="9071"/>
      </w:tabs>
      <w:spacing w:before="240" w:after="240"/>
    </w:pPr>
    <w:rPr>
      <w:color w:val="010000"/>
      <w:sz w:val="22"/>
    </w:rPr>
  </w:style>
  <w:style w:type="character" w:customStyle="1" w:styleId="Heading1Char">
    <w:name w:val="Heading 1 Char"/>
    <w:basedOn w:val="DefaultParagraphFont"/>
    <w:link w:val="Heading1"/>
    <w:semiHidden/>
    <w:rsid w:val="00A71228"/>
    <w:rPr>
      <w:rFonts w:asciiTheme="majorHAnsi" w:eastAsiaTheme="majorEastAsia" w:hAnsiTheme="majorHAnsi" w:cstheme="majorBidi"/>
      <w:color w:val="2E74B5" w:themeColor="accent1" w:themeShade="BF"/>
      <w:sz w:val="32"/>
      <w:szCs w:val="32"/>
    </w:rPr>
  </w:style>
  <w:style w:type="paragraph" w:styleId="TOCHeading">
    <w:name w:val="TOC Heading"/>
    <w:basedOn w:val="Normal"/>
    <w:next w:val="Normal"/>
    <w:uiPriority w:val="39"/>
    <w:semiHidden/>
    <w:unhideWhenUsed/>
    <w:qFormat/>
    <w:rsid w:val="00A71228"/>
    <w:pPr>
      <w:spacing w:after="240"/>
    </w:pPr>
  </w:style>
  <w:style w:type="character" w:customStyle="1" w:styleId="HeaderChar">
    <w:name w:val="Header Char"/>
    <w:basedOn w:val="DefaultParagraphFont"/>
    <w:link w:val="Header"/>
    <w:semiHidden/>
    <w:rsid w:val="00626D52"/>
    <w:rPr>
      <w:sz w:val="24"/>
    </w:rPr>
  </w:style>
  <w:style w:type="character" w:customStyle="1" w:styleId="Sup">
    <w:name w:val="Sup"/>
    <w:uiPriority w:val="1"/>
    <w:qFormat/>
    <w:rsid w:val="001E798A"/>
    <w:rPr>
      <w:vertAlign w:val="superscript"/>
    </w:rPr>
  </w:style>
  <w:style w:type="paragraph" w:customStyle="1" w:styleId="Normal24a">
    <w:name w:val="Normal24a"/>
    <w:basedOn w:val="Normal"/>
    <w:rsid w:val="008252B5"/>
    <w:pPr>
      <w:spacing w:after="480"/>
    </w:pPr>
    <w:rPr>
      <w:szCs w:val="20"/>
    </w:rPr>
  </w:style>
  <w:style w:type="paragraph" w:customStyle="1" w:styleId="NormalBoldCenter">
    <w:name w:val="NormalBoldCenter"/>
    <w:basedOn w:val="Normal"/>
    <w:rsid w:val="008252B5"/>
    <w:pPr>
      <w:jc w:val="center"/>
    </w:pPr>
    <w:rPr>
      <w:b/>
      <w:szCs w:val="20"/>
    </w:rPr>
  </w:style>
  <w:style w:type="paragraph" w:styleId="ListParagraph">
    <w:name w:val="List Paragraph"/>
    <w:basedOn w:val="Normal"/>
    <w:uiPriority w:val="34"/>
    <w:qFormat/>
    <w:rsid w:val="008252B5"/>
    <w:pPr>
      <w:widowControl/>
      <w:ind w:left="720"/>
      <w:contextualSpacing/>
      <w:jc w:val="both"/>
    </w:pPr>
    <w:rPr>
      <w:rFonts w:eastAsiaTheme="minorHAnsi"/>
      <w:lang w:eastAsia="en-US"/>
    </w:rPr>
  </w:style>
  <w:style w:type="paragraph" w:styleId="Footer">
    <w:name w:val="footer"/>
    <w:basedOn w:val="Normal"/>
    <w:link w:val="FooterChar"/>
    <w:rsid w:val="008252B5"/>
    <w:pPr>
      <w:tabs>
        <w:tab w:val="center" w:pos="4513"/>
        <w:tab w:val="right" w:pos="9026"/>
      </w:tabs>
    </w:pPr>
  </w:style>
  <w:style w:type="character" w:customStyle="1" w:styleId="FooterChar">
    <w:name w:val="Footer Char"/>
    <w:basedOn w:val="DefaultParagraphFont"/>
    <w:link w:val="Footer"/>
    <w:rsid w:val="008252B5"/>
    <w:rPr>
      <w:sz w:val="24"/>
      <w:szCs w:val="24"/>
    </w:rPr>
  </w:style>
  <w:style w:type="paragraph" w:styleId="BalloonText">
    <w:name w:val="Balloon Text"/>
    <w:basedOn w:val="Normal"/>
    <w:link w:val="BalloonTextChar"/>
    <w:semiHidden/>
    <w:unhideWhenUsed/>
    <w:rsid w:val="000110D3"/>
    <w:rPr>
      <w:rFonts w:ascii="Segoe UI" w:hAnsi="Segoe UI" w:cs="Segoe UI"/>
      <w:sz w:val="18"/>
      <w:szCs w:val="18"/>
    </w:rPr>
  </w:style>
  <w:style w:type="character" w:customStyle="1" w:styleId="BalloonTextChar">
    <w:name w:val="Balloon Text Char"/>
    <w:basedOn w:val="DefaultParagraphFont"/>
    <w:link w:val="BalloonText"/>
    <w:semiHidden/>
    <w:rsid w:val="000110D3"/>
    <w:rPr>
      <w:rFonts w:ascii="Segoe UI" w:hAnsi="Segoe UI" w:cs="Segoe UI"/>
      <w:sz w:val="18"/>
      <w:szCs w:val="18"/>
    </w:rPr>
  </w:style>
  <w:style w:type="character" w:styleId="CommentReference">
    <w:name w:val="annotation reference"/>
    <w:basedOn w:val="DefaultParagraphFont"/>
    <w:rsid w:val="000110D3"/>
    <w:rPr>
      <w:sz w:val="16"/>
      <w:szCs w:val="16"/>
    </w:rPr>
  </w:style>
  <w:style w:type="paragraph" w:styleId="CommentText">
    <w:name w:val="annotation text"/>
    <w:basedOn w:val="Normal"/>
    <w:link w:val="CommentTextChar"/>
    <w:rsid w:val="000110D3"/>
    <w:rPr>
      <w:sz w:val="20"/>
      <w:szCs w:val="20"/>
    </w:rPr>
  </w:style>
  <w:style w:type="character" w:customStyle="1" w:styleId="CommentTextChar">
    <w:name w:val="Comment Text Char"/>
    <w:basedOn w:val="DefaultParagraphFont"/>
    <w:link w:val="CommentText"/>
    <w:rsid w:val="000110D3"/>
  </w:style>
  <w:style w:type="paragraph" w:styleId="CommentSubject">
    <w:name w:val="annotation subject"/>
    <w:basedOn w:val="CommentText"/>
    <w:next w:val="CommentText"/>
    <w:link w:val="CommentSubjectChar"/>
    <w:semiHidden/>
    <w:unhideWhenUsed/>
    <w:rsid w:val="000110D3"/>
    <w:rPr>
      <w:b/>
      <w:bCs/>
    </w:rPr>
  </w:style>
  <w:style w:type="character" w:customStyle="1" w:styleId="CommentSubjectChar">
    <w:name w:val="Comment Subject Char"/>
    <w:basedOn w:val="CommentTextChar"/>
    <w:link w:val="CommentSubject"/>
    <w:semiHidden/>
    <w:rsid w:val="000110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24C01-AD1F-425F-8963-C0567621A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3073</Words>
  <Characters>24712</Characters>
  <Application>Microsoft Office Word</Application>
  <DocSecurity>0</DocSecurity>
  <Lines>691</Lines>
  <Paragraphs>231</Paragraphs>
  <ScaleCrop>false</ScaleCrop>
  <HeadingPairs>
    <vt:vector size="2" baseType="variant">
      <vt:variant>
        <vt:lpstr>Title</vt:lpstr>
      </vt:variant>
      <vt:variant>
        <vt:i4>1</vt:i4>
      </vt:variant>
    </vt:vector>
  </HeadingPairs>
  <TitlesOfParts>
    <vt:vector size="1" baseType="lpstr">
      <vt:lpstr>PA_Legam</vt:lpstr>
    </vt:vector>
  </TitlesOfParts>
  <Company/>
  <LinksUpToDate>false</LinksUpToDate>
  <CharactersWithSpaces>27643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PA_Legam</dc:title>
  <dc:creator>CUADRAT SEIX Iban</dc:creator>
  <cp:lastModifiedBy>kedwards</cp:lastModifiedBy>
  <cp:revision>2</cp:revision>
  <dcterms:created xsi:type="dcterms:W3CDTF">2022-06-09T06:43:00Z</dcterms:created>
  <dcterms:modified xsi:type="dcterms:W3CDTF">2022-06-09T06:43:00Z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FI</vt:lpwstr>
  </property>
  <property fmtid="{D5CDD505-2E9C-101B-9397-08002B2CF9AE}" pid="3" name="&lt;FdR&gt;">
    <vt:lpwstr>1256340</vt:lpwstr>
  </property>
  <property fmtid="{D5CDD505-2E9C-101B-9397-08002B2CF9AE}" pid="4" name="&lt;Model&gt;">
    <vt:lpwstr>PA_Legam</vt:lpwstr>
  </property>
  <property fmtid="{D5CDD505-2E9C-101B-9397-08002B2CF9AE}" pid="5" name="&lt;ModelCod&gt;">
    <vt:lpwstr>\\eiciBRUpr1\pdocep$\DocEP\DOCS\General\PA\PA_Legam.dotx(17/04/2020 19:26:08)</vt:lpwstr>
  </property>
  <property fmtid="{D5CDD505-2E9C-101B-9397-08002B2CF9AE}" pid="6" name="&lt;ModelTra&gt;">
    <vt:lpwstr>\\eiciBRUpr1\pdocep$\DocEP\TRANSFIL\EN\PA_Legam.EN(10/07/2020 22:21:03)</vt:lpwstr>
  </property>
  <property fmtid="{D5CDD505-2E9C-101B-9397-08002B2CF9AE}" pid="7" name="&lt;Type&gt;">
    <vt:lpwstr>PA</vt:lpwstr>
  </property>
  <property fmtid="{D5CDD505-2E9C-101B-9397-08002B2CF9AE}" pid="8" name="Created with">
    <vt:lpwstr>9.12.2 Build [20220301]</vt:lpwstr>
  </property>
  <property fmtid="{D5CDD505-2E9C-101B-9397-08002B2CF9AE}" pid="9" name="FooterPath">
    <vt:lpwstr>PA\1256340FI.docx</vt:lpwstr>
  </property>
  <property fmtid="{D5CDD505-2E9C-101B-9397-08002B2CF9AE}" pid="10" name="LastEdited with">
    <vt:lpwstr>9.12.2 Build [20220301]</vt:lpwstr>
  </property>
  <property fmtid="{D5CDD505-2E9C-101B-9397-08002B2CF9AE}" pid="11" name="PE number">
    <vt:lpwstr>732.601</vt:lpwstr>
  </property>
  <property fmtid="{D5CDD505-2E9C-101B-9397-08002B2CF9AE}" pid="12" name="SendToEpades">
    <vt:lpwstr>OK - 2022/05/19 15:04</vt:lpwstr>
  </property>
  <property fmtid="{D5CDD505-2E9C-101B-9397-08002B2CF9AE}" pid="13" name="SDLStudio">
    <vt:lpwstr/>
  </property>
  <property fmtid="{D5CDD505-2E9C-101B-9397-08002B2CF9AE}" pid="14" name="Bookout">
    <vt:lpwstr>OK - 2022/06/09 08:42</vt:lpwstr>
  </property>
</Properties>
</file>