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7835FB" w:rsidRDefault="007835FB" w:rsidP="007835FB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7835FB">
        <w:rPr>
          <w:b/>
          <w:noProof/>
        </w:rPr>
        <w:t>Question for oral answer O-000137/2016</w:t>
      </w:r>
    </w:p>
    <w:p w:rsidR="007835FB" w:rsidRPr="007835FB" w:rsidRDefault="007835FB" w:rsidP="007835FB">
      <w:pPr>
        <w:tabs>
          <w:tab w:val="left" w:pos="1134"/>
        </w:tabs>
        <w:rPr>
          <w:b/>
          <w:noProof/>
        </w:rPr>
      </w:pPr>
      <w:r w:rsidRPr="007835FB">
        <w:rPr>
          <w:b/>
          <w:noProof/>
        </w:rPr>
        <w:t>to the Commission</w:t>
      </w:r>
    </w:p>
    <w:p w:rsidR="007835FB" w:rsidRPr="007835FB" w:rsidRDefault="007835FB" w:rsidP="007835FB">
      <w:pPr>
        <w:tabs>
          <w:tab w:val="left" w:pos="1134"/>
        </w:tabs>
        <w:rPr>
          <w:noProof/>
        </w:rPr>
      </w:pPr>
      <w:r w:rsidRPr="007835FB">
        <w:rPr>
          <w:noProof/>
        </w:rPr>
        <w:t>Rule 128</w:t>
      </w:r>
    </w:p>
    <w:p w:rsidR="007835FB" w:rsidRPr="007835FB" w:rsidRDefault="007835FB" w:rsidP="007835FB">
      <w:pPr>
        <w:tabs>
          <w:tab w:val="left" w:pos="1134"/>
        </w:tabs>
        <w:rPr>
          <w:b/>
          <w:noProof/>
        </w:rPr>
      </w:pPr>
      <w:r w:rsidRPr="007835FB">
        <w:rPr>
          <w:b/>
          <w:noProof/>
        </w:rPr>
        <w:t>Louis Aliot, Gerolf Annemans, Marie-Christine Arnautu, Nicolas Bay, Dominique Bilde, Mara Bizzotto, Mario Borghezio, Marie-Christine Boutonnet, Steeve Briois, Angelo Ciocca, Edouard Ferrand, Lorenzo Fontana, Sylvie Goddyn, Marcel de Graaff, Jean-François Jalkh, Gilles Lebreton, Dominique Martin, Michał Marusik, Georg Mayer, Sophie Montel, Franz Obermayr, Marcus Pretzell, Laurenţiu Rebega, Matteo Salvini, Jean-Luc Schaffhauser, Mylène Troszczynski, Harald Vilimsky, Olaf Stuger, Joëlle Mélin</w:t>
      </w:r>
    </w:p>
    <w:p w:rsidR="007835FB" w:rsidRPr="007835FB" w:rsidRDefault="007835FB" w:rsidP="007835FB">
      <w:pPr>
        <w:tabs>
          <w:tab w:val="left" w:pos="1134"/>
        </w:tabs>
        <w:spacing w:after="240"/>
        <w:rPr>
          <w:noProof/>
        </w:rPr>
      </w:pPr>
      <w:r w:rsidRPr="007835FB">
        <w:rPr>
          <w:noProof/>
        </w:rPr>
        <w:t>on behalf of the ENF Group</w:t>
      </w:r>
    </w:p>
    <w:p w:rsidR="007835FB" w:rsidRPr="007835FB" w:rsidRDefault="007835FB" w:rsidP="007835FB">
      <w:pPr>
        <w:tabs>
          <w:tab w:val="left" w:pos="1134"/>
        </w:tabs>
        <w:spacing w:after="240"/>
        <w:ind w:left="1134" w:hanging="1134"/>
        <w:rPr>
          <w:noProof/>
        </w:rPr>
      </w:pPr>
      <w:r w:rsidRPr="007835FB">
        <w:rPr>
          <w:noProof/>
        </w:rPr>
        <w:t>Subject:</w:t>
      </w:r>
      <w:r w:rsidRPr="007835FB">
        <w:rPr>
          <w:noProof/>
        </w:rPr>
        <w:tab/>
        <w:t>Empirical background of CETA - studies</w:t>
      </w:r>
    </w:p>
    <w:p w:rsidR="00B0197C" w:rsidRPr="007835FB" w:rsidRDefault="00B0197C" w:rsidP="007835FB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835FB">
        <w:rPr>
          <w:noProof/>
        </w:rPr>
        <w:t>The Commission has been highlighting the positive economic prospects of the Euro-Canadian trade agreement CETA since the beginning of the negotiations.</w:t>
      </w:r>
    </w:p>
    <w:p w:rsidR="00B0197C" w:rsidRPr="007835FB" w:rsidRDefault="00B0197C" w:rsidP="007835FB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835FB">
        <w:rPr>
          <w:noProof/>
        </w:rPr>
        <w:t xml:space="preserve">Various quantitative studies were used to strengthen this opinion by underlying it with the corresponding </w:t>
      </w:r>
      <w:r w:rsidR="00943AD6" w:rsidRPr="007835FB">
        <w:rPr>
          <w:noProof/>
        </w:rPr>
        <w:t>figures</w:t>
      </w:r>
      <w:r w:rsidRPr="007835FB">
        <w:rPr>
          <w:noProof/>
        </w:rPr>
        <w:t xml:space="preserve">. Projections suggest a rise </w:t>
      </w:r>
      <w:r w:rsidR="00943AD6" w:rsidRPr="007835FB">
        <w:rPr>
          <w:noProof/>
        </w:rPr>
        <w:t>in</w:t>
      </w:r>
      <w:r w:rsidRPr="007835FB">
        <w:rPr>
          <w:noProof/>
        </w:rPr>
        <w:t xml:space="preserve"> GDP in </w:t>
      </w:r>
      <w:r w:rsidR="00943AD6" w:rsidRPr="007835FB">
        <w:rPr>
          <w:noProof/>
        </w:rPr>
        <w:t xml:space="preserve">the </w:t>
      </w:r>
      <w:r w:rsidRPr="007835FB">
        <w:rPr>
          <w:noProof/>
        </w:rPr>
        <w:t xml:space="preserve">EU and Canada </w:t>
      </w:r>
      <w:r w:rsidR="00943AD6" w:rsidRPr="007835FB">
        <w:rPr>
          <w:noProof/>
        </w:rPr>
        <w:t xml:space="preserve">of </w:t>
      </w:r>
      <w:r w:rsidRPr="007835FB">
        <w:rPr>
          <w:noProof/>
        </w:rPr>
        <w:t>between 0</w:t>
      </w:r>
      <w:r w:rsidR="00943AD6" w:rsidRPr="007835FB">
        <w:rPr>
          <w:noProof/>
        </w:rPr>
        <w:t>.</w:t>
      </w:r>
      <w:r w:rsidRPr="007835FB">
        <w:rPr>
          <w:noProof/>
        </w:rPr>
        <w:t>08</w:t>
      </w:r>
      <w:r w:rsidR="00943AD6" w:rsidRPr="007835FB">
        <w:rPr>
          <w:noProof/>
        </w:rPr>
        <w:t> </w:t>
      </w:r>
      <w:r w:rsidRPr="007835FB">
        <w:rPr>
          <w:noProof/>
        </w:rPr>
        <w:t>% and 0</w:t>
      </w:r>
      <w:r w:rsidR="00943AD6" w:rsidRPr="007835FB">
        <w:rPr>
          <w:noProof/>
        </w:rPr>
        <w:t>.</w:t>
      </w:r>
      <w:r w:rsidRPr="007835FB">
        <w:rPr>
          <w:noProof/>
        </w:rPr>
        <w:t>76</w:t>
      </w:r>
      <w:r w:rsidR="00943AD6" w:rsidRPr="007835FB">
        <w:rPr>
          <w:noProof/>
        </w:rPr>
        <w:t> </w:t>
      </w:r>
      <w:r w:rsidRPr="007835FB">
        <w:rPr>
          <w:noProof/>
        </w:rPr>
        <w:t>% for both economies.</w:t>
      </w:r>
    </w:p>
    <w:p w:rsidR="00B0197C" w:rsidRPr="007835FB" w:rsidRDefault="00B0197C" w:rsidP="007835F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7835FB">
        <w:rPr>
          <w:noProof/>
        </w:rPr>
        <w:t>1.</w:t>
      </w:r>
      <w:r w:rsidRPr="007835FB">
        <w:rPr>
          <w:noProof/>
        </w:rPr>
        <w:tab/>
        <w:t xml:space="preserve">Is it true </w:t>
      </w:r>
      <w:r w:rsidR="00943AD6" w:rsidRPr="007835FB">
        <w:rPr>
          <w:noProof/>
        </w:rPr>
        <w:t xml:space="preserve">that </w:t>
      </w:r>
      <w:r w:rsidRPr="007835FB">
        <w:rPr>
          <w:noProof/>
        </w:rPr>
        <w:t xml:space="preserve">the Commission did not use any study based on the United Nations Global Policy Model (GPM) to evaluate </w:t>
      </w:r>
      <w:r w:rsidR="00943AD6" w:rsidRPr="007835FB">
        <w:rPr>
          <w:noProof/>
        </w:rPr>
        <w:t xml:space="preserve">the </w:t>
      </w:r>
      <w:r w:rsidRPr="007835FB">
        <w:rPr>
          <w:noProof/>
        </w:rPr>
        <w:t>possible results of the CETA agreement?</w:t>
      </w:r>
    </w:p>
    <w:p w:rsidR="00B0197C" w:rsidRPr="007835FB" w:rsidRDefault="00B0197C" w:rsidP="007835F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7835FB">
        <w:rPr>
          <w:noProof/>
        </w:rPr>
        <w:t>2.</w:t>
      </w:r>
      <w:r w:rsidRPr="007835FB">
        <w:rPr>
          <w:noProof/>
        </w:rPr>
        <w:tab/>
        <w:t>To wh</w:t>
      </w:r>
      <w:r w:rsidR="00943AD6" w:rsidRPr="007835FB">
        <w:rPr>
          <w:noProof/>
        </w:rPr>
        <w:t>at</w:t>
      </w:r>
      <w:r w:rsidRPr="007835FB">
        <w:rPr>
          <w:noProof/>
        </w:rPr>
        <w:t xml:space="preserve"> extent did effects </w:t>
      </w:r>
      <w:r w:rsidR="00943AD6" w:rsidRPr="007835FB">
        <w:rPr>
          <w:noProof/>
        </w:rPr>
        <w:t>such as</w:t>
      </w:r>
      <w:r w:rsidRPr="007835FB">
        <w:rPr>
          <w:noProof/>
        </w:rPr>
        <w:t xml:space="preserve"> intra-EU trade diversion, a possible reduction of labour income share and expectable job losses influence the negotiations on CETA?</w:t>
      </w:r>
    </w:p>
    <w:p w:rsidR="00745E01" w:rsidRDefault="00B0197C" w:rsidP="007835FB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7835FB">
        <w:rPr>
          <w:noProof/>
        </w:rPr>
        <w:t>3.</w:t>
      </w:r>
      <w:r w:rsidRPr="007835FB">
        <w:rPr>
          <w:noProof/>
        </w:rPr>
        <w:tab/>
        <w:t>If it now turn</w:t>
      </w:r>
      <w:r w:rsidR="00943AD6" w:rsidRPr="007835FB">
        <w:rPr>
          <w:noProof/>
        </w:rPr>
        <w:t>s</w:t>
      </w:r>
      <w:r w:rsidRPr="007835FB">
        <w:rPr>
          <w:noProof/>
        </w:rPr>
        <w:t xml:space="preserve"> out that the Commission</w:t>
      </w:r>
      <w:r w:rsidR="00DD53D8" w:rsidRPr="007835FB">
        <w:rPr>
          <w:noProof/>
        </w:rPr>
        <w:t>’</w:t>
      </w:r>
      <w:r w:rsidRPr="007835FB">
        <w:rPr>
          <w:noProof/>
        </w:rPr>
        <w:t>s decision on concluding CETA was based on false and unrealistic studies, would this give reason to stop the ratification of the agreement?</w:t>
      </w:r>
    </w:p>
    <w:p w:rsidR="007835FB" w:rsidRDefault="007835FB" w:rsidP="007835FB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Tabled: 10.11.2016</w:t>
      </w:r>
    </w:p>
    <w:p w:rsidR="007835FB" w:rsidRDefault="007835FB" w:rsidP="007835FB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Forwarded: 14.11.2016</w:t>
      </w:r>
    </w:p>
    <w:p w:rsidR="007835FB" w:rsidRPr="007835FB" w:rsidRDefault="007835FB" w:rsidP="007835FB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Deadline for reply: 21.11.2016</w:t>
      </w:r>
    </w:p>
    <w:sectPr w:rsidR="007835FB" w:rsidRPr="007835FB" w:rsidSect="007835FB"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08" w:rsidRPr="003C287A" w:rsidRDefault="00480908">
      <w:r w:rsidRPr="003C287A">
        <w:separator/>
      </w:r>
    </w:p>
  </w:endnote>
  <w:endnote w:type="continuationSeparator" w:id="0">
    <w:p w:rsidR="00480908" w:rsidRPr="003C287A" w:rsidRDefault="00480908">
      <w:r w:rsidRPr="003C28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7835FB" w:rsidRDefault="007835FB" w:rsidP="007835FB">
    <w:pPr>
      <w:pStyle w:val="Footer"/>
      <w:tabs>
        <w:tab w:val="clear" w:pos="4536"/>
        <w:tab w:val="clear" w:pos="9072"/>
        <w:tab w:val="right" w:pos="9071"/>
      </w:tabs>
    </w:pPr>
    <w:r>
      <w:t>1109450.EN</w:t>
    </w:r>
    <w:r>
      <w:tab/>
      <w:t>PE 540.911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08" w:rsidRPr="003C287A" w:rsidRDefault="00480908">
      <w:r w:rsidRPr="003C287A">
        <w:separator/>
      </w:r>
    </w:p>
  </w:footnote>
  <w:footnote w:type="continuationSeparator" w:id="0">
    <w:p w:rsidR="00480908" w:rsidRPr="003C287A" w:rsidRDefault="00480908">
      <w:r w:rsidRPr="003C287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87A"/>
    <w:rsid w:val="000457F1"/>
    <w:rsid w:val="00053EE8"/>
    <w:rsid w:val="0006026E"/>
    <w:rsid w:val="000F5323"/>
    <w:rsid w:val="000F5E0A"/>
    <w:rsid w:val="001131AC"/>
    <w:rsid w:val="00132B9D"/>
    <w:rsid w:val="001E2097"/>
    <w:rsid w:val="00272C82"/>
    <w:rsid w:val="002C6111"/>
    <w:rsid w:val="00360568"/>
    <w:rsid w:val="003C287A"/>
    <w:rsid w:val="0041389D"/>
    <w:rsid w:val="00443E08"/>
    <w:rsid w:val="00450AD5"/>
    <w:rsid w:val="00480908"/>
    <w:rsid w:val="00502F25"/>
    <w:rsid w:val="00582456"/>
    <w:rsid w:val="005967E0"/>
    <w:rsid w:val="005A7709"/>
    <w:rsid w:val="006069A2"/>
    <w:rsid w:val="0063286A"/>
    <w:rsid w:val="006338E6"/>
    <w:rsid w:val="00745E01"/>
    <w:rsid w:val="007835FB"/>
    <w:rsid w:val="0079599D"/>
    <w:rsid w:val="007E1D7E"/>
    <w:rsid w:val="0084204A"/>
    <w:rsid w:val="0085646B"/>
    <w:rsid w:val="008B1124"/>
    <w:rsid w:val="008B68D9"/>
    <w:rsid w:val="00943AD6"/>
    <w:rsid w:val="00954E0F"/>
    <w:rsid w:val="00A61724"/>
    <w:rsid w:val="00A92E70"/>
    <w:rsid w:val="00AE6740"/>
    <w:rsid w:val="00B0197C"/>
    <w:rsid w:val="00B4456B"/>
    <w:rsid w:val="00BE6679"/>
    <w:rsid w:val="00BF4787"/>
    <w:rsid w:val="00C42EE7"/>
    <w:rsid w:val="00C829A4"/>
    <w:rsid w:val="00CD005F"/>
    <w:rsid w:val="00DC2DFB"/>
    <w:rsid w:val="00DD53D8"/>
    <w:rsid w:val="00DE59A7"/>
    <w:rsid w:val="00E03032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835F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CHASE Kathleen</dc:creator>
  <cp:keywords/>
  <dc:description/>
  <cp:lastModifiedBy>ADM-QPTRAD</cp:lastModifiedBy>
  <cp:revision>2</cp:revision>
  <cp:lastPrinted>2006-04-24T16:35:00Z</cp:lastPrinted>
  <dcterms:created xsi:type="dcterms:W3CDTF">2016-11-11T11:09:00Z</dcterms:created>
  <dcterms:modified xsi:type="dcterms:W3CDTF">2016-11-11T11:09:00Z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1109450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\\eiciLUXpr1\pdocep$\DocEP\DOCS\General\QO\QO.dot(17/02/2016 10:46:23)</vt:lpwstr>
  </property>
  <property fmtid="{D5CDD505-2E9C-101B-9397-08002B2CF9AE}" pid="8" name="&lt;ModelTra&gt;">
    <vt:lpwstr>\\eiciLUXpr1\pdocep$\DocEP\TRANSFIL\EN\QO.EN(11/07/2014 10:13:58)</vt:lpwstr>
  </property>
  <property fmtid="{D5CDD505-2E9C-101B-9397-08002B2CF9AE}" pid="9" name="&lt;Model&gt;">
    <vt:lpwstr>QO</vt:lpwstr>
  </property>
  <property fmtid="{D5CDD505-2E9C-101B-9397-08002B2CF9AE}" pid="10" name="FooterPath">
    <vt:lpwstr>QO\1109450EN.docx</vt:lpwstr>
  </property>
  <property fmtid="{D5CDD505-2E9C-101B-9397-08002B2CF9AE}" pid="11" name="PE Number">
    <vt:lpwstr>540.911</vt:lpwstr>
  </property>
  <property fmtid="{D5CDD505-2E9C-101B-9397-08002B2CF9AE}" pid="12" name="Bookout">
    <vt:lpwstr>OK - 2016/11/11 12:07</vt:lpwstr>
  </property>
  <property fmtid="{D5CDD505-2E9C-101B-9397-08002B2CF9AE}" pid="13" name="SubscribeElise">
    <vt:lpwstr/>
  </property>
</Properties>
</file>