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D1577E" w:rsidRDefault="00D1577E" w:rsidP="00D1577E">
      <w:pPr>
        <w:tabs>
          <w:tab w:val="left" w:pos="1134"/>
        </w:tabs>
        <w:rPr>
          <w:b/>
          <w:noProof/>
        </w:rPr>
      </w:pPr>
      <w:bookmarkStart w:id="0" w:name="_GoBack"/>
      <w:bookmarkEnd w:id="0"/>
      <w:r w:rsidRPr="00D1577E">
        <w:rPr>
          <w:b/>
          <w:noProof/>
        </w:rPr>
        <w:t>Question for oral answer O-000021/2017</w:t>
      </w:r>
    </w:p>
    <w:p w:rsidR="00D1577E" w:rsidRPr="00D1577E" w:rsidRDefault="00D1577E" w:rsidP="00D1577E">
      <w:pPr>
        <w:tabs>
          <w:tab w:val="left" w:pos="1134"/>
        </w:tabs>
        <w:rPr>
          <w:b/>
          <w:noProof/>
        </w:rPr>
      </w:pPr>
      <w:r w:rsidRPr="00D1577E">
        <w:rPr>
          <w:b/>
          <w:noProof/>
        </w:rPr>
        <w:t>to the Commission</w:t>
      </w:r>
    </w:p>
    <w:p w:rsidR="00D1577E" w:rsidRPr="00D1577E" w:rsidRDefault="00D1577E" w:rsidP="00D1577E">
      <w:pPr>
        <w:tabs>
          <w:tab w:val="left" w:pos="1134"/>
        </w:tabs>
        <w:rPr>
          <w:noProof/>
        </w:rPr>
      </w:pPr>
      <w:r w:rsidRPr="00D1577E">
        <w:rPr>
          <w:noProof/>
        </w:rPr>
        <w:t>Rule 128</w:t>
      </w:r>
    </w:p>
    <w:p w:rsidR="00D1577E" w:rsidRPr="00D1577E" w:rsidRDefault="00D1577E" w:rsidP="00D1577E">
      <w:pPr>
        <w:tabs>
          <w:tab w:val="left" w:pos="1134"/>
        </w:tabs>
        <w:spacing w:after="240"/>
        <w:rPr>
          <w:b/>
          <w:noProof/>
        </w:rPr>
      </w:pPr>
      <w:r w:rsidRPr="00D1577E">
        <w:rPr>
          <w:b/>
          <w:noProof/>
        </w:rPr>
        <w:t>Maria Grapini, Theodor Dumitru Stolojan, Ramona Nicole Mănescu, Daniel Buda, Marian-Jean Marinescu, Traian Ungureanu, Cristian-Silviu Buşoi, Mihai Ţurcanu, Iuliu Winkler, Ivan Štefanec, Csaba Sógor, Victor Boştinaru, Daciana Octavia Sârbu, Cătălin Sorin Ivan, Viorica Dăncilă, Claudiu Ciprian Tănăsescu, Sorin Moisă, Doru-Claudian Frunzulică, Dan Nica, Victor Negrescu, Claudia Țapardel, Andi Cristea, Ioan Mircea Paşcu, Emilian Pavel, Boris Zala, Sergei Stanishev, Tibor Szanyi, Monika Smolková, Biljana Borzan, István Ujhelyi, Peter Kouroumbashev, Georgi Pirinski, Miltiadis Kyrkos, Mircea Diaconu, Ivan Jakovčić, Stelios Kouloglou, Merja Kyllönen, Tania González Peñas, Laurenţiu Rebega</w:t>
      </w:r>
    </w:p>
    <w:p w:rsidR="00D1577E" w:rsidRPr="00D1577E" w:rsidRDefault="00D1577E" w:rsidP="00D1577E">
      <w:pPr>
        <w:tabs>
          <w:tab w:val="left" w:pos="1134"/>
        </w:tabs>
        <w:spacing w:after="240"/>
        <w:ind w:left="1134" w:hanging="1134"/>
        <w:rPr>
          <w:noProof/>
        </w:rPr>
      </w:pPr>
      <w:r w:rsidRPr="00D1577E">
        <w:rPr>
          <w:noProof/>
        </w:rPr>
        <w:t>Subject:</w:t>
      </w:r>
      <w:r w:rsidRPr="00D1577E">
        <w:rPr>
          <w:noProof/>
        </w:rPr>
        <w:tab/>
        <w:t>Clearing the Danube of sunken ships</w:t>
      </w:r>
    </w:p>
    <w:p w:rsidR="00AE5715" w:rsidRPr="00D1577E" w:rsidRDefault="009B0AEE" w:rsidP="00D1577E">
      <w:pPr>
        <w:tabs>
          <w:tab w:val="left" w:pos="426"/>
          <w:tab w:val="left" w:pos="851"/>
          <w:tab w:val="left" w:pos="1276"/>
        </w:tabs>
        <w:spacing w:after="240"/>
        <w:rPr>
          <w:noProof/>
        </w:rPr>
      </w:pPr>
      <w:r w:rsidRPr="00D1577E">
        <w:rPr>
          <w:noProof/>
        </w:rPr>
        <w:t>Flowing through 10 countries, t</w:t>
      </w:r>
      <w:r w:rsidR="00AE5715" w:rsidRPr="00D1577E">
        <w:rPr>
          <w:noProof/>
        </w:rPr>
        <w:t xml:space="preserve">he Danube is the second longest river in Europe. In terms of interest </w:t>
      </w:r>
      <w:r w:rsidR="002A04D1" w:rsidRPr="00D1577E">
        <w:rPr>
          <w:noProof/>
        </w:rPr>
        <w:t xml:space="preserve">on the European stage </w:t>
      </w:r>
      <w:r w:rsidR="00AE5715" w:rsidRPr="00D1577E">
        <w:rPr>
          <w:noProof/>
        </w:rPr>
        <w:t xml:space="preserve">and political </w:t>
      </w:r>
      <w:r w:rsidR="002A04D1" w:rsidRPr="00D1577E">
        <w:rPr>
          <w:noProof/>
        </w:rPr>
        <w:t>objectives</w:t>
      </w:r>
      <w:r w:rsidR="00AE5715" w:rsidRPr="00D1577E">
        <w:rPr>
          <w:noProof/>
        </w:rPr>
        <w:t xml:space="preserve">, </w:t>
      </w:r>
      <w:r w:rsidR="001B19BB" w:rsidRPr="00D1577E">
        <w:rPr>
          <w:noProof/>
        </w:rPr>
        <w:t>it</w:t>
      </w:r>
      <w:r w:rsidR="00AE5715" w:rsidRPr="00D1577E">
        <w:rPr>
          <w:noProof/>
        </w:rPr>
        <w:t xml:space="preserve"> is one of the pan-European corridors.</w:t>
      </w:r>
    </w:p>
    <w:p w:rsidR="00AE5715" w:rsidRPr="00D1577E" w:rsidRDefault="009A2FAA" w:rsidP="00D1577E">
      <w:pPr>
        <w:tabs>
          <w:tab w:val="left" w:pos="426"/>
          <w:tab w:val="left" w:pos="851"/>
          <w:tab w:val="left" w:pos="1276"/>
        </w:tabs>
        <w:spacing w:after="240"/>
        <w:rPr>
          <w:noProof/>
        </w:rPr>
      </w:pPr>
      <w:r w:rsidRPr="00D1577E">
        <w:rPr>
          <w:noProof/>
        </w:rPr>
        <w:t xml:space="preserve">On </w:t>
      </w:r>
      <w:r w:rsidR="00AE5715" w:rsidRPr="00D1577E">
        <w:rPr>
          <w:noProof/>
        </w:rPr>
        <w:t xml:space="preserve">the stretch of the Danube that </w:t>
      </w:r>
      <w:r w:rsidRPr="00D1577E">
        <w:rPr>
          <w:noProof/>
        </w:rPr>
        <w:t xml:space="preserve">flows </w:t>
      </w:r>
      <w:r w:rsidR="00AE5715" w:rsidRPr="00D1577E">
        <w:rPr>
          <w:noProof/>
        </w:rPr>
        <w:t xml:space="preserve">through Serbia, Romania, Bulgaria and Slovakia the water level </w:t>
      </w:r>
      <w:r w:rsidRPr="00D1577E">
        <w:rPr>
          <w:noProof/>
        </w:rPr>
        <w:t xml:space="preserve">often </w:t>
      </w:r>
      <w:r w:rsidR="009B0AEE" w:rsidRPr="00D1577E">
        <w:rPr>
          <w:noProof/>
        </w:rPr>
        <w:t xml:space="preserve">drops, on account of drought, </w:t>
      </w:r>
      <w:r w:rsidR="00AE5715" w:rsidRPr="00D1577E">
        <w:rPr>
          <w:noProof/>
        </w:rPr>
        <w:t>and ships are forced to navigate through sunken shipwrecks.</w:t>
      </w:r>
    </w:p>
    <w:p w:rsidR="00AE5715" w:rsidRPr="00D1577E" w:rsidRDefault="009B0AEE" w:rsidP="00D1577E">
      <w:pPr>
        <w:tabs>
          <w:tab w:val="left" w:pos="426"/>
          <w:tab w:val="left" w:pos="851"/>
          <w:tab w:val="left" w:pos="1276"/>
        </w:tabs>
        <w:spacing w:after="240"/>
        <w:rPr>
          <w:noProof/>
        </w:rPr>
      </w:pPr>
      <w:r w:rsidRPr="00D1577E">
        <w:rPr>
          <w:noProof/>
        </w:rPr>
        <w:t>R</w:t>
      </w:r>
      <w:r w:rsidR="00D32029" w:rsidRPr="00D1577E">
        <w:rPr>
          <w:noProof/>
        </w:rPr>
        <w:t>aising</w:t>
      </w:r>
      <w:r w:rsidRPr="00D1577E">
        <w:rPr>
          <w:noProof/>
        </w:rPr>
        <w:t xml:space="preserve"> </w:t>
      </w:r>
      <w:r w:rsidR="00AE5715" w:rsidRPr="00D1577E">
        <w:rPr>
          <w:noProof/>
        </w:rPr>
        <w:t xml:space="preserve">sunken wrecks in the Danube is a very expensive operation. According to experts, sunken wrecks </w:t>
      </w:r>
      <w:r w:rsidRPr="00D1577E">
        <w:rPr>
          <w:noProof/>
        </w:rPr>
        <w:t xml:space="preserve">contain </w:t>
      </w:r>
      <w:r w:rsidR="00AE5715" w:rsidRPr="00D1577E">
        <w:rPr>
          <w:noProof/>
        </w:rPr>
        <w:t xml:space="preserve">appreciable amounts of fuel and other substances that pollute water constantly, </w:t>
      </w:r>
      <w:r w:rsidRPr="00D1577E">
        <w:rPr>
          <w:noProof/>
        </w:rPr>
        <w:t xml:space="preserve">while </w:t>
      </w:r>
      <w:r w:rsidR="00AE5715" w:rsidRPr="00D1577E">
        <w:rPr>
          <w:noProof/>
        </w:rPr>
        <w:t xml:space="preserve">the rusting metal of the ships </w:t>
      </w:r>
      <w:r w:rsidR="001B19BB" w:rsidRPr="00D1577E">
        <w:rPr>
          <w:noProof/>
        </w:rPr>
        <w:t xml:space="preserve">generates pollution on a continuous basis with serious repercussions. </w:t>
      </w:r>
    </w:p>
    <w:p w:rsidR="00AE5715" w:rsidRPr="00D1577E" w:rsidRDefault="00AE5715" w:rsidP="00D1577E">
      <w:pPr>
        <w:tabs>
          <w:tab w:val="left" w:pos="426"/>
          <w:tab w:val="left" w:pos="851"/>
          <w:tab w:val="left" w:pos="1276"/>
        </w:tabs>
        <w:spacing w:after="240"/>
        <w:rPr>
          <w:noProof/>
        </w:rPr>
      </w:pPr>
      <w:r w:rsidRPr="00D1577E">
        <w:rPr>
          <w:noProof/>
        </w:rPr>
        <w:t>Wrecks that have sunk in the Danube and those stranded in the Danube Delta have always been a problem</w:t>
      </w:r>
      <w:r w:rsidR="009B0AEE" w:rsidRPr="00D1577E">
        <w:rPr>
          <w:noProof/>
        </w:rPr>
        <w:t xml:space="preserve">, not </w:t>
      </w:r>
      <w:r w:rsidR="001B19BB" w:rsidRPr="00D1577E">
        <w:rPr>
          <w:noProof/>
        </w:rPr>
        <w:t xml:space="preserve">only </w:t>
      </w:r>
      <w:r w:rsidRPr="00D1577E">
        <w:rPr>
          <w:noProof/>
        </w:rPr>
        <w:t xml:space="preserve">for environmental authorities, but also </w:t>
      </w:r>
      <w:r w:rsidR="009B0AEE" w:rsidRPr="00D1577E">
        <w:rPr>
          <w:noProof/>
        </w:rPr>
        <w:t>for transport ministries</w:t>
      </w:r>
      <w:r w:rsidRPr="00D1577E">
        <w:rPr>
          <w:noProof/>
        </w:rPr>
        <w:t>.</w:t>
      </w:r>
    </w:p>
    <w:p w:rsidR="00745E01" w:rsidRDefault="00AE5715" w:rsidP="00D1577E">
      <w:pPr>
        <w:tabs>
          <w:tab w:val="left" w:pos="426"/>
          <w:tab w:val="left" w:pos="851"/>
          <w:tab w:val="left" w:pos="1276"/>
        </w:tabs>
        <w:spacing w:after="240"/>
        <w:rPr>
          <w:noProof/>
        </w:rPr>
      </w:pPr>
      <w:r w:rsidRPr="00D1577E">
        <w:rPr>
          <w:noProof/>
        </w:rPr>
        <w:t xml:space="preserve">Is the Commission willing to allocate funds for </w:t>
      </w:r>
      <w:r w:rsidR="001B19BB" w:rsidRPr="00D1577E">
        <w:rPr>
          <w:noProof/>
        </w:rPr>
        <w:t xml:space="preserve">clearing sunken ships from </w:t>
      </w:r>
      <w:r w:rsidRPr="00D1577E">
        <w:rPr>
          <w:noProof/>
        </w:rPr>
        <w:t xml:space="preserve">the Danube, given that the countries through which it passes </w:t>
      </w:r>
      <w:r w:rsidR="002A04D1" w:rsidRPr="00D1577E">
        <w:rPr>
          <w:noProof/>
        </w:rPr>
        <w:t xml:space="preserve">lack </w:t>
      </w:r>
      <w:r w:rsidRPr="00D1577E">
        <w:rPr>
          <w:noProof/>
        </w:rPr>
        <w:t xml:space="preserve">sufficient funds for these costly operations, </w:t>
      </w:r>
      <w:r w:rsidR="009B0AEE" w:rsidRPr="00D1577E">
        <w:rPr>
          <w:noProof/>
        </w:rPr>
        <w:t>and bearing in mind</w:t>
      </w:r>
      <w:r w:rsidR="001B19BB" w:rsidRPr="00D1577E">
        <w:rPr>
          <w:noProof/>
        </w:rPr>
        <w:t xml:space="preserve"> the </w:t>
      </w:r>
      <w:r w:rsidR="002A04D1" w:rsidRPr="00D1577E">
        <w:rPr>
          <w:noProof/>
        </w:rPr>
        <w:t>boost</w:t>
      </w:r>
      <w:r w:rsidR="001B19BB" w:rsidRPr="00D1577E">
        <w:rPr>
          <w:noProof/>
        </w:rPr>
        <w:t xml:space="preserve"> that increased navigation on the river and the growth of river transport in the internal market </w:t>
      </w:r>
      <w:r w:rsidR="002A04D1" w:rsidRPr="00D1577E">
        <w:rPr>
          <w:noProof/>
        </w:rPr>
        <w:t>could deliver</w:t>
      </w:r>
      <w:r w:rsidR="001B19BB" w:rsidRPr="00D1577E">
        <w:rPr>
          <w:noProof/>
        </w:rPr>
        <w:t xml:space="preserve"> for regional development? </w:t>
      </w:r>
      <w:r w:rsidR="009B0AEE" w:rsidRPr="00D1577E">
        <w:rPr>
          <w:noProof/>
        </w:rPr>
        <w:t xml:space="preserve">  </w:t>
      </w:r>
    </w:p>
    <w:p w:rsidR="00D1577E" w:rsidRDefault="00D1577E" w:rsidP="00D1577E">
      <w:pPr>
        <w:tabs>
          <w:tab w:val="left" w:pos="426"/>
          <w:tab w:val="left" w:pos="851"/>
          <w:tab w:val="left" w:pos="1276"/>
        </w:tabs>
        <w:spacing w:before="240"/>
        <w:rPr>
          <w:noProof/>
        </w:rPr>
      </w:pPr>
      <w:r>
        <w:rPr>
          <w:noProof/>
        </w:rPr>
        <w:t>Tabled: 21.3.2017</w:t>
      </w:r>
    </w:p>
    <w:p w:rsidR="00D1577E" w:rsidRDefault="00D1577E" w:rsidP="00D1577E">
      <w:pPr>
        <w:tabs>
          <w:tab w:val="left" w:pos="426"/>
          <w:tab w:val="left" w:pos="851"/>
          <w:tab w:val="left" w:pos="1276"/>
        </w:tabs>
        <w:rPr>
          <w:noProof/>
        </w:rPr>
      </w:pPr>
      <w:r>
        <w:rPr>
          <w:noProof/>
        </w:rPr>
        <w:t>Forwarded: 23.3.2017</w:t>
      </w:r>
    </w:p>
    <w:p w:rsidR="00D1577E" w:rsidRPr="00D1577E" w:rsidRDefault="00D1577E" w:rsidP="00D1577E">
      <w:pPr>
        <w:tabs>
          <w:tab w:val="left" w:pos="426"/>
          <w:tab w:val="left" w:pos="851"/>
          <w:tab w:val="left" w:pos="1276"/>
        </w:tabs>
        <w:rPr>
          <w:noProof/>
        </w:rPr>
      </w:pPr>
      <w:r>
        <w:rPr>
          <w:noProof/>
        </w:rPr>
        <w:t>Deadline for reply: 30.3.2017</w:t>
      </w:r>
    </w:p>
    <w:sectPr w:rsidR="00D1577E" w:rsidRPr="00D1577E" w:rsidSect="00D1577E">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17" w:rsidRPr="001443C7" w:rsidRDefault="00153117">
      <w:r w:rsidRPr="001443C7">
        <w:separator/>
      </w:r>
    </w:p>
  </w:endnote>
  <w:endnote w:type="continuationSeparator" w:id="0">
    <w:p w:rsidR="00153117" w:rsidRPr="001443C7" w:rsidRDefault="00153117">
      <w:r w:rsidRPr="001443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D1577E" w:rsidRDefault="00D1577E" w:rsidP="00D1577E">
    <w:pPr>
      <w:pStyle w:val="Footer"/>
      <w:tabs>
        <w:tab w:val="clear" w:pos="4535"/>
      </w:tabs>
    </w:pPr>
    <w:r>
      <w:t>1120840.EN</w:t>
    </w:r>
    <w:r>
      <w:tab/>
      <w:t>PE 540.948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17" w:rsidRPr="001443C7" w:rsidRDefault="00153117">
      <w:r w:rsidRPr="001443C7">
        <w:separator/>
      </w:r>
    </w:p>
  </w:footnote>
  <w:footnote w:type="continuationSeparator" w:id="0">
    <w:p w:rsidR="00153117" w:rsidRPr="001443C7" w:rsidRDefault="00153117">
      <w:r w:rsidRPr="001443C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5DD"/>
    <w:rsid w:val="00041FB2"/>
    <w:rsid w:val="000457F1"/>
    <w:rsid w:val="00053EE8"/>
    <w:rsid w:val="0006026E"/>
    <w:rsid w:val="000F5323"/>
    <w:rsid w:val="000F5E0A"/>
    <w:rsid w:val="001131AC"/>
    <w:rsid w:val="00132B9D"/>
    <w:rsid w:val="001443C7"/>
    <w:rsid w:val="00153117"/>
    <w:rsid w:val="001B19BB"/>
    <w:rsid w:val="001E2097"/>
    <w:rsid w:val="00272C82"/>
    <w:rsid w:val="002A04D1"/>
    <w:rsid w:val="002C6111"/>
    <w:rsid w:val="002D7241"/>
    <w:rsid w:val="00360568"/>
    <w:rsid w:val="00450AD5"/>
    <w:rsid w:val="00502F25"/>
    <w:rsid w:val="00582456"/>
    <w:rsid w:val="005967E0"/>
    <w:rsid w:val="005A7709"/>
    <w:rsid w:val="006069A2"/>
    <w:rsid w:val="0063286A"/>
    <w:rsid w:val="006338E6"/>
    <w:rsid w:val="00745E01"/>
    <w:rsid w:val="0079599D"/>
    <w:rsid w:val="007E1D7E"/>
    <w:rsid w:val="0084204A"/>
    <w:rsid w:val="0085646B"/>
    <w:rsid w:val="00893D18"/>
    <w:rsid w:val="008B1124"/>
    <w:rsid w:val="008B23C1"/>
    <w:rsid w:val="008B68D9"/>
    <w:rsid w:val="00954E0F"/>
    <w:rsid w:val="009A2FAA"/>
    <w:rsid w:val="009B0AEE"/>
    <w:rsid w:val="00A92E70"/>
    <w:rsid w:val="00AB644D"/>
    <w:rsid w:val="00AE5715"/>
    <w:rsid w:val="00AE6740"/>
    <w:rsid w:val="00B4456B"/>
    <w:rsid w:val="00BE6679"/>
    <w:rsid w:val="00BF4787"/>
    <w:rsid w:val="00C829A4"/>
    <w:rsid w:val="00C972F1"/>
    <w:rsid w:val="00CD005F"/>
    <w:rsid w:val="00D1577E"/>
    <w:rsid w:val="00D32029"/>
    <w:rsid w:val="00D445DD"/>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D1577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CommentReference">
    <w:name w:val="annotation reference"/>
    <w:rsid w:val="009A2FAA"/>
    <w:rPr>
      <w:sz w:val="16"/>
      <w:szCs w:val="16"/>
    </w:rPr>
  </w:style>
  <w:style w:type="paragraph" w:styleId="CommentText">
    <w:name w:val="annotation text"/>
    <w:basedOn w:val="Normal"/>
    <w:link w:val="CommentTextChar"/>
    <w:rsid w:val="009A2FAA"/>
  </w:style>
  <w:style w:type="character" w:customStyle="1" w:styleId="CommentTextChar">
    <w:name w:val="Comment Text Char"/>
    <w:link w:val="CommentText"/>
    <w:rsid w:val="009A2FAA"/>
    <w:rPr>
      <w:snapToGrid w:val="0"/>
      <w:lang w:eastAsia="en-US"/>
    </w:rPr>
  </w:style>
  <w:style w:type="paragraph" w:styleId="CommentSubject">
    <w:name w:val="annotation subject"/>
    <w:basedOn w:val="CommentText"/>
    <w:next w:val="CommentText"/>
    <w:link w:val="CommentSubjectChar"/>
    <w:rsid w:val="009A2FAA"/>
    <w:rPr>
      <w:b/>
      <w:bCs/>
    </w:rPr>
  </w:style>
  <w:style w:type="character" w:customStyle="1" w:styleId="CommentSubjectChar">
    <w:name w:val="Comment Subject Char"/>
    <w:link w:val="CommentSubject"/>
    <w:rsid w:val="009A2FAA"/>
    <w:rPr>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ADM-QPTRAD</cp:lastModifiedBy>
  <cp:revision>2</cp:revision>
  <cp:lastPrinted>2017-03-22T07:49:00Z</cp:lastPrinted>
  <dcterms:created xsi:type="dcterms:W3CDTF">2017-03-22T09:09:00Z</dcterms:created>
  <dcterms:modified xsi:type="dcterms:W3CDTF">2017-03-22T09:09:00Z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1120840</vt:lpwstr>
  </property>
  <property fmtid="{D5CDD505-2E9C-101B-9397-08002B2CF9AE}" pid="6" name="&lt;Type&gt;">
    <vt:lpwstr>QO</vt:lpwstr>
  </property>
  <property fmtid="{D5CDD505-2E9C-101B-9397-08002B2CF9AE}" pid="7" name="&lt;ModelCod&gt;">
    <vt:lpwstr>\\eiciLUXpr1\pdocep$\DocEP\DOCS\General\QO\QO.dot(17/02/2016 10:46:23)</vt:lpwstr>
  </property>
  <property fmtid="{D5CDD505-2E9C-101B-9397-08002B2CF9AE}" pid="8" name="&lt;ModelTra&gt;">
    <vt:lpwstr>\\eiciLUXpr1\pdocep$\DocEP\TRANSFIL\EN\QO.EN(20/03/2017 15:06:44)</vt:lpwstr>
  </property>
  <property fmtid="{D5CDD505-2E9C-101B-9397-08002B2CF9AE}" pid="9" name="&lt;Model&gt;">
    <vt:lpwstr>QO</vt:lpwstr>
  </property>
  <property fmtid="{D5CDD505-2E9C-101B-9397-08002B2CF9AE}" pid="10" name="FooterPath">
    <vt:lpwstr>QO\1120840EN.doc</vt:lpwstr>
  </property>
  <property fmtid="{D5CDD505-2E9C-101B-9397-08002B2CF9AE}" pid="11" name="PE Number">
    <vt:lpwstr>540.948</vt:lpwstr>
  </property>
  <property fmtid="{D5CDD505-2E9C-101B-9397-08002B2CF9AE}" pid="12" name="Bookout">
    <vt:lpwstr>OK - 2017/03/22 09:50</vt:lpwstr>
  </property>
  <property fmtid="{D5CDD505-2E9C-101B-9397-08002B2CF9AE}" pid="13" name="SubscribeElise">
    <vt:lpwstr/>
  </property>
</Properties>
</file>