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854CAC" w:rsidRPr="006D01EF" w14:paraId="01314426" w14:textId="77777777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4A9801F0" w14:textId="77777777" w:rsidR="00854CAC" w:rsidRPr="006D01EF" w:rsidRDefault="00183A2C" w:rsidP="00C85D0F">
            <w:pPr>
              <w:pStyle w:val="EPName"/>
            </w:pPr>
            <w:bookmarkStart w:id="0" w:name="_GoBack"/>
            <w:bookmarkEnd w:id="0"/>
            <w:r w:rsidRPr="006D01EF">
              <w:t>Európsky parlament</w:t>
            </w:r>
          </w:p>
          <w:p w14:paraId="448F1FCA" w14:textId="77777777" w:rsidR="00854CAC" w:rsidRPr="006D01EF" w:rsidRDefault="00501042" w:rsidP="00501042">
            <w:pPr>
              <w:pStyle w:val="EPTerm"/>
            </w:pPr>
            <w:r w:rsidRPr="006D01EF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41C36CC9" w14:textId="77777777" w:rsidR="00854CAC" w:rsidRPr="006D01EF" w:rsidRDefault="00854CAC" w:rsidP="00C85D0F">
            <w:pPr>
              <w:pStyle w:val="EPLogo"/>
            </w:pPr>
            <w:r w:rsidRPr="006D01EF">
              <w:drawing>
                <wp:inline distT="0" distB="0" distL="0" distR="0" wp14:anchorId="2F463B46" wp14:editId="345CA753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101336" w14:textId="77777777" w:rsidR="001746D0" w:rsidRPr="006D01EF" w:rsidRDefault="001746D0" w:rsidP="001746D0">
      <w:pPr>
        <w:pStyle w:val="LineTop"/>
      </w:pPr>
    </w:p>
    <w:p w14:paraId="35BDDB4E" w14:textId="77777777" w:rsidR="001746D0" w:rsidRPr="006D01EF" w:rsidRDefault="001746D0" w:rsidP="001746D0">
      <w:pPr>
        <w:pStyle w:val="EPBody"/>
      </w:pPr>
      <w:r w:rsidRPr="006D01EF">
        <w:rPr>
          <w:rStyle w:val="HideTWBExt"/>
          <w:noProof w:val="0"/>
        </w:rPr>
        <w:t>&lt;</w:t>
      </w:r>
      <w:r w:rsidRPr="006D01EF">
        <w:rPr>
          <w:rStyle w:val="HideTWBExt"/>
          <w:i w:val="0"/>
          <w:noProof w:val="0"/>
        </w:rPr>
        <w:t>Commission</w:t>
      </w:r>
      <w:r w:rsidRPr="006D01EF">
        <w:rPr>
          <w:rStyle w:val="HideTWBExt"/>
          <w:noProof w:val="0"/>
        </w:rPr>
        <w:t>&gt;</w:t>
      </w:r>
      <w:r w:rsidRPr="006D01EF">
        <w:rPr>
          <w:rStyle w:val="HideTWBInt"/>
        </w:rPr>
        <w:t>{PECH}</w:t>
      </w:r>
      <w:r w:rsidRPr="006D01EF">
        <w:t>Výbor pre rybárstvo</w:t>
      </w:r>
      <w:r w:rsidRPr="006D01EF">
        <w:rPr>
          <w:rStyle w:val="HideTWBExt"/>
          <w:noProof w:val="0"/>
        </w:rPr>
        <w:t>&lt;/</w:t>
      </w:r>
      <w:r w:rsidRPr="006D01EF">
        <w:rPr>
          <w:rStyle w:val="HideTWBExt"/>
          <w:i w:val="0"/>
          <w:noProof w:val="0"/>
        </w:rPr>
        <w:t>Commission</w:t>
      </w:r>
      <w:r w:rsidRPr="006D01EF">
        <w:rPr>
          <w:rStyle w:val="HideTWBExt"/>
          <w:noProof w:val="0"/>
        </w:rPr>
        <w:t>&gt;</w:t>
      </w:r>
    </w:p>
    <w:p w14:paraId="4F9318BA" w14:textId="77777777" w:rsidR="001746D0" w:rsidRPr="006D01EF" w:rsidRDefault="001746D0" w:rsidP="001746D0">
      <w:pPr>
        <w:pStyle w:val="LineBottom"/>
      </w:pPr>
    </w:p>
    <w:p w14:paraId="592865CB" w14:textId="77777777" w:rsidR="002E2F2E" w:rsidRPr="006D01EF" w:rsidRDefault="002E2F2E">
      <w:pPr>
        <w:pStyle w:val="CoverReference"/>
      </w:pPr>
      <w:r w:rsidRPr="006D01EF">
        <w:rPr>
          <w:rStyle w:val="HideTWBExt"/>
          <w:b w:val="0"/>
          <w:noProof w:val="0"/>
        </w:rPr>
        <w:t>&lt;RefProc&gt;</w:t>
      </w:r>
      <w:r w:rsidRPr="006D01EF">
        <w:t>2021/2012(INI)</w:t>
      </w:r>
      <w:r w:rsidRPr="006D01EF">
        <w:rPr>
          <w:rStyle w:val="HideTWBExt"/>
          <w:b w:val="0"/>
          <w:noProof w:val="0"/>
        </w:rPr>
        <w:t>&lt;/RefProc&gt;</w:t>
      </w:r>
    </w:p>
    <w:p w14:paraId="7DD60EDC" w14:textId="77777777" w:rsidR="002E2F2E" w:rsidRPr="006D01EF" w:rsidRDefault="002E2F2E">
      <w:pPr>
        <w:pStyle w:val="CoverDate"/>
      </w:pPr>
      <w:r w:rsidRPr="006D01EF">
        <w:rPr>
          <w:rStyle w:val="HideTWBExt"/>
          <w:noProof w:val="0"/>
        </w:rPr>
        <w:t>&lt;Date&gt;</w:t>
      </w:r>
      <w:r w:rsidRPr="006D01EF">
        <w:rPr>
          <w:rStyle w:val="HideTWBInt"/>
        </w:rPr>
        <w:t>{12/03/2021}</w:t>
      </w:r>
      <w:r w:rsidRPr="006D01EF">
        <w:t>15.3.2021</w:t>
      </w:r>
      <w:r w:rsidRPr="006D01EF">
        <w:rPr>
          <w:rStyle w:val="HideTWBExt"/>
          <w:noProof w:val="0"/>
        </w:rPr>
        <w:t>&lt;/Date&gt;</w:t>
      </w:r>
    </w:p>
    <w:p w14:paraId="18050044" w14:textId="77777777" w:rsidR="002E2F2E" w:rsidRPr="006D01EF" w:rsidRDefault="002E2F2E">
      <w:pPr>
        <w:pStyle w:val="CoverDocType24a"/>
      </w:pPr>
      <w:r w:rsidRPr="006D01EF">
        <w:rPr>
          <w:rStyle w:val="HideTWBExt"/>
          <w:b w:val="0"/>
          <w:noProof w:val="0"/>
        </w:rPr>
        <w:t>&lt;TitreType&gt;</w:t>
      </w:r>
      <w:r w:rsidRPr="006D01EF">
        <w:t>NÁVRH STANOVISKA</w:t>
      </w:r>
      <w:r w:rsidRPr="006D01EF">
        <w:rPr>
          <w:rStyle w:val="HideTWBExt"/>
          <w:b w:val="0"/>
          <w:noProof w:val="0"/>
        </w:rPr>
        <w:t>&lt;/TitreType&gt;</w:t>
      </w:r>
    </w:p>
    <w:p w14:paraId="12E7EB60" w14:textId="77777777" w:rsidR="002E2F2E" w:rsidRPr="006D01EF" w:rsidRDefault="002E2F2E">
      <w:pPr>
        <w:pStyle w:val="CoverNormal24a"/>
      </w:pPr>
      <w:r w:rsidRPr="006D01EF">
        <w:rPr>
          <w:rStyle w:val="HideTWBExt"/>
          <w:noProof w:val="0"/>
        </w:rPr>
        <w:t>&lt;CommissionResp&gt;</w:t>
      </w:r>
      <w:r w:rsidRPr="006D01EF">
        <w:t>Výboru pre rybárstvo</w:t>
      </w:r>
      <w:r w:rsidRPr="006D01EF">
        <w:rPr>
          <w:rStyle w:val="HideTWBExt"/>
          <w:noProof w:val="0"/>
        </w:rPr>
        <w:t>&lt;/CommissionResp&gt;</w:t>
      </w:r>
    </w:p>
    <w:p w14:paraId="663D7DF7" w14:textId="77777777" w:rsidR="002E2F2E" w:rsidRPr="006D01EF" w:rsidRDefault="002E2F2E">
      <w:pPr>
        <w:pStyle w:val="CoverNormal24a"/>
      </w:pPr>
      <w:r w:rsidRPr="006D01EF">
        <w:rPr>
          <w:rStyle w:val="HideTWBExt"/>
          <w:noProof w:val="0"/>
        </w:rPr>
        <w:t>&lt;CommissionInt&gt;</w:t>
      </w:r>
      <w:r w:rsidRPr="006D01EF">
        <w:t>pre Výbor pre priemysel, výskum a energetiku</w:t>
      </w:r>
      <w:r w:rsidRPr="006D01EF">
        <w:rPr>
          <w:rStyle w:val="HideTWBExt"/>
          <w:noProof w:val="0"/>
        </w:rPr>
        <w:t>&lt;/CommissionInt&gt;</w:t>
      </w:r>
    </w:p>
    <w:p w14:paraId="6016607E" w14:textId="77777777" w:rsidR="002E2F2E" w:rsidRPr="006D01EF" w:rsidRDefault="002E2F2E">
      <w:pPr>
        <w:pStyle w:val="CoverNormal"/>
      </w:pPr>
      <w:r w:rsidRPr="006D01EF">
        <w:rPr>
          <w:rStyle w:val="HideTWBExt"/>
          <w:noProof w:val="0"/>
        </w:rPr>
        <w:t>&lt;Titre&gt;</w:t>
      </w:r>
      <w:r w:rsidRPr="006D01EF">
        <w:t>k európskej stratégii pre energiu z obnoviteľných zdrojov na mori</w:t>
      </w:r>
      <w:r w:rsidRPr="006D01EF">
        <w:rPr>
          <w:rStyle w:val="HideTWBExt"/>
          <w:noProof w:val="0"/>
        </w:rPr>
        <w:t>&lt;/Titre&gt;</w:t>
      </w:r>
    </w:p>
    <w:p w14:paraId="5580B3F7" w14:textId="77777777" w:rsidR="002E2F2E" w:rsidRPr="006D01EF" w:rsidRDefault="002E2F2E">
      <w:pPr>
        <w:pStyle w:val="CoverNormal24a"/>
      </w:pPr>
      <w:r w:rsidRPr="006D01EF">
        <w:rPr>
          <w:rStyle w:val="HideTWBExt"/>
          <w:noProof w:val="0"/>
        </w:rPr>
        <w:t>&lt;DocRef&gt;</w:t>
      </w:r>
      <w:r w:rsidRPr="006D01EF">
        <w:t>(2021/2012(INI))</w:t>
      </w:r>
      <w:r w:rsidRPr="006D01EF">
        <w:rPr>
          <w:rStyle w:val="HideTWBExt"/>
          <w:noProof w:val="0"/>
        </w:rPr>
        <w:t>&lt;/DocRef&gt;</w:t>
      </w:r>
    </w:p>
    <w:p w14:paraId="4584DDAD" w14:textId="77777777" w:rsidR="002E2F2E" w:rsidRPr="006D01EF" w:rsidRDefault="00183A2C">
      <w:pPr>
        <w:pStyle w:val="CoverNormal24a"/>
      </w:pPr>
      <w:r w:rsidRPr="006D01EF">
        <w:t xml:space="preserve">Spravodajkyňa výboru požiadaného o stanovisko: </w:t>
      </w:r>
      <w:r w:rsidRPr="006D01EF">
        <w:rPr>
          <w:rStyle w:val="HideTWBExt"/>
          <w:noProof w:val="0"/>
        </w:rPr>
        <w:t>&lt;Depute&gt;</w:t>
      </w:r>
      <w:r w:rsidRPr="006D01EF">
        <w:t>Catherine Chabaud</w:t>
      </w:r>
      <w:r w:rsidRPr="006D01EF">
        <w:rPr>
          <w:rStyle w:val="HideTWBExt"/>
          <w:noProof w:val="0"/>
        </w:rPr>
        <w:t>&lt;/Depute&gt;</w:t>
      </w:r>
    </w:p>
    <w:p w14:paraId="1539129D" w14:textId="77777777" w:rsidR="00A72C35" w:rsidRPr="006D01EF" w:rsidRDefault="00A72C35" w:rsidP="00A72C35">
      <w:pPr>
        <w:pStyle w:val="CoverNormal"/>
      </w:pPr>
    </w:p>
    <w:p w14:paraId="498BBF91" w14:textId="77777777" w:rsidR="002E2F2E" w:rsidRPr="006D01EF" w:rsidRDefault="002E2F2E" w:rsidP="00E856D2">
      <w:pPr>
        <w:widowControl/>
        <w:tabs>
          <w:tab w:val="center" w:pos="4677"/>
        </w:tabs>
      </w:pPr>
      <w:r w:rsidRPr="006D01EF">
        <w:br w:type="page"/>
      </w:r>
      <w:r w:rsidRPr="006D01EF">
        <w:lastRenderedPageBreak/>
        <w:t>PA_NonLeg</w:t>
      </w:r>
    </w:p>
    <w:p w14:paraId="1140EFCD" w14:textId="77777777" w:rsidR="002E2F2E" w:rsidRPr="006D01EF" w:rsidRDefault="002E2F2E">
      <w:pPr>
        <w:pStyle w:val="PageHeadingNotTOC"/>
      </w:pPr>
      <w:r w:rsidRPr="006D01EF">
        <w:br w:type="page"/>
      </w:r>
      <w:r w:rsidRPr="006D01EF">
        <w:lastRenderedPageBreak/>
        <w:t>NÁVRHY</w:t>
      </w:r>
    </w:p>
    <w:p w14:paraId="033C41F3" w14:textId="77777777" w:rsidR="002E2F2E" w:rsidRPr="006D01EF" w:rsidRDefault="00183A2C" w:rsidP="008313E7">
      <w:pPr>
        <w:pStyle w:val="Normal12a"/>
      </w:pPr>
      <w:r w:rsidRPr="006D01EF">
        <w:t>Výbor pre rybárstvo vyzýva Výbor pre priemysel, výskum a energetiku, aby ako gestorský výbor zaradil do návrhu uznesenia, ktorý prijme, tieto návrhy:</w:t>
      </w:r>
    </w:p>
    <w:p w14:paraId="39BABCC7" w14:textId="2173C3C3" w:rsidR="009917CF" w:rsidRPr="006D01EF" w:rsidRDefault="0001058B" w:rsidP="0001058B">
      <w:pPr>
        <w:pStyle w:val="NormalHanging12a"/>
      </w:pPr>
      <w:bookmarkStart w:id="1" w:name="restart"/>
      <w:r w:rsidRPr="006D01EF">
        <w:t>–</w:t>
      </w:r>
      <w:r w:rsidRPr="006D01EF">
        <w:tab/>
        <w:t>so zreteľom na oznámenie Komisie z 11. decembra 2019 s názvom Európska zelená dohoda (COM(2019) 640),</w:t>
      </w:r>
    </w:p>
    <w:p w14:paraId="4BE8EC4C" w14:textId="086EDBEE" w:rsidR="009917CF" w:rsidRPr="006D01EF" w:rsidRDefault="0001058B" w:rsidP="0001058B">
      <w:pPr>
        <w:pStyle w:val="NormalHanging12a"/>
      </w:pPr>
      <w:r w:rsidRPr="006D01EF">
        <w:t>–</w:t>
      </w:r>
      <w:r w:rsidRPr="006D01EF">
        <w:tab/>
        <w:t>so zreteľom na oznámenie Komisie z 20. mája 2020 s názvom Stratégia EÚ v oblasti biodiverzity do roku 2030: Prinavrátenie prírody do nášho života (COM(2020) 380),</w:t>
      </w:r>
    </w:p>
    <w:p w14:paraId="41BDED76" w14:textId="77777777" w:rsidR="009917CF" w:rsidRPr="006D01EF" w:rsidRDefault="0001058B" w:rsidP="0001058B">
      <w:pPr>
        <w:pStyle w:val="NormalHanging12a"/>
      </w:pPr>
      <w:r w:rsidRPr="006D01EF">
        <w:t>–</w:t>
      </w:r>
      <w:r w:rsidRPr="006D01EF">
        <w:tab/>
        <w:t>so zreteľom na odporúčania Komisie z mája 2020 o pozitívnych interakciách medzi veternými parkmi na mori a rybolovom,</w:t>
      </w:r>
    </w:p>
    <w:p w14:paraId="2E4B9725" w14:textId="050D2794" w:rsidR="009917CF" w:rsidRPr="006D01EF" w:rsidRDefault="0001058B" w:rsidP="0001058B">
      <w:pPr>
        <w:pStyle w:val="NormalHanging12a"/>
      </w:pPr>
      <w:r w:rsidRPr="006D01EF">
        <w:t>–</w:t>
      </w:r>
      <w:r w:rsidRPr="006D01EF">
        <w:tab/>
        <w:t>so zreteľom na správu Komisie o modrom hospodárstve za rok 2020 z 11. júna 2020,</w:t>
      </w:r>
    </w:p>
    <w:p w14:paraId="24F220AA" w14:textId="77777777" w:rsidR="0093283C" w:rsidRPr="006D01EF" w:rsidRDefault="0001058B" w:rsidP="0093283C">
      <w:pPr>
        <w:pStyle w:val="NormalHanging12a"/>
      </w:pPr>
      <w:r w:rsidRPr="006D01EF">
        <w:t>–</w:t>
      </w:r>
      <w:r w:rsidRPr="006D01EF">
        <w:tab/>
        <w:t>so zreteľom na oznámenie Komisie z 19. novembra 2020 o stratégii EÚ na využitie potenciálu obnoviteľných zdrojov energie na mori v záujme klimaticky neutrálnej budúcnosti</w:t>
      </w:r>
      <w:r w:rsidRPr="006D01EF">
        <w:rPr>
          <w:rStyle w:val="Bold"/>
        </w:rPr>
        <w:t xml:space="preserve"> </w:t>
      </w:r>
      <w:r w:rsidRPr="006D01EF">
        <w:t>(COM(2020) 741),</w:t>
      </w:r>
    </w:p>
    <w:p w14:paraId="77DBD267" w14:textId="77777777" w:rsidR="0093283C" w:rsidRPr="006D01EF" w:rsidRDefault="0093283C" w:rsidP="0093283C">
      <w:pPr>
        <w:pStyle w:val="NormalHanging12a"/>
      </w:pPr>
      <w:r w:rsidRPr="006D01EF">
        <w:t>–</w:t>
      </w:r>
      <w:r w:rsidRPr="006D01EF">
        <w:tab/>
        <w:t>so zreteľom na smernicu Európskeho parlamentu a Rady 2008/56/ES zo 17. júna 2008, ktorou sa ustanovuje rámec pre činnosť Spoločenstva v oblasti morskej environmentálnej politiky (ďalej len „rámcová smernica o morskej stratégii“)</w:t>
      </w:r>
      <w:r w:rsidRPr="006D01EF">
        <w:rPr>
          <w:rStyle w:val="FootnoteReference"/>
        </w:rPr>
        <w:footnoteReference w:id="1"/>
      </w:r>
      <w:r w:rsidRPr="006D01EF">
        <w:t>,</w:t>
      </w:r>
    </w:p>
    <w:p w14:paraId="47239F8C" w14:textId="77777777" w:rsidR="002E2F2E" w:rsidRPr="006D01EF" w:rsidRDefault="0001058B" w:rsidP="0001058B">
      <w:pPr>
        <w:pStyle w:val="NormalHanging12a"/>
      </w:pPr>
      <w:r w:rsidRPr="006D01EF">
        <w:t>–</w:t>
      </w:r>
      <w:r w:rsidRPr="006D01EF">
        <w:tab/>
        <w:t>so zreteľom na smernicu Európskeho parlamentu a Rady 2014/89/EÚ z 23. júla 2014, ktorou sa ustanovuje rámec pre námorné priestorové plánovanie</w:t>
      </w:r>
      <w:r w:rsidR="005007C0" w:rsidRPr="006D01EF">
        <w:rPr>
          <w:rStyle w:val="FootnoteReference"/>
        </w:rPr>
        <w:footnoteReference w:id="2"/>
      </w:r>
      <w:r w:rsidRPr="006D01EF">
        <w:t>,</w:t>
      </w:r>
    </w:p>
    <w:p w14:paraId="3CAC8784" w14:textId="77777777" w:rsidR="005007C0" w:rsidRPr="006D01EF" w:rsidRDefault="005007C0" w:rsidP="009917CF">
      <w:pPr>
        <w:pStyle w:val="NormalHanging12a"/>
      </w:pPr>
      <w:r w:rsidRPr="006D01EF">
        <w:t>–</w:t>
      </w:r>
      <w:r w:rsidRPr="006D01EF">
        <w:tab/>
        <w:t>so zreteľom na Rámcový dohovor Organizácie Spojených národov o zmene klímy (UNFCCC), Kjótsky protokol k tomuto dohovoru a na Parížsku dohodu,</w:t>
      </w:r>
    </w:p>
    <w:p w14:paraId="41D79BA2" w14:textId="77777777" w:rsidR="005007C0" w:rsidRPr="006D01EF" w:rsidRDefault="005007C0" w:rsidP="009917CF">
      <w:pPr>
        <w:pStyle w:val="NormalHanging12a"/>
      </w:pPr>
      <w:r w:rsidRPr="006D01EF">
        <w:t>–</w:t>
      </w:r>
      <w:r w:rsidRPr="006D01EF">
        <w:tab/>
        <w:t>so zreteľom na Dohovor OSN o biologickej diverzite (DBD),</w:t>
      </w:r>
    </w:p>
    <w:p w14:paraId="077A770A" w14:textId="77777777" w:rsidR="005007C0" w:rsidRPr="006D01EF" w:rsidRDefault="005007C0" w:rsidP="005007C0">
      <w:pPr>
        <w:pStyle w:val="NormalHanging12a"/>
      </w:pPr>
      <w:r w:rsidRPr="006D01EF">
        <w:t>–</w:t>
      </w:r>
      <w:r w:rsidRPr="006D01EF">
        <w:tab/>
        <w:t>so zreteľom na globálnu hodnotiacu správu o biodiverzite a ekosystémových službách z 31. mája 2019, ktorú zverejnila Medzivládna vedecko-politická platforma pre biodiverzitu a ekosystémové služby (IPBES),</w:t>
      </w:r>
    </w:p>
    <w:p w14:paraId="00355E4E" w14:textId="129F124F" w:rsidR="005007C0" w:rsidRPr="006D01EF" w:rsidRDefault="0001058B" w:rsidP="0001058B">
      <w:pPr>
        <w:pStyle w:val="NormalHanging12a"/>
      </w:pPr>
      <w:r w:rsidRPr="006D01EF">
        <w:t>–</w:t>
      </w:r>
      <w:r w:rsidRPr="006D01EF">
        <w:tab/>
        <w:t>so zreteľom na osobitnú správu Medzivládneho panelu o zmene klímy (IPCC) s názvom Globálne otepľovanie o 1,5°C, jeho piatu hodnotiacu správu (AR5) a súhrnnú správu, jeho osobitnú správu o zmene klímy a pôde a na jeho osobitnú správu o oceánoch a kryosfére v meniacej sa klíme,</w:t>
      </w:r>
    </w:p>
    <w:p w14:paraId="1A6F7522" w14:textId="0D03F22A" w:rsidR="0093283C" w:rsidRPr="006D01EF" w:rsidRDefault="0093283C" w:rsidP="0093283C">
      <w:pPr>
        <w:pStyle w:val="NormalHanging12a"/>
      </w:pPr>
      <w:r w:rsidRPr="006D01EF">
        <w:t>–</w:t>
      </w:r>
      <w:r w:rsidRPr="006D01EF">
        <w:tab/>
        <w:t>so zreteľom na štúdiu o dôsledkoch využívania veternej energie na mori a iných morských obnoviteľných zdrojov energie na európsky rybolov, o ktorú požiadal Výbor pre rybárstvo, z novembra 2020,</w:t>
      </w:r>
    </w:p>
    <w:p w14:paraId="40ED65EE" w14:textId="77777777" w:rsidR="0093283C" w:rsidRPr="006D01EF" w:rsidRDefault="0093283C" w:rsidP="0093283C">
      <w:pPr>
        <w:pStyle w:val="NormalHanging"/>
      </w:pPr>
      <w:r w:rsidRPr="006D01EF">
        <w:t>–</w:t>
      </w:r>
      <w:r w:rsidRPr="006D01EF">
        <w:tab/>
        <w:t>so zreteľom na svoje uznesenie z 28. novembra 2019 o núdzovom stave v oblasti klímy a životného prostredia</w:t>
      </w:r>
      <w:r w:rsidRPr="006D01EF">
        <w:rPr>
          <w:rStyle w:val="FootnoteReference"/>
        </w:rPr>
        <w:footnoteReference w:id="3"/>
      </w:r>
      <w:r w:rsidRPr="006D01EF">
        <w:t>,</w:t>
      </w:r>
    </w:p>
    <w:p w14:paraId="6E6C35BA" w14:textId="77777777" w:rsidR="0093283C" w:rsidRPr="006D01EF" w:rsidRDefault="0093283C" w:rsidP="0093283C">
      <w:pPr>
        <w:pStyle w:val="NormalHanging12a"/>
      </w:pPr>
      <w:r w:rsidRPr="006D01EF">
        <w:t>–</w:t>
      </w:r>
      <w:r w:rsidRPr="006D01EF">
        <w:tab/>
        <w:t>so zreteľom na svoje uznesenie z 15. januára 2020 o európskom ekologickom dohovore</w:t>
      </w:r>
      <w:r w:rsidRPr="006D01EF">
        <w:rPr>
          <w:rStyle w:val="FootnoteReference"/>
        </w:rPr>
        <w:footnoteReference w:id="4"/>
      </w:r>
      <w:r w:rsidRPr="006D01EF">
        <w:t>,</w:t>
      </w:r>
    </w:p>
    <w:bookmarkEnd w:id="1"/>
    <w:p w14:paraId="485623EB" w14:textId="51FFAB68" w:rsidR="005007C0" w:rsidRPr="006D01EF" w:rsidRDefault="0001058B" w:rsidP="0001058B">
      <w:pPr>
        <w:pStyle w:val="NormalHanging12a"/>
        <w:ind w:left="570" w:hanging="570"/>
      </w:pPr>
      <w:r w:rsidRPr="006D01EF">
        <w:t>1.</w:t>
      </w:r>
      <w:r w:rsidRPr="006D01EF">
        <w:tab/>
        <w:t>zdôrazňuje, že energia z obnoviteľných zdrojov má kľúčový význam pre dekarbonizáciu, a víta ambíciu Komisie dosiahnuť do roku 2050 kapacitu energie z obnoviteľných zdrojov na mori 340 GW;</w:t>
      </w:r>
    </w:p>
    <w:p w14:paraId="2BACD83F" w14:textId="6459C228" w:rsidR="005007C0" w:rsidRPr="006D01EF" w:rsidRDefault="0001058B" w:rsidP="0001058B">
      <w:pPr>
        <w:pStyle w:val="NormalHanging12a"/>
        <w:ind w:left="570" w:hanging="570"/>
      </w:pPr>
      <w:r w:rsidRPr="006D01EF">
        <w:t>2.</w:t>
      </w:r>
      <w:r w:rsidRPr="006D01EF">
        <w:tab/>
        <w:t>pripomína, že energia z obnoviteľných zdrojov na mori má vplyv na rybolov a akvakultúru; vyzýva na nadviazanie dialógu a spolupráce s rybármi v ranom štádiu; zdôrazňuje, že treba zohľadniť miestne ekosystémy a špecifiká s prístupom integrovaného riadenia a využitím námorného priestorového plánovania; víta ďalšiu analýzu Komisie o interakciách medzi energiou z obnoviteľných zdrojov na mori a inými námornými činnosťami;</w:t>
      </w:r>
    </w:p>
    <w:p w14:paraId="20F0B59E" w14:textId="77777777" w:rsidR="005007C0" w:rsidRPr="006D01EF" w:rsidRDefault="0001058B" w:rsidP="0001058B">
      <w:pPr>
        <w:pStyle w:val="NormalHanging12a"/>
        <w:ind w:left="570" w:hanging="570"/>
      </w:pPr>
      <w:r w:rsidRPr="006D01EF">
        <w:t>3.</w:t>
      </w:r>
      <w:r w:rsidRPr="006D01EF">
        <w:tab/>
        <w:t>zdôrazňuje, že využívanie energie z obnoviteľných zdrojov na mori by malo byť príležitosťou aj pre iné činnosti, a to na základe prístupu spoločných environmentálnych, sociálnych a ekonomických prínosov, z čoho budú mať prospech rybári a miestne komunity;</w:t>
      </w:r>
    </w:p>
    <w:p w14:paraId="4D7421E0" w14:textId="2328D3E2" w:rsidR="005007C0" w:rsidRPr="006D01EF" w:rsidRDefault="0001058B" w:rsidP="0001058B">
      <w:pPr>
        <w:pStyle w:val="NormalHanging12a"/>
        <w:ind w:left="570" w:hanging="570"/>
      </w:pPr>
      <w:r w:rsidRPr="006D01EF">
        <w:t>4.</w:t>
      </w:r>
      <w:r w:rsidRPr="006D01EF">
        <w:tab/>
        <w:t>zdôrazňuje, že energia z obnoviteľných zdrojov na mori by sa mohla využívať v chránených morských oblastiach, ak bude v súlade s cieľmi ochrany, aby sa znížil vplyv na rybolov;</w:t>
      </w:r>
    </w:p>
    <w:p w14:paraId="7B44600B" w14:textId="63B16644" w:rsidR="005007C0" w:rsidRPr="006D01EF" w:rsidRDefault="0001058B" w:rsidP="0001058B">
      <w:pPr>
        <w:pStyle w:val="NormalHanging12a"/>
        <w:ind w:left="570" w:hanging="570"/>
      </w:pPr>
      <w:r w:rsidRPr="006D01EF">
        <w:t>5.</w:t>
      </w:r>
      <w:r w:rsidRPr="006D01EF">
        <w:tab/>
        <w:t>pripomína, že veterná energia na mori je jednou z najpokročilejších technológií, ale že aj iné technológie sú veľmi sľubné a sú už niekedy dostupné a vhodnejšie v niektorých oblastiach, kde prebieha rybolov; vyzýva na dodatočnú podporu výskumu a vývoja;</w:t>
      </w:r>
    </w:p>
    <w:p w14:paraId="092585C1" w14:textId="27AD3DC9" w:rsidR="005007C0" w:rsidRPr="006D01EF" w:rsidRDefault="0001058B" w:rsidP="0001058B">
      <w:pPr>
        <w:pStyle w:val="NormalHanging12a"/>
        <w:ind w:left="570" w:hanging="570"/>
      </w:pPr>
      <w:r w:rsidRPr="006D01EF">
        <w:t>6.</w:t>
      </w:r>
      <w:r w:rsidRPr="006D01EF">
        <w:tab/>
        <w:t>zdôrazňuje, že najvzdialenejšie regióny a ostrovy sú vo veľkej miere závislé od dovozu fosílnych palív napriek tomu, že majú obnoviteľné zdroje energie; vyzýva Komisiu a členské štáty, aby venovali osobitnú pozornosť rozvoju energie z obnoviteľných zdrojov na mori na týchto územiach;</w:t>
      </w:r>
    </w:p>
    <w:p w14:paraId="7F88E50C" w14:textId="654404AB" w:rsidR="005007C0" w:rsidRPr="006D01EF" w:rsidRDefault="0001058B" w:rsidP="0001058B">
      <w:pPr>
        <w:pStyle w:val="NormalHanging12a"/>
        <w:ind w:left="570" w:hanging="570"/>
      </w:pPr>
      <w:r w:rsidRPr="006D01EF">
        <w:t>7.</w:t>
      </w:r>
      <w:r w:rsidRPr="006D01EF">
        <w:tab/>
        <w:t>zdôrazňuje, že na posúdenie vplyvu energie z obnoviteľných zdrojov na mori na iné činnosti, ako je rybolov, na miestne spoločenstvá a ekosystémy, je potrebná dlhodobá vízia; požaduje pre tieto projekty prístup založený na obehovom hospodárstve a životnom cykle.</w:t>
      </w:r>
    </w:p>
    <w:p w14:paraId="41C7F672" w14:textId="77777777" w:rsidR="002E6F98" w:rsidRPr="006D01EF" w:rsidRDefault="002E6F98">
      <w:pPr>
        <w:widowControl/>
        <w:tabs>
          <w:tab w:val="left" w:pos="-720"/>
        </w:tabs>
      </w:pPr>
    </w:p>
    <w:sectPr w:rsidR="002E6F98" w:rsidRPr="006D01EF" w:rsidSect="006D0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23C07" w14:textId="77777777" w:rsidR="00183A2C" w:rsidRPr="006D01EF" w:rsidRDefault="00183A2C">
      <w:r w:rsidRPr="006D01EF">
        <w:separator/>
      </w:r>
    </w:p>
  </w:endnote>
  <w:endnote w:type="continuationSeparator" w:id="0">
    <w:p w14:paraId="2FBCDA4B" w14:textId="77777777" w:rsidR="00183A2C" w:rsidRPr="006D01EF" w:rsidRDefault="00183A2C">
      <w:r w:rsidRPr="006D01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02743" w14:textId="4F6DD73B" w:rsidR="006D01EF" w:rsidRPr="006D01EF" w:rsidRDefault="006D01EF" w:rsidP="006D01EF">
    <w:pPr>
      <w:pStyle w:val="EPFooter"/>
    </w:pPr>
    <w:r w:rsidRPr="006D01EF">
      <w:t>PE</w:t>
    </w:r>
    <w:r w:rsidRPr="006D01EF">
      <w:rPr>
        <w:rStyle w:val="HideTWBExt"/>
        <w:noProof w:val="0"/>
      </w:rPr>
      <w:t>&lt;NoPE&gt;</w:t>
    </w:r>
    <w:r w:rsidRPr="006D01EF">
      <w:t>689.780</w:t>
    </w:r>
    <w:r w:rsidRPr="006D01EF">
      <w:rPr>
        <w:rStyle w:val="HideTWBExt"/>
        <w:noProof w:val="0"/>
      </w:rPr>
      <w:t>&lt;/NoPE&gt;&lt;Version&gt;</w:t>
    </w:r>
    <w:r w:rsidRPr="006D01EF">
      <w:t>v01-00</w:t>
    </w:r>
    <w:r w:rsidRPr="006D01EF">
      <w:rPr>
        <w:rStyle w:val="HideTWBExt"/>
        <w:noProof w:val="0"/>
      </w:rPr>
      <w:t>&lt;/Version&gt;</w:t>
    </w:r>
    <w:r w:rsidRPr="006D01EF">
      <w:tab/>
    </w:r>
    <w:r w:rsidRPr="006D01EF">
      <w:fldChar w:fldCharType="begin"/>
    </w:r>
    <w:r w:rsidRPr="006D01EF">
      <w:instrText xml:space="preserve"> PAGE  \* MERGEFORMAT </w:instrText>
    </w:r>
    <w:r w:rsidRPr="006D01EF">
      <w:fldChar w:fldCharType="separate"/>
    </w:r>
    <w:r w:rsidR="000D7442">
      <w:rPr>
        <w:noProof/>
      </w:rPr>
      <w:t>2</w:t>
    </w:r>
    <w:r w:rsidRPr="006D01EF">
      <w:fldChar w:fldCharType="end"/>
    </w:r>
    <w:r w:rsidRPr="006D01EF">
      <w:t>/</w:t>
    </w:r>
    <w:fldSimple w:instr=" NUMPAGES  \* MERGEFORMAT ">
      <w:r w:rsidR="000D7442">
        <w:rPr>
          <w:noProof/>
        </w:rPr>
        <w:t>4</w:t>
      </w:r>
    </w:fldSimple>
    <w:r w:rsidRPr="006D01EF">
      <w:tab/>
    </w:r>
    <w:r w:rsidRPr="006D01EF">
      <w:rPr>
        <w:rStyle w:val="HideTWBExt"/>
        <w:noProof w:val="0"/>
      </w:rPr>
      <w:t>&lt;PathFdR&gt;</w:t>
    </w:r>
    <w:r w:rsidRPr="006D01EF">
      <w:t>PA\1226717SK.docx</w:t>
    </w:r>
    <w:r w:rsidRPr="006D01EF">
      <w:rPr>
        <w:rStyle w:val="HideTWBExt"/>
        <w:noProof w:val="0"/>
      </w:rPr>
      <w:t>&lt;/PathFdR&gt;</w:t>
    </w:r>
  </w:p>
  <w:p w14:paraId="581FE4E6" w14:textId="5200769F" w:rsidR="002E2F2E" w:rsidRPr="006D01EF" w:rsidRDefault="006D01EF" w:rsidP="006D01EF">
    <w:pPr>
      <w:pStyle w:val="EPFooter2"/>
    </w:pPr>
    <w:r w:rsidRPr="006D01EF">
      <w:t>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1263" w14:textId="4E1E59C4" w:rsidR="006D01EF" w:rsidRPr="006D01EF" w:rsidRDefault="006D01EF" w:rsidP="006D01EF">
    <w:pPr>
      <w:pStyle w:val="EPFooter"/>
    </w:pPr>
    <w:r w:rsidRPr="006D01EF">
      <w:rPr>
        <w:rStyle w:val="HideTWBExt"/>
        <w:noProof w:val="0"/>
      </w:rPr>
      <w:t>&lt;PathFdR&gt;</w:t>
    </w:r>
    <w:r w:rsidRPr="006D01EF">
      <w:t>PA\1226717SK.docx</w:t>
    </w:r>
    <w:r w:rsidRPr="006D01EF">
      <w:rPr>
        <w:rStyle w:val="HideTWBExt"/>
        <w:noProof w:val="0"/>
      </w:rPr>
      <w:t>&lt;/PathFdR&gt;</w:t>
    </w:r>
    <w:r w:rsidRPr="006D01EF">
      <w:tab/>
    </w:r>
    <w:r w:rsidRPr="006D01EF">
      <w:fldChar w:fldCharType="begin"/>
    </w:r>
    <w:r w:rsidRPr="006D01EF">
      <w:instrText xml:space="preserve"> PAGE  \* MERGEFORMAT </w:instrText>
    </w:r>
    <w:r w:rsidRPr="006D01EF">
      <w:fldChar w:fldCharType="separate"/>
    </w:r>
    <w:r w:rsidR="000D7442">
      <w:rPr>
        <w:noProof/>
      </w:rPr>
      <w:t>4</w:t>
    </w:r>
    <w:r w:rsidRPr="006D01EF">
      <w:fldChar w:fldCharType="end"/>
    </w:r>
    <w:r w:rsidRPr="006D01EF">
      <w:t>/</w:t>
    </w:r>
    <w:fldSimple w:instr=" NUMPAGES  \* MERGEFORMAT ">
      <w:r w:rsidR="000D7442">
        <w:rPr>
          <w:noProof/>
        </w:rPr>
        <w:t>4</w:t>
      </w:r>
    </w:fldSimple>
    <w:r w:rsidRPr="006D01EF">
      <w:tab/>
      <w:t>PE</w:t>
    </w:r>
    <w:r w:rsidRPr="006D01EF">
      <w:rPr>
        <w:rStyle w:val="HideTWBExt"/>
        <w:noProof w:val="0"/>
      </w:rPr>
      <w:t>&lt;NoPE&gt;</w:t>
    </w:r>
    <w:r w:rsidRPr="006D01EF">
      <w:t>689.780</w:t>
    </w:r>
    <w:r w:rsidRPr="006D01EF">
      <w:rPr>
        <w:rStyle w:val="HideTWBExt"/>
        <w:noProof w:val="0"/>
      </w:rPr>
      <w:t>&lt;/NoPE&gt;&lt;Version&gt;</w:t>
    </w:r>
    <w:r w:rsidRPr="006D01EF">
      <w:t>v01-00</w:t>
    </w:r>
    <w:r w:rsidRPr="006D01EF">
      <w:rPr>
        <w:rStyle w:val="HideTWBExt"/>
        <w:noProof w:val="0"/>
      </w:rPr>
      <w:t>&lt;/Version&gt;</w:t>
    </w:r>
  </w:p>
  <w:p w14:paraId="7EB3C128" w14:textId="73C79F1D" w:rsidR="002E2F2E" w:rsidRPr="006D01EF" w:rsidRDefault="006D01EF" w:rsidP="006D01EF">
    <w:pPr>
      <w:pStyle w:val="EPFooter2"/>
    </w:pPr>
    <w:r w:rsidRPr="006D01EF">
      <w:tab/>
    </w:r>
    <w:r w:rsidRPr="006D01EF"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D023" w14:textId="77777777" w:rsidR="006D01EF" w:rsidRPr="006D01EF" w:rsidRDefault="006D01EF" w:rsidP="006D01EF">
    <w:pPr>
      <w:pStyle w:val="EPFooter"/>
    </w:pPr>
    <w:r w:rsidRPr="006D01EF">
      <w:rPr>
        <w:rStyle w:val="HideTWBExt"/>
        <w:noProof w:val="0"/>
      </w:rPr>
      <w:t>&lt;PathFdR&gt;</w:t>
    </w:r>
    <w:r w:rsidRPr="006D01EF">
      <w:t>PA\1226717SK.docx</w:t>
    </w:r>
    <w:r w:rsidRPr="006D01EF">
      <w:rPr>
        <w:rStyle w:val="HideTWBExt"/>
        <w:noProof w:val="0"/>
      </w:rPr>
      <w:t>&lt;/PathFdR&gt;</w:t>
    </w:r>
    <w:r w:rsidRPr="006D01EF">
      <w:tab/>
    </w:r>
    <w:r w:rsidRPr="006D01EF">
      <w:tab/>
      <w:t>PE</w:t>
    </w:r>
    <w:r w:rsidRPr="006D01EF">
      <w:rPr>
        <w:rStyle w:val="HideTWBExt"/>
        <w:noProof w:val="0"/>
      </w:rPr>
      <w:t>&lt;NoPE&gt;</w:t>
    </w:r>
    <w:r w:rsidRPr="006D01EF">
      <w:t>689.780</w:t>
    </w:r>
    <w:r w:rsidRPr="006D01EF">
      <w:rPr>
        <w:rStyle w:val="HideTWBExt"/>
        <w:noProof w:val="0"/>
      </w:rPr>
      <w:t>&lt;/NoPE&gt;&lt;Version&gt;</w:t>
    </w:r>
    <w:r w:rsidRPr="006D01EF">
      <w:t>v01-00</w:t>
    </w:r>
    <w:r w:rsidRPr="006D01EF">
      <w:rPr>
        <w:rStyle w:val="HideTWBExt"/>
        <w:noProof w:val="0"/>
      </w:rPr>
      <w:t>&lt;/Version&gt;</w:t>
    </w:r>
  </w:p>
  <w:p w14:paraId="06A36555" w14:textId="4E945BC2" w:rsidR="002E2F2E" w:rsidRPr="006D01EF" w:rsidRDefault="006D01EF" w:rsidP="006D01EF">
    <w:pPr>
      <w:pStyle w:val="EPFooter2"/>
    </w:pPr>
    <w:r w:rsidRPr="006D01EF">
      <w:t>SK</w:t>
    </w:r>
    <w:r w:rsidRPr="006D01EF">
      <w:tab/>
    </w:r>
    <w:r w:rsidRPr="006D01EF">
      <w:rPr>
        <w:b w:val="0"/>
        <w:i/>
        <w:color w:val="C0C0C0"/>
        <w:sz w:val="22"/>
      </w:rPr>
      <w:t>Zjednotení v rozmanitosti</w:t>
    </w:r>
    <w:r w:rsidRPr="006D01EF"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63E85" w14:textId="77777777" w:rsidR="00183A2C" w:rsidRPr="006D01EF" w:rsidRDefault="00183A2C">
      <w:r w:rsidRPr="006D01EF">
        <w:separator/>
      </w:r>
    </w:p>
  </w:footnote>
  <w:footnote w:type="continuationSeparator" w:id="0">
    <w:p w14:paraId="5DF1C2D3" w14:textId="77777777" w:rsidR="00183A2C" w:rsidRPr="006D01EF" w:rsidRDefault="00183A2C">
      <w:r w:rsidRPr="006D01EF">
        <w:continuationSeparator/>
      </w:r>
    </w:p>
  </w:footnote>
  <w:footnote w:id="1">
    <w:p w14:paraId="4016CE1A" w14:textId="77777777" w:rsidR="0093283C" w:rsidRPr="006D01EF" w:rsidRDefault="0093283C" w:rsidP="0093283C">
      <w:pPr>
        <w:pStyle w:val="FootnoteText"/>
      </w:pPr>
      <w:r w:rsidRPr="006D01EF">
        <w:rPr>
          <w:rStyle w:val="FootnoteReference"/>
        </w:rPr>
        <w:footnoteRef/>
      </w:r>
      <w:r w:rsidRPr="006D01EF">
        <w:t xml:space="preserve"> Ú. v. EÚ L 164, 25.6.2008, s. 19.</w:t>
      </w:r>
    </w:p>
  </w:footnote>
  <w:footnote w:id="2">
    <w:p w14:paraId="45ED80E7" w14:textId="77777777" w:rsidR="005007C0" w:rsidRPr="006D01EF" w:rsidRDefault="005007C0" w:rsidP="005007C0">
      <w:pPr>
        <w:pStyle w:val="FootnoteText"/>
      </w:pPr>
      <w:r w:rsidRPr="006D01EF">
        <w:rPr>
          <w:rStyle w:val="FootnoteReference"/>
        </w:rPr>
        <w:footnoteRef/>
      </w:r>
      <w:r w:rsidRPr="006D01EF">
        <w:t xml:space="preserve"> Ú. v. EÚ L 257, 28.8.2014, s. 135.</w:t>
      </w:r>
    </w:p>
  </w:footnote>
  <w:footnote w:id="3">
    <w:p w14:paraId="4377065E" w14:textId="77777777" w:rsidR="0093283C" w:rsidRPr="006D01EF" w:rsidRDefault="0093283C" w:rsidP="0093283C">
      <w:pPr>
        <w:pStyle w:val="FootnoteText"/>
        <w:ind w:left="567" w:hanging="567"/>
      </w:pPr>
      <w:r w:rsidRPr="006D01EF">
        <w:rPr>
          <w:rStyle w:val="FootnoteReference"/>
        </w:rPr>
        <w:footnoteRef/>
      </w:r>
      <w:r w:rsidRPr="006D01EF">
        <w:t xml:space="preserve"> Prijaté texty, P9_TA(2019)0078.</w:t>
      </w:r>
    </w:p>
  </w:footnote>
  <w:footnote w:id="4">
    <w:p w14:paraId="483C25EE" w14:textId="77777777" w:rsidR="0093283C" w:rsidRPr="006D01EF" w:rsidRDefault="0093283C" w:rsidP="0093283C">
      <w:pPr>
        <w:pStyle w:val="FootnoteText"/>
      </w:pPr>
      <w:r w:rsidRPr="006D01EF">
        <w:rPr>
          <w:rStyle w:val="FootnoteReference"/>
        </w:rPr>
        <w:footnoteRef/>
      </w:r>
      <w:r w:rsidRPr="006D01EF">
        <w:t xml:space="preserve"> Prijaté texty, P9_TA(2020)0005.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73590" w14:textId="77777777" w:rsidR="000D7442" w:rsidRDefault="000D7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097F2" w14:textId="77777777" w:rsidR="000D7442" w:rsidRDefault="000D74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F2B2" w14:textId="77777777" w:rsidR="000D7442" w:rsidRDefault="000D7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213888"/>
    <w:multiLevelType w:val="hybridMultilevel"/>
    <w:tmpl w:val="2724EE44"/>
    <w:lvl w:ilvl="0" w:tplc="27E84B82">
      <w:start w:val="1"/>
      <w:numFmt w:val="decimal"/>
      <w:lvlText w:val="%1."/>
      <w:lvlJc w:val="left"/>
      <w:pPr>
        <w:ind w:left="570" w:hanging="57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1218D0"/>
    <w:multiLevelType w:val="hybridMultilevel"/>
    <w:tmpl w:val="7EAC2370"/>
    <w:lvl w:ilvl="0" w:tplc="6ACEB6FC">
      <w:start w:val="1"/>
      <w:numFmt w:val="bullet"/>
      <w:lvlText w:val="-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D83DA0"/>
    <w:multiLevelType w:val="hybridMultilevel"/>
    <w:tmpl w:val="A000B796"/>
    <w:lvl w:ilvl="0" w:tplc="73E6D346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JMNU" w:val="1"/>
    <w:docVar w:name="CODEMNU" w:val=" 1"/>
    <w:docVar w:name="COM2KEY" w:val="ITRE"/>
    <w:docVar w:name="COMKEY" w:val="PECH"/>
    <w:docVar w:name="LastEditedSection" w:val=" 1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0\fbidi \froman\fcharset238\fprq2 Times New Roman CE;}{\f301\fbidi \froman\fcharset204\fprq2 Times New Roman Cyr;}_x000d__x000a_{\f303\fbidi \froman\fcharset161\fprq2 Times New Roman Greek;}{\f304\fbidi \froman\fcharset162\fprq2 Times New Roman Tur;}{\f305\fbidi \froman\fcharset177\fprq2 Times New Roman (Hebrew);}{\f306\fbidi \froman\fcharset178\fprq2 Times New Roman (Arabic);}_x000d__x000a_{\f307\fbidi \froman\fcharset186\fprq2 Times New Roman Baltic;}{\f308\fbidi \froman\fcharset163\fprq2 Times New Roman (Vietnamese);}{\f310\fbidi \fswiss\fcharset238\fprq2 Arial CE;}{\f311\fbidi \fswiss\fcharset204\fprq2 Arial Cyr;}_x000d__x000a_{\f313\fbidi \fswiss\fcharset161\fprq2 Arial Greek;}{\f314\fbidi \fswiss\fcharset162\fprq2 Arial Tur;}{\f315\fbidi \fswiss\fcharset177\fprq2 Arial (Hebrew);}{\f316\fbidi \fswiss\fcharset178\fprq2 Arial (Arabic);}_x000d__x000a_{\f317\fbidi \fswiss\fcharset186\fprq2 Arial Baltic;}{\f318\fbidi \fswiss\fcharset163\fprq2 Arial (Vietnamese);}{\f640\fbidi \froman\fcharset238\fprq2 Cambria Math CE;}{\f641\fbidi \froman\fcharset204\fprq2 Cambria Math Cyr;}_x000d__x000a_{\f643\fbidi \froman\fcharset161\fprq2 Cambria Math Greek;}{\f644\fbidi \froman\fcharset162\fprq2 Cambria Math Tur;}{\f647\fbidi \froman\fcharset186\fprq2 Cambria Math Baltic;}{\f64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15 \spriority0 \styrsid2102221 HideTWBInt;}{_x000d__x000a_\s18\ql \fi-567\li567\ri0\sa240\nowidctlpar\wrapdefault\aspalpha\aspnum\faauto\adjustright\rin0\lin567\itap0 \rtlch\fcs1 \af0\afs20\alang1025 \ltrch\fcs0 \fs24\lang2057\langfe2057\cgrid\langnp2057\langfenp2057 _x000d__x000a_\sbasedon0 \snext18 \spriority0 \styrsid2102221 NormalHanging12a;}}{\*\rsidtbl \rsid24658\rsid223860\rsid735077\rsid1718133\rsid2102221\rsid2892074\rsid3565327\rsid4666813\rsid6641733\rsid7823322\rsid9636012\rsid10377208\rsid10569761\rsid11215221_x000d__x000a_\rsid11549030\rsid12154954\rsid14382809\rsid14424199\rsid15204470\rsid15285974\rsid15950462\rsid16324206\rsid16662270}{\mmathPr\mmathFont34\mbrkBin0\mbrkBinSub0\msmallFrac0\mdispDef1\mlMargin0\mrMargin0\mdefJc1\mwrapIndent1440\mintLim0\mnaryLim1}{\info_x000d__x000a_{\author MARKY Katalin}{\operator MARKY Katalin}{\creatim\yr2021\mo3\dy12\hr9\min22}{\revtim\yr2021\mo3\dy12\hr9\min22}{\version1}{\edmins0}{\nofpages1}{\nofwords1}{\nofchars12}{\nofcharsws12}{\vern103}}{\*\xmlnstbl {\xmlns1 http://schemas.microsoft.com/o_x000d__x000a_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210222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marky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56976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56976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56976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569761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8\ql \fi-567\li567\ri0\sa240\nowidctlpar\wrapdefault\aspalpha\aspnum\faauto\adjustright\rin0\lin567\itap0\pararsid2102221 \rtlch\fcs1 \af0\afs20\alang1025 \ltrch\fcs0 \fs24\lang2057\langfe2057\cgrid\langnp2057\langfenp2057 {\rtlch\fcs1 \af0 _x000d__x000a_\ltrch\fcs0 \insrsid2102221\charrsid1587756 {\*\bkmkstart restart}#}{\rtlch\fcs1 \af1 \ltrch\fcs0 \cs17\v\f1\fs20\cf15\insrsid2102221\charrsid1587756 NRMSG}{\rtlch\fcs1 \af0 \ltrch\fcs0 \insrsid2102221\charrsid1587756 #.\tab #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5f_x000d__x000a_50e61817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6\fbidi \froman\fcharset238\fprq2 Times New Roman CE;}_x000d__x000a_{\f277\fbidi \froman\fcharset204\fprq2 Times New Roman Cyr;}{\f279\fbidi \froman\fcharset161\fprq2 Times New Roman Greek;}{\f280\fbidi \froman\fcharset162\fprq2 Times New Roman Tur;}{\f281\fbidi \froman\fcharset177\fprq2 Times New Roman (Hebrew);}_x000d__x000a_{\f282\fbidi \froman\fcharset178\fprq2 Times New Roman (Arabic);}{\f283\fbidi \froman\fcharset186\fprq2 Times New Roman Baltic;}{\f284\fbidi \froman\fcharset163\fprq2 Times New Roman (Vietnamese);}{\f616\fbidi \froman\fcharset238\fprq2 Cambria Math CE;}_x000d__x000a_{\f617\fbidi \froman\fcharset204\fprq2 Cambria Math Cyr;}{\f619\fbidi \froman\fcharset161\fprq2 Cambria Math Greek;}{\f620\fbidi \froman\fcharset162\fprq2 Cambria Math Tur;}{\f623\fbidi \froman\fcharset186\fprq2 Cambria Math Baltic;}_x000d__x000a_{\f62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2039872 NormalHanging12a;}}{\*\rsidtbl \rsid24658\rsid358857\rsid735077\rsid787282\rsid2039872\rsid2892074\rsid3622648\rsid4666813\rsid5708216\rsid6641733\rsid7368735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FELIX Karina}{\operator FELIX Karina}{\creatim\yr2019\mo7\dy4\hr16\min16}{\revtim\yr2019\mo7\dy4\hr16\min16}{\version1}{\edmins0}{\nofpages1}{\nofwords5}{\nofchars30}_x000d__x000a_{\*\company European Parliament}{\nofcharsws34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039872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36873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2039872 \rtlch\fcs1 \af0\afs20\alang1025 \ltrch\fcs0 \fs24\lang2057\langfe2057\cgrid\langnp2057\langfenp2057 {\rtlch\fcs1 \af0 _x000d__x000a_\ltrch\fcs0 \insrsid2039872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226"/>
    <w:docVar w:name="TXTLANGUE" w:val="EN"/>
    <w:docVar w:name="TXTLANGUEMIN" w:val="en"/>
    <w:docVar w:name="TXTNRPE" w:val="689.780"/>
    <w:docVar w:name="TXTNRPROC" w:val="2021/2012"/>
    <w:docVar w:name="TXTPEorAP" w:val="PE"/>
    <w:docVar w:name="TXTROUTE" w:val="PA\1226717EN.docx"/>
    <w:docVar w:name="TXTTITLE" w:val="A European strategy for offshore renewable energy"/>
    <w:docVar w:name="TXTVERSION" w:val="01-00"/>
  </w:docVars>
  <w:rsids>
    <w:rsidRoot w:val="00183A2C"/>
    <w:rsid w:val="0000385A"/>
    <w:rsid w:val="0001058B"/>
    <w:rsid w:val="000D7442"/>
    <w:rsid w:val="000E357E"/>
    <w:rsid w:val="000E7EBF"/>
    <w:rsid w:val="00124F60"/>
    <w:rsid w:val="00135121"/>
    <w:rsid w:val="00140BE6"/>
    <w:rsid w:val="00147F4E"/>
    <w:rsid w:val="001578CB"/>
    <w:rsid w:val="0016635E"/>
    <w:rsid w:val="001746D0"/>
    <w:rsid w:val="00183A2C"/>
    <w:rsid w:val="001B7393"/>
    <w:rsid w:val="001D2ED9"/>
    <w:rsid w:val="0022393F"/>
    <w:rsid w:val="002A057C"/>
    <w:rsid w:val="002D28A7"/>
    <w:rsid w:val="002E2F2E"/>
    <w:rsid w:val="002E6F98"/>
    <w:rsid w:val="00325BCB"/>
    <w:rsid w:val="00331944"/>
    <w:rsid w:val="00332AD9"/>
    <w:rsid w:val="00347D2C"/>
    <w:rsid w:val="0037356F"/>
    <w:rsid w:val="00387FEB"/>
    <w:rsid w:val="00390EB2"/>
    <w:rsid w:val="00396A0E"/>
    <w:rsid w:val="003E2402"/>
    <w:rsid w:val="0043111A"/>
    <w:rsid w:val="00443B11"/>
    <w:rsid w:val="004C28FB"/>
    <w:rsid w:val="004C44C0"/>
    <w:rsid w:val="004D3A16"/>
    <w:rsid w:val="005007C0"/>
    <w:rsid w:val="00501042"/>
    <w:rsid w:val="00505A7E"/>
    <w:rsid w:val="0052544E"/>
    <w:rsid w:val="005940C3"/>
    <w:rsid w:val="00594C48"/>
    <w:rsid w:val="005B2F11"/>
    <w:rsid w:val="005C0BDF"/>
    <w:rsid w:val="005D60C6"/>
    <w:rsid w:val="006102E7"/>
    <w:rsid w:val="00640C1B"/>
    <w:rsid w:val="006568DA"/>
    <w:rsid w:val="00657AFB"/>
    <w:rsid w:val="006D01EF"/>
    <w:rsid w:val="006D5BF7"/>
    <w:rsid w:val="00735ED2"/>
    <w:rsid w:val="00772A2D"/>
    <w:rsid w:val="00774529"/>
    <w:rsid w:val="007F1EC5"/>
    <w:rsid w:val="008313E7"/>
    <w:rsid w:val="00854CAC"/>
    <w:rsid w:val="00876FFE"/>
    <w:rsid w:val="008A32C5"/>
    <w:rsid w:val="008C6203"/>
    <w:rsid w:val="008D61E7"/>
    <w:rsid w:val="008F7002"/>
    <w:rsid w:val="0093283C"/>
    <w:rsid w:val="0095092F"/>
    <w:rsid w:val="009917CF"/>
    <w:rsid w:val="0099493F"/>
    <w:rsid w:val="00A16BEA"/>
    <w:rsid w:val="00A312B3"/>
    <w:rsid w:val="00A72C35"/>
    <w:rsid w:val="00A974CB"/>
    <w:rsid w:val="00AA5EC2"/>
    <w:rsid w:val="00AE180F"/>
    <w:rsid w:val="00B345D5"/>
    <w:rsid w:val="00B362F7"/>
    <w:rsid w:val="00B5456B"/>
    <w:rsid w:val="00B74B53"/>
    <w:rsid w:val="00B924E7"/>
    <w:rsid w:val="00BC26E4"/>
    <w:rsid w:val="00BD1EAA"/>
    <w:rsid w:val="00C52739"/>
    <w:rsid w:val="00C827FF"/>
    <w:rsid w:val="00CD34AC"/>
    <w:rsid w:val="00CE7237"/>
    <w:rsid w:val="00D260D2"/>
    <w:rsid w:val="00DD0D25"/>
    <w:rsid w:val="00DE19FF"/>
    <w:rsid w:val="00E545DD"/>
    <w:rsid w:val="00E81BA6"/>
    <w:rsid w:val="00E856D2"/>
    <w:rsid w:val="00E929A7"/>
    <w:rsid w:val="00EB1B27"/>
    <w:rsid w:val="00F46BF2"/>
    <w:rsid w:val="00FC6460"/>
    <w:rsid w:val="00FD0D14"/>
    <w:rsid w:val="00FD4BC4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57384F"/>
  <w15:chartTrackingRefBased/>
  <w15:docId w15:val="{FDC25C65-DBD9-48D9-B208-470F5452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semiHidden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44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"/>
    <w:pPr>
      <w:spacing w:after="240"/>
    </w:pPr>
  </w:style>
  <w:style w:type="paragraph" w:styleId="TOC1">
    <w:name w:val="toc 1"/>
    <w:basedOn w:val="Normal12a"/>
    <w:next w:val="Normal12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ageHeadingNotTOC">
    <w:name w:val="PageHeadingNotTOC"/>
    <w:basedOn w:val="Normal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347D2C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link w:val="HeaderChar"/>
    <w:semiHidden/>
    <w:rsid w:val="005C0BDF"/>
    <w:pPr>
      <w:tabs>
        <w:tab w:val="center" w:pos="4513"/>
        <w:tab w:val="right" w:pos="9026"/>
      </w:tabs>
    </w:pPr>
  </w:style>
  <w:style w:type="paragraph" w:customStyle="1" w:styleId="CoverReference">
    <w:name w:val="CoverReference"/>
    <w:basedOn w:val="Normal"/>
    <w:rsid w:val="00E81BA6"/>
    <w:pPr>
      <w:spacing w:before="1080"/>
      <w:jc w:val="right"/>
    </w:pPr>
    <w:rPr>
      <w:rFonts w:ascii="Arial" w:hAnsi="Arial" w:cs="Arial"/>
      <w:b/>
    </w:rPr>
  </w:style>
  <w:style w:type="paragraph" w:customStyle="1" w:styleId="CoverDocType24a">
    <w:name w:val="CoverDocType24a"/>
    <w:basedOn w:val="Normal"/>
    <w:rsid w:val="00347D2C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pPr>
      <w:spacing w:before="240"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1746D0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customStyle="1" w:styleId="NormalHanging12a">
    <w:name w:val="NormalHanging12a"/>
    <w:basedOn w:val="Normal"/>
    <w:link w:val="NormalHanging12aChar"/>
    <w:rsid w:val="008313E7"/>
    <w:pPr>
      <w:spacing w:after="240"/>
      <w:ind w:left="567" w:hanging="567"/>
    </w:pPr>
  </w:style>
  <w:style w:type="paragraph" w:customStyle="1" w:styleId="EPFooter">
    <w:name w:val="EPFooter"/>
    <w:basedOn w:val="Normal"/>
    <w:rsid w:val="00347D2C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5C0BDF"/>
    <w:rPr>
      <w:sz w:val="24"/>
    </w:rPr>
  </w:style>
  <w:style w:type="character" w:styleId="FootnoteReference">
    <w:name w:val="footnote reference"/>
    <w:basedOn w:val="DefaultParagraphFont"/>
    <w:uiPriority w:val="99"/>
    <w:rsid w:val="005007C0"/>
    <w:rPr>
      <w:rFonts w:ascii="Times New Roman" w:hAnsi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007C0"/>
    <w:pPr>
      <w:keepLines/>
      <w:widowControl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07C0"/>
  </w:style>
  <w:style w:type="paragraph" w:styleId="IntenseQuote">
    <w:name w:val="Intense Quote"/>
    <w:basedOn w:val="Normal"/>
    <w:next w:val="Normal"/>
    <w:link w:val="IntenseQuoteChar"/>
    <w:uiPriority w:val="30"/>
    <w:qFormat/>
    <w:rsid w:val="005007C0"/>
    <w:pPr>
      <w:widowControl/>
      <w:ind w:left="720" w:right="720"/>
      <w:jc w:val="both"/>
    </w:pPr>
    <w:rPr>
      <w:rFonts w:eastAsia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7C0"/>
    <w:rPr>
      <w:rFonts w:eastAsiaTheme="minorHAnsi"/>
      <w:b/>
      <w:i/>
      <w:sz w:val="24"/>
      <w:szCs w:val="22"/>
      <w:lang w:eastAsia="en-US"/>
    </w:rPr>
  </w:style>
  <w:style w:type="paragraph" w:customStyle="1" w:styleId="NormalHanging">
    <w:name w:val="NormalHanging"/>
    <w:basedOn w:val="Normal"/>
    <w:rsid w:val="005007C0"/>
    <w:pPr>
      <w:spacing w:after="240"/>
      <w:ind w:left="567" w:hanging="567"/>
    </w:pPr>
  </w:style>
  <w:style w:type="character" w:customStyle="1" w:styleId="Bold">
    <w:name w:val="Bold"/>
    <w:uiPriority w:val="1"/>
    <w:qFormat/>
    <w:rsid w:val="005007C0"/>
    <w:rPr>
      <w:rFonts w:ascii="Times New Roman" w:hAnsi="Times New Roman"/>
      <w:b/>
      <w:sz w:val="24"/>
    </w:rPr>
  </w:style>
  <w:style w:type="character" w:customStyle="1" w:styleId="NormalHanging12aChar">
    <w:name w:val="NormalHanging12a Char"/>
    <w:basedOn w:val="DefaultParagraphFont"/>
    <w:link w:val="NormalHanging12a"/>
    <w:rsid w:val="005007C0"/>
    <w:rPr>
      <w:sz w:val="24"/>
    </w:rPr>
  </w:style>
  <w:style w:type="paragraph" w:styleId="Footer">
    <w:name w:val="footer"/>
    <w:basedOn w:val="Normal"/>
    <w:link w:val="FooterChar"/>
    <w:semiHidden/>
    <w:rsid w:val="00010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01058B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431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11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311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11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11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3792</Characters>
  <Application>Microsoft Office Word</Application>
  <DocSecurity>0</DocSecurity>
  <Lines>80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MARKY Katalin</dc:creator>
  <cp:keywords/>
  <dc:description/>
  <cp:lastModifiedBy>OCKOVIC Igor</cp:lastModifiedBy>
  <cp:revision>2</cp:revision>
  <cp:lastPrinted>2021-03-15T16:38:00Z</cp:lastPrinted>
  <dcterms:created xsi:type="dcterms:W3CDTF">2021-03-26T13:16:00Z</dcterms:created>
  <dcterms:modified xsi:type="dcterms:W3CDTF">2021-03-26T13:16:00Z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9.9.1 Build [20200705]</vt:lpwstr>
  </property>
  <property fmtid="{D5CDD505-2E9C-101B-9397-08002B2CF9AE}" pid="3" name="LastEdited with">
    <vt:lpwstr>9.9.1 Build [20200705]</vt:lpwstr>
  </property>
  <property fmtid="{D5CDD505-2E9C-101B-9397-08002B2CF9AE}" pid="4" name="&lt;FdR&gt;">
    <vt:lpwstr>1226717</vt:lpwstr>
  </property>
  <property fmtid="{D5CDD505-2E9C-101B-9397-08002B2CF9AE}" pid="5" name="&lt;Type&gt;">
    <vt:lpwstr>PA</vt:lpwstr>
  </property>
  <property fmtid="{D5CDD505-2E9C-101B-9397-08002B2CF9AE}" pid="6" name="&lt;ModelCod&gt;">
    <vt:lpwstr>\\eiciBRUpr1\pdocep$\DocEP\DOCS\General\PA\PA_NonLeg.dotx(17/04/2020 18:26:09)</vt:lpwstr>
  </property>
  <property fmtid="{D5CDD505-2E9C-101B-9397-08002B2CF9AE}" pid="7" name="&lt;ModelTra&gt;">
    <vt:lpwstr>\\eiciBRUpr1\pdocep$\DocEP\TRANSFIL\EN\PA_NonLeg.EN(02/07/2020 15:25:02)</vt:lpwstr>
  </property>
  <property fmtid="{D5CDD505-2E9C-101B-9397-08002B2CF9AE}" pid="8" name="&lt;Model&gt;">
    <vt:lpwstr>PA_NonLeg</vt:lpwstr>
  </property>
  <property fmtid="{D5CDD505-2E9C-101B-9397-08002B2CF9AE}" pid="9" name="FooterPath">
    <vt:lpwstr>PA\1226717SK.docx</vt:lpwstr>
  </property>
  <property fmtid="{D5CDD505-2E9C-101B-9397-08002B2CF9AE}" pid="10" name="PE number">
    <vt:lpwstr>689.780</vt:lpwstr>
  </property>
  <property fmtid="{D5CDD505-2E9C-101B-9397-08002B2CF9AE}" pid="11" name="SendToEpades">
    <vt:lpwstr>OK - 2021/03/15 11:55</vt:lpwstr>
  </property>
  <property fmtid="{D5CDD505-2E9C-101B-9397-08002B2CF9AE}" pid="12" name="SDLStudio">
    <vt:lpwstr/>
  </property>
  <property fmtid="{D5CDD505-2E9C-101B-9397-08002B2CF9AE}" pid="13" name="&lt;Extension&gt;">
    <vt:lpwstr>SK</vt:lpwstr>
  </property>
  <property fmtid="{D5CDD505-2E9C-101B-9397-08002B2CF9AE}" pid="14" name="Bookout">
    <vt:lpwstr>OK - 2021/03/26 14:16</vt:lpwstr>
  </property>
</Properties>
</file>