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DE16F0" w:rsidTr="00C85D0F">
        <w:trPr>
          <w:trHeight w:hRule="exact" w:val="1418"/>
        </w:trPr>
        <w:tc>
          <w:tcPr>
            <w:tcW w:w="6804" w:type="dxa"/>
            <w:shd w:val="clear" w:color="auto" w:fill="auto"/>
            <w:vAlign w:val="center"/>
          </w:tcPr>
          <w:p w:rsidR="00770F7E" w:rsidRPr="00DE16F0" w:rsidRDefault="005B51B6" w:rsidP="00C85D0F">
            <w:pPr>
              <w:pStyle w:val="EPName"/>
            </w:pPr>
            <w:r w:rsidRPr="00DE16F0">
              <w:t>Europa-Parlamentet</w:t>
            </w:r>
          </w:p>
          <w:p w:rsidR="00770F7E" w:rsidRPr="00DE16F0" w:rsidRDefault="006E7990" w:rsidP="006E7990">
            <w:pPr>
              <w:pStyle w:val="EPTerm"/>
            </w:pPr>
            <w:r w:rsidRPr="00DE16F0">
              <w:t>2019-2024</w:t>
            </w:r>
          </w:p>
        </w:tc>
        <w:tc>
          <w:tcPr>
            <w:tcW w:w="2268" w:type="dxa"/>
            <w:shd w:val="clear" w:color="auto" w:fill="auto"/>
          </w:tcPr>
          <w:p w:rsidR="00770F7E" w:rsidRPr="00DE16F0" w:rsidRDefault="00770F7E" w:rsidP="00C85D0F">
            <w:pPr>
              <w:pStyle w:val="EPLogo"/>
            </w:pPr>
            <w:r w:rsidRPr="00DE16F0">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DE16F0" w:rsidRDefault="00586F3B" w:rsidP="00586F3B">
      <w:pPr>
        <w:pStyle w:val="LineTop"/>
      </w:pPr>
    </w:p>
    <w:p w:rsidR="00586F3B" w:rsidRPr="00DE16F0" w:rsidRDefault="00586F3B" w:rsidP="00586F3B">
      <w:pPr>
        <w:pStyle w:val="EPBody"/>
      </w:pPr>
      <w:r w:rsidRPr="00DE16F0">
        <w:rPr>
          <w:rStyle w:val="HideTWBExt"/>
          <w:noProof w:val="0"/>
        </w:rPr>
        <w:t>&lt;</w:t>
      </w:r>
      <w:r w:rsidRPr="00DE16F0">
        <w:rPr>
          <w:rStyle w:val="HideTWBExt"/>
          <w:i w:val="0"/>
          <w:noProof w:val="0"/>
        </w:rPr>
        <w:t>Commission</w:t>
      </w:r>
      <w:r w:rsidRPr="00DE16F0">
        <w:rPr>
          <w:rStyle w:val="HideTWBExt"/>
          <w:noProof w:val="0"/>
        </w:rPr>
        <w:t>&gt;</w:t>
      </w:r>
      <w:r w:rsidRPr="00DE16F0">
        <w:rPr>
          <w:rStyle w:val="HideTWBInt"/>
        </w:rPr>
        <w:t>{PETI}</w:t>
      </w:r>
      <w:r w:rsidRPr="00DE16F0">
        <w:t>Udvalget for Andragender</w:t>
      </w:r>
      <w:r w:rsidRPr="00DE16F0">
        <w:rPr>
          <w:rStyle w:val="HideTWBExt"/>
          <w:noProof w:val="0"/>
        </w:rPr>
        <w:t>&lt;/</w:t>
      </w:r>
      <w:r w:rsidRPr="00DE16F0">
        <w:rPr>
          <w:rStyle w:val="HideTWBExt"/>
          <w:i w:val="0"/>
          <w:noProof w:val="0"/>
        </w:rPr>
        <w:t>Commission</w:t>
      </w:r>
      <w:r w:rsidRPr="00DE16F0">
        <w:rPr>
          <w:rStyle w:val="HideTWBExt"/>
          <w:noProof w:val="0"/>
        </w:rPr>
        <w:t>&gt;</w:t>
      </w:r>
    </w:p>
    <w:p w:rsidR="00586F3B" w:rsidRPr="00DE16F0" w:rsidRDefault="00586F3B" w:rsidP="00586F3B">
      <w:pPr>
        <w:pStyle w:val="LineBottom"/>
      </w:pPr>
    </w:p>
    <w:p w:rsidR="00C26FE8" w:rsidRPr="00DE16F0" w:rsidRDefault="00C26FE8" w:rsidP="00C26FE8">
      <w:pPr>
        <w:pStyle w:val="HeadingDateNoRef"/>
      </w:pPr>
      <w:r w:rsidRPr="00DE16F0">
        <w:rPr>
          <w:rStyle w:val="HideTWBExt"/>
          <w:noProof w:val="0"/>
        </w:rPr>
        <w:t>&lt;Date&gt;</w:t>
      </w:r>
      <w:r w:rsidRPr="00DE16F0">
        <w:rPr>
          <w:rStyle w:val="HideTWBInt"/>
        </w:rPr>
        <w:t>{28/09/2020}</w:t>
      </w:r>
      <w:r w:rsidRPr="00DE16F0">
        <w:t>28.9.2020</w:t>
      </w:r>
      <w:r w:rsidRPr="00DE16F0">
        <w:rPr>
          <w:rStyle w:val="HideTWBExt"/>
          <w:noProof w:val="0"/>
        </w:rPr>
        <w:t>&lt;/Date&gt;</w:t>
      </w:r>
    </w:p>
    <w:p w:rsidR="00742098" w:rsidRPr="00DE16F0" w:rsidRDefault="00742098" w:rsidP="00742098">
      <w:pPr>
        <w:pStyle w:val="HeadingDocType"/>
      </w:pPr>
      <w:r w:rsidRPr="00DE16F0">
        <w:rPr>
          <w:rStyle w:val="HideTWBExt"/>
          <w:b w:val="0"/>
          <w:noProof w:val="0"/>
        </w:rPr>
        <w:t>&lt;TitreType&gt;</w:t>
      </w:r>
      <w:r w:rsidRPr="00DE16F0">
        <w:t>MEDDELELSE TIL MEDLEMMERNE</w:t>
      </w:r>
      <w:r w:rsidRPr="00DE16F0">
        <w:rPr>
          <w:rStyle w:val="HideTWBExt"/>
          <w:b w:val="0"/>
          <w:noProof w:val="0"/>
        </w:rPr>
        <w:t>&lt;/TitreType&gt;</w:t>
      </w:r>
    </w:p>
    <w:p w:rsidR="00742098" w:rsidRPr="00DE16F0" w:rsidRDefault="005B51B6" w:rsidP="00742098">
      <w:pPr>
        <w:pStyle w:val="HeadingSubject"/>
      </w:pPr>
      <w:r w:rsidRPr="00DE16F0">
        <w:t>Om:</w:t>
      </w:r>
      <w:r w:rsidRPr="00DE16F0">
        <w:tab/>
      </w:r>
      <w:r w:rsidRPr="00DE16F0">
        <w:rPr>
          <w:rStyle w:val="HideTWBExt"/>
          <w:noProof w:val="0"/>
        </w:rPr>
        <w:t>&lt;TITRE&gt;</w:t>
      </w:r>
      <w:r w:rsidRPr="00DE16F0">
        <w:t>Andragende nr. 0088/2020 af Marco Warstat, tysk statsborger, om fremme af mikrovindmøller og små vindmøller</w:t>
      </w:r>
      <w:r w:rsidRPr="00DE16F0">
        <w:rPr>
          <w:rStyle w:val="HideTWBExt"/>
          <w:noProof w:val="0"/>
        </w:rPr>
        <w:t>&lt;/TITRE&gt;</w:t>
      </w:r>
    </w:p>
    <w:p w:rsidR="00742098" w:rsidRPr="00DE16F0" w:rsidRDefault="00742098" w:rsidP="00D339E0">
      <w:pPr>
        <w:pStyle w:val="NormalBoldHanging12a"/>
      </w:pPr>
      <w:r w:rsidRPr="00DE16F0">
        <w:t>1.</w:t>
      </w:r>
      <w:r w:rsidRPr="00DE16F0">
        <w:tab/>
        <w:t>Sammendrag</w:t>
      </w:r>
    </w:p>
    <w:p w:rsidR="00742098" w:rsidRPr="00DE16F0" w:rsidRDefault="006E7990" w:rsidP="004C2561">
      <w:pPr>
        <w:pStyle w:val="Normal12a"/>
      </w:pPr>
      <w:r w:rsidRPr="00DE16F0">
        <w:t>Andrageren forklarer fordelene ved at indføre et system af mikrovindmøller og små vindmøller i Tyskland for at støtte energiomstillingen og bekæmpe klimaændringer.</w:t>
      </w:r>
    </w:p>
    <w:p w:rsidR="00742098" w:rsidRPr="00DE16F0" w:rsidRDefault="00742098" w:rsidP="004C2561">
      <w:pPr>
        <w:pStyle w:val="NormalBoldHanging12a"/>
      </w:pPr>
      <w:r w:rsidRPr="00DE16F0">
        <w:t>2.</w:t>
      </w:r>
      <w:r w:rsidRPr="00DE16F0">
        <w:tab/>
        <w:t>Opfyldelse af betingelserne for behandling</w:t>
      </w:r>
      <w:bookmarkStart w:id="0" w:name="_GoBack"/>
    </w:p>
    <w:p w:rsidR="00742098" w:rsidRPr="00DE16F0" w:rsidRDefault="006E7990" w:rsidP="004C2561">
      <w:pPr>
        <w:pStyle w:val="Normal12a"/>
      </w:pPr>
      <w:r w:rsidRPr="00DE16F0">
        <w:t>Andragendet opfylder betingelserne for behandling (fastslået den 7. maj 2020). Kommissionen anmodet om oplysninger (forretningsordenens artikel 227, stk. 6).</w:t>
      </w:r>
    </w:p>
    <w:p w:rsidR="00742098" w:rsidRPr="00DE16F0" w:rsidRDefault="006E7990" w:rsidP="004C2561">
      <w:pPr>
        <w:pStyle w:val="NormalBoldHanging12a"/>
      </w:pPr>
      <w:r w:rsidRPr="00DE16F0">
        <w:t>3.</w:t>
      </w:r>
      <w:r w:rsidRPr="00DE16F0">
        <w:tab/>
        <w:t xml:space="preserve">Kommissionens svar, </w:t>
      </w:r>
      <w:r w:rsidRPr="00DE16F0">
        <w:rPr>
          <w:b w:val="0"/>
        </w:rPr>
        <w:t>modtaget den 28. september</w:t>
      </w:r>
      <w:r w:rsidRPr="00DE16F0">
        <w:t xml:space="preserve"> </w:t>
      </w:r>
      <w:r w:rsidRPr="00DE16F0">
        <w:rPr>
          <w:b w:val="0"/>
        </w:rPr>
        <w:t>2020</w:t>
      </w:r>
    </w:p>
    <w:p w:rsidR="006E7990" w:rsidRPr="00DE16F0" w:rsidRDefault="006E7990" w:rsidP="004C2561">
      <w:pPr>
        <w:spacing w:before="240" w:after="240"/>
      </w:pPr>
      <w:r w:rsidRPr="00DE16F0">
        <w:t xml:space="preserve"> Andrageren henleder opmærksomheden på små vindmøllers potentiale og peger på en række særlige spørgsmål vedrørende tilladelse af og finansiel støtte til disse i Tyskland sammenlignet med de større anlæg. </w:t>
      </w:r>
    </w:p>
    <w:p w:rsidR="006E7990" w:rsidRPr="00DE16F0" w:rsidRDefault="006E7990" w:rsidP="004C2561">
      <w:pPr>
        <w:spacing w:before="240" w:after="240"/>
      </w:pPr>
      <w:r w:rsidRPr="00DE16F0">
        <w:t>EU har sat sig et mål for vedvarende energi på mindst 32</w:t>
      </w:r>
      <w:bookmarkEnd w:id="0"/>
      <w:r w:rsidRPr="00DE16F0">
        <w:t> % senest i 2030. Medlemsstaterne har fastlagt deres bidrag til opfyldelsen af dette mål som led i deres integrerede nationale energi- og klimaplaner i overensstemmelse med den forvaltningsproces, der er fastlagt i Europa-Parlamentets og Rådets forordning (EU) 2018/1999</w:t>
      </w:r>
      <w:r w:rsidRPr="00DE16F0">
        <w:rPr>
          <w:rStyle w:val="FootnoteReference"/>
        </w:rPr>
        <w:footnoteReference w:id="1"/>
      </w:r>
      <w:r w:rsidRPr="00DE16F0">
        <w:t xml:space="preserve">, og de skal indføre politikker og </w:t>
      </w:r>
      <w:r w:rsidRPr="00DE16F0">
        <w:lastRenderedPageBreak/>
        <w:t xml:space="preserve">foranstaltninger til at opnå deres bidrag. </w:t>
      </w:r>
    </w:p>
    <w:p w:rsidR="006E7990" w:rsidRPr="00DE16F0" w:rsidRDefault="006E7990" w:rsidP="004C2561">
      <w:pPr>
        <w:spacing w:before="240" w:after="240"/>
      </w:pPr>
      <w:r w:rsidRPr="00DE16F0">
        <w:t>På grundlag af de nationale energi- og klimaplaner skal der redegøres for bidraget fra hver enkelt teknologi til vedvarende energi (herunder vind). Det er således op til medlemsstaterne at beslutte, hvilke teknologier der skal anvendes, hvilket omfang de skal have, og hvor anlæggene til vedvarende energi skal placeres. I den nationale energi- og klimaplan</w:t>
      </w:r>
      <w:r w:rsidRPr="00DE16F0">
        <w:rPr>
          <w:rStyle w:val="FootnoteReference"/>
        </w:rPr>
        <w:footnoteReference w:id="2"/>
      </w:r>
      <w:r w:rsidRPr="00DE16F0">
        <w:t xml:space="preserve"> af 10. juni 2020 fastsatte Tyskland sit bidrag til EU's mål for vedvarende energi på 30 % for 2030 og beskriver de politikker og foranstaltninger, der skal til for at nå dette. Kommissionen skaber en lovgivningsmæssig ramme samt initiativer, der skal gøre det lettere at nå målene for vedvarende energi på en omkostningseffektiv måde. F.eks. udgør det omarbejdede direktiv om vedvarende energi</w:t>
      </w:r>
      <w:r w:rsidRPr="00DE16F0">
        <w:rPr>
          <w:vertAlign w:val="superscript"/>
        </w:rPr>
        <w:footnoteReference w:id="3"/>
      </w:r>
      <w:r w:rsidRPr="00DE16F0">
        <w:t>, der skal være gennemført i national lovgivning senest den 30. juni 2021, en ny ramme for vedvarende energi i EU. Det kræver, at medlemsstaterne udvikler støtteordninger på en sådan måde, at de fremmer integrationen af deres produktion på elmarkedet og giver medlemsstaterne mulighed for at fremme små anlæg, f.eks. ved at anvende forenklede tilladelsesprocedurer eller ved at undtage små anlæg fra kravet om at opnå støtte gennem konkurrencebaserede udbud. Desuden skal medlemsstaterne indføre en befordrende ramme for at fremme og lette udviklingen af egetforbrug af vedvarende energi</w:t>
      </w:r>
      <w:r w:rsidRPr="00DE16F0">
        <w:rPr>
          <w:rStyle w:val="FootnoteReference"/>
        </w:rPr>
        <w:footnoteReference w:id="4"/>
      </w:r>
      <w:r w:rsidRPr="00DE16F0">
        <w:t xml:space="preserve">. Dette vil især være til gavn for små anlæg. </w:t>
      </w:r>
    </w:p>
    <w:p w:rsidR="006E7990" w:rsidRPr="00DE16F0" w:rsidRDefault="006E7990" w:rsidP="004C2561">
      <w:pPr>
        <w:spacing w:before="240" w:after="240"/>
        <w:rPr>
          <w:u w:val="single"/>
        </w:rPr>
      </w:pPr>
      <w:r w:rsidRPr="00DE16F0">
        <w:rPr>
          <w:u w:val="single"/>
        </w:rPr>
        <w:t>Konklusion</w:t>
      </w:r>
    </w:p>
    <w:p w:rsidR="00742098" w:rsidRPr="00DE16F0" w:rsidRDefault="006E7990" w:rsidP="004C2561">
      <w:pPr>
        <w:rPr>
          <w:rFonts w:eastAsiaTheme="minorHAnsi"/>
        </w:rPr>
      </w:pPr>
      <w:r w:rsidRPr="00DE16F0">
        <w:t xml:space="preserve">På grundlag af de oplysninger, andrageren har fremlagt, kan Kommissionen ikke påvise nogen overtrædelse af EU-lovgivningen. Endvidere fremlægger andrageren ingen dokumentation til støtte for påstandene. </w:t>
      </w:r>
    </w:p>
    <w:p w:rsidR="00742098" w:rsidRPr="00DE16F0" w:rsidRDefault="00742098" w:rsidP="004C2561">
      <w:pPr>
        <w:widowControl/>
      </w:pPr>
    </w:p>
    <w:sectPr w:rsidR="00742098" w:rsidRPr="00DE16F0" w:rsidSect="00DE16F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1B6" w:rsidRPr="00DE16F0" w:rsidRDefault="005B51B6">
      <w:r w:rsidRPr="00DE16F0">
        <w:separator/>
      </w:r>
    </w:p>
  </w:endnote>
  <w:endnote w:type="continuationSeparator" w:id="0">
    <w:p w:rsidR="005B51B6" w:rsidRPr="00DE16F0" w:rsidRDefault="005B51B6">
      <w:r w:rsidRPr="00DE16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F0" w:rsidRPr="00DE16F0" w:rsidRDefault="00DE16F0" w:rsidP="00DE16F0">
    <w:pPr>
      <w:pStyle w:val="EPFooter"/>
    </w:pPr>
    <w:r w:rsidRPr="00DE16F0">
      <w:t>PE</w:t>
    </w:r>
    <w:r w:rsidRPr="00DE16F0">
      <w:rPr>
        <w:rStyle w:val="HideTWBExt"/>
        <w:noProof w:val="0"/>
      </w:rPr>
      <w:t>&lt;NoPE&gt;</w:t>
    </w:r>
    <w:r w:rsidRPr="00DE16F0">
      <w:t>658.747</w:t>
    </w:r>
    <w:r w:rsidRPr="00DE16F0">
      <w:rPr>
        <w:rStyle w:val="HideTWBExt"/>
        <w:noProof w:val="0"/>
      </w:rPr>
      <w:t>&lt;/NoPE&gt;&lt;Version&gt;</w:t>
    </w:r>
    <w:r w:rsidRPr="00DE16F0">
      <w:t>v01-00</w:t>
    </w:r>
    <w:r w:rsidRPr="00DE16F0">
      <w:rPr>
        <w:rStyle w:val="HideTWBExt"/>
        <w:noProof w:val="0"/>
      </w:rPr>
      <w:t>&lt;/Version&gt;</w:t>
    </w:r>
    <w:r w:rsidRPr="00DE16F0">
      <w:tab/>
    </w:r>
    <w:r w:rsidRPr="00DE16F0">
      <w:fldChar w:fldCharType="begin"/>
    </w:r>
    <w:r w:rsidRPr="00DE16F0">
      <w:instrText xml:space="preserve"> PAGE  \* MERGEFORMAT </w:instrText>
    </w:r>
    <w:r w:rsidRPr="00DE16F0">
      <w:fldChar w:fldCharType="separate"/>
    </w:r>
    <w:r w:rsidR="004C2561">
      <w:rPr>
        <w:noProof/>
      </w:rPr>
      <w:t>2</w:t>
    </w:r>
    <w:r w:rsidRPr="00DE16F0">
      <w:fldChar w:fldCharType="end"/>
    </w:r>
    <w:r w:rsidRPr="00DE16F0">
      <w:t>/</w:t>
    </w:r>
    <w:fldSimple w:instr=" NUMPAGES  \* MERGEFORMAT ">
      <w:r w:rsidR="004C2561">
        <w:rPr>
          <w:noProof/>
        </w:rPr>
        <w:t>2</w:t>
      </w:r>
    </w:fldSimple>
    <w:r w:rsidRPr="00DE16F0">
      <w:tab/>
    </w:r>
    <w:r w:rsidRPr="00DE16F0">
      <w:rPr>
        <w:rStyle w:val="HideTWBExt"/>
        <w:noProof w:val="0"/>
      </w:rPr>
      <w:t>&lt;PathFdR&gt;</w:t>
    </w:r>
    <w:r w:rsidRPr="00DE16F0">
      <w:t>CM\1214363DA.docx</w:t>
    </w:r>
    <w:r w:rsidRPr="00DE16F0">
      <w:rPr>
        <w:rStyle w:val="HideTWBExt"/>
        <w:noProof w:val="0"/>
      </w:rPr>
      <w:t>&lt;/PathFdR&gt;</w:t>
    </w:r>
  </w:p>
  <w:p w:rsidR="00515EFE" w:rsidRPr="00DE16F0" w:rsidRDefault="00DE16F0" w:rsidP="00DE16F0">
    <w:pPr>
      <w:pStyle w:val="EPFooter2"/>
    </w:pPr>
    <w:r w:rsidRPr="00DE16F0">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F0" w:rsidRPr="00DE16F0" w:rsidRDefault="00DE16F0" w:rsidP="00DE16F0">
    <w:pPr>
      <w:pStyle w:val="EPFooter"/>
    </w:pPr>
    <w:r w:rsidRPr="00DE16F0">
      <w:rPr>
        <w:rStyle w:val="HideTWBExt"/>
        <w:noProof w:val="0"/>
      </w:rPr>
      <w:t>&lt;PathFdR&gt;</w:t>
    </w:r>
    <w:r w:rsidRPr="00DE16F0">
      <w:t>CM\1214363DA.docx</w:t>
    </w:r>
    <w:r w:rsidRPr="00DE16F0">
      <w:rPr>
        <w:rStyle w:val="HideTWBExt"/>
        <w:noProof w:val="0"/>
      </w:rPr>
      <w:t>&lt;/PathFdR&gt;</w:t>
    </w:r>
    <w:r w:rsidRPr="00DE16F0">
      <w:tab/>
    </w:r>
    <w:r w:rsidRPr="00DE16F0">
      <w:fldChar w:fldCharType="begin"/>
    </w:r>
    <w:r w:rsidRPr="00DE16F0">
      <w:instrText xml:space="preserve"> PAGE  \* MERGEFORMAT </w:instrText>
    </w:r>
    <w:r w:rsidRPr="00DE16F0">
      <w:fldChar w:fldCharType="separate"/>
    </w:r>
    <w:r w:rsidR="004C2561">
      <w:rPr>
        <w:noProof/>
      </w:rPr>
      <w:t>2</w:t>
    </w:r>
    <w:r w:rsidRPr="00DE16F0">
      <w:fldChar w:fldCharType="end"/>
    </w:r>
    <w:r w:rsidRPr="00DE16F0">
      <w:t>/</w:t>
    </w:r>
    <w:fldSimple w:instr=" NUMPAGES  \* MERGEFORMAT ">
      <w:r w:rsidR="004C2561">
        <w:rPr>
          <w:noProof/>
        </w:rPr>
        <w:t>2</w:t>
      </w:r>
    </w:fldSimple>
    <w:r w:rsidRPr="00DE16F0">
      <w:tab/>
      <w:t>PE</w:t>
    </w:r>
    <w:r w:rsidRPr="00DE16F0">
      <w:rPr>
        <w:rStyle w:val="HideTWBExt"/>
        <w:noProof w:val="0"/>
      </w:rPr>
      <w:t>&lt;NoPE&gt;</w:t>
    </w:r>
    <w:r w:rsidRPr="00DE16F0">
      <w:t>658.747</w:t>
    </w:r>
    <w:r w:rsidRPr="00DE16F0">
      <w:rPr>
        <w:rStyle w:val="HideTWBExt"/>
        <w:noProof w:val="0"/>
      </w:rPr>
      <w:t>&lt;/NoPE&gt;&lt;Version&gt;</w:t>
    </w:r>
    <w:r w:rsidRPr="00DE16F0">
      <w:t>v01-00</w:t>
    </w:r>
    <w:r w:rsidRPr="00DE16F0">
      <w:rPr>
        <w:rStyle w:val="HideTWBExt"/>
        <w:noProof w:val="0"/>
      </w:rPr>
      <w:t>&lt;/Version&gt;</w:t>
    </w:r>
  </w:p>
  <w:p w:rsidR="00515EFE" w:rsidRPr="00DE16F0" w:rsidRDefault="00DE16F0" w:rsidP="00DE16F0">
    <w:pPr>
      <w:pStyle w:val="EPFooter2"/>
    </w:pPr>
    <w:r w:rsidRPr="00DE16F0">
      <w:tab/>
    </w:r>
    <w:r w:rsidRPr="00DE16F0">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F0" w:rsidRPr="00DE16F0" w:rsidRDefault="00DE16F0" w:rsidP="00DE16F0">
    <w:pPr>
      <w:pStyle w:val="EPFooter"/>
    </w:pPr>
    <w:r w:rsidRPr="00DE16F0">
      <w:rPr>
        <w:rStyle w:val="HideTWBExt"/>
        <w:noProof w:val="0"/>
      </w:rPr>
      <w:t>&lt;PathFdR&gt;</w:t>
    </w:r>
    <w:r w:rsidRPr="00DE16F0">
      <w:t>CM\1214363DA.docx</w:t>
    </w:r>
    <w:r w:rsidRPr="00DE16F0">
      <w:rPr>
        <w:rStyle w:val="HideTWBExt"/>
        <w:noProof w:val="0"/>
      </w:rPr>
      <w:t>&lt;/PathFdR&gt;</w:t>
    </w:r>
    <w:r w:rsidRPr="00DE16F0">
      <w:tab/>
    </w:r>
    <w:r w:rsidRPr="00DE16F0">
      <w:tab/>
      <w:t>PE</w:t>
    </w:r>
    <w:r w:rsidRPr="00DE16F0">
      <w:rPr>
        <w:rStyle w:val="HideTWBExt"/>
        <w:noProof w:val="0"/>
      </w:rPr>
      <w:t>&lt;NoPE&gt;</w:t>
    </w:r>
    <w:r w:rsidRPr="00DE16F0">
      <w:t>658.747</w:t>
    </w:r>
    <w:r w:rsidRPr="00DE16F0">
      <w:rPr>
        <w:rStyle w:val="HideTWBExt"/>
        <w:noProof w:val="0"/>
      </w:rPr>
      <w:t>&lt;/NoPE&gt;&lt;Version&gt;</w:t>
    </w:r>
    <w:r w:rsidRPr="00DE16F0">
      <w:t>v01-00</w:t>
    </w:r>
    <w:r w:rsidRPr="00DE16F0">
      <w:rPr>
        <w:rStyle w:val="HideTWBExt"/>
        <w:noProof w:val="0"/>
      </w:rPr>
      <w:t>&lt;/Version&gt;</w:t>
    </w:r>
  </w:p>
  <w:p w:rsidR="00515EFE" w:rsidRPr="00DE16F0" w:rsidRDefault="00DE16F0" w:rsidP="00DE16F0">
    <w:pPr>
      <w:pStyle w:val="EPFooter2"/>
    </w:pPr>
    <w:r w:rsidRPr="00DE16F0">
      <w:t>DA</w:t>
    </w:r>
    <w:r w:rsidRPr="00DE16F0">
      <w:tab/>
    </w:r>
    <w:r w:rsidRPr="00DE16F0">
      <w:rPr>
        <w:b w:val="0"/>
        <w:i/>
        <w:color w:val="C0C0C0"/>
        <w:sz w:val="22"/>
      </w:rPr>
      <w:t>Forenet i mangfoldighed</w:t>
    </w:r>
    <w:r w:rsidRPr="00DE16F0">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1B6" w:rsidRPr="00DE16F0" w:rsidRDefault="005B51B6">
      <w:r w:rsidRPr="00DE16F0">
        <w:separator/>
      </w:r>
    </w:p>
  </w:footnote>
  <w:footnote w:type="continuationSeparator" w:id="0">
    <w:p w:rsidR="005B51B6" w:rsidRPr="00DE16F0" w:rsidRDefault="005B51B6">
      <w:r w:rsidRPr="00DE16F0">
        <w:continuationSeparator/>
      </w:r>
    </w:p>
  </w:footnote>
  <w:footnote w:id="1">
    <w:p w:rsidR="006E7990" w:rsidRPr="00DE16F0" w:rsidRDefault="006E7990" w:rsidP="006E7990">
      <w:pPr>
        <w:pStyle w:val="NormalWeb"/>
        <w:spacing w:before="0" w:beforeAutospacing="0" w:after="0" w:afterAutospacing="0"/>
        <w:jc w:val="both"/>
        <w:rPr>
          <w:i/>
          <w:sz w:val="20"/>
          <w:szCs w:val="20"/>
        </w:rPr>
      </w:pPr>
      <w:r w:rsidRPr="00DE16F0">
        <w:rPr>
          <w:rStyle w:val="FootnoteReference"/>
          <w:sz w:val="20"/>
          <w:szCs w:val="20"/>
        </w:rPr>
        <w:footnoteRef/>
      </w:r>
      <w:r w:rsidRPr="00DE16F0">
        <w:rPr>
          <w:sz w:val="20"/>
          <w:szCs w:val="20"/>
        </w:rPr>
        <w:t xml:space="preserve">Europa-Parlamentets og Rådets forordning (EU) 2018/1999 af 11. december 2018 om forvaltning af energiunionen og klimaindsatsen, om ændring af Europa-Parlamentets og Rådets forordning (EF) nr. 663/2009 og (EF) nr. 715/2009, Europa-Parlamentets og Rådets direktiv 94/22/EF, 98/70/EF, 2009/31/EF, 2009/73/EF, 2010/31/EU, 2012/27/EU og 2013/30/EU, Rådets direktiv 2009/119/EF og (EU) 2015/652 og om ophævelse af Europa-Parlamentets og Rådets forordning (EU) nr. 525/2013 (EØS-relevant tekst), </w:t>
      </w:r>
      <w:r w:rsidRPr="00DE16F0">
        <w:rPr>
          <w:rStyle w:val="Emphasis"/>
          <w:sz w:val="20"/>
          <w:szCs w:val="20"/>
        </w:rPr>
        <w:t>EUT L 328 af 21.12.2018, s. 1-77.</w:t>
      </w:r>
    </w:p>
  </w:footnote>
  <w:footnote w:id="2">
    <w:p w:rsidR="006E7990" w:rsidRPr="004C2561" w:rsidRDefault="006E7990" w:rsidP="006E7990">
      <w:pPr>
        <w:jc w:val="both"/>
        <w:rPr>
          <w:sz w:val="20"/>
        </w:rPr>
      </w:pPr>
      <w:r w:rsidRPr="00DE16F0">
        <w:rPr>
          <w:rStyle w:val="FootnoteReference"/>
        </w:rPr>
        <w:footnoteRef/>
      </w:r>
      <w:hyperlink r:id="rId1" w:history="1">
        <w:r w:rsidRPr="004C2561">
          <w:rPr>
            <w:rStyle w:val="Hyperlink"/>
            <w:sz w:val="20"/>
          </w:rPr>
          <w:t>https://www.bmwi.de/Redaktion/DE/Downloads/I/integrierter-nationaler-energie-klimaplan.pdf?__blob=publicationFile&amp;v=6</w:t>
        </w:r>
      </w:hyperlink>
    </w:p>
  </w:footnote>
  <w:footnote w:id="3">
    <w:p w:rsidR="006E7990" w:rsidRPr="004C2561" w:rsidRDefault="006E7990" w:rsidP="006E7990">
      <w:pPr>
        <w:pStyle w:val="NormalWeb"/>
        <w:spacing w:before="0" w:beforeAutospacing="0" w:after="0" w:afterAutospacing="0"/>
        <w:jc w:val="both"/>
        <w:rPr>
          <w:i/>
          <w:sz w:val="20"/>
          <w:szCs w:val="20"/>
        </w:rPr>
      </w:pPr>
      <w:r w:rsidRPr="004C2561">
        <w:rPr>
          <w:rStyle w:val="FootnoteReference"/>
          <w:sz w:val="20"/>
          <w:szCs w:val="20"/>
        </w:rPr>
        <w:footnoteRef/>
      </w:r>
      <w:r w:rsidRPr="004C2561">
        <w:rPr>
          <w:sz w:val="20"/>
          <w:szCs w:val="20"/>
        </w:rPr>
        <w:t xml:space="preserve">Europa-Parlamentets og Rådets direktiv (EU) 2018/2001 af 11. december 2018 om fremme af anvendelsen af energi fra vedvarende energikilder </w:t>
      </w:r>
      <w:r w:rsidRPr="004C2561">
        <w:rPr>
          <w:rStyle w:val="Emphasis"/>
          <w:sz w:val="20"/>
          <w:szCs w:val="20"/>
        </w:rPr>
        <w:t>EUT L 328 af 21.12.2018, s. 82</w:t>
      </w:r>
      <w:r w:rsidRPr="004C2561">
        <w:rPr>
          <w:sz w:val="20"/>
          <w:szCs w:val="20"/>
        </w:rPr>
        <w:t>.</w:t>
      </w:r>
    </w:p>
  </w:footnote>
  <w:footnote w:id="4">
    <w:p w:rsidR="006E7990" w:rsidRPr="00DE16F0" w:rsidRDefault="006E7990" w:rsidP="006E7990">
      <w:pPr>
        <w:jc w:val="both"/>
        <w:rPr>
          <w:sz w:val="20"/>
        </w:rPr>
      </w:pPr>
      <w:r w:rsidRPr="004C2561">
        <w:rPr>
          <w:rStyle w:val="FootnoteReference"/>
          <w:sz w:val="20"/>
        </w:rPr>
        <w:footnoteRef/>
      </w:r>
      <w:r w:rsidRPr="004C2561">
        <w:rPr>
          <w:sz w:val="20"/>
        </w:rPr>
        <w:t>Som defineret i artikel 2 i direktiv (EU) 2018/2001.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61" w:rsidRDefault="004C2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61" w:rsidRDefault="004C2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61" w:rsidRDefault="004C2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14"/>
    <w:docVar w:name="TXTLANGUE" w:val="EN"/>
    <w:docVar w:name="TXTLANGUEMIN" w:val="en"/>
    <w:docVar w:name="TXTNRPE" w:val="658.747"/>
    <w:docVar w:name="TXTPEorAP" w:val="PE"/>
    <w:docVar w:name="TXTROUTE" w:val="CM\1214363EN.docx"/>
    <w:docVar w:name="TXTVERSION" w:val="01-00"/>
  </w:docVars>
  <w:rsids>
    <w:rsidRoot w:val="005B51B6"/>
    <w:rsid w:val="00005580"/>
    <w:rsid w:val="00021877"/>
    <w:rsid w:val="000B1FCF"/>
    <w:rsid w:val="000C55C2"/>
    <w:rsid w:val="000F177C"/>
    <w:rsid w:val="00113F15"/>
    <w:rsid w:val="00146D0F"/>
    <w:rsid w:val="00184435"/>
    <w:rsid w:val="00197354"/>
    <w:rsid w:val="001B4EE5"/>
    <w:rsid w:val="00210517"/>
    <w:rsid w:val="0026650F"/>
    <w:rsid w:val="00293A67"/>
    <w:rsid w:val="002B22EB"/>
    <w:rsid w:val="002D1C23"/>
    <w:rsid w:val="0036659A"/>
    <w:rsid w:val="00374CF2"/>
    <w:rsid w:val="003D4BEC"/>
    <w:rsid w:val="003E5164"/>
    <w:rsid w:val="003F0B55"/>
    <w:rsid w:val="004B3DD0"/>
    <w:rsid w:val="004B68CD"/>
    <w:rsid w:val="004C2561"/>
    <w:rsid w:val="004E3E40"/>
    <w:rsid w:val="00515EFE"/>
    <w:rsid w:val="00583711"/>
    <w:rsid w:val="00586F3B"/>
    <w:rsid w:val="005B51B6"/>
    <w:rsid w:val="005D2B42"/>
    <w:rsid w:val="005E2BFF"/>
    <w:rsid w:val="005F3572"/>
    <w:rsid w:val="00666D8D"/>
    <w:rsid w:val="006E2B69"/>
    <w:rsid w:val="006E7990"/>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E16F0"/>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C8CE4C-FDD8-4843-B885-086661B2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semiHidden="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6E7990"/>
    <w:rPr>
      <w:color w:val="0563C1" w:themeColor="hyperlink"/>
      <w:u w:val="single"/>
    </w:rPr>
  </w:style>
  <w:style w:type="paragraph" w:styleId="NormalWeb">
    <w:name w:val="Normal (Web)"/>
    <w:basedOn w:val="Normal"/>
    <w:uiPriority w:val="99"/>
    <w:unhideWhenUsed/>
    <w:rsid w:val="006E7990"/>
    <w:pPr>
      <w:widowControl/>
      <w:spacing w:before="100" w:beforeAutospacing="1" w:after="100" w:afterAutospacing="1"/>
    </w:pPr>
    <w:rPr>
      <w:szCs w:val="24"/>
    </w:rPr>
  </w:style>
  <w:style w:type="paragraph" w:styleId="Footer">
    <w:name w:val="footer"/>
    <w:basedOn w:val="Normal"/>
    <w:link w:val="FooterChar"/>
    <w:semiHidden/>
    <w:rsid w:val="006E7990"/>
    <w:pPr>
      <w:tabs>
        <w:tab w:val="center" w:pos="4513"/>
        <w:tab w:val="right" w:pos="9026"/>
      </w:tabs>
    </w:pPr>
  </w:style>
  <w:style w:type="character" w:customStyle="1" w:styleId="FooterChar">
    <w:name w:val="Footer Char"/>
    <w:basedOn w:val="DefaultParagraphFont"/>
    <w:link w:val="Footer"/>
    <w:semiHidden/>
    <w:rsid w:val="006E7990"/>
    <w:rPr>
      <w:sz w:val="24"/>
    </w:rPr>
  </w:style>
  <w:style w:type="character" w:styleId="FootnoteReference">
    <w:name w:val="footnote reference"/>
    <w:aliases w:val="Footnote Text2,Footnote Reference Superscript,fr,o,Style 6,Nota,(NECG) Footnote Reference,Footnote,Footnote symbol,Voetnootverwijzing,Odwołanie przypisu,Footnote Reference Number,BVI fnr,Footnote reference number,Times 10 Point,R"/>
    <w:basedOn w:val="DefaultParagraphFont"/>
    <w:unhideWhenUsed/>
    <w:qFormat/>
    <w:rsid w:val="006E7990"/>
    <w:rPr>
      <w:vertAlign w:val="superscript"/>
    </w:rPr>
  </w:style>
  <w:style w:type="character" w:styleId="Emphasis">
    <w:name w:val="Emphasis"/>
    <w:basedOn w:val="DefaultParagraphFont"/>
    <w:uiPriority w:val="20"/>
    <w:qFormat/>
    <w:rsid w:val="006E7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mwi.de/Redaktion/DE/Downloads/I/integrierter-nationaler-energie-klimaplan.pdf?__blob=publicationFile&amp;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2527</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Author</dc:creator>
  <cp:keywords/>
  <dc:description/>
  <cp:lastModifiedBy>ZINOCKER Marianne</cp:lastModifiedBy>
  <cp:revision>2</cp:revision>
  <cp:lastPrinted>2005-02-25T11:09:00Z</cp:lastPrinted>
  <dcterms:created xsi:type="dcterms:W3CDTF">2020-10-26T14:48:00Z</dcterms:created>
  <dcterms:modified xsi:type="dcterms:W3CDTF">2020-10-26T14:48:00Z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1214363</vt:lpwstr>
  </property>
  <property fmtid="{D5CDD505-2E9C-101B-9397-08002B2CF9AE}" pid="5" name="&lt;Type&gt;">
    <vt:lpwstr>CM</vt:lpwstr>
  </property>
  <property fmtid="{D5CDD505-2E9C-101B-9397-08002B2CF9AE}" pid="6" name="&lt;ModelCod&gt;">
    <vt:lpwstr>\\eiciBRUpr1\pdocep$\DocEP\DOCS\General\CM\CM_PETI.dotx(17/04/2020 19:26:05)</vt:lpwstr>
  </property>
  <property fmtid="{D5CDD505-2E9C-101B-9397-08002B2CF9AE}" pid="7" name="&lt;ModelTra&gt;">
    <vt:lpwstr>\\eiciBRUpr1\pdocep$\DocEP\TRANSFIL\EN\CM_PETI.EN(27/08/2019 13:48:00)</vt:lpwstr>
  </property>
  <property fmtid="{D5CDD505-2E9C-101B-9397-08002B2CF9AE}" pid="8" name="&lt;Model&gt;">
    <vt:lpwstr>CM_PETI</vt:lpwstr>
  </property>
  <property fmtid="{D5CDD505-2E9C-101B-9397-08002B2CF9AE}" pid="9" name="FooterPath">
    <vt:lpwstr>CM\1214363DA.docx</vt:lpwstr>
  </property>
  <property fmtid="{D5CDD505-2E9C-101B-9397-08002B2CF9AE}" pid="10" name="PE number">
    <vt:lpwstr>658.747</vt:lpwstr>
  </property>
  <property fmtid="{D5CDD505-2E9C-101B-9397-08002B2CF9AE}" pid="11" name="SendToEpades">
    <vt:lpwstr>OK - 2020/10/01 15:48</vt:lpwstr>
  </property>
  <property fmtid="{D5CDD505-2E9C-101B-9397-08002B2CF9AE}" pid="12" name="SDLStudio">
    <vt:lpwstr/>
  </property>
  <property fmtid="{D5CDD505-2E9C-101B-9397-08002B2CF9AE}" pid="13" name="&lt;Extension&gt;">
    <vt:lpwstr>DA</vt:lpwstr>
  </property>
  <property fmtid="{D5CDD505-2E9C-101B-9397-08002B2CF9AE}" pid="14" name="Bookout">
    <vt:lpwstr>OK - 2020/10/26 15:48</vt:lpwstr>
  </property>
</Properties>
</file>