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1.0.0 -->
  <w:body>
    <w:p w:rsidR="00EB6730" w:rsidP="00E615F1">
      <w:pPr>
        <w:pStyle w:val="ANNEXTITLE"/>
        <w:tabs>
          <w:tab w:val="left" w:pos="567"/>
        </w:tabs>
      </w:pPr>
      <w:r w:rsidR="00881C24">
        <w:t>ANNESS</w:t>
      </w:r>
    </w:p>
    <w:p w:rsidR="00EB6730" w:rsidP="00E615F1">
      <w:pPr>
        <w:pStyle w:val="STYTAB"/>
        <w:tabs>
          <w:tab w:val="left" w:pos="567"/>
        </w:tabs>
      </w:pPr>
    </w:p>
    <w:p w:rsidR="00EB6730" w:rsidP="00E615F1">
      <w:pPr>
        <w:pStyle w:val="VOTERESULT"/>
        <w:tabs>
          <w:tab w:val="left" w:pos="567"/>
        </w:tabs>
      </w:pPr>
      <w:r w:rsidR="00881C24">
        <w:t>RIŻULTATI TAL-VOTAZZJONIJIET</w:t>
      </w:r>
    </w:p>
    <w:tbl>
      <w:tblPr>
        <w:tblStyle w:val="TableNormal"/>
        <w:tblW w:w="8377" w:type="dxa"/>
        <w:tblInd w:w="4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0"/>
        <w:gridCol w:w="5827"/>
      </w:tblGrid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hRule="exact" w:val="1106"/>
        </w:trPr>
        <w:tc>
          <w:tcPr>
            <w:tcW w:w="8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TITLE"/>
              <w:tabs>
                <w:tab w:val="left" w:pos="567"/>
              </w:tabs>
              <w:snapToGrid w:val="0"/>
            </w:pPr>
            <w:r w:rsidR="00881C24">
              <w:t>Abbrevjazzjonijiet u simboli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ABR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DESC"/>
              <w:tabs>
                <w:tab w:val="left" w:pos="567"/>
              </w:tabs>
            </w:pPr>
            <w:r w:rsidR="00881C24">
              <w:t>adottat(a)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ABR"/>
              <w:tabs>
                <w:tab w:val="left" w:pos="567"/>
              </w:tabs>
            </w:pPr>
            <w:r w:rsidR="00881C24">
              <w:t>-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DESC"/>
              <w:tabs>
                <w:tab w:val="left" w:pos="567"/>
              </w:tabs>
            </w:pPr>
            <w:r w:rsidR="00881C24">
              <w:t>irrifjutat(a)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ABR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DESC"/>
              <w:tabs>
                <w:tab w:val="left" w:pos="567"/>
              </w:tabs>
            </w:pPr>
            <w:r w:rsidR="00881C24">
              <w:t>dekadut(a)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ABR"/>
              <w:tabs>
                <w:tab w:val="left" w:pos="567"/>
              </w:tabs>
            </w:pPr>
            <w:r w:rsidR="00881C24">
              <w:t>Ir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DESC"/>
              <w:tabs>
                <w:tab w:val="left" w:pos="567"/>
              </w:tabs>
            </w:pPr>
            <w:r w:rsidR="00881C24">
              <w:t>irtirat(a)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ABR"/>
              <w:tabs>
                <w:tab w:val="left" w:pos="567"/>
              </w:tabs>
            </w:pPr>
            <w:r w:rsidR="00881C24">
              <w:t>VSI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DESC"/>
              <w:tabs>
                <w:tab w:val="left" w:pos="567"/>
              </w:tabs>
            </w:pPr>
            <w:r w:rsidR="00881C24">
              <w:t>votazzjoni b'sejħa tal-ismijiet (voti favur, voti kontra, astensjonijiet)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ABR"/>
              <w:tabs>
                <w:tab w:val="left" w:pos="567"/>
              </w:tabs>
            </w:pPr>
            <w:r w:rsidR="00881C24">
              <w:t>VE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DESC"/>
              <w:tabs>
                <w:tab w:val="left" w:pos="567"/>
              </w:tabs>
            </w:pPr>
            <w:r w:rsidR="00881C24">
              <w:t>votazzjoni elet</w:t>
            </w:r>
            <w:r w:rsidR="00881C24">
              <w:t>tronika (voti favur, voti kontra, astensjonijiet)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ABR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DESC"/>
              <w:tabs>
                <w:tab w:val="left" w:pos="567"/>
              </w:tabs>
            </w:pPr>
            <w:r w:rsidR="00881C24">
              <w:t>votazzjoni maqsuma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ABR"/>
              <w:tabs>
                <w:tab w:val="left" w:pos="567"/>
              </w:tabs>
            </w:pPr>
            <w:r w:rsidR="00881C24">
              <w:t>Vsep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DESC"/>
              <w:tabs>
                <w:tab w:val="left" w:pos="567"/>
              </w:tabs>
            </w:pPr>
            <w:r w:rsidR="00881C24">
              <w:t>votazzjoni separata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ABR"/>
              <w:tabs>
                <w:tab w:val="left" w:pos="567"/>
              </w:tabs>
            </w:pPr>
            <w:r w:rsidR="00881C24">
              <w:t>Em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DESC"/>
              <w:tabs>
                <w:tab w:val="left" w:pos="567"/>
              </w:tabs>
            </w:pPr>
            <w:r w:rsidR="00881C24">
              <w:t>emenda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ABR"/>
              <w:tabs>
                <w:tab w:val="left" w:pos="567"/>
              </w:tabs>
            </w:pPr>
            <w:r w:rsidR="00881C24">
              <w:t>EmK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DESC"/>
              <w:tabs>
                <w:tab w:val="left" w:pos="567"/>
              </w:tabs>
            </w:pPr>
            <w:r w:rsidR="00881C24">
              <w:t>emenda ta' kompromess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ABR"/>
              <w:tabs>
                <w:tab w:val="left" w:pos="567"/>
              </w:tabs>
            </w:pPr>
            <w:r w:rsidR="00881C24">
              <w:t>PK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DESC"/>
              <w:tabs>
                <w:tab w:val="left" w:pos="567"/>
              </w:tabs>
            </w:pPr>
            <w:r w:rsidR="00881C24">
              <w:t>parti korrispondenti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ABR"/>
              <w:tabs>
                <w:tab w:val="left" w:pos="567"/>
              </w:tabs>
            </w:pPr>
            <w:r w:rsidR="00881C24">
              <w:t>EmT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DESC"/>
              <w:tabs>
                <w:tab w:val="left" w:pos="567"/>
              </w:tabs>
            </w:pPr>
            <w:r w:rsidR="00881C24">
              <w:t>emenda li tħassar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ABR"/>
              <w:tabs>
                <w:tab w:val="left" w:pos="567"/>
              </w:tabs>
            </w:pPr>
            <w:r w:rsidR="00881C24">
              <w:t>=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DESC"/>
              <w:tabs>
                <w:tab w:val="left" w:pos="567"/>
              </w:tabs>
            </w:pPr>
            <w:r w:rsidR="00881C24">
              <w:t>emendi identiċi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ABR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DESC"/>
              <w:tabs>
                <w:tab w:val="left" w:pos="567"/>
              </w:tabs>
            </w:pPr>
            <w:r w:rsidR="00881C24">
              <w:t>paragrafu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ABR"/>
              <w:tabs>
                <w:tab w:val="left" w:pos="567"/>
              </w:tabs>
            </w:pPr>
            <w:r w:rsidR="00881C24">
              <w:t>Art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DESC"/>
              <w:tabs>
                <w:tab w:val="left" w:pos="567"/>
              </w:tabs>
            </w:pPr>
            <w:r w:rsidR="00881C24">
              <w:t>artikolu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ABR"/>
              <w:tabs>
                <w:tab w:val="left" w:pos="567"/>
              </w:tabs>
            </w:pPr>
            <w:r w:rsidR="00881C24">
              <w:t>Pre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DESC"/>
              <w:tabs>
                <w:tab w:val="left" w:pos="567"/>
              </w:tabs>
            </w:pPr>
            <w:r w:rsidR="00881C24">
              <w:t>premessa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ABR"/>
              <w:tabs>
                <w:tab w:val="left" w:pos="567"/>
              </w:tabs>
            </w:pPr>
            <w:r w:rsidR="00881C24">
              <w:t>MOZ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DESC"/>
              <w:tabs>
                <w:tab w:val="left" w:pos="567"/>
              </w:tabs>
            </w:pPr>
            <w:r w:rsidR="00881C24">
              <w:t>mozzjoni għal riżoluzzjoni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ABR"/>
              <w:tabs>
                <w:tab w:val="left" w:pos="567"/>
              </w:tabs>
            </w:pPr>
            <w:r w:rsidR="00881C24">
              <w:t>MOZK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DESC"/>
              <w:tabs>
                <w:tab w:val="left" w:pos="567"/>
              </w:tabs>
            </w:pPr>
            <w:r w:rsidR="00881C24">
              <w:t>mozzjoni għal riżoluzzjoni konġunta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4A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ABR"/>
              <w:tabs>
                <w:tab w:val="left" w:pos="567"/>
              </w:tabs>
            </w:pPr>
            <w:r w:rsidR="00881C24">
              <w:t>SIG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715074" w:rsidP="00E615F1">
            <w:pPr>
              <w:pStyle w:val="SIGNIFICATIONDESC"/>
              <w:tabs>
                <w:tab w:val="left" w:pos="567"/>
              </w:tabs>
            </w:pPr>
            <w:r w:rsidR="00881C24">
              <w:t>votazzjoni sigrieta</w:t>
            </w:r>
          </w:p>
        </w:tc>
      </w:tr>
    </w:tbl>
    <w:p w:rsidR="00EB6730" w:rsidP="00E615F1">
      <w:pPr>
        <w:tabs>
          <w:tab w:val="left" w:pos="567"/>
        </w:tabs>
      </w:pPr>
    </w:p>
    <w:p w:rsidR="00EB6730" w:rsidRPr="009E075D" w:rsidP="00E615F1">
      <w:pPr>
        <w:pStyle w:val="VOTEFIRSTTITLE"/>
        <w:tabs>
          <w:tab w:val="left" w:pos="567"/>
        </w:tabs>
        <w:outlineLvl w:val="9"/>
      </w:pPr>
      <w:r w:rsidR="00881C24">
        <w:t>Żimbabwe, il-każ tad-difensur tad-drittijiet tal-bniedem, Itai Dzamara</w:t>
      </w:r>
    </w:p>
    <w:p w:rsidR="00EB6730" w:rsidRPr="009E075D" w:rsidP="00E615F1">
      <w:pPr>
        <w:pStyle w:val="VOTEREPORTTITLE"/>
        <w:tabs>
          <w:tab w:val="left" w:pos="567"/>
        </w:tabs>
      </w:pPr>
      <w:r w:rsidR="00881C24">
        <w:t>Mozzjonijiet għal riżoluzzjoni: B8-0465/2015, B8-0466/2015, B8-0467/2015, B8-0468/2015, B8-04</w:t>
      </w:r>
      <w:r w:rsidR="00881C24">
        <w:t>71/2015, B8-0474/2015, B8-0478/2015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Em nru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HEADER"/>
              <w:tabs>
                <w:tab w:val="left" w:pos="567"/>
              </w:tabs>
            </w:pPr>
            <w:r w:rsidR="00881C24">
              <w:t>VSI/VE - rimarki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CELLOBJECT"/>
              <w:tabs>
                <w:tab w:val="left" w:pos="567"/>
              </w:tabs>
            </w:pPr>
            <w:r w:rsidR="00881C24">
              <w:t xml:space="preserve">Mozzjoni għal riżoluzzjoni konġunta RC-B8-0465/2015 </w:t>
              <w:br/>
              <w:t>(PPE, S&amp;D, ECR, ALD</w:t>
            </w:r>
            <w:r w:rsidR="005364DA">
              <w:t>E</w:t>
            </w:r>
            <w:r w:rsidR="00881C24">
              <w:t>, GUE/NGL, Verts/ALE, EFDD)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OBJECT"/>
              <w:tabs>
                <w:tab w:val="left" w:pos="567"/>
              </w:tabs>
            </w:pPr>
            <w:r w:rsidR="00881C24">
              <w:t>§ 15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CELLOBJECT"/>
              <w:tabs>
                <w:tab w:val="left" w:pos="567"/>
              </w:tabs>
            </w:pPr>
            <w:r w:rsidR="00881C24">
              <w:t>votazzjoni: riżoluzzjoni (it-test kollu)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CELLOBJECT"/>
              <w:tabs>
                <w:tab w:val="left" w:pos="567"/>
              </w:tabs>
            </w:pPr>
            <w:r w:rsidR="00881C24">
              <w:t>Mozzjonijiet għal riżoluzzjoni tal-gruppi politiċi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B8-0465/2015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B8-0466/2015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B8-0467/2015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B8-0468/2015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B8-0471/2015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B8-0474/2015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B8-0478/2015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</w:tbl>
    <w:p w:rsidR="00EB6730" w:rsidP="00E615F1">
      <w:pPr>
        <w:pStyle w:val="STYTAB"/>
        <w:tabs>
          <w:tab w:val="left" w:pos="567"/>
        </w:tabs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TITLE"/>
              <w:tabs>
                <w:tab w:val="left" w:pos="567"/>
              </w:tabs>
            </w:pPr>
            <w:r w:rsidR="00881C24">
              <w:t>Talbiet għal votazzjoni maqsuma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GUE/NGL: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15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"Jitlob li d-Delegazzjoni tal-UE ... ta' organizzazzjonijiet tas-soċjetà ċivili,"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"u li r-riformi politiċi u ekonomiċi li tiffinanzja jiġu implimentati;"</w:t>
            </w:r>
          </w:p>
        </w:tc>
      </w:tr>
    </w:tbl>
    <w:p w:rsidR="00EB6730" w:rsidRPr="009E075D" w:rsidP="00E615F1">
      <w:pPr>
        <w:pStyle w:val="STYTAB"/>
        <w:tabs>
          <w:tab w:val="left" w:pos="567"/>
        </w:tabs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TITLE"/>
              <w:tabs>
                <w:tab w:val="left" w:pos="567"/>
              </w:tabs>
            </w:pPr>
            <w:r w:rsidR="00881C24">
              <w:t>Varji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7A71C0">
            <w:pPr>
              <w:pStyle w:val="REMARKTABLECELLSIMPLE"/>
              <w:tabs>
                <w:tab w:val="left" w:pos="567"/>
              </w:tabs>
            </w:pPr>
            <w:r w:rsidR="00881C24">
              <w:t>Jytte Guteland u Goffredo Maria Bettini (Grupp S&amp;D) huma wkoll firmatarji tal-mozzjoni għal riżoluzzjoni konġunta RC-B8-0465/2015.</w:t>
            </w:r>
          </w:p>
        </w:tc>
      </w:tr>
    </w:tbl>
    <w:p w:rsidR="00EB6730" w:rsidRPr="009E075D" w:rsidP="00E615F1">
      <w:pPr>
        <w:pStyle w:val="STYTAB"/>
        <w:tabs>
          <w:tab w:val="left" w:pos="567"/>
        </w:tabs>
      </w:pPr>
    </w:p>
    <w:p w:rsidR="00EB6730" w:rsidRPr="009E075D" w:rsidP="00E615F1">
      <w:pPr>
        <w:pStyle w:val="VOTETITLE"/>
        <w:tabs>
          <w:tab w:val="left" w:pos="567"/>
        </w:tabs>
        <w:outlineLvl w:val="9"/>
      </w:pPr>
      <w:r w:rsidR="00881C24">
        <w:t>Il-gażiba tar-rifuġjati Rohingya, inklużi l-oqbra tal-massa fit-Tajlandja</w:t>
      </w:r>
    </w:p>
    <w:p w:rsidR="00EB6730" w:rsidRPr="009E075D" w:rsidP="00E615F1">
      <w:pPr>
        <w:pStyle w:val="VOTEREPORTTITLE"/>
        <w:tabs>
          <w:tab w:val="left" w:pos="567"/>
        </w:tabs>
      </w:pPr>
      <w:r w:rsidR="00881C24">
        <w:t>Mozzjonijiet għal riżoluzzjoni: B8-0469/2015, B8-0470/201</w:t>
      </w:r>
      <w:r w:rsidR="00881C24">
        <w:t>5, B8-0472/2015, B8-0477/2015, B8-0480/2015, B8-0482/2015, B8-0484/2015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Em nru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HEADER"/>
              <w:tabs>
                <w:tab w:val="left" w:pos="567"/>
              </w:tabs>
            </w:pPr>
            <w:r w:rsidR="00881C24">
              <w:t>VSI/VE - rimarki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CELLOBJECT"/>
              <w:tabs>
                <w:tab w:val="left" w:pos="567"/>
              </w:tabs>
            </w:pPr>
            <w:r w:rsidR="00881C24">
              <w:t xml:space="preserve">Mozzjoni għal riżoluzzjoni konġunta RC-B8-0469/2015 </w:t>
              <w:br/>
              <w:t>(PPE, S&amp;D, ECR, ALDE, GUE/NGL, Verts/ALE, EFDD)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5</w:t>
            </w:r>
            <w:r w:rsidR="00881C24">
              <w:t>67, 4, 23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282, 248, 85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Qabel il-premessa 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342, 253, 27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CELLOBJECT"/>
              <w:tabs>
                <w:tab w:val="left" w:pos="567"/>
              </w:tabs>
            </w:pPr>
            <w:r w:rsidR="00881C24">
              <w:t>votazzjoni: riżoluzzjoni (it-test kollu)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CELLOBJECT"/>
              <w:tabs>
                <w:tab w:val="left" w:pos="567"/>
              </w:tabs>
            </w:pPr>
            <w:r w:rsidR="00881C24">
              <w:t>Mozzjonijiet għal riżoluzzjoni tal-gruppi politiċi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B8-0469/2015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B8-0470/2015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B8-0472/</w:t>
            </w:r>
            <w:r w:rsidR="00881C24">
              <w:t>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B8-0477/2015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B8-0480/2015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B8-0482/2015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B8-0484/2015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</w:tbl>
    <w:p w:rsidR="00EB6730" w:rsidP="00E615F1">
      <w:pPr>
        <w:pStyle w:val="STYTAB"/>
        <w:tabs>
          <w:tab w:val="left" w:pos="567"/>
        </w:tabs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5"/>
      </w:tblGrid>
      <w:tr w:rsidTr="00881C24"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10" w:rsidP="00E615F1">
            <w:pPr>
              <w:pStyle w:val="REMARKTABLECELLTITLE"/>
              <w:tabs>
                <w:tab w:val="left" w:pos="567"/>
              </w:tabs>
            </w:pPr>
            <w:r>
              <w:t>Varji</w:t>
            </w:r>
          </w:p>
        </w:tc>
      </w:tr>
      <w:tr w:rsidTr="00881C24"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10" w:rsidRPr="009E075D" w:rsidP="00E615F1">
            <w:pPr>
              <w:pStyle w:val="REMARKTABLECELLSIMPLE"/>
              <w:tabs>
                <w:tab w:val="left" w:pos="567"/>
              </w:tabs>
            </w:pPr>
            <w:r>
              <w:t>Goffredo Maria Bettini (Grupp S&amp;D) huwa wkoll firmatarju tal-mozzjoni għal riżoluzzjoni konġunta RC-B8-0469/2015.</w:t>
            </w:r>
          </w:p>
        </w:tc>
      </w:tr>
    </w:tbl>
    <w:p w:rsidR="00EB6730" w:rsidRPr="00D56310" w:rsidP="00E615F1">
      <w:pPr>
        <w:pStyle w:val="STYTAB"/>
        <w:tabs>
          <w:tab w:val="left" w:pos="567"/>
        </w:tabs>
      </w:pPr>
    </w:p>
    <w:p w:rsidR="00EB6730" w:rsidRPr="00D56310" w:rsidP="00E615F1">
      <w:pPr>
        <w:pStyle w:val="STYTAB"/>
        <w:tabs>
          <w:tab w:val="left" w:pos="567"/>
        </w:tabs>
      </w:pPr>
      <w:r w:rsidR="00D56310">
        <w:br w:type="page"/>
      </w:r>
    </w:p>
    <w:p w:rsidR="00EB6730" w:rsidRPr="009E075D" w:rsidP="00E615F1">
      <w:pPr>
        <w:pStyle w:val="VOTETITLE"/>
        <w:tabs>
          <w:tab w:val="left" w:pos="567"/>
        </w:tabs>
        <w:outlineLvl w:val="9"/>
      </w:pPr>
      <w:r w:rsidR="00881C24">
        <w:t xml:space="preserve">Sważiland, il-każ </w:t>
      </w:r>
      <w:r w:rsidR="00881C24">
        <w:t>tal-attivisti tad-drittijiet tal-bniedem, Thulani Maseko u Bheki Makhubu</w:t>
      </w:r>
    </w:p>
    <w:p w:rsidR="00EB6730" w:rsidP="00E615F1">
      <w:pPr>
        <w:pStyle w:val="VOTEREPORTTITLE"/>
        <w:tabs>
          <w:tab w:val="left" w:pos="567"/>
        </w:tabs>
      </w:pPr>
      <w:r w:rsidR="005364DA">
        <w:t xml:space="preserve">Mozzjonijiet għal riżoluzzjoni: </w:t>
      </w:r>
      <w:r w:rsidR="00881C24">
        <w:t>B8-0473/2015, B8-0475/2015, B8-0476/2015, B8-0479/2015, B8-0481/2015, B8-0483/2015, B8-0485/2015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Em nru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HEADER"/>
              <w:tabs>
                <w:tab w:val="left" w:pos="567"/>
              </w:tabs>
            </w:pPr>
            <w:r w:rsidR="00881C24">
              <w:t>VSI/VE - rim</w:t>
            </w:r>
            <w:r w:rsidR="00881C24">
              <w:t>arki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CELLOBJECT"/>
              <w:tabs>
                <w:tab w:val="left" w:pos="567"/>
              </w:tabs>
            </w:pPr>
            <w:r w:rsidR="00881C24">
              <w:t xml:space="preserve">Mozzjoni għal riżoluzzjoni konġunta RC-B8-0473/2015 </w:t>
              <w:br/>
              <w:t>(PPE, S&amp;D, ECR, ALDE, GUE/NGL, Verts/ALE, EFDD)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Wara l-§ 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OBJECT"/>
              <w:tabs>
                <w:tab w:val="left" w:pos="567"/>
              </w:tabs>
            </w:pPr>
            <w:r w:rsidR="00881C24">
              <w:t>§ 9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571, 50, 11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335, 271, 17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Premessa 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Vsep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Premess</w:t>
            </w:r>
            <w:r w:rsidR="00881C24">
              <w:t>a L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Vsep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Wara l-premessa L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CELLOBJECT"/>
              <w:tabs>
                <w:tab w:val="left" w:pos="567"/>
              </w:tabs>
            </w:pPr>
            <w:r w:rsidR="00881C24">
              <w:t>votazzjoni: riżoluzzjoni (it-test kollu)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579, 6, 58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CELLOBJECT"/>
              <w:tabs>
                <w:tab w:val="left" w:pos="567"/>
              </w:tabs>
            </w:pPr>
            <w:r w:rsidR="00881C24">
              <w:t>Mozzjonijiet għal riżoluzzjoni tal-gruppi politiċi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B8-0473/2015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B8-0475/2015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B8-0476/2015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Verts</w:t>
            </w:r>
            <w:r w:rsidR="00881C24">
              <w:t>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B8-0479/2015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ALDE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B8-0481/2015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B8-0483/2015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B8-0485/2015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</w:tbl>
    <w:p w:rsidR="00EB6730" w:rsidP="00E615F1">
      <w:pPr>
        <w:pStyle w:val="STYTAB"/>
        <w:tabs>
          <w:tab w:val="left" w:pos="567"/>
        </w:tabs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TITLE"/>
              <w:tabs>
                <w:tab w:val="left" w:pos="567"/>
              </w:tabs>
            </w:pPr>
            <w:r w:rsidR="00881C24">
              <w:t>Talbiet għal votazzjoni b'sejħa tal-ismijiet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votazzjoni finali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9, votazzjoni finali</w:t>
            </w:r>
          </w:p>
        </w:tc>
      </w:tr>
    </w:tbl>
    <w:p w:rsidR="00EB6730" w:rsidP="00E615F1">
      <w:pPr>
        <w:pStyle w:val="STYTAB"/>
        <w:tabs>
          <w:tab w:val="left" w:pos="567"/>
        </w:tabs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TITLE"/>
              <w:tabs>
                <w:tab w:val="left" w:pos="567"/>
              </w:tabs>
            </w:pPr>
            <w:r w:rsidR="00881C24">
              <w:t>Talbiet għal votazzjoni separata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Preme</w:t>
            </w:r>
            <w:r w:rsidR="00881C24">
              <w:t>ssi K, L</w:t>
            </w:r>
          </w:p>
        </w:tc>
      </w:tr>
    </w:tbl>
    <w:p w:rsidR="00EB6730" w:rsidP="00E615F1">
      <w:pPr>
        <w:pStyle w:val="STYTAB"/>
        <w:tabs>
          <w:tab w:val="left" w:pos="567"/>
        </w:tabs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TITLE"/>
              <w:tabs>
                <w:tab w:val="left" w:pos="567"/>
              </w:tabs>
            </w:pPr>
            <w:r w:rsidR="00881C24">
              <w:t>Talbiet għal votazzjoni maqsuma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PPE: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9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"Jistieden, għalhekk, lill-Kummissjoni ... ix-xogħol u l-ambjent skont is-SPĠ,"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"u tiftaħ investigazzjoni ... tal-bniedem protetti taħt is-SPĠ;"</w:t>
            </w:r>
          </w:p>
        </w:tc>
      </w:tr>
    </w:tbl>
    <w:p w:rsidR="00EB6730" w:rsidRPr="009E075D" w:rsidP="00E615F1">
      <w:pPr>
        <w:pStyle w:val="STYTAB"/>
        <w:tabs>
          <w:tab w:val="left" w:pos="567"/>
        </w:tabs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5"/>
      </w:tblGrid>
      <w:tr w:rsidTr="00881C24"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10" w:rsidP="00E615F1">
            <w:pPr>
              <w:pStyle w:val="REMARKTABLECELLTITLE"/>
              <w:tabs>
                <w:tab w:val="left" w:pos="567"/>
              </w:tabs>
            </w:pPr>
            <w:r>
              <w:t>Varji</w:t>
            </w:r>
          </w:p>
        </w:tc>
      </w:tr>
      <w:tr w:rsidTr="00881C24"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10" w:rsidRPr="009E075D" w:rsidP="00E615F1">
            <w:pPr>
              <w:pStyle w:val="REMARKTABLECELLSIMPLE"/>
              <w:tabs>
                <w:tab w:val="left" w:pos="567"/>
              </w:tabs>
            </w:pPr>
            <w:r>
              <w:t>Goffredo Maria Bettini (Grupp S&amp;D) huwa wkoll firmatarju tal-mozzjoni għal riżoluzzjoni konġunta RC-B8-0473/2015.</w:t>
            </w:r>
          </w:p>
        </w:tc>
      </w:tr>
    </w:tbl>
    <w:p w:rsidR="00D56310" w:rsidRPr="00D56310" w:rsidP="00E615F1">
      <w:pPr>
        <w:pStyle w:val="STYTAB"/>
        <w:tabs>
          <w:tab w:val="left" w:pos="567"/>
        </w:tabs>
      </w:pPr>
    </w:p>
    <w:p w:rsidR="00EB6730" w:rsidRPr="009E075D" w:rsidP="00E615F1">
      <w:pPr>
        <w:pStyle w:val="STYTAB"/>
        <w:tabs>
          <w:tab w:val="left" w:pos="567"/>
        </w:tabs>
      </w:pPr>
    </w:p>
    <w:p w:rsidR="00EB6730" w:rsidRPr="009E075D" w:rsidP="00E615F1">
      <w:pPr>
        <w:pStyle w:val="VOTETITLE"/>
        <w:tabs>
          <w:tab w:val="left" w:pos="567"/>
        </w:tabs>
        <w:outlineLvl w:val="9"/>
      </w:pPr>
      <w:r w:rsidR="00881C24">
        <w:t>L-implimentazzjoni tal-Politika ta' Sigurtà u ta' Difiża Komuni</w:t>
      </w:r>
    </w:p>
    <w:p w:rsidR="00EB6730" w:rsidP="00E615F1">
      <w:pPr>
        <w:pStyle w:val="VOTEREPORTTITLE"/>
        <w:tabs>
          <w:tab w:val="left" w:pos="567"/>
        </w:tabs>
      </w:pPr>
      <w:r w:rsidR="00881C24">
        <w:t>Rapport: Arnaud Danjean (A8-0054/2015)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Em nru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HEADER"/>
              <w:tabs>
                <w:tab w:val="left" w:pos="567"/>
              </w:tabs>
            </w:pPr>
            <w:r w:rsidR="00881C24">
              <w:t>VSI/VE - ri</w:t>
            </w:r>
            <w:r w:rsidR="00881C24">
              <w:t>marki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OBJECT"/>
              <w:tabs>
                <w:tab w:val="left" w:pos="567"/>
              </w:tabs>
            </w:pPr>
            <w:r w:rsidR="00881C24">
              <w:t>§ 2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OBJECT"/>
              <w:tabs>
                <w:tab w:val="left" w:pos="567"/>
              </w:tabs>
            </w:pPr>
            <w:r w:rsidR="00881C24">
              <w:t>§ 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402, 239, 5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113, 511, 21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OBJECT"/>
              <w:tabs>
                <w:tab w:val="left" w:pos="567"/>
              </w:tabs>
            </w:pPr>
            <w:r w:rsidR="00881C24">
              <w:t>§ 6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434, 207, 7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4/VSI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5/VSI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393, 225, 17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153, 479, 14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100, 519, 29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5EmT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169, 458, 18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72, 486, 86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</w:t>
            </w:r>
            <w:r w:rsidR="00881C24">
              <w:t>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OBJECT"/>
              <w:tabs>
                <w:tab w:val="left" w:pos="567"/>
              </w:tabs>
            </w:pPr>
            <w:r w:rsidR="00881C24">
              <w:t>§ 24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OBJECT"/>
              <w:tabs>
                <w:tab w:val="left" w:pos="567"/>
              </w:tabs>
            </w:pPr>
            <w:r w:rsidR="00881C24">
              <w:t>§ 25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389, 248, 12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OBJECT"/>
              <w:tabs>
                <w:tab w:val="left" w:pos="567"/>
              </w:tabs>
            </w:pPr>
            <w:r w:rsidR="00881C24">
              <w:t>§ 34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38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369, 266, 16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188</w:t>
            </w:r>
            <w:r w:rsidR="00881C24">
              <w:t>, 442, 18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409, 204, 37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43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416, 194, 37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47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400, 227, 19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OBJECT"/>
              <w:tabs>
                <w:tab w:val="left" w:pos="567"/>
              </w:tabs>
            </w:pPr>
            <w:r w:rsidR="00881C24">
              <w:t>§ 48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380, 248, 18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51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Vsep/VE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336, 295, 16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383, 236, 28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OBJECT"/>
              <w:tabs>
                <w:tab w:val="left" w:pos="567"/>
              </w:tabs>
            </w:pPr>
            <w:r w:rsidR="00881C24">
              <w:t>§ 54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CELLOBJECT"/>
              <w:tabs>
                <w:tab w:val="left" w:pos="567"/>
              </w:tabs>
            </w:pPr>
            <w:r w:rsidR="00881C24">
              <w:t>votazzjoni: riżoluzzjoni (it-test kollu)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361, 236, 54</w:t>
            </w:r>
          </w:p>
        </w:tc>
      </w:tr>
    </w:tbl>
    <w:p w:rsidR="00EB6730" w:rsidP="00E615F1">
      <w:pPr>
        <w:pStyle w:val="STYTAB"/>
        <w:tabs>
          <w:tab w:val="left" w:pos="567"/>
        </w:tabs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TITLE"/>
              <w:tabs>
                <w:tab w:val="left" w:pos="567"/>
              </w:tabs>
            </w:pPr>
            <w:r w:rsidR="00881C24">
              <w:t>Talbiet għal votazzjoni b'sejħa tal-ismijiet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§§ 3 (it-2 p</w:t>
            </w:r>
            <w:r w:rsidR="00881C24">
              <w:t>arti), 6 (it-2 parti), 8 (ir-4 u l-5 partijiet), 9, 25 (it-2 parti), 38, 41 (it-2 parti), 47, 50, 52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emendi 2, 3, 4, 5, 6, 7, §§ 9, 43, 52</w:t>
            </w:r>
          </w:p>
        </w:tc>
      </w:tr>
    </w:tbl>
    <w:p w:rsidR="00EB6730" w:rsidP="00E615F1">
      <w:pPr>
        <w:pStyle w:val="STYTAB"/>
        <w:tabs>
          <w:tab w:val="left" w:pos="567"/>
        </w:tabs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TITLE"/>
              <w:tabs>
                <w:tab w:val="left" w:pos="567"/>
              </w:tabs>
            </w:pPr>
            <w:r w:rsidR="00881C24">
              <w:t>Talbiet għal votazzjoni separata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51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43</w:t>
            </w:r>
          </w:p>
        </w:tc>
      </w:tr>
    </w:tbl>
    <w:p w:rsidR="00EB6730" w:rsidP="00E615F1">
      <w:pPr>
        <w:pStyle w:val="STYTAB"/>
        <w:tabs>
          <w:tab w:val="left" w:pos="567"/>
        </w:tabs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TITLE"/>
              <w:tabs>
                <w:tab w:val="left" w:pos="567"/>
              </w:tabs>
            </w:pPr>
            <w:r w:rsidR="00881C24">
              <w:t>Talbiet għal votazzjoni maqsuma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Verts/ALE: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 xml:space="preserve">§ </w:t>
            </w:r>
            <w:r w:rsidR="00881C24">
              <w:t>2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It-test kollu minbarra l-kliem "jkollha rwol deċiżiv"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3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It-test kollu minbarra l-kelma "l-migrazzjoni"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din il-kelma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6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It-test kollu minbarra l-kliem "l-awtonomija strateġika tagħha stess"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25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"Iqis, minħabba l-fatt li l-missjonijiet ... ta’ għajnuna finanzjarja u materjali;"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"jemmen li din il-politika ... sorsi innovattivi ta’ finanzjament;"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C24" w:rsidRPr="009E075D" w:rsidP="00E615F1">
            <w:pPr>
              <w:tabs>
                <w:tab w:val="left" w:pos="567"/>
              </w:tabs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34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It-test kollu minbarra l-kliem "u b’hekk ipperikola l-awtonomija strateġika tal-Unjoni ... bħala fornitur tas-sigurtà globali;"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41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"Jinnota l-intenzjoni tal-Kunsill ... konformità mad-dritt internazzjonali;"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"jistieden lill-Kummissjoni tispjega ... fl-ispazju tal-ajru Ewropew;"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C24" w:rsidRPr="009E075D" w:rsidP="00E615F1">
            <w:pPr>
              <w:tabs>
                <w:tab w:val="left" w:pos="567"/>
              </w:tabs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48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"Jinnota l-proposti tal-Kummissjoni ... speċifiċi li jippermettulhom ikunu kompetittivi,"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"u b’hekk jissalvagwardjaw l-awtonomija strateġika tal-UE;"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C24" w:rsidRPr="009E075D" w:rsidP="00E615F1">
            <w:pPr>
              <w:tabs>
                <w:tab w:val="left" w:pos="567"/>
              </w:tabs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54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It-test kollu minbarra l-kliem "għall-awtonomija strateġika"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EFDD: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23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It-test kollu minbarra l-kliem "jiddispjaċih li llum rarament jiġu previsti missjonijiet b’mandat eżekuttiv"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24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"Jinsab diżappuntat minħabba l-problemi persistenti ... jilqa’ l-kontribuzzjonijiet li saru minn pajjiżi terzi li jirriflettu l-vitalità ta’ sħubijiet li jinħolqu taħt il-PSDK;"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"jistieden lill-Istati Membri juru ... li għandhom f’idejhom għal tali involviment;"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C24" w:rsidRPr="009E075D" w:rsidP="00E615F1">
            <w:pPr>
              <w:tabs>
                <w:tab w:val="left" w:pos="567"/>
              </w:tabs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Verts/ALE, EFDD: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8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"Jistenna li sa ma tasal ... mal-impenji li ttieħdu f’Diċembru 2013;"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"jinsab sodisfatt bil-konferma ... ; jenfasizza li l-laqgħa tal-Kunsill Ewropew ta’ Ġunju 2015 għandha"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it-tielet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"tħeġġeġ lill-Istati Membri li ma kkooperawx jinvestu f'aktar riżorsi"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ir-raba'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"għad-difiża u li"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il-ħames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"din għandha tiffoka l-isforzi tagħha anke f'dawk l-oqsma"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is-sitt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"ta' ġestjoni ta’ kriżijiet li fihom l-UE tista’ verament iżżid fil-valur;"</w:t>
            </w:r>
          </w:p>
        </w:tc>
      </w:tr>
    </w:tbl>
    <w:p w:rsidR="00EB6730" w:rsidRPr="009E075D" w:rsidP="00E615F1">
      <w:pPr>
        <w:pStyle w:val="STYTAB"/>
        <w:tabs>
          <w:tab w:val="left" w:pos="567"/>
        </w:tabs>
      </w:pPr>
    </w:p>
    <w:p w:rsidR="00EB6730" w:rsidRPr="009E075D" w:rsidP="00E615F1">
      <w:pPr>
        <w:pStyle w:val="STYTAB"/>
        <w:tabs>
          <w:tab w:val="left" w:pos="567"/>
        </w:tabs>
      </w:pPr>
    </w:p>
    <w:p w:rsidR="00EB6730" w:rsidRPr="009E075D" w:rsidP="00E615F1">
      <w:pPr>
        <w:pStyle w:val="VOTETITLE"/>
        <w:tabs>
          <w:tab w:val="left" w:pos="567"/>
        </w:tabs>
        <w:outlineLvl w:val="9"/>
      </w:pPr>
      <w:r w:rsidR="00881C24">
        <w:t>Finanzjament tal-Politika ta' Sigurtà u ta' Difiża Komuni</w:t>
      </w:r>
    </w:p>
    <w:p w:rsidR="00EB6730" w:rsidP="00E615F1">
      <w:pPr>
        <w:pStyle w:val="VOTEREPORTTITLE"/>
        <w:tabs>
          <w:tab w:val="left" w:pos="567"/>
        </w:tabs>
      </w:pPr>
      <w:r w:rsidR="00881C24">
        <w:t xml:space="preserve">Rapport: Eduard Kukan </w:t>
      </w:r>
      <w:r w:rsidR="00D767A6">
        <w:t>u</w:t>
      </w:r>
      <w:r w:rsidR="00881C24">
        <w:t xml:space="preserve"> Indrek Tarand (A8-0136/2015)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Em nru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HEADER"/>
              <w:tabs>
                <w:tab w:val="left" w:pos="567"/>
              </w:tabs>
            </w:pPr>
            <w:r w:rsidR="00881C24">
              <w:t>VSI/VE - rimarki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OBJECT"/>
              <w:tabs>
                <w:tab w:val="left" w:pos="567"/>
              </w:tabs>
            </w:pPr>
            <w:r w:rsidR="00881C24">
              <w:t>§ 1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292, 352, 4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4/VE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294, 346, 4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OBJECT"/>
              <w:tabs>
                <w:tab w:val="left" w:pos="567"/>
              </w:tabs>
            </w:pPr>
            <w:r w:rsidR="00881C24">
              <w:t>§ 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382, 239, 26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4/VE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284, 357, 6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OBJECT"/>
              <w:tabs>
                <w:tab w:val="left" w:pos="567"/>
              </w:tabs>
            </w:pPr>
            <w:r w:rsidR="00881C24">
              <w:t>§ 13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393, 232, 23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OBJECT"/>
              <w:tabs>
                <w:tab w:val="left" w:pos="567"/>
              </w:tabs>
            </w:pPr>
            <w:r w:rsidR="00881C24">
              <w:t>§ 15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389, 234, 24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384, 227, 32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393, 222, 30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OBJECT"/>
              <w:tabs>
                <w:tab w:val="left" w:pos="567"/>
              </w:tabs>
            </w:pPr>
            <w:r w:rsidR="00881C24">
              <w:t>§ 19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388, 233, 24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237, 393, 15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360, 256, 28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CELLOBJECT"/>
              <w:tabs>
                <w:tab w:val="left" w:pos="567"/>
              </w:tabs>
            </w:pPr>
            <w:r w:rsidR="00881C24">
              <w:t>votazzjoni: riżoluzzjoni (it-test kollu)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347, 248, 44</w:t>
            </w:r>
          </w:p>
        </w:tc>
      </w:tr>
    </w:tbl>
    <w:p w:rsidR="00EB6730" w:rsidP="00E615F1">
      <w:pPr>
        <w:pStyle w:val="STYTAB"/>
        <w:tabs>
          <w:tab w:val="left" w:pos="567"/>
        </w:tabs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TITLE"/>
              <w:tabs>
                <w:tab w:val="left" w:pos="567"/>
              </w:tabs>
            </w:pPr>
            <w:r w:rsidR="00881C24">
              <w:t>Talbiet għal votazzjoni b'sejħa tal-ismijiet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§§ 3 (it-2 parti), 13 (it-2 parti), 15 (it-2 parti), 17, 18, 19 (it-2 parti), 20, 28</w:t>
            </w:r>
          </w:p>
        </w:tc>
      </w:tr>
    </w:tbl>
    <w:p w:rsidR="00EB6730" w:rsidRPr="009E075D" w:rsidP="00E615F1">
      <w:pPr>
        <w:pStyle w:val="STYTAB"/>
        <w:tabs>
          <w:tab w:val="left" w:pos="567"/>
        </w:tabs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TITLE"/>
              <w:tabs>
                <w:tab w:val="left" w:pos="567"/>
              </w:tabs>
            </w:pPr>
            <w:r w:rsidR="00881C24">
              <w:t>Talbiet għal votazzjoni separata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20</w:t>
            </w:r>
          </w:p>
        </w:tc>
      </w:tr>
    </w:tbl>
    <w:p w:rsidR="00EB6730" w:rsidP="00E615F1">
      <w:pPr>
        <w:pStyle w:val="STYTAB"/>
        <w:tabs>
          <w:tab w:val="left" w:pos="567"/>
        </w:tabs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TITLE"/>
              <w:tabs>
                <w:tab w:val="left" w:pos="567"/>
              </w:tabs>
            </w:pPr>
            <w:r w:rsidR="00881C24">
              <w:t>Talbiet għal votazzjoni maqsuma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Verts/ALE: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13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It-test kollu minbarra l-kliem "kif ukoll bħala parti mid-dimensjoni interna tal-politiki tas-suq komuni, tal-industrija, tal-ispazju, tar-riċerka u tal-iżvilupp;"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15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"Jenfasizza t-tfaddil potenzjali ... fost l-Istati Membri tal-UE,"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"iżda jiddeplora bil-qawwa li, ... taħrab mill-iskrutinju demokratiku Ewropew;"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C24" w:rsidRPr="009E075D" w:rsidP="00E615F1">
            <w:pPr>
              <w:tabs>
                <w:tab w:val="left" w:pos="567"/>
              </w:tabs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19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"Jilqa’ l-Pjan Direzzjonali ta’ ... adottat fl-24 ta’ Ġunju 2014; 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"jistieden lill-Kummissjoni f’dan ir-rigward biex tispjega ...  aktar b’saħħitha (EDTIB);"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S&amp;D, EFDD: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1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"Jinnota li l-UE u l-Istati Membri tagħha ...  ż-żamma tal-paċi sostenibbli f'żoni fejn hemm il-kunflitti;"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"jiddispjaċih dwar in-natura modesta tal-interventi tal-PSDK ... sostanzjali għaż-żamma tal-paċi u l-infurzar tal-paċi;"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it-tielet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"huwa konvint li l-UE ma ... appoġġ ta’ ħruġ minn kriżi,"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ir-raba'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"iżda pjuttost għandha tkun kapaċi li tintervjeni tul l-ispettru sħiħ tal-ġestjoni tal-kriżijiet;"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C24" w:rsidRPr="009E075D" w:rsidP="00E615F1">
            <w:pPr>
              <w:tabs>
                <w:tab w:val="left" w:pos="567"/>
              </w:tabs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S&amp;D, Verts/ALE: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3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"Jinnota bi tħassib ...  fl-objettivi primarji ċivili ambizzjużi stabbiliti mill-UE; 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"jitlob biex l-UE tissaħħaħ bħala attur reali fid-difiża fil-kuntest tan-NATO,"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it-tielet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"u jiddispjaċih dwar in-nuqqas ta’"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ir-raba'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"militari ċara"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il-ħames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"duttrina" u "li toperazzjonalizza l-kompiti ... fir-rigward tas-sigurtà u d-difiża;"</w:t>
            </w:r>
          </w:p>
        </w:tc>
      </w:tr>
    </w:tbl>
    <w:p w:rsidR="00EB6730" w:rsidRPr="009E075D" w:rsidP="00E615F1">
      <w:pPr>
        <w:pStyle w:val="STYTAB"/>
        <w:tabs>
          <w:tab w:val="left" w:pos="567"/>
        </w:tabs>
      </w:pPr>
    </w:p>
    <w:p w:rsidR="00EB6730" w:rsidRPr="009E075D" w:rsidP="00E615F1">
      <w:pPr>
        <w:pStyle w:val="STYTAB"/>
        <w:tabs>
          <w:tab w:val="left" w:pos="567"/>
        </w:tabs>
      </w:pPr>
    </w:p>
    <w:p w:rsidR="00EB6730" w:rsidRPr="009E075D" w:rsidP="00E615F1">
      <w:pPr>
        <w:pStyle w:val="VOTETITLE"/>
        <w:tabs>
          <w:tab w:val="left" w:pos="567"/>
        </w:tabs>
        <w:outlineLvl w:val="9"/>
      </w:pPr>
      <w:r w:rsidR="00881C24">
        <w:t>Il-kapaċitajiet ta' sigurtà u difiża fl-Ewropa</w:t>
      </w:r>
    </w:p>
    <w:p w:rsidR="00EB6730" w:rsidP="00E615F1">
      <w:pPr>
        <w:pStyle w:val="VOTEREPORTTITLE"/>
        <w:tabs>
          <w:tab w:val="left" w:pos="567"/>
        </w:tabs>
      </w:pPr>
      <w:r w:rsidR="00881C24">
        <w:t>Rapport: Ana Gomes (A8-0159/2015)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Em nru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HEADER"/>
              <w:tabs>
                <w:tab w:val="left" w:pos="567"/>
              </w:tabs>
            </w:pPr>
            <w:r w:rsidR="00881C24"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HEADER"/>
              <w:tabs>
                <w:tab w:val="left" w:pos="567"/>
              </w:tabs>
            </w:pPr>
            <w:r w:rsidR="00881C24">
              <w:t>VSI/VE - rimarki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OBJECT"/>
              <w:tabs>
                <w:tab w:val="left" w:pos="567"/>
              </w:tabs>
            </w:pPr>
            <w:r w:rsidR="00881C24">
              <w:t>§ 1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435, 185, 16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OBJECT"/>
              <w:tabs>
                <w:tab w:val="left" w:pos="567"/>
              </w:tabs>
            </w:pPr>
            <w:r w:rsidR="00881C24">
              <w:t>§ 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OBJECT"/>
              <w:tabs>
                <w:tab w:val="left" w:pos="567"/>
              </w:tabs>
            </w:pPr>
            <w:r w:rsidR="00881C24">
              <w:t>§ 13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367, 251, 22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SIMPLEOBJECT"/>
              <w:tabs>
                <w:tab w:val="left" w:pos="567"/>
              </w:tabs>
            </w:pPr>
            <w:r w:rsidR="00881C24">
              <w:t>§ 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414, 168, 58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OBJECT"/>
              <w:tabs>
                <w:tab w:val="left" w:pos="567"/>
              </w:tabs>
            </w:pPr>
            <w:r w:rsidR="00881C24">
              <w:t>Premessa B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UTHOR"/>
              <w:tabs>
                <w:tab w:val="left" w:pos="567"/>
              </w:tabs>
            </w:pPr>
            <w:r w:rsidR="00881C24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RPr="009E075D" w:rsidP="00E615F1">
            <w:pPr>
              <w:pStyle w:val="VOTINGTABLECELLOBJECT"/>
              <w:tabs>
                <w:tab w:val="left" w:pos="567"/>
              </w:tabs>
            </w:pPr>
            <w:r w:rsidR="00881C24">
              <w:t>votazzjoni: riżoluzzjoni (it-test kollu)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AN"/>
              <w:tabs>
                <w:tab w:val="left" w:pos="567"/>
              </w:tabs>
            </w:pPr>
            <w:r w:rsidR="00881C24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VOTE"/>
              <w:tabs>
                <w:tab w:val="left" w:pos="567"/>
              </w:tabs>
            </w:pPr>
            <w:r w:rsidR="00881C24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30" w:rsidP="00E615F1">
            <w:pPr>
              <w:pStyle w:val="VOTINGTABLECELLREMARK"/>
              <w:tabs>
                <w:tab w:val="left" w:pos="567"/>
              </w:tabs>
            </w:pPr>
            <w:r w:rsidR="00881C24">
              <w:t>386, 175, 84</w:t>
            </w:r>
          </w:p>
        </w:tc>
      </w:tr>
    </w:tbl>
    <w:p w:rsidR="00EB6730" w:rsidP="00E615F1">
      <w:pPr>
        <w:pStyle w:val="STYTAB"/>
        <w:tabs>
          <w:tab w:val="left" w:pos="567"/>
        </w:tabs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TITLE"/>
              <w:tabs>
                <w:tab w:val="left" w:pos="567"/>
              </w:tabs>
            </w:pPr>
            <w:r w:rsidR="00881C24">
              <w:t>Talbiet għal votazzjoni b'sejħa tal-ismijiet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§§ 1 (it-2 parti), 13 (it-2 parti), 14</w:t>
            </w:r>
          </w:p>
        </w:tc>
      </w:tr>
    </w:tbl>
    <w:p w:rsidR="00EB6730" w:rsidP="00E615F1">
      <w:pPr>
        <w:pStyle w:val="STYTAB"/>
        <w:tabs>
          <w:tab w:val="left" w:pos="567"/>
        </w:tabs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TITLE"/>
              <w:tabs>
                <w:tab w:val="left" w:pos="567"/>
              </w:tabs>
            </w:pPr>
            <w:r w:rsidR="00881C24">
              <w:t>Talbiet għal votazzjoni maqsuma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5364DA">
              <w:t>Verts/ALE: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1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It-test kollu minbarra l-kliem "jenfasizza li t-tnaqqis tal-baġits ... tas-sigurtà nazzjonali u Ewropea;"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13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It-test kollu minbarra l-kliem ""jistieden lill-Kummissjoni Ewropea ... għall-attivitajiet kollaborattivi kollha tal-EDA;"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Premessa B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It-test kollu minbarra l-kliem "l-awtonomija strateġika tal-UE"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C24" w:rsidRPr="00715074" w:rsidP="00E615F1">
            <w:pPr>
              <w:tabs>
                <w:tab w:val="left" w:pos="567"/>
              </w:tabs>
            </w:pP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EFDD: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§ 5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RPr="009E075D" w:rsidP="00E615F1">
            <w:pPr>
              <w:pStyle w:val="REMARKTABLECELLSIMPLE"/>
              <w:tabs>
                <w:tab w:val="left" w:pos="567"/>
              </w:tabs>
            </w:pPr>
            <w:r w:rsidR="00881C24">
              <w:t>It-test kollu minbarra l-kliem "u li jipprovdu inċentivi għall-iżvilupp tagħhom safejn permissibbli skont id-dritt tal-UE;"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ITALIC"/>
              <w:tabs>
                <w:tab w:val="left" w:pos="567"/>
              </w:tabs>
            </w:pPr>
            <w:r w:rsidR="00881C24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730" w:rsidP="00E615F1">
            <w:pPr>
              <w:pStyle w:val="REMARKTABLECELLSIMPLE"/>
              <w:tabs>
                <w:tab w:val="left" w:pos="567"/>
              </w:tabs>
            </w:pPr>
            <w:r w:rsidR="00881C24">
              <w:t>dan il-kliem</w:t>
            </w:r>
          </w:p>
        </w:tc>
      </w:tr>
    </w:tbl>
    <w:p w:rsidR="00142E8B" w:rsidP="00E615F1">
      <w:pPr>
        <w:tabs>
          <w:tab w:val="left" w:pos="567"/>
        </w:tabs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5" w:h="16837"/>
      <w:pgMar w:top="1440" w:right="1418" w:bottom="1440" w:left="1418" w:header="720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9065" w:type="dxa"/>
      <w:tblLayout w:type="fixed"/>
      <w:tblCellMar>
        <w:left w:w="10" w:type="dxa"/>
        <w:right w:w="10" w:type="dxa"/>
      </w:tblCellMar>
      <w:tblLook w:val="04A0"/>
    </w:tblPr>
    <w:tblGrid>
      <w:gridCol w:w="4121"/>
      <w:gridCol w:w="822"/>
      <w:gridCol w:w="4122"/>
    </w:tblGrid>
    <w:tr>
      <w:tblPrEx>
        <w:tblW w:w="9065" w:type="dxa"/>
        <w:tblLayout w:type="fixed"/>
        <w:tblCellMar>
          <w:left w:w="10" w:type="dxa"/>
          <w:right w:w="10" w:type="dxa"/>
        </w:tblCellMar>
        <w:tblLook w:val="04A0"/>
      </w:tblPrEx>
      <w:tc>
        <w:tcPr>
          <w:tcW w:w="4122" w:type="dxa"/>
        </w:tcPr>
        <w:p w:rsidR="00881C24" w:rsidRPr="009E075D">
          <w:pPr>
            <w:pStyle w:val="FOOTERSTYLELEFTSTYLE"/>
          </w:pPr>
          <w:r w:rsidR="00040399">
            <w:t>P8_PV</w:t>
          </w:r>
          <w:r>
            <w:t>(2015)05-21(VOT)_MT.doc</w:t>
          </w:r>
        </w:p>
      </w:tc>
      <w:tc>
        <w:tcPr>
          <w:tcW w:w="822" w:type="dxa"/>
        </w:tcPr>
        <w:p w:rsidR="00881C24">
          <w:pPr>
            <w:pStyle w:val="FOOTERSTYLECENTERSTYL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D4880">
            <w:rPr>
              <w:noProof/>
            </w:rPr>
            <w:t>4</w:t>
          </w:r>
          <w:r>
            <w:fldChar w:fldCharType="end"/>
          </w:r>
        </w:p>
      </w:tc>
      <w:tc>
        <w:tcPr>
          <w:tcW w:w="4122" w:type="dxa"/>
        </w:tcPr>
        <w:p w:rsidR="00881C24">
          <w:pPr>
            <w:pStyle w:val="FOOTERSTYLERIGHTSTYLE"/>
          </w:pPr>
          <w:r>
            <w:t>PE 558.341</w:t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9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345E"/>
    <w:multiLevelType w:val="multilevel"/>
    <w:tmpl w:val="544681CE"/>
    <w:styleLink w:val="Numbering1"/>
    <w:lvl w:ilvl="0">
      <w:start w:val="1"/>
      <w:numFmt w:val="decimal"/>
      <w:pStyle w:val="VOTETITLE"/>
      <w:lvlText w:val="%1."/>
      <w:lvlJc w:val="left"/>
    </w:lvl>
    <w:lvl w:ilvl="1">
      <w:start w:val="1"/>
      <w:numFmt w:val="none"/>
      <w:lvlJc w:val="left"/>
    </w:lvl>
    <w:lvl w:ilvl="2">
      <w:start w:val="1"/>
      <w:numFmt w:val="none"/>
      <w:lvlJc w:val="left"/>
    </w:lvl>
    <w:lvl w:ilvl="3">
      <w:start w:val="1"/>
      <w:numFmt w:val="none"/>
      <w:lvlJc w:val="left"/>
    </w:lvl>
    <w:lvl w:ilvl="4">
      <w:start w:val="1"/>
      <w:numFmt w:val="none"/>
      <w:lvlJc w:val="left"/>
    </w:lvl>
    <w:lvl w:ilvl="5">
      <w:start w:val="1"/>
      <w:numFmt w:val="none"/>
      <w:lvlJc w:val="left"/>
    </w:lvl>
    <w:lvl w:ilvl="6">
      <w:start w:val="1"/>
      <w:numFmt w:val="none"/>
      <w:lvlJc w:val="left"/>
    </w:lvl>
    <w:lvl w:ilvl="7">
      <w:start w:val="1"/>
      <w:numFmt w:val="none"/>
      <w:lvlJc w:val="left"/>
    </w:lvl>
    <w:lvl w:ilvl="8">
      <w:start w:val="1"/>
      <w:numFmt w:val="none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mt-MT" w:eastAsia="mt-MT" w:bidi="mt-MT"/>
    </w:r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Standard"/>
    <w:next w:val="Textbody"/>
    <w:pPr>
      <w:spacing w:before="10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val="mt-MT" w:eastAsia="mt-MT" w:bidi="mt-M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ANNEXTITLE">
    <w:name w:val="ANNEX TITLE"/>
    <w:basedOn w:val="Standard"/>
    <w:pPr>
      <w:jc w:val="right"/>
    </w:pPr>
    <w:rPr>
      <w:b/>
      <w:sz w:val="36"/>
    </w:rPr>
  </w:style>
  <w:style w:type="paragraph" w:customStyle="1" w:styleId="VOTERESULT">
    <w:name w:val="VOTE RESULT"/>
    <w:basedOn w:val="Standard"/>
    <w:pPr>
      <w:spacing w:after="2268"/>
      <w:jc w:val="center"/>
    </w:pPr>
    <w:rPr>
      <w:b/>
      <w:sz w:val="36"/>
    </w:rPr>
  </w:style>
  <w:style w:type="paragraph" w:customStyle="1" w:styleId="SIGNIFICATIONTITLE">
    <w:name w:val="SIGNIFICATION TITLE"/>
    <w:pPr>
      <w:widowControl w:val="0"/>
      <w:suppressAutoHyphens/>
      <w:autoSpaceDN w:val="0"/>
      <w:spacing w:before="283" w:after="283"/>
      <w:jc w:val="center"/>
      <w:textAlignment w:val="baseline"/>
    </w:pPr>
    <w:rPr>
      <w:b/>
      <w:kern w:val="3"/>
      <w:sz w:val="32"/>
      <w:szCs w:val="24"/>
      <w:lang w:val="mt-MT" w:eastAsia="mt-MT" w:bidi="mt-MT"/>
    </w:rPr>
  </w:style>
  <w:style w:type="paragraph" w:customStyle="1" w:styleId="SIGNIFICATIONABR">
    <w:name w:val="SIGNIFICATION ABR"/>
    <w:pPr>
      <w:widowControl w:val="0"/>
      <w:suppressAutoHyphens/>
      <w:autoSpaceDN w:val="0"/>
      <w:ind w:left="108"/>
      <w:textAlignment w:val="baseline"/>
    </w:pPr>
    <w:rPr>
      <w:kern w:val="3"/>
      <w:sz w:val="22"/>
      <w:szCs w:val="24"/>
      <w:lang w:val="mt-MT" w:eastAsia="mt-MT" w:bidi="mt-MT"/>
    </w:rPr>
  </w:style>
  <w:style w:type="paragraph" w:customStyle="1" w:styleId="SIGNIFICATIONDESC">
    <w:name w:val="SIGNIFICATION DESC"/>
    <w:basedOn w:val="SIGNIFICATIONABR"/>
  </w:style>
  <w:style w:type="paragraph" w:customStyle="1" w:styleId="PAGEBREAKBEFORE">
    <w:name w:val="PAGE BREAK BEFORE"/>
    <w:basedOn w:val="Standard"/>
    <w:pPr>
      <w:pageBreakBefore/>
    </w:pPr>
    <w:rPr>
      <w:sz w:val="18"/>
    </w:rPr>
  </w:style>
  <w:style w:type="paragraph" w:customStyle="1" w:styleId="PAGEBREAKAFTER">
    <w:name w:val="PAGE BREAK AFTER"/>
    <w:basedOn w:val="Standard"/>
    <w:rPr>
      <w:sz w:val="18"/>
    </w:rPr>
  </w:style>
  <w:style w:type="paragraph" w:customStyle="1" w:styleId="FOOTERSTYLE">
    <w:name w:val="FOOTER STYLE"/>
    <w:basedOn w:val="Standard"/>
    <w:rPr>
      <w:sz w:val="22"/>
    </w:rPr>
  </w:style>
  <w:style w:type="paragraph" w:customStyle="1" w:styleId="FOOTERSTYLELEFTSTYLE">
    <w:name w:val="FOOTER STYLE LEFT STYLE"/>
    <w:basedOn w:val="FOOTERSTYLE"/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rPr>
      <w:sz w:val="18"/>
    </w:rPr>
  </w:style>
  <w:style w:type="paragraph" w:customStyle="1" w:styleId="VOTETITLE">
    <w:name w:val="VOTE TITLE"/>
    <w:basedOn w:val="Heading"/>
    <w:pPr>
      <w:numPr>
        <w:numId w:val="1"/>
      </w:numPr>
      <w:tabs>
        <w:tab w:val="left" w:pos="1134"/>
        <w:tab w:val="left" w:pos="1701"/>
      </w:tabs>
      <w:spacing w:before="227" w:after="340"/>
      <w:ind w:left="567" w:hanging="567"/>
      <w:outlineLvl w:val="0"/>
    </w:pPr>
    <w:rPr>
      <w:rFonts w:ascii="Times New Roman" w:hAnsi="Times New Roman"/>
      <w:b/>
      <w:sz w:val="24"/>
    </w:rPr>
  </w:style>
  <w:style w:type="paragraph" w:customStyle="1" w:styleId="VOTEFIRSTTITLE">
    <w:name w:val="VOTE FIRST TITLE"/>
    <w:basedOn w:val="VOTETITLE"/>
    <w:pPr>
      <w:pageBreakBefore/>
    </w:pPr>
  </w:style>
  <w:style w:type="paragraph" w:customStyle="1" w:styleId="VOTEREPORTTITLE">
    <w:name w:val="VOTE REPORT TITLE"/>
    <w:pPr>
      <w:keepNext/>
      <w:widowControl w:val="0"/>
      <w:suppressAutoHyphens/>
      <w:autoSpaceDN w:val="0"/>
      <w:spacing w:after="227"/>
      <w:textAlignment w:val="baseline"/>
    </w:pPr>
    <w:rPr>
      <w:i/>
      <w:kern w:val="3"/>
      <w:sz w:val="22"/>
      <w:szCs w:val="24"/>
      <w:lang w:val="mt-MT" w:eastAsia="mt-MT" w:bidi="mt-MT"/>
    </w:rPr>
  </w:style>
  <w:style w:type="paragraph" w:customStyle="1" w:styleId="VOTINGTABLEHEADER">
    <w:name w:val="VOTING TABLE HEADER"/>
    <w:basedOn w:val="Standard"/>
    <w:pPr>
      <w:tabs>
        <w:tab w:val="left" w:pos="1134"/>
      </w:tabs>
      <w:snapToGrid w:val="0"/>
      <w:spacing w:before="120" w:after="120"/>
      <w:jc w:val="center"/>
    </w:pPr>
    <w:rPr>
      <w:sz w:val="22"/>
    </w:rPr>
  </w:style>
  <w:style w:type="paragraph" w:customStyle="1" w:styleId="VOTINGTABLECELL">
    <w:name w:val="VOTING TABLE CELL"/>
    <w:basedOn w:val="Standard"/>
    <w:pPr>
      <w:keepNext/>
      <w:keepLines/>
      <w:widowControl w:val="0"/>
      <w:tabs>
        <w:tab w:val="left" w:pos="1134"/>
      </w:tabs>
      <w:snapToGrid w:val="0"/>
      <w:spacing w:before="120" w:after="120"/>
      <w:jc w:val="center"/>
    </w:pPr>
  </w:style>
  <w:style w:type="paragraph" w:customStyle="1" w:styleId="VOTINGTABLECELLOBJECT">
    <w:name w:val="VOTING TABLE CELL OBJECT"/>
    <w:basedOn w:val="VOTINGTABLECELL"/>
    <w:rPr>
      <w:sz w:val="22"/>
    </w:rPr>
  </w:style>
  <w:style w:type="paragraph" w:customStyle="1" w:styleId="VOTINGTABLECELLSIMPLEOBJECT">
    <w:name w:val="VOTING TABLE CELL SIMPLE OBJECT"/>
    <w:basedOn w:val="VOTINGTABLECELL"/>
    <w:rPr>
      <w:sz w:val="22"/>
    </w:rPr>
  </w:style>
  <w:style w:type="paragraph" w:customStyle="1" w:styleId="VOTINGTABLECELLAN">
    <w:name w:val="VOTING TABLE CELL AN"/>
    <w:basedOn w:val="VOTINGTABLECELL"/>
    <w:rPr>
      <w:sz w:val="22"/>
    </w:rPr>
  </w:style>
  <w:style w:type="paragraph" w:customStyle="1" w:styleId="VOTINGTABLECELLVOTE">
    <w:name w:val="VOTING TABLE CELL VOTE"/>
    <w:basedOn w:val="VOTINGTABLECELL"/>
    <w:rPr>
      <w:sz w:val="22"/>
    </w:rPr>
  </w:style>
  <w:style w:type="paragraph" w:customStyle="1" w:styleId="VOTINGTABLECELLREMARK">
    <w:name w:val="VOTING TABLE CELL REMARK"/>
    <w:basedOn w:val="VOTINGTABLECELL"/>
    <w:rPr>
      <w:sz w:val="22"/>
    </w:rPr>
  </w:style>
  <w:style w:type="paragraph" w:customStyle="1" w:styleId="VOTINGTABLECELLAM">
    <w:name w:val="VOTING TABLE CELL AM"/>
    <w:basedOn w:val="VOTINGTABLECELL"/>
    <w:rPr>
      <w:sz w:val="22"/>
    </w:rPr>
  </w:style>
  <w:style w:type="paragraph" w:customStyle="1" w:styleId="VOTINGTABLECELLAUTHOR">
    <w:name w:val="VOTING TABLE CELL AUTHOR"/>
    <w:basedOn w:val="VOTINGTABLECELL"/>
    <w:rPr>
      <w:sz w:val="22"/>
    </w:rPr>
  </w:style>
  <w:style w:type="paragraph" w:customStyle="1" w:styleId="REMARKTABLECELL">
    <w:name w:val="REMARK TABLE CELL"/>
    <w:basedOn w:val="Standard"/>
    <w:pPr>
      <w:keepNext/>
      <w:keepLines/>
      <w:widowControl w:val="0"/>
      <w:tabs>
        <w:tab w:val="left" w:pos="1134"/>
      </w:tabs>
      <w:snapToGrid w:val="0"/>
    </w:pPr>
  </w:style>
  <w:style w:type="paragraph" w:customStyle="1" w:styleId="REMARKTABLECELLTITLE">
    <w:name w:val="REMARK TABLE CELL TITLE"/>
    <w:basedOn w:val="REMARKTABLECELL"/>
    <w:rPr>
      <w:i/>
      <w:sz w:val="22"/>
    </w:rPr>
  </w:style>
  <w:style w:type="paragraph" w:customStyle="1" w:styleId="REMARKTABLECELLSIMPLE">
    <w:name w:val="REMARK TABLE CELL SIMPLE"/>
    <w:basedOn w:val="REMARKTABLECELL"/>
    <w:rPr>
      <w:sz w:val="22"/>
    </w:rPr>
  </w:style>
  <w:style w:type="paragraph" w:customStyle="1" w:styleId="REMARKTABLECELLITALIC">
    <w:name w:val="REMARK TABLE CELL ITALIC"/>
    <w:basedOn w:val="REMARKTABLECELL"/>
    <w:rPr>
      <w:i/>
      <w:sz w:val="22"/>
    </w:rPr>
  </w:style>
  <w:style w:type="paragraph" w:customStyle="1" w:styleId="REMARKTABLECELLBOLD">
    <w:name w:val="REMARK TABLE CELL BOLD"/>
    <w:basedOn w:val="REMARKTABLECELL"/>
    <w:rPr>
      <w:b/>
      <w:sz w:val="22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1C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7A71C0"/>
    <w:rPr>
      <w:rFonts w:ascii="Tahoma" w:hAnsi="Tahoma" w:cs="Mangal"/>
      <w:kern w:val="3"/>
      <w:sz w:val="16"/>
      <w:szCs w:val="14"/>
      <w:lang w:val="mt-MT" w:eastAsia="mt-MT" w:bidi="mt-MT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Parliament</dc:creator>
  <cp:lastModifiedBy>BUHAGIAR Edmond</cp:lastModifiedBy>
  <cp:revision>2</cp:revision>
  <cp:lastPrinted>2015-05-21T12:31:00Z</cp:lastPrinted>
  <dcterms:created xsi:type="dcterms:W3CDTF">2015-07-03T10:12:00Z</dcterms:created>
  <dcterms:modified xsi:type="dcterms:W3CDTF">2015-07-03T10:12:00Z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original extension">
    <vt:lpwstr>.doc</vt:lpwstr>
  </property>
  <property fmtid="{D5CDD505-2E9C-101B-9397-08002B2CF9AE}" pid="4" name="SDLStudio">
    <vt:lpwstr>YES</vt:lpwstr>
  </property>
</Properties>
</file>