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4.10.0.0 -->
  <w:background w:color="00b8ff">
    <v:background id="_x0000_s1025" filled="t" fillcolor="#00b8ff">
      <v:fill color2="black"/>
      <v:shadow color="black"/>
    </v:background>
  </w:background>
  <w:body>
    <w:p w:rsidR="00E673EE">
      <w:pPr>
        <w:pStyle w:val="Arial14"/>
      </w:pPr>
    </w:p>
    <w:p w:rsidR="00E673EE">
      <w:pPr>
        <w:pStyle w:val="Arial14"/>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height:153.07pt;width:234.11pt" filled="t" stroked="f">
            <v:fill color2="black" type="frame"/>
            <v:imagedata r:id="rId4" o:title=""/>
          </v:shape>
        </w:pict>
      </w:r>
    </w:p>
    <w:p w:rsidR="00E673EE">
      <w:pPr>
        <w:pStyle w:val="Arial14"/>
      </w:pPr>
      <w:r>
        <w:t xml:space="preserve"> 2016 - 2017</w:t>
      </w:r>
    </w:p>
    <w:p w:rsidR="00E673EE">
      <w:pPr>
        <w:jc w:val="center"/>
        <w:rPr>
          <w:sz w:val="28"/>
        </w:rPr>
      </w:pPr>
    </w:p>
    <w:p w:rsidR="00E673EE">
      <w:pPr>
        <w:jc w:val="center"/>
        <w:rPr>
          <w:sz w:val="28"/>
        </w:rPr>
      </w:pPr>
    </w:p>
    <w:p w:rsidR="00E673EE">
      <w:pPr>
        <w:jc w:val="center"/>
        <w:rPr>
          <w:sz w:val="48"/>
        </w:rPr>
      </w:pPr>
    </w:p>
    <w:p w:rsidR="00E673EE">
      <w:pPr>
        <w:pStyle w:val="Arial36"/>
      </w:pPr>
      <w:r>
        <w:t>PROCESSO VERBALE</w:t>
      </w:r>
    </w:p>
    <w:p w:rsidR="00E673EE">
      <w:pPr>
        <w:pStyle w:val="Arial14"/>
      </w:pPr>
    </w:p>
    <w:p w:rsidR="00E673EE">
      <w:pPr>
        <w:pStyle w:val="Arial14"/>
      </w:pPr>
    </w:p>
    <w:p w:rsidR="00E673EE">
      <w:pPr>
        <w:pStyle w:val="Arial14"/>
      </w:pPr>
    </w:p>
    <w:p w:rsidR="00E673EE">
      <w:pPr>
        <w:pStyle w:val="Arial14"/>
      </w:pPr>
    </w:p>
    <w:p w:rsidR="00E673EE">
      <w:pPr>
        <w:pStyle w:val="Arial14"/>
      </w:pPr>
      <w:r>
        <w:t>della seduta di</w:t>
      </w:r>
    </w:p>
    <w:p w:rsidR="00E673EE">
      <w:pPr>
        <w:pStyle w:val="Arial9"/>
      </w:pPr>
    </w:p>
    <w:p w:rsidR="00E673EE">
      <w:pPr>
        <w:pStyle w:val="Arial14B"/>
      </w:pPr>
      <w:r>
        <w:t>lunedì</w:t>
      </w:r>
    </w:p>
    <w:p w:rsidR="00E673EE">
      <w:pPr>
        <w:pStyle w:val="Arial9"/>
      </w:pPr>
    </w:p>
    <w:p w:rsidR="00E673EE">
      <w:pPr>
        <w:pStyle w:val="Arial14"/>
      </w:pPr>
      <w:r>
        <w:t>21 novembre 2016</w:t>
      </w:r>
    </w:p>
    <w:p w:rsidR="00E673EE">
      <w:pPr>
        <w:pStyle w:val="Arial9"/>
      </w:pPr>
    </w:p>
    <w:p w:rsidR="00E673EE">
      <w:pPr>
        <w:pStyle w:val="Arial9"/>
      </w:pPr>
    </w:p>
    <w:p w:rsidR="00E673EE">
      <w:pPr>
        <w:jc w:val="center"/>
        <w:rPr>
          <w:sz w:val="48"/>
        </w:rPr>
      </w:pPr>
      <w:r>
        <w:pict>
          <v:shape id="_x0000_s1027" type="#_x0000_t75" style="height:99.15pt;margin-left:85.05pt;margin-top:0;mso-position-horizontal:center;mso-position-vertical:top;mso-position-vertical-relative:line;mso-wrap-distance-left:0;mso-wrap-distance-right:0;position:absolute;width:311.75pt;z-index:251658240" filled="t" stroked="f">
            <v:fill color2="black" type="frame"/>
            <v:imagedata r:id="rId5" o:title=""/>
            <w10:wrap type="topAndBottom"/>
          </v:shape>
        </w:pict>
      </w:r>
    </w:p>
    <w:p w:rsidR="00E673EE">
      <w:pPr>
        <w:jc w:val="center"/>
        <w:rPr>
          <w:sz w:val="48"/>
        </w:rPr>
      </w:pPr>
    </w:p>
    <w:p w:rsidR="00E673EE">
      <w:pPr>
        <w:pStyle w:val="Arial14B"/>
      </w:pPr>
    </w:p>
    <w:p w:rsidR="00E673EE">
      <w:pPr>
        <w:pStyle w:val="Arial9"/>
      </w:pPr>
    </w:p>
    <w:p w:rsidR="00E673EE">
      <w:pPr>
        <w:pStyle w:val="HorizontalLineSolid"/>
      </w:pPr>
    </w:p>
    <w:p w:rsidR="00E673EE">
      <w:pPr>
        <w:pStyle w:val="Arial9CoverPageReferences"/>
      </w:pPr>
      <w:r>
        <w:t>P8_PV(2016)11-21</w:t>
        <w:tab/>
        <w:tab/>
        <w:t>PE 594.257</w:t>
      </w:r>
    </w:p>
    <w:tbl>
      <w:tblPr>
        <w:tblStyle w:val="TableNormal"/>
        <w:tblW w:w="0" w:type="auto"/>
        <w:jc w:val="center"/>
        <w:tblLayout w:type="fixed"/>
        <w:tblCellMar>
          <w:left w:w="0" w:type="dxa"/>
          <w:right w:w="0" w:type="dxa"/>
        </w:tblCellMar>
        <w:tblLook w:val="0000"/>
      </w:tblPr>
      <w:tblGrid>
        <w:gridCol w:w="1135"/>
        <w:gridCol w:w="7370"/>
        <w:gridCol w:w="1132"/>
      </w:tblGrid>
      <w:tr>
        <w:tblPrEx>
          <w:tblW w:w="0" w:type="auto"/>
          <w:jc w:val="center"/>
          <w:tblLayout w:type="fixed"/>
          <w:tblCellMar>
            <w:left w:w="0" w:type="dxa"/>
            <w:right w:w="0" w:type="dxa"/>
          </w:tblCellMar>
          <w:tblLook w:val="0000"/>
        </w:tblPrEx>
        <w:trPr>
          <w:cantSplit/>
          <w:jc w:val="center"/>
        </w:trPr>
        <w:tc>
          <w:tcPr>
            <w:tcW w:w="1135" w:type="dxa"/>
            <w:shd w:val="clear" w:color="auto" w:fill="FFFFFF"/>
          </w:tcPr>
          <w:p w:rsidR="00E673EE">
            <w:pPr>
              <w:pStyle w:val="TableContents"/>
              <w:rPr>
                <w:rFonts w:ascii="Arial" w:hAnsi="Arial"/>
                <w:b/>
                <w:bCs/>
                <w:sz w:val="48"/>
                <w:szCs w:val="48"/>
                <w:lang w:val="it-IT"/>
              </w:rPr>
            </w:pPr>
            <w:r>
              <w:rPr>
                <w:rFonts w:ascii="Arial" w:hAnsi="Arial"/>
                <w:b/>
                <w:bCs/>
                <w:sz w:val="48"/>
                <w:szCs w:val="48"/>
                <w:lang w:val="it-IT"/>
              </w:rPr>
              <w:t>IT</w:t>
            </w:r>
          </w:p>
        </w:tc>
        <w:tc>
          <w:tcPr>
            <w:tcW w:w="7370" w:type="dxa"/>
            <w:shd w:val="clear" w:color="auto" w:fill="FFFFFF"/>
            <w:vAlign w:val="bottom"/>
          </w:tcPr>
          <w:p w:rsidR="00E673EE">
            <w:pPr>
              <w:pStyle w:val="TableContents"/>
              <w:jc w:val="center"/>
              <w:rPr>
                <w:i/>
                <w:iCs/>
                <w:sz w:val="32"/>
                <w:szCs w:val="32"/>
                <w:lang w:val="it-IT"/>
              </w:rPr>
            </w:pPr>
            <w:r>
              <w:rPr>
                <w:i/>
                <w:iCs/>
                <w:sz w:val="32"/>
                <w:szCs w:val="32"/>
                <w:lang w:val="it-IT"/>
              </w:rPr>
              <w:t>Unita nella diversità</w:t>
            </w:r>
          </w:p>
        </w:tc>
        <w:tc>
          <w:tcPr>
            <w:tcW w:w="1132" w:type="dxa"/>
            <w:shd w:val="clear" w:color="auto" w:fill="FFFFFF"/>
          </w:tcPr>
          <w:p w:rsidR="00E673EE">
            <w:pPr>
              <w:pStyle w:val="TableContents"/>
              <w:jc w:val="right"/>
              <w:rPr>
                <w:rFonts w:ascii="Arial" w:hAnsi="Arial"/>
                <w:b/>
                <w:bCs/>
                <w:sz w:val="48"/>
                <w:szCs w:val="48"/>
                <w:lang w:val="it-IT"/>
              </w:rPr>
            </w:pPr>
            <w:r>
              <w:rPr>
                <w:rFonts w:ascii="Arial" w:hAnsi="Arial"/>
                <w:b/>
                <w:bCs/>
                <w:sz w:val="48"/>
                <w:szCs w:val="48"/>
                <w:lang w:val="it-IT"/>
              </w:rPr>
              <w:t>IT</w:t>
            </w:r>
          </w:p>
        </w:tc>
      </w:tr>
    </w:tbl>
    <w:p w:rsidR="00E673EE"/>
    <w:tbl>
      <w:tblPr>
        <w:tblStyle w:val="TableNormal"/>
        <w:tblW w:w="0" w:type="auto"/>
        <w:jc w:val="right"/>
        <w:tblLayout w:type="fixed"/>
        <w:tblCellMar>
          <w:left w:w="0" w:type="dxa"/>
          <w:right w:w="0" w:type="dxa"/>
        </w:tblCellMar>
        <w:tblLook w:val="0000"/>
      </w:tblPr>
      <w:tblGrid>
        <w:gridCol w:w="20"/>
        <w:gridCol w:w="2096"/>
        <w:gridCol w:w="495"/>
        <w:gridCol w:w="5204"/>
        <w:gridCol w:w="1823"/>
      </w:tblGrid>
      <w:tr>
        <w:tblPrEx>
          <w:tblW w:w="0" w:type="auto"/>
          <w:jc w:val="right"/>
          <w:tblLayout w:type="fixed"/>
          <w:tblCellMar>
            <w:left w:w="0" w:type="dxa"/>
            <w:right w:w="0" w:type="dxa"/>
          </w:tblCellMar>
          <w:tblLook w:val="0000"/>
        </w:tblPrEx>
        <w:trPr>
          <w:gridAfter w:val="1"/>
          <w:wAfter w:w="1823" w:type="dxa"/>
          <w:cantSplit/>
          <w:jc w:val="right"/>
        </w:trPr>
        <w:tc>
          <w:tcPr>
            <w:tcW w:w="7815" w:type="dxa"/>
            <w:gridSpan w:val="4"/>
          </w:tcPr>
          <w:p w:rsidR="00E673EE">
            <w:pPr>
              <w:pStyle w:val="TableContents"/>
              <w:widowControl/>
              <w:spacing w:after="283"/>
              <w:jc w:val="center"/>
              <w:rPr>
                <w:sz w:val="21"/>
                <w:szCs w:val="21"/>
                <w:lang w:val="it-IT"/>
              </w:rPr>
            </w:pPr>
            <w:r>
              <w:rPr>
                <w:sz w:val="21"/>
                <w:szCs w:val="21"/>
                <w:lang w:val="it-IT"/>
              </w:rPr>
              <w:t>SIGNIFICATO DEI SIMBOLI UTILIZZATI</w:t>
              <w:br/>
            </w:r>
          </w:p>
        </w:tc>
      </w:tr>
      <w:tr>
        <w:tblPrEx>
          <w:tblW w:w="0" w:type="auto"/>
          <w:jc w:val="right"/>
          <w:tblLayout w:type="fixed"/>
          <w:tblCellMar>
            <w:left w:w="0" w:type="dxa"/>
            <w:right w:w="0" w:type="dxa"/>
          </w:tblCellMar>
          <w:tblLook w:val="0000"/>
        </w:tblPrEx>
        <w:trPr>
          <w:gridAfter w:val="1"/>
          <w:wAfter w:w="1823" w:type="dxa"/>
          <w:cantSplit/>
          <w:jc w:val="right"/>
        </w:trPr>
        <w:tc>
          <w:tcPr>
            <w:tcW w:w="2116" w:type="dxa"/>
            <w:gridSpan w:val="2"/>
          </w:tcPr>
          <w:p w:rsidR="00E673EE">
            <w:pPr>
              <w:spacing w:after="1"/>
              <w:rPr>
                <w:sz w:val="21"/>
                <w:szCs w:val="21"/>
                <w:lang w:val="it-IT"/>
              </w:rPr>
            </w:pPr>
            <w:r>
              <w:rPr>
                <w:sz w:val="21"/>
                <w:szCs w:val="21"/>
                <w:lang w:val="it-IT"/>
              </w:rPr>
              <w:t>*</w:t>
            </w:r>
          </w:p>
        </w:tc>
        <w:tc>
          <w:tcPr>
            <w:tcW w:w="5699" w:type="dxa"/>
            <w:gridSpan w:val="2"/>
          </w:tcPr>
          <w:p w:rsidR="00E673EE">
            <w:pPr>
              <w:spacing w:after="1"/>
              <w:rPr>
                <w:sz w:val="21"/>
                <w:szCs w:val="21"/>
                <w:lang w:val="it-IT"/>
              </w:rPr>
            </w:pPr>
            <w:r>
              <w:rPr>
                <w:sz w:val="21"/>
                <w:szCs w:val="21"/>
                <w:lang w:val="it-IT"/>
              </w:rPr>
              <w:t>procedura di consultazione</w:t>
            </w:r>
          </w:p>
        </w:tc>
      </w:tr>
      <w:tr>
        <w:tblPrEx>
          <w:tblW w:w="0" w:type="auto"/>
          <w:jc w:val="right"/>
          <w:tblLayout w:type="fixed"/>
          <w:tblCellMar>
            <w:left w:w="0" w:type="dxa"/>
            <w:right w:w="0" w:type="dxa"/>
          </w:tblCellMar>
          <w:tblLook w:val="0000"/>
        </w:tblPrEx>
        <w:trPr>
          <w:gridAfter w:val="1"/>
          <w:wAfter w:w="1823" w:type="dxa"/>
          <w:cantSplit/>
          <w:jc w:val="right"/>
        </w:trPr>
        <w:tc>
          <w:tcPr>
            <w:tcW w:w="2116" w:type="dxa"/>
            <w:gridSpan w:val="2"/>
          </w:tcPr>
          <w:p w:rsidR="00E673EE">
            <w:pPr>
              <w:spacing w:after="1"/>
              <w:rPr>
                <w:sz w:val="21"/>
                <w:szCs w:val="21"/>
                <w:lang w:val="it-IT"/>
              </w:rPr>
            </w:pPr>
            <w:r>
              <w:rPr>
                <w:sz w:val="21"/>
                <w:szCs w:val="21"/>
                <w:lang w:val="it-IT"/>
              </w:rPr>
              <w:t>***</w:t>
            </w:r>
          </w:p>
        </w:tc>
        <w:tc>
          <w:tcPr>
            <w:tcW w:w="5699" w:type="dxa"/>
            <w:gridSpan w:val="2"/>
          </w:tcPr>
          <w:p w:rsidR="00E673EE">
            <w:pPr>
              <w:spacing w:after="1"/>
              <w:rPr>
                <w:sz w:val="21"/>
                <w:szCs w:val="21"/>
                <w:lang w:val="it-IT"/>
              </w:rPr>
            </w:pPr>
            <w:r>
              <w:rPr>
                <w:sz w:val="21"/>
                <w:szCs w:val="21"/>
                <w:lang w:val="it-IT"/>
              </w:rPr>
              <w:t>procedura di approvazione</w:t>
            </w:r>
          </w:p>
        </w:tc>
      </w:tr>
      <w:tr>
        <w:tblPrEx>
          <w:tblW w:w="0" w:type="auto"/>
          <w:jc w:val="right"/>
          <w:tblLayout w:type="fixed"/>
          <w:tblCellMar>
            <w:left w:w="0" w:type="dxa"/>
            <w:right w:w="0" w:type="dxa"/>
          </w:tblCellMar>
          <w:tblLook w:val="0000"/>
        </w:tblPrEx>
        <w:trPr>
          <w:gridAfter w:val="1"/>
          <w:wAfter w:w="1823" w:type="dxa"/>
          <w:cantSplit/>
          <w:jc w:val="right"/>
        </w:trPr>
        <w:tc>
          <w:tcPr>
            <w:tcW w:w="2116" w:type="dxa"/>
            <w:gridSpan w:val="2"/>
          </w:tcPr>
          <w:p w:rsidR="00E673EE">
            <w:pPr>
              <w:spacing w:after="1"/>
              <w:rPr>
                <w:sz w:val="21"/>
                <w:szCs w:val="21"/>
                <w:lang w:val="it-IT"/>
              </w:rPr>
            </w:pPr>
            <w:r>
              <w:rPr>
                <w:sz w:val="21"/>
                <w:szCs w:val="21"/>
                <w:lang w:val="it-IT"/>
              </w:rPr>
              <w:t>***I</w:t>
            </w:r>
          </w:p>
        </w:tc>
        <w:tc>
          <w:tcPr>
            <w:tcW w:w="5699" w:type="dxa"/>
            <w:gridSpan w:val="2"/>
          </w:tcPr>
          <w:p w:rsidR="00E673EE">
            <w:pPr>
              <w:spacing w:after="1"/>
              <w:rPr>
                <w:sz w:val="21"/>
                <w:szCs w:val="21"/>
                <w:lang w:val="it-IT"/>
              </w:rPr>
            </w:pPr>
            <w:r>
              <w:rPr>
                <w:sz w:val="21"/>
                <w:szCs w:val="21"/>
                <w:lang w:val="it-IT"/>
              </w:rPr>
              <w:t xml:space="preserve">procedura legislativa ordinaria, prima lettura </w:t>
            </w:r>
          </w:p>
        </w:tc>
      </w:tr>
      <w:tr>
        <w:tblPrEx>
          <w:tblW w:w="0" w:type="auto"/>
          <w:jc w:val="right"/>
          <w:tblLayout w:type="fixed"/>
          <w:tblCellMar>
            <w:left w:w="0" w:type="dxa"/>
            <w:right w:w="0" w:type="dxa"/>
          </w:tblCellMar>
          <w:tblLook w:val="0000"/>
        </w:tblPrEx>
        <w:trPr>
          <w:gridAfter w:val="1"/>
          <w:wAfter w:w="1823" w:type="dxa"/>
          <w:cantSplit/>
          <w:jc w:val="right"/>
        </w:trPr>
        <w:tc>
          <w:tcPr>
            <w:tcW w:w="2116" w:type="dxa"/>
            <w:gridSpan w:val="2"/>
          </w:tcPr>
          <w:p w:rsidR="00E673EE">
            <w:pPr>
              <w:spacing w:after="1"/>
              <w:rPr>
                <w:sz w:val="21"/>
                <w:szCs w:val="21"/>
                <w:lang w:val="it-IT"/>
              </w:rPr>
            </w:pPr>
            <w:r>
              <w:rPr>
                <w:sz w:val="21"/>
                <w:szCs w:val="21"/>
                <w:lang w:val="it-IT"/>
              </w:rPr>
              <w:t>***II</w:t>
            </w:r>
          </w:p>
        </w:tc>
        <w:tc>
          <w:tcPr>
            <w:tcW w:w="5699" w:type="dxa"/>
            <w:gridSpan w:val="2"/>
          </w:tcPr>
          <w:p w:rsidR="00E673EE">
            <w:pPr>
              <w:spacing w:after="1"/>
              <w:rPr>
                <w:sz w:val="21"/>
                <w:szCs w:val="21"/>
                <w:lang w:val="it-IT"/>
              </w:rPr>
            </w:pPr>
            <w:r>
              <w:rPr>
                <w:sz w:val="21"/>
                <w:szCs w:val="21"/>
                <w:lang w:val="it-IT"/>
              </w:rPr>
              <w:t xml:space="preserve">procedura legislativa ordinaria, seconda lettura </w:t>
            </w:r>
          </w:p>
        </w:tc>
      </w:tr>
      <w:tr>
        <w:tblPrEx>
          <w:tblW w:w="0" w:type="auto"/>
          <w:jc w:val="right"/>
          <w:tblLayout w:type="fixed"/>
          <w:tblCellMar>
            <w:left w:w="0" w:type="dxa"/>
            <w:right w:w="0" w:type="dxa"/>
          </w:tblCellMar>
          <w:tblLook w:val="0000"/>
        </w:tblPrEx>
        <w:trPr>
          <w:gridAfter w:val="1"/>
          <w:wAfter w:w="1823" w:type="dxa"/>
          <w:cantSplit/>
          <w:jc w:val="right"/>
        </w:trPr>
        <w:tc>
          <w:tcPr>
            <w:tcW w:w="2116" w:type="dxa"/>
            <w:gridSpan w:val="2"/>
          </w:tcPr>
          <w:p w:rsidR="00E673EE">
            <w:pPr>
              <w:spacing w:after="1"/>
              <w:rPr>
                <w:sz w:val="21"/>
                <w:szCs w:val="21"/>
                <w:lang w:val="it-IT"/>
              </w:rPr>
            </w:pPr>
            <w:r>
              <w:rPr>
                <w:sz w:val="21"/>
                <w:szCs w:val="21"/>
                <w:lang w:val="it-IT"/>
              </w:rPr>
              <w:t>***III</w:t>
            </w:r>
          </w:p>
        </w:tc>
        <w:tc>
          <w:tcPr>
            <w:tcW w:w="5699" w:type="dxa"/>
            <w:gridSpan w:val="2"/>
          </w:tcPr>
          <w:p w:rsidR="00E673EE">
            <w:pPr>
              <w:spacing w:after="1"/>
              <w:rPr>
                <w:sz w:val="21"/>
                <w:szCs w:val="21"/>
                <w:lang w:val="it-IT"/>
              </w:rPr>
            </w:pPr>
            <w:r>
              <w:rPr>
                <w:sz w:val="21"/>
                <w:szCs w:val="21"/>
                <w:lang w:val="it-IT"/>
              </w:rPr>
              <w:t xml:space="preserve">procedura legislativa ordinaria, terza lettura </w:t>
            </w:r>
          </w:p>
        </w:tc>
      </w:tr>
      <w:tr>
        <w:tblPrEx>
          <w:tblW w:w="0" w:type="auto"/>
          <w:jc w:val="right"/>
          <w:tblLayout w:type="fixed"/>
          <w:tblCellMar>
            <w:left w:w="0" w:type="dxa"/>
            <w:right w:w="0" w:type="dxa"/>
          </w:tblCellMar>
          <w:tblLook w:val="0000"/>
        </w:tblPrEx>
        <w:trPr>
          <w:gridAfter w:val="1"/>
          <w:wAfter w:w="1823" w:type="dxa"/>
          <w:cantSplit/>
          <w:jc w:val="right"/>
        </w:trPr>
        <w:tc>
          <w:tcPr>
            <w:tcW w:w="7815" w:type="dxa"/>
            <w:gridSpan w:val="4"/>
          </w:tcPr>
          <w:p w:rsidR="00E673EE">
            <w:pPr>
              <w:spacing w:after="1"/>
              <w:rPr>
                <w:sz w:val="21"/>
                <w:szCs w:val="21"/>
                <w:lang w:val="it-IT"/>
              </w:rPr>
            </w:pPr>
            <w:r>
              <w:rPr>
                <w:sz w:val="21"/>
                <w:szCs w:val="21"/>
                <w:lang w:val="it-IT"/>
              </w:rPr>
              <w:t>(La procedura di applicazione è fondata sulla base giuridica proposta nel progetto di atto)</w:t>
            </w:r>
          </w:p>
        </w:tc>
      </w:tr>
      <w:tr>
        <w:tblPrEx>
          <w:tblW w:w="0" w:type="auto"/>
          <w:jc w:val="right"/>
          <w:tblLayout w:type="fixed"/>
          <w:tblCellMar>
            <w:left w:w="0" w:type="dxa"/>
            <w:right w:w="0" w:type="dxa"/>
          </w:tblCellMar>
          <w:tblLook w:val="0000"/>
        </w:tblPrEx>
        <w:trPr>
          <w:gridAfter w:val="1"/>
          <w:wAfter w:w="1823" w:type="dxa"/>
          <w:cantSplit/>
          <w:jc w:val="right"/>
        </w:trPr>
        <w:tc>
          <w:tcPr>
            <w:tcW w:w="7815" w:type="dxa"/>
            <w:gridSpan w:val="4"/>
          </w:tcPr>
          <w:p w:rsidR="00E673EE">
            <w:pPr>
              <w:jc w:val="center"/>
              <w:rPr>
                <w:sz w:val="21"/>
                <w:szCs w:val="21"/>
                <w:lang w:val="it-IT"/>
              </w:rPr>
            </w:pPr>
          </w:p>
        </w:tc>
      </w:tr>
      <w:tr>
        <w:tblPrEx>
          <w:tblW w:w="0" w:type="auto"/>
          <w:jc w:val="right"/>
          <w:tblLayout w:type="fixed"/>
          <w:tblCellMar>
            <w:left w:w="0" w:type="dxa"/>
            <w:right w:w="0" w:type="dxa"/>
          </w:tblCellMar>
          <w:tblLook w:val="0000"/>
        </w:tblPrEx>
        <w:trPr>
          <w:gridAfter w:val="1"/>
          <w:wAfter w:w="1823" w:type="dxa"/>
          <w:cantSplit/>
          <w:jc w:val="right"/>
        </w:trPr>
        <w:tc>
          <w:tcPr>
            <w:tcW w:w="7815" w:type="dxa"/>
            <w:gridSpan w:val="4"/>
          </w:tcPr>
          <w:p w:rsidR="00E673EE">
            <w:pPr>
              <w:spacing w:after="1"/>
              <w:rPr>
                <w:sz w:val="21"/>
                <w:szCs w:val="21"/>
                <w:lang w:val="it-IT"/>
              </w:rPr>
            </w:pPr>
          </w:p>
        </w:tc>
      </w:tr>
      <w:tr>
        <w:tblPrEx>
          <w:tblW w:w="0" w:type="auto"/>
          <w:jc w:val="right"/>
          <w:tblLayout w:type="fixed"/>
          <w:tblCellMar>
            <w:left w:w="0" w:type="dxa"/>
            <w:right w:w="0" w:type="dxa"/>
          </w:tblCellMar>
          <w:tblLook w:val="0000"/>
        </w:tblPrEx>
        <w:trPr>
          <w:gridAfter w:val="1"/>
          <w:wAfter w:w="1823" w:type="dxa"/>
          <w:cantSplit/>
          <w:jc w:val="right"/>
        </w:trPr>
        <w:tc>
          <w:tcPr>
            <w:tcW w:w="7815" w:type="dxa"/>
            <w:gridSpan w:val="4"/>
          </w:tcPr>
          <w:p w:rsidR="00E673EE">
            <w:pPr>
              <w:spacing w:after="1"/>
              <w:rPr>
                <w:sz w:val="21"/>
                <w:szCs w:val="21"/>
                <w:lang w:val="it-IT"/>
              </w:rPr>
            </w:pPr>
          </w:p>
        </w:tc>
      </w:tr>
      <w:tr>
        <w:tblPrEx>
          <w:tblW w:w="0" w:type="auto"/>
          <w:jc w:val="right"/>
          <w:tblLayout w:type="fixed"/>
          <w:tblCellMar>
            <w:left w:w="0" w:type="dxa"/>
            <w:right w:w="0" w:type="dxa"/>
          </w:tblCellMar>
          <w:tblLook w:val="0000"/>
        </w:tblPrEx>
        <w:trPr>
          <w:gridAfter w:val="1"/>
          <w:wAfter w:w="1823" w:type="dxa"/>
          <w:cantSplit/>
          <w:jc w:val="right"/>
        </w:trPr>
        <w:tc>
          <w:tcPr>
            <w:tcW w:w="7815" w:type="dxa"/>
            <w:gridSpan w:val="4"/>
          </w:tcPr>
          <w:p w:rsidR="00E673EE">
            <w:pPr>
              <w:jc w:val="center"/>
              <w:rPr>
                <w:sz w:val="21"/>
                <w:szCs w:val="21"/>
                <w:lang w:val="it-IT"/>
              </w:rPr>
            </w:pPr>
            <w:r>
              <w:rPr>
                <w:sz w:val="21"/>
                <w:szCs w:val="21"/>
                <w:lang w:val="it-IT"/>
              </w:rPr>
              <w:t>SIGNIFICATO DELLE ABBREVIAZIONI DELLE COMMISSIONI</w:t>
              <w:br/>
            </w:r>
          </w:p>
        </w:tc>
      </w:tr>
      <w:tr>
        <w:tblPrEx>
          <w:tblW w:w="0" w:type="auto"/>
          <w:jc w:val="right"/>
          <w:tblLayout w:type="fixed"/>
          <w:tblCellMar>
            <w:left w:w="0" w:type="dxa"/>
            <w:right w:w="0" w:type="dxa"/>
          </w:tblCellMar>
          <w:tblLook w:val="0000"/>
        </w:tblPrEx>
        <w:trPr>
          <w:gridAfter w:val="1"/>
          <w:wAfter w:w="1823" w:type="dxa"/>
          <w:cantSplit/>
          <w:jc w:val="right"/>
        </w:trPr>
        <w:tc>
          <w:tcPr>
            <w:tcW w:w="2116" w:type="dxa"/>
            <w:gridSpan w:val="2"/>
          </w:tcPr>
          <w:p w:rsidR="00E673EE">
            <w:pPr>
              <w:spacing w:after="1"/>
              <w:rPr>
                <w:sz w:val="21"/>
                <w:szCs w:val="21"/>
                <w:lang w:val="it-IT"/>
              </w:rPr>
            </w:pPr>
            <w:r>
              <w:rPr>
                <w:sz w:val="21"/>
                <w:szCs w:val="21"/>
                <w:lang w:val="it-IT"/>
              </w:rPr>
              <w:t>AFET:</w:t>
            </w:r>
          </w:p>
        </w:tc>
        <w:tc>
          <w:tcPr>
            <w:tcW w:w="5699" w:type="dxa"/>
            <w:gridSpan w:val="2"/>
          </w:tcPr>
          <w:p w:rsidR="00E673EE">
            <w:pPr>
              <w:spacing w:after="1"/>
              <w:rPr>
                <w:sz w:val="21"/>
                <w:szCs w:val="21"/>
                <w:lang w:val="it-IT"/>
              </w:rPr>
            </w:pPr>
            <w:r>
              <w:rPr>
                <w:sz w:val="21"/>
                <w:szCs w:val="21"/>
                <w:lang w:val="it-IT"/>
              </w:rPr>
              <w:t>commissione per gli affari esteri</w:t>
            </w:r>
          </w:p>
        </w:tc>
      </w:tr>
      <w:tr>
        <w:tblPrEx>
          <w:tblW w:w="0" w:type="auto"/>
          <w:jc w:val="right"/>
          <w:tblLayout w:type="fixed"/>
          <w:tblCellMar>
            <w:left w:w="0" w:type="dxa"/>
            <w:right w:w="0" w:type="dxa"/>
          </w:tblCellMar>
          <w:tblLook w:val="0000"/>
        </w:tblPrEx>
        <w:trPr>
          <w:gridAfter w:val="1"/>
          <w:wAfter w:w="1823" w:type="dxa"/>
          <w:cantSplit/>
          <w:jc w:val="right"/>
        </w:trPr>
        <w:tc>
          <w:tcPr>
            <w:tcW w:w="2116" w:type="dxa"/>
            <w:gridSpan w:val="2"/>
          </w:tcPr>
          <w:p w:rsidR="00E673EE">
            <w:pPr>
              <w:spacing w:after="1"/>
              <w:rPr>
                <w:sz w:val="21"/>
                <w:szCs w:val="21"/>
                <w:lang w:val="it-IT"/>
              </w:rPr>
            </w:pPr>
            <w:r>
              <w:rPr>
                <w:sz w:val="21"/>
                <w:szCs w:val="21"/>
                <w:lang w:val="it-IT"/>
              </w:rPr>
              <w:t>DEVE:</w:t>
            </w:r>
          </w:p>
        </w:tc>
        <w:tc>
          <w:tcPr>
            <w:tcW w:w="5699" w:type="dxa"/>
            <w:gridSpan w:val="2"/>
          </w:tcPr>
          <w:p w:rsidR="00E673EE">
            <w:pPr>
              <w:spacing w:after="1"/>
              <w:rPr>
                <w:sz w:val="21"/>
                <w:szCs w:val="21"/>
                <w:lang w:val="it-IT"/>
              </w:rPr>
            </w:pPr>
            <w:r>
              <w:rPr>
                <w:sz w:val="21"/>
                <w:szCs w:val="21"/>
                <w:lang w:val="it-IT"/>
              </w:rPr>
              <w:t xml:space="preserve">commissione per lo sviluppo </w:t>
            </w:r>
          </w:p>
        </w:tc>
      </w:tr>
      <w:tr>
        <w:tblPrEx>
          <w:tblW w:w="0" w:type="auto"/>
          <w:jc w:val="right"/>
          <w:tblLayout w:type="fixed"/>
          <w:tblCellMar>
            <w:left w:w="0" w:type="dxa"/>
            <w:right w:w="0" w:type="dxa"/>
          </w:tblCellMar>
          <w:tblLook w:val="0000"/>
        </w:tblPrEx>
        <w:trPr>
          <w:gridAfter w:val="1"/>
          <w:wAfter w:w="1823" w:type="dxa"/>
          <w:cantSplit/>
          <w:jc w:val="right"/>
        </w:trPr>
        <w:tc>
          <w:tcPr>
            <w:tcW w:w="2116" w:type="dxa"/>
            <w:gridSpan w:val="2"/>
          </w:tcPr>
          <w:p w:rsidR="00E673EE">
            <w:pPr>
              <w:spacing w:after="1"/>
              <w:rPr>
                <w:sz w:val="21"/>
                <w:szCs w:val="21"/>
                <w:lang w:val="it-IT"/>
              </w:rPr>
            </w:pPr>
            <w:r>
              <w:rPr>
                <w:sz w:val="21"/>
                <w:szCs w:val="21"/>
                <w:lang w:val="it-IT"/>
              </w:rPr>
              <w:t>INTA</w:t>
            </w:r>
          </w:p>
        </w:tc>
        <w:tc>
          <w:tcPr>
            <w:tcW w:w="5699" w:type="dxa"/>
            <w:gridSpan w:val="2"/>
          </w:tcPr>
          <w:p w:rsidR="00E673EE">
            <w:pPr>
              <w:spacing w:after="1"/>
              <w:rPr>
                <w:sz w:val="21"/>
                <w:szCs w:val="21"/>
                <w:lang w:val="it-IT"/>
              </w:rPr>
            </w:pPr>
            <w:r>
              <w:rPr>
                <w:sz w:val="21"/>
                <w:szCs w:val="21"/>
                <w:lang w:val="it-IT"/>
              </w:rPr>
              <w:t>commissione per il commercio internazionale</w:t>
            </w:r>
          </w:p>
        </w:tc>
      </w:tr>
      <w:tr>
        <w:tblPrEx>
          <w:tblW w:w="0" w:type="auto"/>
          <w:jc w:val="right"/>
          <w:tblLayout w:type="fixed"/>
          <w:tblCellMar>
            <w:left w:w="0" w:type="dxa"/>
            <w:right w:w="0" w:type="dxa"/>
          </w:tblCellMar>
          <w:tblLook w:val="0000"/>
        </w:tblPrEx>
        <w:trPr>
          <w:gridAfter w:val="1"/>
          <w:wAfter w:w="1823" w:type="dxa"/>
          <w:cantSplit/>
          <w:jc w:val="right"/>
        </w:trPr>
        <w:tc>
          <w:tcPr>
            <w:tcW w:w="2116" w:type="dxa"/>
            <w:gridSpan w:val="2"/>
          </w:tcPr>
          <w:p w:rsidR="00E673EE">
            <w:pPr>
              <w:spacing w:after="1"/>
              <w:rPr>
                <w:sz w:val="21"/>
                <w:szCs w:val="21"/>
                <w:lang w:val="it-IT"/>
              </w:rPr>
            </w:pPr>
            <w:r>
              <w:rPr>
                <w:sz w:val="21"/>
                <w:szCs w:val="21"/>
                <w:lang w:val="it-IT"/>
              </w:rPr>
              <w:t>BUDG:</w:t>
            </w:r>
          </w:p>
        </w:tc>
        <w:tc>
          <w:tcPr>
            <w:tcW w:w="5699" w:type="dxa"/>
            <w:gridSpan w:val="2"/>
          </w:tcPr>
          <w:p w:rsidR="00E673EE">
            <w:pPr>
              <w:spacing w:after="1"/>
              <w:rPr>
                <w:sz w:val="21"/>
                <w:szCs w:val="21"/>
                <w:lang w:val="it-IT"/>
              </w:rPr>
            </w:pPr>
            <w:r>
              <w:rPr>
                <w:sz w:val="21"/>
                <w:szCs w:val="21"/>
                <w:lang w:val="it-IT"/>
              </w:rPr>
              <w:t>commissione per i bilanci</w:t>
            </w:r>
          </w:p>
        </w:tc>
      </w:tr>
      <w:tr>
        <w:tblPrEx>
          <w:tblW w:w="0" w:type="auto"/>
          <w:jc w:val="right"/>
          <w:tblLayout w:type="fixed"/>
          <w:tblCellMar>
            <w:left w:w="0" w:type="dxa"/>
            <w:right w:w="0" w:type="dxa"/>
          </w:tblCellMar>
          <w:tblLook w:val="0000"/>
        </w:tblPrEx>
        <w:trPr>
          <w:gridAfter w:val="1"/>
          <w:wAfter w:w="1823" w:type="dxa"/>
          <w:cantSplit/>
          <w:jc w:val="right"/>
        </w:trPr>
        <w:tc>
          <w:tcPr>
            <w:tcW w:w="2116" w:type="dxa"/>
            <w:gridSpan w:val="2"/>
          </w:tcPr>
          <w:p w:rsidR="00E673EE">
            <w:pPr>
              <w:spacing w:after="1"/>
              <w:rPr>
                <w:sz w:val="21"/>
                <w:szCs w:val="21"/>
                <w:lang w:val="it-IT"/>
              </w:rPr>
            </w:pPr>
            <w:r>
              <w:rPr>
                <w:sz w:val="21"/>
                <w:szCs w:val="21"/>
                <w:lang w:val="it-IT"/>
              </w:rPr>
              <w:t>CONT.</w:t>
            </w:r>
          </w:p>
        </w:tc>
        <w:tc>
          <w:tcPr>
            <w:tcW w:w="5699" w:type="dxa"/>
            <w:gridSpan w:val="2"/>
          </w:tcPr>
          <w:p w:rsidR="00E673EE">
            <w:pPr>
              <w:spacing w:after="1"/>
              <w:rPr>
                <w:sz w:val="21"/>
                <w:szCs w:val="21"/>
                <w:lang w:val="it-IT"/>
              </w:rPr>
            </w:pPr>
            <w:r>
              <w:rPr>
                <w:sz w:val="21"/>
                <w:szCs w:val="21"/>
                <w:lang w:val="it-IT"/>
              </w:rPr>
              <w:t>commissione per il controllo dei bilanci</w:t>
            </w:r>
          </w:p>
        </w:tc>
      </w:tr>
      <w:tr>
        <w:tblPrEx>
          <w:tblW w:w="0" w:type="auto"/>
          <w:jc w:val="right"/>
          <w:tblLayout w:type="fixed"/>
          <w:tblCellMar>
            <w:left w:w="0" w:type="dxa"/>
            <w:right w:w="0" w:type="dxa"/>
          </w:tblCellMar>
          <w:tblLook w:val="0000"/>
        </w:tblPrEx>
        <w:trPr>
          <w:gridAfter w:val="1"/>
          <w:wAfter w:w="1823" w:type="dxa"/>
          <w:cantSplit/>
          <w:jc w:val="right"/>
        </w:trPr>
        <w:tc>
          <w:tcPr>
            <w:tcW w:w="2116" w:type="dxa"/>
            <w:gridSpan w:val="2"/>
          </w:tcPr>
          <w:p w:rsidR="00E673EE">
            <w:pPr>
              <w:spacing w:after="1"/>
              <w:rPr>
                <w:sz w:val="21"/>
                <w:szCs w:val="21"/>
                <w:lang w:val="it-IT"/>
              </w:rPr>
            </w:pPr>
            <w:r>
              <w:rPr>
                <w:sz w:val="21"/>
                <w:szCs w:val="21"/>
                <w:lang w:val="it-IT"/>
              </w:rPr>
              <w:t>ECON:</w:t>
            </w:r>
          </w:p>
        </w:tc>
        <w:tc>
          <w:tcPr>
            <w:tcW w:w="5699" w:type="dxa"/>
            <w:gridSpan w:val="2"/>
          </w:tcPr>
          <w:p w:rsidR="00E673EE">
            <w:pPr>
              <w:spacing w:after="1"/>
              <w:rPr>
                <w:sz w:val="21"/>
                <w:szCs w:val="21"/>
                <w:lang w:val="it-IT"/>
              </w:rPr>
            </w:pPr>
            <w:r>
              <w:rPr>
                <w:sz w:val="21"/>
                <w:szCs w:val="21"/>
                <w:lang w:val="it-IT"/>
              </w:rPr>
              <w:t>commissione per i problemi economici e monetari</w:t>
            </w:r>
          </w:p>
        </w:tc>
      </w:tr>
      <w:tr>
        <w:tblPrEx>
          <w:tblW w:w="0" w:type="auto"/>
          <w:jc w:val="right"/>
          <w:tblLayout w:type="fixed"/>
          <w:tblCellMar>
            <w:left w:w="0" w:type="dxa"/>
            <w:right w:w="0" w:type="dxa"/>
          </w:tblCellMar>
          <w:tblLook w:val="0000"/>
        </w:tblPrEx>
        <w:trPr>
          <w:gridAfter w:val="1"/>
          <w:wAfter w:w="1823" w:type="dxa"/>
          <w:cantSplit/>
          <w:jc w:val="right"/>
        </w:trPr>
        <w:tc>
          <w:tcPr>
            <w:tcW w:w="2116" w:type="dxa"/>
            <w:gridSpan w:val="2"/>
          </w:tcPr>
          <w:p w:rsidR="00E673EE">
            <w:pPr>
              <w:spacing w:after="1"/>
              <w:rPr>
                <w:sz w:val="21"/>
                <w:szCs w:val="21"/>
                <w:lang w:val="it-IT"/>
              </w:rPr>
            </w:pPr>
            <w:r>
              <w:rPr>
                <w:sz w:val="21"/>
                <w:szCs w:val="21"/>
                <w:lang w:val="it-IT"/>
              </w:rPr>
              <w:t>EMPL:</w:t>
            </w:r>
          </w:p>
        </w:tc>
        <w:tc>
          <w:tcPr>
            <w:tcW w:w="5699" w:type="dxa"/>
            <w:gridSpan w:val="2"/>
          </w:tcPr>
          <w:p w:rsidR="00E673EE">
            <w:pPr>
              <w:spacing w:after="1"/>
              <w:rPr>
                <w:sz w:val="21"/>
                <w:szCs w:val="21"/>
                <w:lang w:val="it-IT"/>
              </w:rPr>
            </w:pPr>
            <w:r>
              <w:rPr>
                <w:sz w:val="21"/>
                <w:szCs w:val="21"/>
                <w:lang w:val="it-IT"/>
              </w:rPr>
              <w:t>commissione per l'occupazione e gli affari sociali</w:t>
            </w:r>
          </w:p>
        </w:tc>
      </w:tr>
      <w:tr>
        <w:tblPrEx>
          <w:tblW w:w="0" w:type="auto"/>
          <w:jc w:val="right"/>
          <w:tblLayout w:type="fixed"/>
          <w:tblCellMar>
            <w:left w:w="0" w:type="dxa"/>
            <w:right w:w="0" w:type="dxa"/>
          </w:tblCellMar>
          <w:tblLook w:val="0000"/>
        </w:tblPrEx>
        <w:trPr>
          <w:gridAfter w:val="1"/>
          <w:wAfter w:w="1823" w:type="dxa"/>
          <w:cantSplit/>
          <w:jc w:val="right"/>
        </w:trPr>
        <w:tc>
          <w:tcPr>
            <w:tcW w:w="2116" w:type="dxa"/>
            <w:gridSpan w:val="2"/>
          </w:tcPr>
          <w:p w:rsidR="00E673EE">
            <w:pPr>
              <w:spacing w:after="1"/>
              <w:rPr>
                <w:sz w:val="21"/>
                <w:szCs w:val="21"/>
                <w:lang w:val="it-IT"/>
              </w:rPr>
            </w:pPr>
            <w:r>
              <w:rPr>
                <w:sz w:val="21"/>
                <w:szCs w:val="21"/>
                <w:lang w:val="it-IT"/>
              </w:rPr>
              <w:t>ENVI:</w:t>
            </w:r>
          </w:p>
        </w:tc>
        <w:tc>
          <w:tcPr>
            <w:tcW w:w="5699" w:type="dxa"/>
            <w:gridSpan w:val="2"/>
          </w:tcPr>
          <w:p w:rsidR="00E673EE">
            <w:pPr>
              <w:spacing w:after="1"/>
              <w:rPr>
                <w:sz w:val="21"/>
                <w:szCs w:val="21"/>
                <w:lang w:val="it-IT"/>
              </w:rPr>
            </w:pPr>
            <w:r>
              <w:rPr>
                <w:sz w:val="21"/>
                <w:szCs w:val="21"/>
                <w:lang w:val="it-IT"/>
              </w:rPr>
              <w:t>commissione per l'ambiente, la sanità pubblica e la sicurezza alimentare</w:t>
            </w:r>
          </w:p>
        </w:tc>
      </w:tr>
      <w:tr>
        <w:tblPrEx>
          <w:tblW w:w="0" w:type="auto"/>
          <w:jc w:val="right"/>
          <w:tblLayout w:type="fixed"/>
          <w:tblCellMar>
            <w:left w:w="0" w:type="dxa"/>
            <w:right w:w="0" w:type="dxa"/>
          </w:tblCellMar>
          <w:tblLook w:val="0000"/>
        </w:tblPrEx>
        <w:trPr>
          <w:gridAfter w:val="1"/>
          <w:wAfter w:w="1823" w:type="dxa"/>
          <w:cantSplit/>
          <w:jc w:val="right"/>
        </w:trPr>
        <w:tc>
          <w:tcPr>
            <w:tcW w:w="2116" w:type="dxa"/>
            <w:gridSpan w:val="2"/>
          </w:tcPr>
          <w:p w:rsidR="00E673EE">
            <w:pPr>
              <w:spacing w:after="1"/>
              <w:rPr>
                <w:sz w:val="21"/>
                <w:szCs w:val="21"/>
                <w:lang w:val="it-IT"/>
              </w:rPr>
            </w:pPr>
            <w:r>
              <w:rPr>
                <w:sz w:val="21"/>
                <w:szCs w:val="21"/>
                <w:lang w:val="it-IT"/>
              </w:rPr>
              <w:t>ITRE:</w:t>
            </w:r>
          </w:p>
        </w:tc>
        <w:tc>
          <w:tcPr>
            <w:tcW w:w="5699" w:type="dxa"/>
            <w:gridSpan w:val="2"/>
          </w:tcPr>
          <w:p w:rsidR="00E673EE">
            <w:pPr>
              <w:spacing w:after="1"/>
              <w:rPr>
                <w:sz w:val="21"/>
                <w:szCs w:val="21"/>
                <w:lang w:val="it-IT"/>
              </w:rPr>
            </w:pPr>
            <w:r>
              <w:rPr>
                <w:sz w:val="21"/>
                <w:szCs w:val="21"/>
                <w:lang w:val="it-IT"/>
              </w:rPr>
              <w:t>commissione per l'industria, la ricerca e l'energia</w:t>
            </w:r>
          </w:p>
        </w:tc>
      </w:tr>
      <w:tr>
        <w:tblPrEx>
          <w:tblW w:w="0" w:type="auto"/>
          <w:jc w:val="right"/>
          <w:tblLayout w:type="fixed"/>
          <w:tblCellMar>
            <w:left w:w="0" w:type="dxa"/>
            <w:right w:w="0" w:type="dxa"/>
          </w:tblCellMar>
          <w:tblLook w:val="0000"/>
        </w:tblPrEx>
        <w:trPr>
          <w:gridAfter w:val="1"/>
          <w:wAfter w:w="1823" w:type="dxa"/>
          <w:cantSplit/>
          <w:jc w:val="right"/>
        </w:trPr>
        <w:tc>
          <w:tcPr>
            <w:tcW w:w="2116" w:type="dxa"/>
            <w:gridSpan w:val="2"/>
          </w:tcPr>
          <w:p w:rsidR="00E673EE">
            <w:pPr>
              <w:spacing w:after="1"/>
              <w:rPr>
                <w:sz w:val="21"/>
                <w:szCs w:val="21"/>
                <w:lang w:val="it-IT"/>
              </w:rPr>
            </w:pPr>
            <w:r>
              <w:rPr>
                <w:sz w:val="21"/>
                <w:szCs w:val="21"/>
                <w:lang w:val="it-IT"/>
              </w:rPr>
              <w:t>IMCO:</w:t>
            </w:r>
          </w:p>
        </w:tc>
        <w:tc>
          <w:tcPr>
            <w:tcW w:w="5699" w:type="dxa"/>
            <w:gridSpan w:val="2"/>
          </w:tcPr>
          <w:p w:rsidR="00E673EE">
            <w:pPr>
              <w:spacing w:after="1"/>
              <w:rPr>
                <w:sz w:val="21"/>
                <w:szCs w:val="21"/>
                <w:lang w:val="it-IT"/>
              </w:rPr>
            </w:pPr>
            <w:r>
              <w:rPr>
                <w:sz w:val="21"/>
                <w:szCs w:val="21"/>
                <w:lang w:val="it-IT"/>
              </w:rPr>
              <w:t>commissione per il mercato interno e la protezione dei consumatori</w:t>
            </w:r>
          </w:p>
        </w:tc>
      </w:tr>
      <w:tr>
        <w:tblPrEx>
          <w:tblW w:w="0" w:type="auto"/>
          <w:jc w:val="right"/>
          <w:tblLayout w:type="fixed"/>
          <w:tblCellMar>
            <w:left w:w="0" w:type="dxa"/>
            <w:right w:w="0" w:type="dxa"/>
          </w:tblCellMar>
          <w:tblLook w:val="0000"/>
        </w:tblPrEx>
        <w:trPr>
          <w:gridAfter w:val="1"/>
          <w:wAfter w:w="1823" w:type="dxa"/>
          <w:cantSplit/>
          <w:jc w:val="right"/>
        </w:trPr>
        <w:tc>
          <w:tcPr>
            <w:tcW w:w="2116" w:type="dxa"/>
            <w:gridSpan w:val="2"/>
          </w:tcPr>
          <w:p w:rsidR="00E673EE">
            <w:pPr>
              <w:spacing w:after="1"/>
              <w:rPr>
                <w:sz w:val="21"/>
                <w:szCs w:val="21"/>
                <w:lang w:val="it-IT"/>
              </w:rPr>
            </w:pPr>
            <w:r>
              <w:rPr>
                <w:sz w:val="21"/>
                <w:szCs w:val="21"/>
                <w:lang w:val="it-IT"/>
              </w:rPr>
              <w:t>TRAN:</w:t>
            </w:r>
          </w:p>
        </w:tc>
        <w:tc>
          <w:tcPr>
            <w:tcW w:w="5699" w:type="dxa"/>
            <w:gridSpan w:val="2"/>
          </w:tcPr>
          <w:p w:rsidR="00E673EE">
            <w:pPr>
              <w:spacing w:after="1"/>
              <w:rPr>
                <w:sz w:val="21"/>
                <w:szCs w:val="21"/>
                <w:lang w:val="it-IT"/>
              </w:rPr>
            </w:pPr>
            <w:r>
              <w:rPr>
                <w:sz w:val="21"/>
                <w:szCs w:val="21"/>
                <w:lang w:val="it-IT"/>
              </w:rPr>
              <w:t>commissione per i trasporti e il turismo</w:t>
            </w:r>
          </w:p>
        </w:tc>
      </w:tr>
      <w:tr>
        <w:tblPrEx>
          <w:tblW w:w="0" w:type="auto"/>
          <w:jc w:val="right"/>
          <w:tblLayout w:type="fixed"/>
          <w:tblCellMar>
            <w:left w:w="0" w:type="dxa"/>
            <w:right w:w="0" w:type="dxa"/>
          </w:tblCellMar>
          <w:tblLook w:val="0000"/>
        </w:tblPrEx>
        <w:trPr>
          <w:gridAfter w:val="1"/>
          <w:wAfter w:w="1823" w:type="dxa"/>
          <w:cantSplit/>
          <w:jc w:val="right"/>
        </w:trPr>
        <w:tc>
          <w:tcPr>
            <w:tcW w:w="2116" w:type="dxa"/>
            <w:gridSpan w:val="2"/>
          </w:tcPr>
          <w:p w:rsidR="00E673EE">
            <w:pPr>
              <w:spacing w:after="1"/>
              <w:rPr>
                <w:sz w:val="21"/>
                <w:szCs w:val="21"/>
                <w:lang w:val="it-IT"/>
              </w:rPr>
            </w:pPr>
            <w:r>
              <w:rPr>
                <w:sz w:val="21"/>
                <w:szCs w:val="21"/>
                <w:lang w:val="it-IT"/>
              </w:rPr>
              <w:t>REGI:</w:t>
            </w:r>
          </w:p>
        </w:tc>
        <w:tc>
          <w:tcPr>
            <w:tcW w:w="5699" w:type="dxa"/>
            <w:gridSpan w:val="2"/>
          </w:tcPr>
          <w:p w:rsidR="00E673EE">
            <w:pPr>
              <w:spacing w:after="1"/>
              <w:rPr>
                <w:sz w:val="21"/>
                <w:szCs w:val="21"/>
                <w:lang w:val="it-IT"/>
              </w:rPr>
            </w:pPr>
            <w:r>
              <w:rPr>
                <w:sz w:val="21"/>
                <w:szCs w:val="21"/>
                <w:lang w:val="it-IT"/>
              </w:rPr>
              <w:t>commissione per lo sviluppo regionale</w:t>
            </w:r>
          </w:p>
        </w:tc>
      </w:tr>
      <w:tr>
        <w:tblPrEx>
          <w:tblW w:w="0" w:type="auto"/>
          <w:jc w:val="right"/>
          <w:tblLayout w:type="fixed"/>
          <w:tblCellMar>
            <w:left w:w="0" w:type="dxa"/>
            <w:right w:w="0" w:type="dxa"/>
          </w:tblCellMar>
          <w:tblLook w:val="0000"/>
        </w:tblPrEx>
        <w:trPr>
          <w:gridAfter w:val="1"/>
          <w:wAfter w:w="1823" w:type="dxa"/>
          <w:cantSplit/>
          <w:jc w:val="right"/>
        </w:trPr>
        <w:tc>
          <w:tcPr>
            <w:tcW w:w="2116" w:type="dxa"/>
            <w:gridSpan w:val="2"/>
          </w:tcPr>
          <w:p w:rsidR="00E673EE">
            <w:pPr>
              <w:spacing w:after="1"/>
              <w:rPr>
                <w:sz w:val="21"/>
                <w:szCs w:val="21"/>
                <w:lang w:val="it-IT"/>
              </w:rPr>
            </w:pPr>
            <w:r>
              <w:rPr>
                <w:sz w:val="21"/>
                <w:szCs w:val="21"/>
                <w:lang w:val="it-IT"/>
              </w:rPr>
              <w:t>AGRI:</w:t>
            </w:r>
          </w:p>
        </w:tc>
        <w:tc>
          <w:tcPr>
            <w:tcW w:w="5699" w:type="dxa"/>
            <w:gridSpan w:val="2"/>
          </w:tcPr>
          <w:p w:rsidR="00E673EE">
            <w:pPr>
              <w:spacing w:after="1"/>
              <w:rPr>
                <w:sz w:val="21"/>
                <w:szCs w:val="21"/>
                <w:lang w:val="it-IT"/>
              </w:rPr>
            </w:pPr>
            <w:r>
              <w:rPr>
                <w:sz w:val="21"/>
                <w:szCs w:val="21"/>
                <w:lang w:val="it-IT"/>
              </w:rPr>
              <w:t xml:space="preserve">commissione per l'agricoltura e lo sviluppo rurale </w:t>
            </w:r>
          </w:p>
        </w:tc>
      </w:tr>
      <w:tr>
        <w:tblPrEx>
          <w:tblW w:w="0" w:type="auto"/>
          <w:jc w:val="right"/>
          <w:tblLayout w:type="fixed"/>
          <w:tblCellMar>
            <w:left w:w="0" w:type="dxa"/>
            <w:right w:w="0" w:type="dxa"/>
          </w:tblCellMar>
          <w:tblLook w:val="0000"/>
        </w:tblPrEx>
        <w:trPr>
          <w:gridAfter w:val="1"/>
          <w:wAfter w:w="1823" w:type="dxa"/>
          <w:cantSplit/>
          <w:jc w:val="right"/>
        </w:trPr>
        <w:tc>
          <w:tcPr>
            <w:tcW w:w="2116" w:type="dxa"/>
            <w:gridSpan w:val="2"/>
          </w:tcPr>
          <w:p w:rsidR="00E673EE">
            <w:pPr>
              <w:spacing w:after="1"/>
              <w:rPr>
                <w:sz w:val="21"/>
                <w:szCs w:val="21"/>
                <w:lang w:val="it-IT"/>
              </w:rPr>
            </w:pPr>
            <w:r>
              <w:rPr>
                <w:sz w:val="21"/>
                <w:szCs w:val="21"/>
                <w:lang w:val="it-IT"/>
              </w:rPr>
              <w:t>PECH:</w:t>
            </w:r>
          </w:p>
        </w:tc>
        <w:tc>
          <w:tcPr>
            <w:tcW w:w="5699" w:type="dxa"/>
            <w:gridSpan w:val="2"/>
          </w:tcPr>
          <w:p w:rsidR="00E673EE">
            <w:pPr>
              <w:spacing w:after="1"/>
              <w:rPr>
                <w:sz w:val="21"/>
                <w:szCs w:val="21"/>
                <w:lang w:val="it-IT"/>
              </w:rPr>
            </w:pPr>
            <w:r>
              <w:rPr>
                <w:sz w:val="21"/>
                <w:szCs w:val="21"/>
                <w:lang w:val="it-IT"/>
              </w:rPr>
              <w:t>commissione per la pesca</w:t>
            </w:r>
          </w:p>
        </w:tc>
      </w:tr>
      <w:tr>
        <w:tblPrEx>
          <w:tblW w:w="0" w:type="auto"/>
          <w:jc w:val="right"/>
          <w:tblLayout w:type="fixed"/>
          <w:tblCellMar>
            <w:left w:w="0" w:type="dxa"/>
            <w:right w:w="0" w:type="dxa"/>
          </w:tblCellMar>
          <w:tblLook w:val="0000"/>
        </w:tblPrEx>
        <w:trPr>
          <w:gridAfter w:val="1"/>
          <w:wAfter w:w="1823" w:type="dxa"/>
          <w:cantSplit/>
          <w:jc w:val="right"/>
        </w:trPr>
        <w:tc>
          <w:tcPr>
            <w:tcW w:w="2116" w:type="dxa"/>
            <w:gridSpan w:val="2"/>
          </w:tcPr>
          <w:p w:rsidR="00E673EE">
            <w:pPr>
              <w:spacing w:after="1"/>
              <w:rPr>
                <w:sz w:val="21"/>
                <w:szCs w:val="21"/>
                <w:lang w:val="it-IT"/>
              </w:rPr>
            </w:pPr>
            <w:r>
              <w:rPr>
                <w:sz w:val="21"/>
                <w:szCs w:val="21"/>
                <w:lang w:val="it-IT"/>
              </w:rPr>
              <w:t>CULT:</w:t>
            </w:r>
          </w:p>
        </w:tc>
        <w:tc>
          <w:tcPr>
            <w:tcW w:w="5699" w:type="dxa"/>
            <w:gridSpan w:val="2"/>
          </w:tcPr>
          <w:p w:rsidR="00E673EE">
            <w:pPr>
              <w:spacing w:after="1"/>
              <w:rPr>
                <w:sz w:val="21"/>
                <w:szCs w:val="21"/>
                <w:lang w:val="it-IT"/>
              </w:rPr>
            </w:pPr>
            <w:r>
              <w:rPr>
                <w:sz w:val="21"/>
                <w:szCs w:val="21"/>
                <w:lang w:val="it-IT"/>
              </w:rPr>
              <w:t>commissione per la cultura e l'istruzione</w:t>
            </w:r>
          </w:p>
        </w:tc>
      </w:tr>
      <w:tr>
        <w:tblPrEx>
          <w:tblW w:w="0" w:type="auto"/>
          <w:jc w:val="right"/>
          <w:tblLayout w:type="fixed"/>
          <w:tblCellMar>
            <w:left w:w="0" w:type="dxa"/>
            <w:right w:w="0" w:type="dxa"/>
          </w:tblCellMar>
          <w:tblLook w:val="0000"/>
        </w:tblPrEx>
        <w:trPr>
          <w:gridAfter w:val="1"/>
          <w:wAfter w:w="1823" w:type="dxa"/>
          <w:cantSplit/>
          <w:jc w:val="right"/>
        </w:trPr>
        <w:tc>
          <w:tcPr>
            <w:tcW w:w="2116" w:type="dxa"/>
            <w:gridSpan w:val="2"/>
          </w:tcPr>
          <w:p w:rsidR="00E673EE">
            <w:pPr>
              <w:spacing w:after="1"/>
              <w:rPr>
                <w:sz w:val="21"/>
                <w:szCs w:val="21"/>
                <w:lang w:val="it-IT"/>
              </w:rPr>
            </w:pPr>
            <w:r>
              <w:rPr>
                <w:sz w:val="21"/>
                <w:szCs w:val="21"/>
                <w:lang w:val="it-IT"/>
              </w:rPr>
              <w:t>JURI:</w:t>
            </w:r>
          </w:p>
        </w:tc>
        <w:tc>
          <w:tcPr>
            <w:tcW w:w="5699" w:type="dxa"/>
            <w:gridSpan w:val="2"/>
          </w:tcPr>
          <w:p w:rsidR="00E673EE">
            <w:pPr>
              <w:spacing w:after="1"/>
              <w:rPr>
                <w:sz w:val="21"/>
                <w:szCs w:val="21"/>
                <w:lang w:val="it-IT"/>
              </w:rPr>
            </w:pPr>
            <w:r>
              <w:rPr>
                <w:sz w:val="21"/>
                <w:szCs w:val="21"/>
                <w:lang w:val="it-IT"/>
              </w:rPr>
              <w:t xml:space="preserve">commissione giuridica </w:t>
            </w:r>
          </w:p>
        </w:tc>
      </w:tr>
      <w:tr>
        <w:tblPrEx>
          <w:tblW w:w="0" w:type="auto"/>
          <w:jc w:val="right"/>
          <w:tblLayout w:type="fixed"/>
          <w:tblCellMar>
            <w:left w:w="0" w:type="dxa"/>
            <w:right w:w="0" w:type="dxa"/>
          </w:tblCellMar>
          <w:tblLook w:val="0000"/>
        </w:tblPrEx>
        <w:trPr>
          <w:gridAfter w:val="1"/>
          <w:wAfter w:w="1823" w:type="dxa"/>
          <w:cantSplit/>
          <w:jc w:val="right"/>
        </w:trPr>
        <w:tc>
          <w:tcPr>
            <w:tcW w:w="2116" w:type="dxa"/>
            <w:gridSpan w:val="2"/>
          </w:tcPr>
          <w:p w:rsidR="00E673EE">
            <w:pPr>
              <w:spacing w:after="1"/>
              <w:rPr>
                <w:sz w:val="21"/>
                <w:szCs w:val="21"/>
                <w:lang w:val="it-IT"/>
              </w:rPr>
            </w:pPr>
            <w:r>
              <w:rPr>
                <w:sz w:val="21"/>
                <w:szCs w:val="21"/>
                <w:lang w:val="it-IT"/>
              </w:rPr>
              <w:t>LIBE:</w:t>
            </w:r>
          </w:p>
        </w:tc>
        <w:tc>
          <w:tcPr>
            <w:tcW w:w="5699" w:type="dxa"/>
            <w:gridSpan w:val="2"/>
          </w:tcPr>
          <w:p w:rsidR="00E673EE">
            <w:pPr>
              <w:spacing w:after="1"/>
              <w:rPr>
                <w:sz w:val="21"/>
                <w:szCs w:val="21"/>
                <w:lang w:val="it-IT"/>
              </w:rPr>
            </w:pPr>
            <w:r>
              <w:rPr>
                <w:sz w:val="21"/>
                <w:szCs w:val="21"/>
                <w:lang w:val="it-IT"/>
              </w:rPr>
              <w:t>commissione per le libertà civili, la giustizia e gli affari interni</w:t>
            </w:r>
          </w:p>
        </w:tc>
      </w:tr>
      <w:tr>
        <w:tblPrEx>
          <w:tblW w:w="0" w:type="auto"/>
          <w:jc w:val="right"/>
          <w:tblLayout w:type="fixed"/>
          <w:tblCellMar>
            <w:left w:w="0" w:type="dxa"/>
            <w:right w:w="0" w:type="dxa"/>
          </w:tblCellMar>
          <w:tblLook w:val="0000"/>
        </w:tblPrEx>
        <w:trPr>
          <w:gridAfter w:val="1"/>
          <w:wAfter w:w="1823" w:type="dxa"/>
          <w:cantSplit/>
          <w:jc w:val="right"/>
        </w:trPr>
        <w:tc>
          <w:tcPr>
            <w:tcW w:w="2116" w:type="dxa"/>
            <w:gridSpan w:val="2"/>
          </w:tcPr>
          <w:p w:rsidR="00E673EE">
            <w:pPr>
              <w:spacing w:after="1"/>
              <w:rPr>
                <w:sz w:val="21"/>
                <w:szCs w:val="21"/>
                <w:lang w:val="it-IT"/>
              </w:rPr>
            </w:pPr>
            <w:r>
              <w:rPr>
                <w:sz w:val="21"/>
                <w:szCs w:val="21"/>
                <w:lang w:val="it-IT"/>
              </w:rPr>
              <w:t>AFCO:</w:t>
            </w:r>
          </w:p>
        </w:tc>
        <w:tc>
          <w:tcPr>
            <w:tcW w:w="5699" w:type="dxa"/>
            <w:gridSpan w:val="2"/>
          </w:tcPr>
          <w:p w:rsidR="00E673EE">
            <w:pPr>
              <w:spacing w:after="1"/>
              <w:rPr>
                <w:sz w:val="21"/>
                <w:szCs w:val="21"/>
                <w:lang w:val="it-IT"/>
              </w:rPr>
            </w:pPr>
            <w:r>
              <w:rPr>
                <w:sz w:val="21"/>
                <w:szCs w:val="21"/>
                <w:lang w:val="it-IT"/>
              </w:rPr>
              <w:t>commissione per gli affari costituzionali</w:t>
            </w:r>
          </w:p>
        </w:tc>
      </w:tr>
      <w:tr>
        <w:tblPrEx>
          <w:tblW w:w="0" w:type="auto"/>
          <w:jc w:val="right"/>
          <w:tblLayout w:type="fixed"/>
          <w:tblCellMar>
            <w:left w:w="0" w:type="dxa"/>
            <w:right w:w="0" w:type="dxa"/>
          </w:tblCellMar>
          <w:tblLook w:val="0000"/>
        </w:tblPrEx>
        <w:trPr>
          <w:gridAfter w:val="1"/>
          <w:wAfter w:w="1823" w:type="dxa"/>
          <w:cantSplit/>
          <w:jc w:val="right"/>
        </w:trPr>
        <w:tc>
          <w:tcPr>
            <w:tcW w:w="2116" w:type="dxa"/>
            <w:gridSpan w:val="2"/>
          </w:tcPr>
          <w:p w:rsidR="00E673EE">
            <w:pPr>
              <w:spacing w:after="1"/>
              <w:rPr>
                <w:sz w:val="21"/>
                <w:szCs w:val="21"/>
                <w:lang w:val="it-IT"/>
              </w:rPr>
            </w:pPr>
            <w:r>
              <w:rPr>
                <w:sz w:val="21"/>
                <w:szCs w:val="21"/>
                <w:lang w:val="it-IT"/>
              </w:rPr>
              <w:t>FEMM:</w:t>
            </w:r>
          </w:p>
        </w:tc>
        <w:tc>
          <w:tcPr>
            <w:tcW w:w="5699" w:type="dxa"/>
            <w:gridSpan w:val="2"/>
          </w:tcPr>
          <w:p w:rsidR="00E673EE">
            <w:pPr>
              <w:spacing w:after="1"/>
              <w:rPr>
                <w:sz w:val="21"/>
                <w:szCs w:val="21"/>
                <w:lang w:val="it-IT"/>
              </w:rPr>
            </w:pPr>
            <w:r>
              <w:rPr>
                <w:sz w:val="21"/>
                <w:szCs w:val="21"/>
                <w:lang w:val="it-IT"/>
              </w:rPr>
              <w:t>commissione per i diritti della donna e l'uguaglianza di genere</w:t>
            </w:r>
          </w:p>
        </w:tc>
      </w:tr>
      <w:tr>
        <w:tblPrEx>
          <w:tblW w:w="0" w:type="auto"/>
          <w:jc w:val="right"/>
          <w:tblLayout w:type="fixed"/>
          <w:tblCellMar>
            <w:left w:w="0" w:type="dxa"/>
            <w:right w:w="0" w:type="dxa"/>
          </w:tblCellMar>
          <w:tblLook w:val="0000"/>
        </w:tblPrEx>
        <w:trPr>
          <w:gridAfter w:val="1"/>
          <w:wAfter w:w="1823" w:type="dxa"/>
          <w:cantSplit/>
          <w:jc w:val="right"/>
        </w:trPr>
        <w:tc>
          <w:tcPr>
            <w:tcW w:w="2116" w:type="dxa"/>
            <w:gridSpan w:val="2"/>
          </w:tcPr>
          <w:p w:rsidR="00E673EE">
            <w:pPr>
              <w:spacing w:after="1"/>
              <w:rPr>
                <w:sz w:val="21"/>
                <w:szCs w:val="21"/>
                <w:lang w:val="it-IT"/>
              </w:rPr>
            </w:pPr>
            <w:r>
              <w:rPr>
                <w:sz w:val="21"/>
                <w:szCs w:val="21"/>
                <w:lang w:val="it-IT"/>
              </w:rPr>
              <w:t>PETI:</w:t>
            </w:r>
          </w:p>
        </w:tc>
        <w:tc>
          <w:tcPr>
            <w:tcW w:w="5699" w:type="dxa"/>
            <w:gridSpan w:val="2"/>
          </w:tcPr>
          <w:p w:rsidR="00E673EE">
            <w:pPr>
              <w:spacing w:after="1"/>
              <w:rPr>
                <w:sz w:val="21"/>
                <w:szCs w:val="21"/>
                <w:lang w:val="it-IT"/>
              </w:rPr>
            </w:pPr>
            <w:r>
              <w:rPr>
                <w:sz w:val="21"/>
                <w:szCs w:val="21"/>
                <w:lang w:val="it-IT"/>
              </w:rPr>
              <w:t>commissione per le petizioni</w:t>
            </w:r>
          </w:p>
        </w:tc>
      </w:tr>
      <w:tr>
        <w:tblPrEx>
          <w:tblW w:w="0" w:type="auto"/>
          <w:jc w:val="right"/>
          <w:tblLayout w:type="fixed"/>
          <w:tblCellMar>
            <w:left w:w="0" w:type="dxa"/>
            <w:right w:w="0" w:type="dxa"/>
          </w:tblCellMar>
          <w:tblLook w:val="0000"/>
        </w:tblPrEx>
        <w:trPr>
          <w:gridAfter w:val="1"/>
          <w:wAfter w:w="1823" w:type="dxa"/>
          <w:cantSplit/>
          <w:jc w:val="right"/>
        </w:trPr>
        <w:tc>
          <w:tcPr>
            <w:tcW w:w="2116" w:type="dxa"/>
            <w:gridSpan w:val="2"/>
          </w:tcPr>
          <w:p w:rsidR="00E673EE">
            <w:pPr>
              <w:spacing w:after="1"/>
              <w:rPr>
                <w:sz w:val="21"/>
                <w:szCs w:val="21"/>
                <w:lang w:val="it-IT"/>
              </w:rPr>
            </w:pPr>
          </w:p>
        </w:tc>
        <w:tc>
          <w:tcPr>
            <w:tcW w:w="5699" w:type="dxa"/>
            <w:gridSpan w:val="2"/>
          </w:tcPr>
          <w:p w:rsidR="00E673EE">
            <w:pPr>
              <w:spacing w:after="1"/>
              <w:rPr>
                <w:sz w:val="21"/>
                <w:szCs w:val="21"/>
                <w:lang w:val="it-IT"/>
              </w:rPr>
            </w:pPr>
          </w:p>
        </w:tc>
      </w:tr>
      <w:tr>
        <w:tblPrEx>
          <w:tblW w:w="0" w:type="auto"/>
          <w:jc w:val="right"/>
          <w:tblLayout w:type="fixed"/>
          <w:tblCellMar>
            <w:left w:w="0" w:type="dxa"/>
            <w:right w:w="0" w:type="dxa"/>
          </w:tblCellMar>
          <w:tblLook w:val="0000"/>
        </w:tblPrEx>
        <w:trPr>
          <w:gridAfter w:val="1"/>
          <w:wAfter w:w="1823" w:type="dxa"/>
          <w:cantSplit/>
          <w:jc w:val="right"/>
        </w:trPr>
        <w:tc>
          <w:tcPr>
            <w:tcW w:w="2116" w:type="dxa"/>
            <w:gridSpan w:val="2"/>
          </w:tcPr>
          <w:p w:rsidR="00E673EE">
            <w:pPr>
              <w:spacing w:after="1"/>
              <w:rPr>
                <w:sz w:val="21"/>
                <w:szCs w:val="21"/>
                <w:lang w:val="it-IT"/>
              </w:rPr>
            </w:pPr>
            <w:r>
              <w:rPr>
                <w:sz w:val="21"/>
                <w:szCs w:val="21"/>
                <w:lang w:val="it-IT"/>
              </w:rPr>
              <w:t>DROI</w:t>
            </w:r>
          </w:p>
        </w:tc>
        <w:tc>
          <w:tcPr>
            <w:tcW w:w="5699" w:type="dxa"/>
            <w:gridSpan w:val="2"/>
          </w:tcPr>
          <w:p w:rsidR="00E673EE">
            <w:pPr>
              <w:spacing w:after="1"/>
              <w:rPr>
                <w:sz w:val="21"/>
                <w:szCs w:val="21"/>
                <w:lang w:val="it-IT"/>
              </w:rPr>
            </w:pPr>
            <w:r>
              <w:rPr>
                <w:sz w:val="21"/>
                <w:szCs w:val="21"/>
                <w:lang w:val="it-IT"/>
              </w:rPr>
              <w:t>sottocommissione per i diritti dell'uomo</w:t>
            </w:r>
          </w:p>
        </w:tc>
      </w:tr>
      <w:tr>
        <w:tblPrEx>
          <w:tblW w:w="0" w:type="auto"/>
          <w:jc w:val="right"/>
          <w:tblLayout w:type="fixed"/>
          <w:tblCellMar>
            <w:left w:w="0" w:type="dxa"/>
            <w:right w:w="0" w:type="dxa"/>
          </w:tblCellMar>
          <w:tblLook w:val="0000"/>
        </w:tblPrEx>
        <w:trPr>
          <w:gridAfter w:val="1"/>
          <w:wAfter w:w="1823" w:type="dxa"/>
          <w:cantSplit/>
          <w:jc w:val="right"/>
        </w:trPr>
        <w:tc>
          <w:tcPr>
            <w:tcW w:w="2116" w:type="dxa"/>
            <w:gridSpan w:val="2"/>
          </w:tcPr>
          <w:p w:rsidR="00E673EE">
            <w:pPr>
              <w:spacing w:after="1"/>
              <w:rPr>
                <w:sz w:val="21"/>
                <w:szCs w:val="21"/>
                <w:lang w:val="it-IT"/>
              </w:rPr>
            </w:pPr>
            <w:r>
              <w:rPr>
                <w:sz w:val="21"/>
                <w:szCs w:val="21"/>
                <w:lang w:val="it-IT"/>
              </w:rPr>
              <w:t>SEDE</w:t>
            </w:r>
          </w:p>
        </w:tc>
        <w:tc>
          <w:tcPr>
            <w:tcW w:w="5699" w:type="dxa"/>
            <w:gridSpan w:val="2"/>
          </w:tcPr>
          <w:p w:rsidR="00E673EE">
            <w:pPr>
              <w:spacing w:after="1"/>
              <w:rPr>
                <w:sz w:val="21"/>
                <w:szCs w:val="21"/>
                <w:lang w:val="it-IT"/>
              </w:rPr>
            </w:pPr>
            <w:r>
              <w:rPr>
                <w:sz w:val="21"/>
                <w:szCs w:val="21"/>
                <w:lang w:val="it-IT"/>
              </w:rPr>
              <w:t>sottocommissione per la sicurezza e la difesa</w:t>
            </w:r>
          </w:p>
        </w:tc>
      </w:tr>
      <w:tr>
        <w:tblPrEx>
          <w:tblW w:w="0" w:type="auto"/>
          <w:tblLayout w:type="fixed"/>
          <w:tblCellMar>
            <w:left w:w="0" w:type="dxa"/>
            <w:right w:w="0" w:type="dxa"/>
          </w:tblCellMar>
          <w:tblLook w:val="0000"/>
        </w:tblPrEx>
        <w:trPr>
          <w:gridBefore w:val="1"/>
          <w:wBefore w:w="20" w:type="dxa"/>
          <w:cantSplit/>
        </w:trPr>
        <w:tc>
          <w:tcPr>
            <w:tcW w:w="9618" w:type="dxa"/>
            <w:gridSpan w:val="4"/>
          </w:tcPr>
          <w:p w:rsidR="00E673EE">
            <w:pPr>
              <w:pStyle w:val="TableContents"/>
              <w:widowControl/>
              <w:spacing w:after="283"/>
              <w:rPr>
                <w:sz w:val="20"/>
                <w:szCs w:val="20"/>
                <w:lang w:val="it-IT"/>
              </w:rPr>
            </w:pPr>
          </w:p>
        </w:tc>
      </w:tr>
      <w:tr>
        <w:tblPrEx>
          <w:tblW w:w="0" w:type="auto"/>
          <w:tblLayout w:type="fixed"/>
          <w:tblCellMar>
            <w:left w:w="0" w:type="dxa"/>
            <w:right w:w="0" w:type="dxa"/>
          </w:tblCellMar>
          <w:tblLook w:val="0000"/>
        </w:tblPrEx>
        <w:trPr>
          <w:gridBefore w:val="1"/>
          <w:wBefore w:w="20" w:type="dxa"/>
          <w:cantSplit/>
        </w:trPr>
        <w:tc>
          <w:tcPr>
            <w:tcW w:w="9618" w:type="dxa"/>
            <w:gridSpan w:val="4"/>
          </w:tcPr>
          <w:p w:rsidR="00E673EE">
            <w:pPr>
              <w:jc w:val="center"/>
              <w:rPr>
                <w:sz w:val="21"/>
                <w:szCs w:val="21"/>
                <w:lang w:val="it-IT"/>
              </w:rPr>
            </w:pPr>
            <w:r>
              <w:rPr>
                <w:sz w:val="21"/>
                <w:szCs w:val="21"/>
                <w:lang w:val="it-IT"/>
              </w:rPr>
              <w:t>SIGNIFICATO DELLE ABBREVIAZIONI DEI GRUPPI POLITICI</w:t>
              <w:br/>
            </w:r>
          </w:p>
        </w:tc>
      </w:tr>
      <w:tr>
        <w:tblPrEx>
          <w:tblW w:w="0" w:type="auto"/>
          <w:tblLayout w:type="fixed"/>
          <w:tblCellMar>
            <w:left w:w="0" w:type="dxa"/>
            <w:right w:w="0" w:type="dxa"/>
          </w:tblCellMar>
          <w:tblLook w:val="0000"/>
        </w:tblPrEx>
        <w:trPr>
          <w:gridBefore w:val="1"/>
          <w:wBefore w:w="20" w:type="dxa"/>
          <w:cantSplit/>
        </w:trPr>
        <w:tc>
          <w:tcPr>
            <w:tcW w:w="2591" w:type="dxa"/>
            <w:gridSpan w:val="2"/>
            <w:shd w:val="clear" w:color="auto" w:fill="FFFFFF"/>
          </w:tcPr>
          <w:p w:rsidR="00E673EE">
            <w:pPr>
              <w:spacing w:after="1"/>
              <w:rPr>
                <w:sz w:val="20"/>
                <w:szCs w:val="20"/>
                <w:lang w:val="it-IT"/>
              </w:rPr>
            </w:pPr>
            <w:r>
              <w:rPr>
                <w:sz w:val="20"/>
                <w:szCs w:val="20"/>
                <w:lang w:val="it-IT"/>
              </w:rPr>
              <w:t>PPE</w:t>
            </w:r>
          </w:p>
        </w:tc>
        <w:tc>
          <w:tcPr>
            <w:tcW w:w="7027" w:type="dxa"/>
            <w:gridSpan w:val="2"/>
            <w:shd w:val="clear" w:color="auto" w:fill="FFFFFF"/>
          </w:tcPr>
          <w:p w:rsidR="00E673EE">
            <w:pPr>
              <w:spacing w:after="1"/>
              <w:rPr>
                <w:sz w:val="21"/>
                <w:szCs w:val="21"/>
                <w:lang w:val="it-IT"/>
              </w:rPr>
            </w:pPr>
            <w:r>
              <w:rPr>
                <w:sz w:val="21"/>
                <w:szCs w:val="21"/>
                <w:lang w:val="it-IT"/>
              </w:rPr>
              <w:t xml:space="preserve">gruppo del Partito popolare europeo (Democratico cristiano) </w:t>
            </w:r>
          </w:p>
        </w:tc>
      </w:tr>
      <w:tr>
        <w:tblPrEx>
          <w:tblW w:w="0" w:type="auto"/>
          <w:tblLayout w:type="fixed"/>
          <w:tblCellMar>
            <w:left w:w="0" w:type="dxa"/>
            <w:right w:w="0" w:type="dxa"/>
          </w:tblCellMar>
          <w:tblLook w:val="0000"/>
        </w:tblPrEx>
        <w:trPr>
          <w:gridBefore w:val="1"/>
          <w:wBefore w:w="20" w:type="dxa"/>
          <w:cantSplit/>
        </w:trPr>
        <w:tc>
          <w:tcPr>
            <w:tcW w:w="2591" w:type="dxa"/>
            <w:gridSpan w:val="2"/>
            <w:shd w:val="clear" w:color="auto" w:fill="FFFFFF"/>
          </w:tcPr>
          <w:p w:rsidR="00E673EE">
            <w:pPr>
              <w:spacing w:after="1"/>
              <w:rPr>
                <w:sz w:val="21"/>
                <w:szCs w:val="21"/>
                <w:lang w:val="it-IT"/>
              </w:rPr>
            </w:pPr>
            <w:r>
              <w:rPr>
                <w:sz w:val="21"/>
                <w:szCs w:val="21"/>
                <w:lang w:val="it-IT"/>
              </w:rPr>
              <w:t>S&amp;D</w:t>
            </w:r>
          </w:p>
        </w:tc>
        <w:tc>
          <w:tcPr>
            <w:tcW w:w="7027" w:type="dxa"/>
            <w:gridSpan w:val="2"/>
            <w:shd w:val="clear" w:color="auto" w:fill="FFFFFF"/>
          </w:tcPr>
          <w:p w:rsidR="00E673EE">
            <w:pPr>
              <w:spacing w:after="1"/>
              <w:rPr>
                <w:sz w:val="21"/>
                <w:szCs w:val="21"/>
                <w:lang w:val="it-IT"/>
              </w:rPr>
            </w:pPr>
            <w:r>
              <w:rPr>
                <w:sz w:val="21"/>
                <w:szCs w:val="21"/>
                <w:lang w:val="it-IT"/>
              </w:rPr>
              <w:t>gruppo dell'Alleanza progressista di Socialisti &amp; Democratici al Parlamento europeo</w:t>
            </w:r>
          </w:p>
        </w:tc>
      </w:tr>
      <w:tr>
        <w:tblPrEx>
          <w:tblW w:w="0" w:type="auto"/>
          <w:tblLayout w:type="fixed"/>
          <w:tblCellMar>
            <w:left w:w="0" w:type="dxa"/>
            <w:right w:w="0" w:type="dxa"/>
          </w:tblCellMar>
          <w:tblLook w:val="0000"/>
        </w:tblPrEx>
        <w:trPr>
          <w:gridBefore w:val="1"/>
          <w:wBefore w:w="20" w:type="dxa"/>
          <w:cantSplit/>
        </w:trPr>
        <w:tc>
          <w:tcPr>
            <w:tcW w:w="2591" w:type="dxa"/>
            <w:gridSpan w:val="2"/>
            <w:shd w:val="clear" w:color="auto" w:fill="FFFFFF"/>
          </w:tcPr>
          <w:p w:rsidR="00E673EE">
            <w:pPr>
              <w:spacing w:after="1"/>
              <w:rPr>
                <w:sz w:val="20"/>
                <w:szCs w:val="20"/>
                <w:lang w:val="it-IT"/>
              </w:rPr>
            </w:pPr>
            <w:r>
              <w:rPr>
                <w:sz w:val="20"/>
                <w:szCs w:val="20"/>
                <w:lang w:val="it-IT"/>
              </w:rPr>
              <w:t>ECR</w:t>
            </w:r>
          </w:p>
        </w:tc>
        <w:tc>
          <w:tcPr>
            <w:tcW w:w="7027" w:type="dxa"/>
            <w:gridSpan w:val="2"/>
            <w:shd w:val="clear" w:color="auto" w:fill="FFFFFF"/>
          </w:tcPr>
          <w:p w:rsidR="00E673EE">
            <w:pPr>
              <w:spacing w:after="1"/>
              <w:rPr>
                <w:sz w:val="21"/>
                <w:szCs w:val="21"/>
                <w:lang w:val="it-IT"/>
              </w:rPr>
            </w:pPr>
            <w:r>
              <w:rPr>
                <w:sz w:val="21"/>
                <w:szCs w:val="21"/>
                <w:lang w:val="it-IT"/>
              </w:rPr>
              <w:t>gruppo dei Conservatori e Riformisti europei</w:t>
            </w:r>
          </w:p>
        </w:tc>
      </w:tr>
      <w:tr>
        <w:tblPrEx>
          <w:tblW w:w="0" w:type="auto"/>
          <w:tblLayout w:type="fixed"/>
          <w:tblCellMar>
            <w:left w:w="0" w:type="dxa"/>
            <w:right w:w="0" w:type="dxa"/>
          </w:tblCellMar>
          <w:tblLook w:val="0000"/>
        </w:tblPrEx>
        <w:trPr>
          <w:gridBefore w:val="1"/>
          <w:wBefore w:w="20" w:type="dxa"/>
          <w:cantSplit/>
        </w:trPr>
        <w:tc>
          <w:tcPr>
            <w:tcW w:w="2591" w:type="dxa"/>
            <w:gridSpan w:val="2"/>
            <w:shd w:val="clear" w:color="auto" w:fill="FFFFFF"/>
          </w:tcPr>
          <w:p w:rsidR="00E673EE">
            <w:pPr>
              <w:spacing w:after="1"/>
              <w:rPr>
                <w:sz w:val="21"/>
                <w:szCs w:val="21"/>
                <w:lang w:val="it-IT"/>
              </w:rPr>
            </w:pPr>
            <w:r>
              <w:rPr>
                <w:sz w:val="21"/>
                <w:szCs w:val="21"/>
                <w:lang w:val="it-IT"/>
              </w:rPr>
              <w:t>ALDE</w:t>
            </w:r>
          </w:p>
        </w:tc>
        <w:tc>
          <w:tcPr>
            <w:tcW w:w="7027" w:type="dxa"/>
            <w:gridSpan w:val="2"/>
            <w:shd w:val="clear" w:color="auto" w:fill="FFFFFF"/>
          </w:tcPr>
          <w:p w:rsidR="00E673EE">
            <w:pPr>
              <w:spacing w:after="1"/>
              <w:rPr>
                <w:sz w:val="21"/>
                <w:szCs w:val="21"/>
                <w:lang w:val="it-IT"/>
              </w:rPr>
            </w:pPr>
            <w:r>
              <w:rPr>
                <w:sz w:val="21"/>
                <w:szCs w:val="21"/>
                <w:lang w:val="it-IT"/>
              </w:rPr>
              <w:t>gruppo dell'Alleanza dei Democratici e dei Liberali per l'Europa</w:t>
            </w:r>
          </w:p>
        </w:tc>
      </w:tr>
      <w:tr>
        <w:tblPrEx>
          <w:tblW w:w="0" w:type="auto"/>
          <w:tblLayout w:type="fixed"/>
          <w:tblCellMar>
            <w:left w:w="0" w:type="dxa"/>
            <w:right w:w="0" w:type="dxa"/>
          </w:tblCellMar>
          <w:tblLook w:val="0000"/>
        </w:tblPrEx>
        <w:trPr>
          <w:gridBefore w:val="1"/>
          <w:wBefore w:w="20" w:type="dxa"/>
          <w:cantSplit/>
        </w:trPr>
        <w:tc>
          <w:tcPr>
            <w:tcW w:w="2591" w:type="dxa"/>
            <w:gridSpan w:val="2"/>
            <w:shd w:val="clear" w:color="auto" w:fill="FFFFFF"/>
          </w:tcPr>
          <w:p w:rsidR="00E673EE">
            <w:pPr>
              <w:spacing w:after="1"/>
              <w:rPr>
                <w:sz w:val="21"/>
                <w:szCs w:val="21"/>
                <w:lang w:val="it-IT"/>
              </w:rPr>
            </w:pPr>
            <w:r>
              <w:rPr>
                <w:sz w:val="21"/>
                <w:szCs w:val="21"/>
                <w:lang w:val="it-IT"/>
              </w:rPr>
              <w:t>GUE/NGL</w:t>
            </w:r>
          </w:p>
        </w:tc>
        <w:tc>
          <w:tcPr>
            <w:tcW w:w="7027" w:type="dxa"/>
            <w:gridSpan w:val="2"/>
            <w:shd w:val="clear" w:color="auto" w:fill="FFFFFF"/>
          </w:tcPr>
          <w:p w:rsidR="00E673EE">
            <w:pPr>
              <w:spacing w:after="1"/>
              <w:rPr>
                <w:sz w:val="21"/>
                <w:szCs w:val="21"/>
                <w:lang w:val="it-IT"/>
              </w:rPr>
            </w:pPr>
            <w:r>
              <w:rPr>
                <w:sz w:val="21"/>
                <w:szCs w:val="21"/>
                <w:lang w:val="it-IT"/>
              </w:rPr>
              <w:t>gruppo confederale della Sinistra unitaria europea/Sinistra verde nordica</w:t>
            </w:r>
          </w:p>
        </w:tc>
      </w:tr>
      <w:tr>
        <w:tblPrEx>
          <w:tblW w:w="0" w:type="auto"/>
          <w:tblLayout w:type="fixed"/>
          <w:tblCellMar>
            <w:left w:w="0" w:type="dxa"/>
            <w:right w:w="0" w:type="dxa"/>
          </w:tblCellMar>
          <w:tblLook w:val="0000"/>
        </w:tblPrEx>
        <w:trPr>
          <w:gridBefore w:val="1"/>
          <w:wBefore w:w="20" w:type="dxa"/>
          <w:cantSplit/>
        </w:trPr>
        <w:tc>
          <w:tcPr>
            <w:tcW w:w="2591" w:type="dxa"/>
            <w:gridSpan w:val="2"/>
            <w:shd w:val="clear" w:color="auto" w:fill="FFFFFF"/>
          </w:tcPr>
          <w:p w:rsidR="00E673EE">
            <w:pPr>
              <w:spacing w:after="1"/>
              <w:rPr>
                <w:sz w:val="21"/>
                <w:szCs w:val="21"/>
                <w:lang w:val="it-IT"/>
              </w:rPr>
            </w:pPr>
            <w:r>
              <w:rPr>
                <w:sz w:val="21"/>
                <w:szCs w:val="21"/>
                <w:lang w:val="it-IT"/>
              </w:rPr>
              <w:t>Verts/ALE</w:t>
            </w:r>
          </w:p>
        </w:tc>
        <w:tc>
          <w:tcPr>
            <w:tcW w:w="7027" w:type="dxa"/>
            <w:gridSpan w:val="2"/>
            <w:shd w:val="clear" w:color="auto" w:fill="FFFFFF"/>
          </w:tcPr>
          <w:p w:rsidR="00E673EE">
            <w:pPr>
              <w:spacing w:after="1"/>
              <w:rPr>
                <w:sz w:val="21"/>
                <w:szCs w:val="21"/>
                <w:lang w:val="it-IT"/>
              </w:rPr>
            </w:pPr>
            <w:r>
              <w:rPr>
                <w:sz w:val="21"/>
                <w:szCs w:val="21"/>
                <w:lang w:val="it-IT"/>
              </w:rPr>
              <w:t>gruppo Verde/Alleanza libera europea</w:t>
            </w:r>
          </w:p>
        </w:tc>
      </w:tr>
      <w:tr>
        <w:tblPrEx>
          <w:tblW w:w="0" w:type="auto"/>
          <w:tblLayout w:type="fixed"/>
          <w:tblCellMar>
            <w:left w:w="0" w:type="dxa"/>
            <w:right w:w="0" w:type="dxa"/>
          </w:tblCellMar>
          <w:tblLook w:val="0000"/>
        </w:tblPrEx>
        <w:trPr>
          <w:gridBefore w:val="1"/>
          <w:wBefore w:w="20" w:type="dxa"/>
          <w:cantSplit/>
        </w:trPr>
        <w:tc>
          <w:tcPr>
            <w:tcW w:w="2591" w:type="dxa"/>
            <w:gridSpan w:val="2"/>
            <w:shd w:val="clear" w:color="auto" w:fill="FFFFFF"/>
          </w:tcPr>
          <w:p w:rsidR="00E673EE">
            <w:pPr>
              <w:spacing w:after="1"/>
              <w:rPr>
                <w:sz w:val="21"/>
                <w:szCs w:val="21"/>
                <w:lang w:val="it-IT"/>
              </w:rPr>
            </w:pPr>
            <w:r>
              <w:rPr>
                <w:sz w:val="21"/>
                <w:szCs w:val="21"/>
                <w:lang w:val="it-IT"/>
              </w:rPr>
              <w:t xml:space="preserve">EFDD </w:t>
            </w:r>
          </w:p>
        </w:tc>
        <w:tc>
          <w:tcPr>
            <w:tcW w:w="7027" w:type="dxa"/>
            <w:gridSpan w:val="2"/>
            <w:shd w:val="clear" w:color="auto" w:fill="FFFFFF"/>
          </w:tcPr>
          <w:p w:rsidR="00E673EE">
            <w:pPr>
              <w:spacing w:after="1"/>
              <w:rPr>
                <w:sz w:val="21"/>
                <w:szCs w:val="21"/>
                <w:lang w:val="it-IT"/>
              </w:rPr>
            </w:pPr>
            <w:r>
              <w:rPr>
                <w:sz w:val="21"/>
                <w:szCs w:val="21"/>
                <w:lang w:val="it-IT"/>
              </w:rPr>
              <w:t xml:space="preserve">gruppo Europa della Libertà e della Democrazia diretta </w:t>
            </w:r>
          </w:p>
        </w:tc>
      </w:tr>
      <w:tr>
        <w:tblPrEx>
          <w:tblW w:w="0" w:type="auto"/>
          <w:tblLayout w:type="fixed"/>
          <w:tblCellMar>
            <w:left w:w="0" w:type="dxa"/>
            <w:right w:w="0" w:type="dxa"/>
          </w:tblCellMar>
          <w:tblLook w:val="0000"/>
        </w:tblPrEx>
        <w:trPr>
          <w:gridBefore w:val="1"/>
          <w:wBefore w:w="20" w:type="dxa"/>
          <w:cantSplit/>
        </w:trPr>
        <w:tc>
          <w:tcPr>
            <w:tcW w:w="2591" w:type="dxa"/>
            <w:gridSpan w:val="2"/>
            <w:shd w:val="clear" w:color="auto" w:fill="FFFFFF"/>
          </w:tcPr>
          <w:p w:rsidR="00E673EE">
            <w:pPr>
              <w:spacing w:after="1"/>
              <w:rPr>
                <w:sz w:val="21"/>
                <w:szCs w:val="21"/>
                <w:lang w:val="it-IT"/>
              </w:rPr>
            </w:pPr>
            <w:r>
              <w:rPr>
                <w:sz w:val="21"/>
                <w:szCs w:val="21"/>
                <w:lang w:val="it-IT"/>
              </w:rPr>
              <w:t>ENF</w:t>
            </w:r>
          </w:p>
        </w:tc>
        <w:tc>
          <w:tcPr>
            <w:tcW w:w="7027" w:type="dxa"/>
            <w:gridSpan w:val="2"/>
            <w:shd w:val="clear" w:color="auto" w:fill="FFFFFF"/>
          </w:tcPr>
          <w:p w:rsidR="00E673EE">
            <w:pPr>
              <w:spacing w:after="1"/>
              <w:rPr>
                <w:sz w:val="21"/>
                <w:szCs w:val="21"/>
                <w:lang w:val="it-IT"/>
              </w:rPr>
            </w:pPr>
            <w:r>
              <w:rPr>
                <w:sz w:val="21"/>
                <w:szCs w:val="21"/>
                <w:lang w:val="it-IT"/>
              </w:rPr>
              <w:t>Europa delle Nazioni e della Libertà</w:t>
            </w:r>
          </w:p>
        </w:tc>
      </w:tr>
      <w:tr>
        <w:tblPrEx>
          <w:tblW w:w="0" w:type="auto"/>
          <w:tblLayout w:type="fixed"/>
          <w:tblCellMar>
            <w:left w:w="0" w:type="dxa"/>
            <w:right w:w="0" w:type="dxa"/>
          </w:tblCellMar>
          <w:tblLook w:val="0000"/>
        </w:tblPrEx>
        <w:trPr>
          <w:gridBefore w:val="1"/>
          <w:wBefore w:w="20" w:type="dxa"/>
          <w:cantSplit/>
        </w:trPr>
        <w:tc>
          <w:tcPr>
            <w:tcW w:w="2591" w:type="dxa"/>
            <w:gridSpan w:val="2"/>
            <w:shd w:val="clear" w:color="auto" w:fill="FFFFFF"/>
          </w:tcPr>
          <w:p w:rsidR="00E673EE">
            <w:pPr>
              <w:spacing w:after="1"/>
              <w:rPr>
                <w:sz w:val="21"/>
                <w:szCs w:val="21"/>
                <w:lang w:val="it-IT"/>
              </w:rPr>
            </w:pPr>
            <w:r>
              <w:rPr>
                <w:sz w:val="21"/>
                <w:szCs w:val="21"/>
                <w:lang w:val="it-IT"/>
              </w:rPr>
              <w:t>NI</w:t>
            </w:r>
          </w:p>
        </w:tc>
        <w:tc>
          <w:tcPr>
            <w:tcW w:w="7027" w:type="dxa"/>
            <w:gridSpan w:val="2"/>
            <w:shd w:val="clear" w:color="auto" w:fill="FFFFFF"/>
          </w:tcPr>
          <w:p w:rsidR="00E673EE">
            <w:pPr>
              <w:spacing w:after="1"/>
              <w:rPr>
                <w:sz w:val="21"/>
                <w:szCs w:val="21"/>
                <w:lang w:val="it-IT"/>
              </w:rPr>
            </w:pPr>
            <w:r>
              <w:rPr>
                <w:sz w:val="21"/>
                <w:szCs w:val="21"/>
                <w:lang w:val="it-IT"/>
              </w:rPr>
              <w:t>non iscritti</w:t>
            </w:r>
          </w:p>
        </w:tc>
      </w:tr>
    </w:tbl>
    <w:p w:rsidR="00E673EE">
      <w:pPr>
        <w:sectPr>
          <w:pgSz w:w="11906" w:h="16837"/>
          <w:pgMar w:top="567" w:right="1134" w:bottom="567" w:left="1134" w:header="720" w:footer="720" w:gutter="0"/>
          <w:cols w:space="720"/>
          <w:docGrid w:linePitch="360"/>
        </w:sectPr>
      </w:pPr>
    </w:p>
    <w:p w:rsidR="00E673EE">
      <w:pPr>
        <w:sectPr>
          <w:footerReference w:type="default" r:id="rId6"/>
          <w:type w:val="oddPage"/>
          <w:pgSz w:w="11906" w:h="16837"/>
          <w:pgMar w:top="567" w:right="1134" w:bottom="1134" w:left="1134" w:header="720" w:footer="720" w:gutter="0"/>
          <w:pgNumType w:start="1"/>
          <w:cols w:space="720"/>
          <w:docGrid w:linePitch="360"/>
        </w:sectPr>
      </w:pPr>
    </w:p>
    <w:p w:rsidR="00E673EE">
      <w:pPr>
        <w:pStyle w:val="ContentsHeading"/>
        <w:sectPr>
          <w:type w:val="continuous"/>
          <w:pgSz w:w="11906" w:h="16837"/>
          <w:pgMar w:top="567" w:right="1134" w:bottom="1134" w:left="1134" w:header="720" w:footer="720" w:gutter="0"/>
          <w:cols w:space="720"/>
          <w:docGrid w:linePitch="360"/>
        </w:sectPr>
      </w:pPr>
      <w:r>
        <w:t>Indice</w:t>
      </w:r>
    </w:p>
    <w:p w:rsidR="003A3BF3" w:rsidRPr="00E673EE">
      <w:pPr>
        <w:pStyle w:val="TOC1"/>
        <w:rPr>
          <w:rFonts w:ascii="Calibri" w:eastAsia="Times New Roman" w:hAnsi="Calibri"/>
          <w:noProof/>
          <w:color w:val="auto"/>
          <w:sz w:val="22"/>
          <w:szCs w:val="22"/>
          <w:lang w:val="en-GB" w:eastAsia="en-GB"/>
        </w:rPr>
      </w:pPr>
      <w:r w:rsidR="00E673EE">
        <w:fldChar w:fldCharType="begin"/>
      </w:r>
      <w:r w:rsidR="00E673EE">
        <w:instrText xml:space="preserve"> TOC \w \x \f \o "1-3" </w:instrText>
      </w:r>
      <w:r w:rsidR="00E673EE">
        <w:fldChar w:fldCharType="separate"/>
      </w:r>
      <w:r>
        <w:rPr>
          <w:noProof/>
        </w:rPr>
        <w:t>1. Ripresa della sessione</w:t>
        <w:tab/>
      </w:r>
      <w:r>
        <w:rPr>
          <w:noProof/>
        </w:rPr>
        <w:fldChar w:fldCharType="begin"/>
      </w:r>
      <w:r>
        <w:rPr>
          <w:noProof/>
        </w:rPr>
        <w:instrText xml:space="preserve"> PAGEREF _Toc476650407 \h </w:instrText>
      </w:r>
      <w:r>
        <w:rPr>
          <w:noProof/>
        </w:rPr>
        <w:fldChar w:fldCharType="separate"/>
      </w:r>
      <w:r>
        <w:rPr>
          <w:noProof/>
        </w:rPr>
        <w:t>2</w:t>
      </w:r>
      <w:r>
        <w:rPr>
          <w:noProof/>
        </w:rPr>
        <w:fldChar w:fldCharType="end"/>
      </w:r>
    </w:p>
    <w:p w:rsidR="003A3BF3" w:rsidRPr="00E673EE">
      <w:pPr>
        <w:pStyle w:val="TOC1"/>
        <w:rPr>
          <w:rFonts w:ascii="Calibri" w:eastAsia="Times New Roman" w:hAnsi="Calibri"/>
          <w:noProof/>
          <w:color w:val="auto"/>
          <w:sz w:val="22"/>
          <w:szCs w:val="22"/>
          <w:lang w:val="en-GB" w:eastAsia="en-GB"/>
        </w:rPr>
      </w:pPr>
      <w:r>
        <w:rPr>
          <w:noProof/>
        </w:rPr>
        <w:t>2. Approvazione del processo verbale della seduta precedente</w:t>
        <w:tab/>
      </w:r>
      <w:r>
        <w:rPr>
          <w:noProof/>
        </w:rPr>
        <w:fldChar w:fldCharType="begin"/>
      </w:r>
      <w:r>
        <w:rPr>
          <w:noProof/>
        </w:rPr>
        <w:instrText xml:space="preserve"> PAGEREF _Toc476650408 \h </w:instrText>
      </w:r>
      <w:r>
        <w:rPr>
          <w:noProof/>
        </w:rPr>
        <w:fldChar w:fldCharType="separate"/>
      </w:r>
      <w:r>
        <w:rPr>
          <w:noProof/>
        </w:rPr>
        <w:t>2</w:t>
      </w:r>
      <w:r>
        <w:rPr>
          <w:noProof/>
        </w:rPr>
        <w:fldChar w:fldCharType="end"/>
      </w:r>
    </w:p>
    <w:p w:rsidR="003A3BF3" w:rsidRPr="00E673EE">
      <w:pPr>
        <w:pStyle w:val="TOC1"/>
        <w:rPr>
          <w:rFonts w:ascii="Calibri" w:eastAsia="Times New Roman" w:hAnsi="Calibri"/>
          <w:noProof/>
          <w:color w:val="auto"/>
          <w:sz w:val="22"/>
          <w:szCs w:val="22"/>
          <w:lang w:val="en-GB" w:eastAsia="en-GB"/>
        </w:rPr>
      </w:pPr>
      <w:r>
        <w:rPr>
          <w:noProof/>
        </w:rPr>
        <w:t>3. Composizione del Parlamento</w:t>
        <w:tab/>
      </w:r>
      <w:r>
        <w:rPr>
          <w:noProof/>
        </w:rPr>
        <w:fldChar w:fldCharType="begin"/>
      </w:r>
      <w:r>
        <w:rPr>
          <w:noProof/>
        </w:rPr>
        <w:instrText xml:space="preserve"> PAGEREF _Toc476650409 \h </w:instrText>
      </w:r>
      <w:r>
        <w:rPr>
          <w:noProof/>
        </w:rPr>
        <w:fldChar w:fldCharType="separate"/>
      </w:r>
      <w:r>
        <w:rPr>
          <w:noProof/>
        </w:rPr>
        <w:t>2</w:t>
      </w:r>
      <w:r>
        <w:rPr>
          <w:noProof/>
        </w:rPr>
        <w:fldChar w:fldCharType="end"/>
      </w:r>
    </w:p>
    <w:p w:rsidR="003A3BF3" w:rsidRPr="00E673EE">
      <w:pPr>
        <w:pStyle w:val="TOC1"/>
        <w:rPr>
          <w:rFonts w:ascii="Calibri" w:eastAsia="Times New Roman" w:hAnsi="Calibri"/>
          <w:noProof/>
          <w:color w:val="auto"/>
          <w:sz w:val="22"/>
          <w:szCs w:val="22"/>
          <w:lang w:val="en-GB" w:eastAsia="en-GB"/>
        </w:rPr>
      </w:pPr>
      <w:r>
        <w:rPr>
          <w:noProof/>
        </w:rPr>
        <w:t>4. Composizione dei gruppi politici</w:t>
        <w:tab/>
      </w:r>
      <w:r>
        <w:rPr>
          <w:noProof/>
        </w:rPr>
        <w:fldChar w:fldCharType="begin"/>
      </w:r>
      <w:r>
        <w:rPr>
          <w:noProof/>
        </w:rPr>
        <w:instrText xml:space="preserve"> PAGEREF _Toc476650410 \h </w:instrText>
      </w:r>
      <w:r>
        <w:rPr>
          <w:noProof/>
        </w:rPr>
        <w:fldChar w:fldCharType="separate"/>
      </w:r>
      <w:r>
        <w:rPr>
          <w:noProof/>
        </w:rPr>
        <w:t>3</w:t>
      </w:r>
      <w:r>
        <w:rPr>
          <w:noProof/>
        </w:rPr>
        <w:fldChar w:fldCharType="end"/>
      </w:r>
    </w:p>
    <w:p w:rsidR="003A3BF3" w:rsidRPr="00E673EE">
      <w:pPr>
        <w:pStyle w:val="TOC1"/>
        <w:rPr>
          <w:rFonts w:ascii="Calibri" w:eastAsia="Times New Roman" w:hAnsi="Calibri"/>
          <w:noProof/>
          <w:color w:val="auto"/>
          <w:sz w:val="22"/>
          <w:szCs w:val="22"/>
          <w:lang w:val="en-GB" w:eastAsia="en-GB"/>
        </w:rPr>
      </w:pPr>
      <w:r>
        <w:rPr>
          <w:noProof/>
        </w:rPr>
        <w:t>5. Composizione delle commissioni e delle delegazioni</w:t>
        <w:tab/>
      </w:r>
      <w:r>
        <w:rPr>
          <w:noProof/>
        </w:rPr>
        <w:fldChar w:fldCharType="begin"/>
      </w:r>
      <w:r>
        <w:rPr>
          <w:noProof/>
        </w:rPr>
        <w:instrText xml:space="preserve"> PAGEREF _Toc476650411 \h </w:instrText>
      </w:r>
      <w:r>
        <w:rPr>
          <w:noProof/>
        </w:rPr>
        <w:fldChar w:fldCharType="separate"/>
      </w:r>
      <w:r>
        <w:rPr>
          <w:noProof/>
        </w:rPr>
        <w:t>3</w:t>
      </w:r>
      <w:r>
        <w:rPr>
          <w:noProof/>
        </w:rPr>
        <w:fldChar w:fldCharType="end"/>
      </w:r>
    </w:p>
    <w:p w:rsidR="003A3BF3" w:rsidRPr="00E673EE">
      <w:pPr>
        <w:pStyle w:val="TOC1"/>
        <w:rPr>
          <w:rFonts w:ascii="Calibri" w:eastAsia="Times New Roman" w:hAnsi="Calibri"/>
          <w:noProof/>
          <w:color w:val="auto"/>
          <w:sz w:val="22"/>
          <w:szCs w:val="22"/>
          <w:lang w:val="en-GB" w:eastAsia="en-GB"/>
        </w:rPr>
      </w:pPr>
      <w:r>
        <w:rPr>
          <w:noProof/>
        </w:rPr>
        <w:t>6. Calendario delle tornate parlamentari nel 2018</w:t>
        <w:tab/>
      </w:r>
      <w:r>
        <w:rPr>
          <w:noProof/>
        </w:rPr>
        <w:fldChar w:fldCharType="begin"/>
      </w:r>
      <w:r>
        <w:rPr>
          <w:noProof/>
        </w:rPr>
        <w:instrText xml:space="preserve"> PAGEREF _Toc476650412 \h </w:instrText>
      </w:r>
      <w:r>
        <w:rPr>
          <w:noProof/>
        </w:rPr>
        <w:fldChar w:fldCharType="separate"/>
      </w:r>
      <w:r>
        <w:rPr>
          <w:noProof/>
        </w:rPr>
        <w:t>3</w:t>
      </w:r>
      <w:r>
        <w:rPr>
          <w:noProof/>
        </w:rPr>
        <w:fldChar w:fldCharType="end"/>
      </w:r>
    </w:p>
    <w:p w:rsidR="003A3BF3" w:rsidRPr="00E673EE">
      <w:pPr>
        <w:pStyle w:val="TOC1"/>
        <w:rPr>
          <w:rFonts w:ascii="Calibri" w:eastAsia="Times New Roman" w:hAnsi="Calibri"/>
          <w:noProof/>
          <w:color w:val="auto"/>
          <w:sz w:val="22"/>
          <w:szCs w:val="22"/>
          <w:lang w:val="en-GB" w:eastAsia="en-GB"/>
        </w:rPr>
      </w:pPr>
      <w:r>
        <w:rPr>
          <w:noProof/>
        </w:rPr>
        <w:t xml:space="preserve">7. Firma di atti adottati in conformità della procedura legislativa ordinaria </w:t>
      </w:r>
      <w:r w:rsidRPr="00DD578A">
        <w:rPr>
          <w:noProof/>
          <w:lang w:val="it-IT"/>
        </w:rPr>
        <w:t>(articolo 78 del regolamento)</w:t>
      </w:r>
      <w:r>
        <w:rPr>
          <w:noProof/>
        </w:rPr>
        <w:tab/>
      </w:r>
      <w:r>
        <w:rPr>
          <w:noProof/>
        </w:rPr>
        <w:fldChar w:fldCharType="begin"/>
      </w:r>
      <w:r>
        <w:rPr>
          <w:noProof/>
        </w:rPr>
        <w:instrText xml:space="preserve"> PAGEREF _Toc476650413 \h </w:instrText>
      </w:r>
      <w:r>
        <w:rPr>
          <w:noProof/>
        </w:rPr>
        <w:fldChar w:fldCharType="separate"/>
      </w:r>
      <w:r>
        <w:rPr>
          <w:noProof/>
        </w:rPr>
        <w:t>4</w:t>
      </w:r>
      <w:r>
        <w:rPr>
          <w:noProof/>
        </w:rPr>
        <w:fldChar w:fldCharType="end"/>
      </w:r>
    </w:p>
    <w:p w:rsidR="003A3BF3" w:rsidRPr="00E673EE">
      <w:pPr>
        <w:pStyle w:val="TOC1"/>
        <w:rPr>
          <w:rFonts w:ascii="Calibri" w:eastAsia="Times New Roman" w:hAnsi="Calibri"/>
          <w:noProof/>
          <w:color w:val="auto"/>
          <w:sz w:val="22"/>
          <w:szCs w:val="22"/>
          <w:lang w:val="en-GB" w:eastAsia="en-GB"/>
        </w:rPr>
      </w:pPr>
      <w:r>
        <w:rPr>
          <w:noProof/>
        </w:rPr>
        <w:t>8. Presentazione di documenti</w:t>
        <w:tab/>
      </w:r>
      <w:r>
        <w:rPr>
          <w:noProof/>
        </w:rPr>
        <w:fldChar w:fldCharType="begin"/>
      </w:r>
      <w:r>
        <w:rPr>
          <w:noProof/>
        </w:rPr>
        <w:instrText xml:space="preserve"> PAGEREF _Toc476650414 \h </w:instrText>
      </w:r>
      <w:r>
        <w:rPr>
          <w:noProof/>
        </w:rPr>
        <w:fldChar w:fldCharType="separate"/>
      </w:r>
      <w:r>
        <w:rPr>
          <w:noProof/>
        </w:rPr>
        <w:t>5</w:t>
      </w:r>
      <w:r>
        <w:rPr>
          <w:noProof/>
        </w:rPr>
        <w:fldChar w:fldCharType="end"/>
      </w:r>
    </w:p>
    <w:p w:rsidR="003A3BF3" w:rsidRPr="00E673EE">
      <w:pPr>
        <w:pStyle w:val="TOC1"/>
        <w:rPr>
          <w:rFonts w:ascii="Calibri" w:eastAsia="Times New Roman" w:hAnsi="Calibri"/>
          <w:noProof/>
          <w:color w:val="auto"/>
          <w:sz w:val="22"/>
          <w:szCs w:val="22"/>
          <w:lang w:val="en-GB" w:eastAsia="en-GB"/>
        </w:rPr>
      </w:pPr>
      <w:r>
        <w:rPr>
          <w:noProof/>
        </w:rPr>
        <w:t xml:space="preserve">9. Interrogazioni con richiesta di risposta orale </w:t>
      </w:r>
      <w:r w:rsidRPr="00DD578A">
        <w:rPr>
          <w:noProof/>
          <w:lang w:val="it-IT"/>
        </w:rPr>
        <w:t>(presentazione)</w:t>
      </w:r>
      <w:r>
        <w:rPr>
          <w:noProof/>
        </w:rPr>
        <w:tab/>
      </w:r>
      <w:r>
        <w:rPr>
          <w:noProof/>
        </w:rPr>
        <w:fldChar w:fldCharType="begin"/>
      </w:r>
      <w:r>
        <w:rPr>
          <w:noProof/>
        </w:rPr>
        <w:instrText xml:space="preserve"> PAGEREF _Toc476650415 \h </w:instrText>
      </w:r>
      <w:r>
        <w:rPr>
          <w:noProof/>
        </w:rPr>
        <w:fldChar w:fldCharType="separate"/>
      </w:r>
      <w:r>
        <w:rPr>
          <w:noProof/>
        </w:rPr>
        <w:t>9</w:t>
      </w:r>
      <w:r>
        <w:rPr>
          <w:noProof/>
        </w:rPr>
        <w:fldChar w:fldCharType="end"/>
      </w:r>
    </w:p>
    <w:p w:rsidR="003A3BF3" w:rsidRPr="00E673EE">
      <w:pPr>
        <w:pStyle w:val="TOC1"/>
        <w:rPr>
          <w:rFonts w:ascii="Calibri" w:eastAsia="Times New Roman" w:hAnsi="Calibri"/>
          <w:noProof/>
          <w:color w:val="auto"/>
          <w:sz w:val="22"/>
          <w:szCs w:val="22"/>
          <w:lang w:val="en-GB" w:eastAsia="en-GB"/>
        </w:rPr>
      </w:pPr>
      <w:r>
        <w:rPr>
          <w:noProof/>
        </w:rPr>
        <w:t>10. Seguito dato alle risoluzioni del Parlamento</w:t>
        <w:tab/>
      </w:r>
      <w:r>
        <w:rPr>
          <w:noProof/>
        </w:rPr>
        <w:fldChar w:fldCharType="begin"/>
      </w:r>
      <w:r>
        <w:rPr>
          <w:noProof/>
        </w:rPr>
        <w:instrText xml:space="preserve"> PAGEREF _Toc476650416 \h </w:instrText>
      </w:r>
      <w:r>
        <w:rPr>
          <w:noProof/>
        </w:rPr>
        <w:fldChar w:fldCharType="separate"/>
      </w:r>
      <w:r>
        <w:rPr>
          <w:noProof/>
        </w:rPr>
        <w:t>10</w:t>
      </w:r>
      <w:r>
        <w:rPr>
          <w:noProof/>
        </w:rPr>
        <w:fldChar w:fldCharType="end"/>
      </w:r>
    </w:p>
    <w:p w:rsidR="003A3BF3" w:rsidRPr="00E673EE">
      <w:pPr>
        <w:pStyle w:val="TOC1"/>
        <w:rPr>
          <w:rFonts w:ascii="Calibri" w:eastAsia="Times New Roman" w:hAnsi="Calibri"/>
          <w:noProof/>
          <w:color w:val="auto"/>
          <w:sz w:val="22"/>
          <w:szCs w:val="22"/>
          <w:lang w:val="en-GB" w:eastAsia="en-GB"/>
        </w:rPr>
      </w:pPr>
      <w:r>
        <w:rPr>
          <w:noProof/>
        </w:rPr>
        <w:t>11. Ordine dei lavori</w:t>
        <w:tab/>
      </w:r>
      <w:r>
        <w:rPr>
          <w:noProof/>
        </w:rPr>
        <w:fldChar w:fldCharType="begin"/>
      </w:r>
      <w:r>
        <w:rPr>
          <w:noProof/>
        </w:rPr>
        <w:instrText xml:space="preserve"> PAGEREF _Toc476650417 \h </w:instrText>
      </w:r>
      <w:r>
        <w:rPr>
          <w:noProof/>
        </w:rPr>
        <w:fldChar w:fldCharType="separate"/>
      </w:r>
      <w:r>
        <w:rPr>
          <w:noProof/>
        </w:rPr>
        <w:t>11</w:t>
      </w:r>
      <w:r>
        <w:rPr>
          <w:noProof/>
        </w:rPr>
        <w:fldChar w:fldCharType="end"/>
      </w:r>
    </w:p>
    <w:p w:rsidR="003A3BF3" w:rsidRPr="00E673EE">
      <w:pPr>
        <w:pStyle w:val="TOC1"/>
        <w:rPr>
          <w:rFonts w:ascii="Calibri" w:eastAsia="Times New Roman" w:hAnsi="Calibri"/>
          <w:noProof/>
          <w:color w:val="auto"/>
          <w:sz w:val="22"/>
          <w:szCs w:val="22"/>
          <w:lang w:val="en-GB" w:eastAsia="en-GB"/>
        </w:rPr>
      </w:pPr>
      <w:r>
        <w:rPr>
          <w:noProof/>
        </w:rPr>
        <w:t xml:space="preserve">12. Relazione annuale 2015 della Banca centrale europea </w:t>
      </w:r>
      <w:r w:rsidRPr="00DD578A">
        <w:rPr>
          <w:noProof/>
          <w:lang w:val="it-IT"/>
        </w:rPr>
        <w:t>(discussione)</w:t>
      </w:r>
      <w:r>
        <w:rPr>
          <w:noProof/>
        </w:rPr>
        <w:tab/>
      </w:r>
      <w:r>
        <w:rPr>
          <w:noProof/>
        </w:rPr>
        <w:fldChar w:fldCharType="begin"/>
      </w:r>
      <w:r>
        <w:rPr>
          <w:noProof/>
        </w:rPr>
        <w:instrText xml:space="preserve"> PAGEREF _Toc476650418 \h </w:instrText>
      </w:r>
      <w:r>
        <w:rPr>
          <w:noProof/>
        </w:rPr>
        <w:fldChar w:fldCharType="separate"/>
      </w:r>
      <w:r>
        <w:rPr>
          <w:noProof/>
        </w:rPr>
        <w:t>12</w:t>
      </w:r>
      <w:r>
        <w:rPr>
          <w:noProof/>
        </w:rPr>
        <w:fldChar w:fldCharType="end"/>
      </w:r>
    </w:p>
    <w:p w:rsidR="003A3BF3" w:rsidRPr="00E673EE">
      <w:pPr>
        <w:pStyle w:val="TOC1"/>
        <w:rPr>
          <w:rFonts w:ascii="Calibri" w:eastAsia="Times New Roman" w:hAnsi="Calibri"/>
          <w:noProof/>
          <w:color w:val="auto"/>
          <w:sz w:val="22"/>
          <w:szCs w:val="22"/>
          <w:lang w:val="en-GB" w:eastAsia="en-GB"/>
        </w:rPr>
      </w:pPr>
      <w:r>
        <w:rPr>
          <w:noProof/>
        </w:rPr>
        <w:t xml:space="preserve">13. Libro verde sui servizi finanziari al dettaglio </w:t>
      </w:r>
      <w:r w:rsidRPr="00DD578A">
        <w:rPr>
          <w:noProof/>
          <w:lang w:val="it-IT"/>
        </w:rPr>
        <w:t>(discussione)</w:t>
      </w:r>
      <w:r>
        <w:rPr>
          <w:noProof/>
        </w:rPr>
        <w:tab/>
      </w:r>
      <w:r>
        <w:rPr>
          <w:noProof/>
        </w:rPr>
        <w:fldChar w:fldCharType="begin"/>
      </w:r>
      <w:r>
        <w:rPr>
          <w:noProof/>
        </w:rPr>
        <w:instrText xml:space="preserve"> PAGEREF _Toc476650419 \h </w:instrText>
      </w:r>
      <w:r>
        <w:rPr>
          <w:noProof/>
        </w:rPr>
        <w:fldChar w:fldCharType="separate"/>
      </w:r>
      <w:r>
        <w:rPr>
          <w:noProof/>
        </w:rPr>
        <w:t>12</w:t>
      </w:r>
      <w:r>
        <w:rPr>
          <w:noProof/>
        </w:rPr>
        <w:fldChar w:fldCharType="end"/>
      </w:r>
    </w:p>
    <w:p w:rsidR="003A3BF3" w:rsidRPr="00E673EE">
      <w:pPr>
        <w:pStyle w:val="TOC1"/>
        <w:rPr>
          <w:rFonts w:ascii="Calibri" w:eastAsia="Times New Roman" w:hAnsi="Calibri"/>
          <w:noProof/>
          <w:color w:val="auto"/>
          <w:sz w:val="22"/>
          <w:szCs w:val="22"/>
          <w:lang w:val="en-GB" w:eastAsia="en-GB"/>
        </w:rPr>
      </w:pPr>
      <w:r>
        <w:rPr>
          <w:noProof/>
        </w:rPr>
        <w:t xml:space="preserve">14. Completamento di Basilea III </w:t>
      </w:r>
      <w:r w:rsidRPr="00DD578A">
        <w:rPr>
          <w:noProof/>
          <w:lang w:val="it-IT"/>
        </w:rPr>
        <w:t>(discussione)</w:t>
      </w:r>
      <w:r>
        <w:rPr>
          <w:noProof/>
        </w:rPr>
        <w:tab/>
      </w:r>
      <w:r>
        <w:rPr>
          <w:noProof/>
        </w:rPr>
        <w:fldChar w:fldCharType="begin"/>
      </w:r>
      <w:r>
        <w:rPr>
          <w:noProof/>
        </w:rPr>
        <w:instrText xml:space="preserve"> PAGEREF _Toc476650420 \h </w:instrText>
      </w:r>
      <w:r>
        <w:rPr>
          <w:noProof/>
        </w:rPr>
        <w:fldChar w:fldCharType="separate"/>
      </w:r>
      <w:r>
        <w:rPr>
          <w:noProof/>
        </w:rPr>
        <w:t>13</w:t>
      </w:r>
      <w:r>
        <w:rPr>
          <w:noProof/>
        </w:rPr>
        <w:fldChar w:fldCharType="end"/>
      </w:r>
    </w:p>
    <w:p w:rsidR="003A3BF3" w:rsidRPr="00E673EE">
      <w:pPr>
        <w:pStyle w:val="TOC1"/>
        <w:rPr>
          <w:rFonts w:ascii="Calibri" w:eastAsia="Times New Roman" w:hAnsi="Calibri"/>
          <w:noProof/>
          <w:color w:val="auto"/>
          <w:sz w:val="22"/>
          <w:szCs w:val="22"/>
          <w:lang w:val="en-GB" w:eastAsia="en-GB"/>
        </w:rPr>
      </w:pPr>
      <w:r>
        <w:rPr>
          <w:noProof/>
        </w:rPr>
        <w:t xml:space="preserve">15. Unione europea della difesa </w:t>
      </w:r>
      <w:r w:rsidRPr="00DD578A">
        <w:rPr>
          <w:noProof/>
          <w:lang w:val="it-IT"/>
        </w:rPr>
        <w:t>(breve presentazione)</w:t>
      </w:r>
      <w:r>
        <w:rPr>
          <w:noProof/>
        </w:rPr>
        <w:tab/>
      </w:r>
      <w:r>
        <w:rPr>
          <w:noProof/>
        </w:rPr>
        <w:fldChar w:fldCharType="begin"/>
      </w:r>
      <w:r>
        <w:rPr>
          <w:noProof/>
        </w:rPr>
        <w:instrText xml:space="preserve"> PAGEREF _Toc476650421 \h </w:instrText>
      </w:r>
      <w:r>
        <w:rPr>
          <w:noProof/>
        </w:rPr>
        <w:fldChar w:fldCharType="separate"/>
      </w:r>
      <w:r>
        <w:rPr>
          <w:noProof/>
        </w:rPr>
        <w:t>14</w:t>
      </w:r>
      <w:r>
        <w:rPr>
          <w:noProof/>
        </w:rPr>
        <w:fldChar w:fldCharType="end"/>
      </w:r>
    </w:p>
    <w:p w:rsidR="003A3BF3" w:rsidRPr="00E673EE">
      <w:pPr>
        <w:pStyle w:val="TOC1"/>
        <w:rPr>
          <w:rFonts w:ascii="Calibri" w:eastAsia="Times New Roman" w:hAnsi="Calibri"/>
          <w:noProof/>
          <w:color w:val="auto"/>
          <w:sz w:val="22"/>
          <w:szCs w:val="22"/>
          <w:lang w:val="en-GB" w:eastAsia="en-GB"/>
        </w:rPr>
      </w:pPr>
      <w:r>
        <w:rPr>
          <w:noProof/>
        </w:rPr>
        <w:t xml:space="preserve">16. Liberare il potenziale del trasporto di passeggeri per via navigabile </w:t>
      </w:r>
      <w:r w:rsidRPr="00DD578A">
        <w:rPr>
          <w:noProof/>
          <w:lang w:val="it-IT"/>
        </w:rPr>
        <w:t>(breve presentazione)</w:t>
      </w:r>
      <w:r>
        <w:rPr>
          <w:noProof/>
        </w:rPr>
        <w:tab/>
      </w:r>
      <w:r>
        <w:rPr>
          <w:noProof/>
        </w:rPr>
        <w:fldChar w:fldCharType="begin"/>
      </w:r>
      <w:r>
        <w:rPr>
          <w:noProof/>
        </w:rPr>
        <w:instrText xml:space="preserve"> PAGEREF _Toc476650422 \h </w:instrText>
      </w:r>
      <w:r>
        <w:rPr>
          <w:noProof/>
        </w:rPr>
        <w:fldChar w:fldCharType="separate"/>
      </w:r>
      <w:r>
        <w:rPr>
          <w:noProof/>
        </w:rPr>
        <w:t>14</w:t>
      </w:r>
      <w:r>
        <w:rPr>
          <w:noProof/>
        </w:rPr>
        <w:fldChar w:fldCharType="end"/>
      </w:r>
    </w:p>
    <w:p w:rsidR="003A3BF3" w:rsidRPr="00E673EE">
      <w:pPr>
        <w:pStyle w:val="TOC1"/>
        <w:rPr>
          <w:rFonts w:ascii="Calibri" w:eastAsia="Times New Roman" w:hAnsi="Calibri"/>
          <w:noProof/>
          <w:color w:val="auto"/>
          <w:sz w:val="22"/>
          <w:szCs w:val="22"/>
          <w:lang w:val="en-GB" w:eastAsia="en-GB"/>
        </w:rPr>
      </w:pPr>
      <w:r>
        <w:rPr>
          <w:noProof/>
        </w:rPr>
        <w:t xml:space="preserve">17. Migliorare l'efficacia della cooperazione allo sviluppo </w:t>
      </w:r>
      <w:r w:rsidRPr="00DD578A">
        <w:rPr>
          <w:noProof/>
          <w:lang w:val="it-IT"/>
        </w:rPr>
        <w:t>(breve presentazione)</w:t>
      </w:r>
      <w:r>
        <w:rPr>
          <w:noProof/>
        </w:rPr>
        <w:tab/>
      </w:r>
      <w:r>
        <w:rPr>
          <w:noProof/>
        </w:rPr>
        <w:fldChar w:fldCharType="begin"/>
      </w:r>
      <w:r>
        <w:rPr>
          <w:noProof/>
        </w:rPr>
        <w:instrText xml:space="preserve"> PAGEREF _Toc476650423 \h </w:instrText>
      </w:r>
      <w:r>
        <w:rPr>
          <w:noProof/>
        </w:rPr>
        <w:fldChar w:fldCharType="separate"/>
      </w:r>
      <w:r>
        <w:rPr>
          <w:noProof/>
        </w:rPr>
        <w:t>14</w:t>
      </w:r>
      <w:r>
        <w:rPr>
          <w:noProof/>
        </w:rPr>
        <w:fldChar w:fldCharType="end"/>
      </w:r>
    </w:p>
    <w:p w:rsidR="003A3BF3" w:rsidRPr="00E673EE">
      <w:pPr>
        <w:pStyle w:val="TOC1"/>
        <w:rPr>
          <w:rFonts w:ascii="Calibri" w:eastAsia="Times New Roman" w:hAnsi="Calibri"/>
          <w:noProof/>
          <w:color w:val="auto"/>
          <w:sz w:val="22"/>
          <w:szCs w:val="22"/>
          <w:lang w:val="en-GB" w:eastAsia="en-GB"/>
        </w:rPr>
      </w:pPr>
      <w:r>
        <w:rPr>
          <w:noProof/>
        </w:rPr>
        <w:t>18. Interventi di un minuto su questioni di rilevanza politica</w:t>
        <w:tab/>
      </w:r>
      <w:r>
        <w:rPr>
          <w:noProof/>
        </w:rPr>
        <w:fldChar w:fldCharType="begin"/>
      </w:r>
      <w:r>
        <w:rPr>
          <w:noProof/>
        </w:rPr>
        <w:instrText xml:space="preserve"> PAGEREF _Toc476650424 \h </w:instrText>
      </w:r>
      <w:r>
        <w:rPr>
          <w:noProof/>
        </w:rPr>
        <w:fldChar w:fldCharType="separate"/>
      </w:r>
      <w:r>
        <w:rPr>
          <w:noProof/>
        </w:rPr>
        <w:t>15</w:t>
      </w:r>
      <w:r>
        <w:rPr>
          <w:noProof/>
        </w:rPr>
        <w:fldChar w:fldCharType="end"/>
      </w:r>
    </w:p>
    <w:p w:rsidR="003A3BF3" w:rsidRPr="00E673EE">
      <w:pPr>
        <w:pStyle w:val="TOC1"/>
        <w:rPr>
          <w:rFonts w:ascii="Calibri" w:eastAsia="Times New Roman" w:hAnsi="Calibri"/>
          <w:noProof/>
          <w:color w:val="auto"/>
          <w:sz w:val="22"/>
          <w:szCs w:val="22"/>
          <w:lang w:val="en-GB" w:eastAsia="en-GB"/>
        </w:rPr>
      </w:pPr>
      <w:r>
        <w:rPr>
          <w:noProof/>
        </w:rPr>
        <w:t>19. Ordine del giorno della prossima seduta</w:t>
        <w:tab/>
      </w:r>
      <w:r>
        <w:rPr>
          <w:noProof/>
        </w:rPr>
        <w:fldChar w:fldCharType="begin"/>
      </w:r>
      <w:r>
        <w:rPr>
          <w:noProof/>
        </w:rPr>
        <w:instrText xml:space="preserve"> PAGEREF _Toc476650425 \h </w:instrText>
      </w:r>
      <w:r>
        <w:rPr>
          <w:noProof/>
        </w:rPr>
        <w:fldChar w:fldCharType="separate"/>
      </w:r>
      <w:r>
        <w:rPr>
          <w:noProof/>
        </w:rPr>
        <w:t>15</w:t>
      </w:r>
      <w:r>
        <w:rPr>
          <w:noProof/>
        </w:rPr>
        <w:fldChar w:fldCharType="end"/>
      </w:r>
    </w:p>
    <w:p w:rsidR="003A3BF3" w:rsidRPr="00E673EE">
      <w:pPr>
        <w:pStyle w:val="TOC1"/>
        <w:rPr>
          <w:rFonts w:ascii="Calibri" w:eastAsia="Times New Roman" w:hAnsi="Calibri"/>
          <w:noProof/>
          <w:color w:val="auto"/>
          <w:sz w:val="22"/>
          <w:szCs w:val="22"/>
          <w:lang w:val="en-GB" w:eastAsia="en-GB"/>
        </w:rPr>
      </w:pPr>
      <w:r>
        <w:rPr>
          <w:noProof/>
        </w:rPr>
        <w:t>20. Chiusura della seduta</w:t>
        <w:tab/>
      </w:r>
      <w:r>
        <w:rPr>
          <w:noProof/>
        </w:rPr>
        <w:fldChar w:fldCharType="begin"/>
      </w:r>
      <w:r>
        <w:rPr>
          <w:noProof/>
        </w:rPr>
        <w:instrText xml:space="preserve"> PAGEREF _Toc476650426 \h </w:instrText>
      </w:r>
      <w:r>
        <w:rPr>
          <w:noProof/>
        </w:rPr>
        <w:fldChar w:fldCharType="separate"/>
      </w:r>
      <w:r>
        <w:rPr>
          <w:noProof/>
        </w:rPr>
        <w:t>15</w:t>
      </w:r>
      <w:r>
        <w:rPr>
          <w:noProof/>
        </w:rPr>
        <w:fldChar w:fldCharType="end"/>
      </w:r>
    </w:p>
    <w:p w:rsidR="003A3BF3" w:rsidRPr="00E673EE">
      <w:pPr>
        <w:pStyle w:val="TOC1"/>
        <w:rPr>
          <w:rFonts w:ascii="Calibri" w:eastAsia="Times New Roman" w:hAnsi="Calibri"/>
          <w:noProof/>
          <w:color w:val="auto"/>
          <w:sz w:val="22"/>
          <w:szCs w:val="22"/>
          <w:lang w:val="en-GB" w:eastAsia="en-GB"/>
        </w:rPr>
      </w:pPr>
      <w:r w:rsidRPr="00DD578A">
        <w:rPr>
          <w:noProof/>
          <w:u w:val="single"/>
          <w:lang w:val="it-IT"/>
        </w:rPr>
        <w:t>ELENCO DEI PRESENTI</w:t>
      </w:r>
      <w:r>
        <w:rPr>
          <w:noProof/>
        </w:rPr>
        <w:tab/>
      </w:r>
      <w:r>
        <w:rPr>
          <w:noProof/>
        </w:rPr>
        <w:fldChar w:fldCharType="begin"/>
      </w:r>
      <w:r>
        <w:rPr>
          <w:noProof/>
        </w:rPr>
        <w:instrText xml:space="preserve"> PAGEREF _Toc476650427 \h </w:instrText>
      </w:r>
      <w:r>
        <w:rPr>
          <w:noProof/>
        </w:rPr>
        <w:fldChar w:fldCharType="separate"/>
      </w:r>
      <w:r>
        <w:rPr>
          <w:noProof/>
        </w:rPr>
        <w:t>16</w:t>
      </w:r>
      <w:r>
        <w:rPr>
          <w:noProof/>
        </w:rPr>
        <w:fldChar w:fldCharType="end"/>
      </w:r>
    </w:p>
    <w:p w:rsidR="00E673EE">
      <w:pPr>
        <w:pStyle w:val="TOC1"/>
        <w:tabs>
          <w:tab w:val="clear" w:pos="9637"/>
          <w:tab w:val="right" w:leader="dot" w:pos="9638"/>
        </w:tabs>
        <w:sectPr>
          <w:type w:val="continuous"/>
          <w:pgSz w:w="11906" w:h="16837"/>
          <w:pgMar w:top="567" w:right="1134" w:bottom="1134" w:left="1134" w:header="720" w:footer="720" w:gutter="0"/>
          <w:cols w:space="720"/>
          <w:docGrid w:linePitch="360"/>
        </w:sectPr>
      </w:pPr>
      <w:r>
        <w:fldChar w:fldCharType="end"/>
      </w:r>
    </w:p>
    <w:p w:rsidR="00E673EE">
      <w:pPr>
        <w:sectPr>
          <w:type w:val="continuous"/>
          <w:pgSz w:w="11906" w:h="16837"/>
          <w:pgMar w:top="567" w:right="1134" w:bottom="1134" w:left="1134" w:header="720" w:footer="720" w:gutter="0"/>
          <w:cols w:space="720"/>
          <w:titlePg/>
          <w:docGrid w:linePitch="360"/>
        </w:sectPr>
      </w:pPr>
    </w:p>
    <w:p w:rsidR="00E673EE"/>
    <w:p w:rsidR="00E673EE">
      <w:pPr>
        <w:jc w:val="center"/>
        <w:rPr>
          <w:b/>
          <w:lang w:val="it-IT"/>
        </w:rPr>
      </w:pPr>
      <w:r>
        <w:rPr>
          <w:b/>
          <w:lang w:val="it-IT"/>
        </w:rPr>
        <w:t>PARLAMENTO EUROPEO</w:t>
      </w:r>
    </w:p>
    <w:p w:rsidR="00E673EE">
      <w:pPr>
        <w:jc w:val="center"/>
        <w:rPr>
          <w:b/>
          <w:lang w:val="it-IT"/>
        </w:rPr>
      </w:pPr>
      <w:r>
        <w:rPr>
          <w:b/>
          <w:lang w:val="it-IT"/>
        </w:rPr>
        <w:t xml:space="preserve">SESSIONE 2016 - 2017 </w:t>
      </w:r>
    </w:p>
    <w:p w:rsidR="00E673EE">
      <w:pPr>
        <w:jc w:val="center"/>
        <w:rPr>
          <w:b/>
          <w:lang w:val="it-IT"/>
        </w:rPr>
      </w:pPr>
      <w:r>
        <w:rPr>
          <w:b/>
          <w:lang w:val="it-IT"/>
        </w:rPr>
        <w:t xml:space="preserve">Sedute dal 21 al 24 novembre 2016 </w:t>
      </w:r>
    </w:p>
    <w:p w:rsidR="00E673EE">
      <w:pPr>
        <w:jc w:val="center"/>
        <w:rPr>
          <w:b/>
          <w:lang w:val="it-IT"/>
        </w:rPr>
      </w:pPr>
      <w:r>
        <w:rPr>
          <w:b/>
          <w:lang w:val="it-IT"/>
        </w:rPr>
        <w:t>STRASBURGO</w:t>
      </w:r>
    </w:p>
    <w:p w:rsidR="00E673EE">
      <w:pPr>
        <w:jc w:val="center"/>
        <w:rPr>
          <w:b/>
          <w:lang w:val="it-IT"/>
        </w:rPr>
      </w:pPr>
      <w:r>
        <w:rPr>
          <w:b/>
          <w:lang w:val="it-IT"/>
        </w:rPr>
        <w:t>PROCESSO VERBALE</w:t>
      </w:r>
    </w:p>
    <w:p w:rsidR="00E673EE">
      <w:pPr>
        <w:spacing w:before="170" w:after="0"/>
        <w:jc w:val="center"/>
        <w:rPr>
          <w:b/>
          <w:bCs/>
          <w:lang w:val="it-IT"/>
        </w:rPr>
      </w:pPr>
      <w:r>
        <w:rPr>
          <w:b/>
          <w:bCs/>
          <w:lang w:val="it-IT"/>
        </w:rPr>
        <w:t>LUNEDÌ 21 NOVEMBRE 2016</w:t>
      </w:r>
    </w:p>
    <w:p w:rsidR="00E673EE">
      <w:pPr>
        <w:spacing w:before="170" w:after="0"/>
        <w:jc w:val="center"/>
        <w:rPr>
          <w:lang w:val="it-IT"/>
        </w:rPr>
      </w:pPr>
    </w:p>
    <w:p w:rsidR="00E673EE">
      <w:pPr>
        <w:spacing w:before="170" w:after="0"/>
        <w:jc w:val="center"/>
        <w:rPr>
          <w:i/>
          <w:lang w:val="it-IT"/>
        </w:rPr>
      </w:pPr>
      <w:r>
        <w:rPr>
          <w:lang w:val="it-IT"/>
        </w:rPr>
        <w:t>PRESIDENZA: Martin SCHULZ</w:t>
        <w:br/>
      </w:r>
      <w:r>
        <w:rPr>
          <w:i/>
          <w:lang w:val="it-IT"/>
        </w:rPr>
        <w:t>Presidente</w:t>
      </w:r>
    </w:p>
    <w:p w:rsidR="00E673EE">
      <w:pPr>
        <w:spacing w:before="170" w:after="0"/>
        <w:rPr>
          <w:lang w:val="it-IT"/>
        </w:rPr>
      </w:pPr>
    </w:p>
    <w:p w:rsidR="00E673EE">
      <w:pPr>
        <w:pStyle w:val="Heading1"/>
      </w:pPr>
      <w:bookmarkStart w:id="0" w:name="_Toc476650407"/>
      <w:r>
        <w:t>1. Ripresa della sessione</w:t>
      </w:r>
      <w:bookmarkEnd w:id="0"/>
    </w:p>
    <w:p w:rsidR="00E673EE">
      <w:r>
        <w:t>La seduta è aperta alle 17.00.</w:t>
      </w:r>
    </w:p>
    <w:p w:rsidR="00E673EE">
      <w:pPr>
        <w:pStyle w:val="Heading1"/>
      </w:pPr>
      <w:bookmarkStart w:id="1" w:name="_Toc476650408"/>
      <w:r>
        <w:t>2. Approvazione del processo verbale della seduta precedente</w:t>
      </w:r>
      <w:bookmarkEnd w:id="1"/>
    </w:p>
    <w:p w:rsidR="00E673EE">
      <w:pPr>
        <w:rPr>
          <w:lang w:val="it-IT"/>
        </w:rPr>
      </w:pPr>
      <w:r>
        <w:rPr>
          <w:lang w:val="it-IT"/>
        </w:rPr>
        <w:t>Il processo verbale della seduta precedente è approvato.</w:t>
      </w:r>
    </w:p>
    <w:p w:rsidR="00E673EE">
      <w:pPr>
        <w:jc w:val="center"/>
        <w:rPr>
          <w:b/>
          <w:lang w:val="it-IT"/>
        </w:rPr>
      </w:pPr>
      <w:r>
        <w:rPr>
          <w:b/>
          <w:lang w:val="it-IT"/>
        </w:rPr>
        <w:t xml:space="preserve">° </w:t>
        <w:br/>
        <w:t xml:space="preserve">° ° ° </w:t>
      </w:r>
    </w:p>
    <w:p w:rsidR="00E673EE">
      <w:pPr>
        <w:rPr>
          <w:lang w:val="it-IT"/>
        </w:rPr>
      </w:pPr>
      <w:r>
        <w:rPr>
          <w:lang w:val="it-IT"/>
        </w:rPr>
        <w:t>Michela Giuffrida era presente alle sedute del 15 luglio 2014 e 12 novembre 2014 ma il suo nome non figura sull'elenco di presenza.</w:t>
      </w:r>
    </w:p>
    <w:p w:rsidR="00E673EE">
      <w:pPr>
        <w:rPr>
          <w:lang w:val="it-IT"/>
        </w:rPr>
      </w:pPr>
      <w:r>
        <w:rPr>
          <w:lang w:val="it-IT"/>
        </w:rPr>
        <w:t>Michela Giuffrida co</w:t>
      </w:r>
      <w:r>
        <w:rPr>
          <w:lang w:val="it-IT"/>
        </w:rPr>
        <w:t>munica che, sebbene fosse presente alle sedute del 20 ottobre 2014 e 12 gennaio  2015, il suo nome non figura sull'elenco di presenza.</w:t>
      </w:r>
    </w:p>
    <w:p w:rsidR="00E673EE">
      <w:pPr>
        <w:jc w:val="center"/>
        <w:rPr>
          <w:b/>
          <w:lang w:val="it-IT"/>
        </w:rPr>
      </w:pPr>
      <w:r>
        <w:rPr>
          <w:b/>
          <w:lang w:val="it-IT"/>
        </w:rPr>
        <w:t xml:space="preserve">° </w:t>
        <w:br/>
        <w:t xml:space="preserve">° ° ° </w:t>
      </w:r>
    </w:p>
    <w:p w:rsidR="00E673EE">
      <w:pPr>
        <w:rPr>
          <w:lang w:val="it-IT"/>
        </w:rPr>
      </w:pPr>
      <w:r>
        <w:rPr>
          <w:lang w:val="it-IT"/>
        </w:rPr>
        <w:t>Interviene Tibor Szanyi sulla situazione dei diritti dell'uomo in Malaysia.</w:t>
      </w:r>
    </w:p>
    <w:p w:rsidR="00E673EE">
      <w:pPr>
        <w:pStyle w:val="Heading1"/>
      </w:pPr>
      <w:bookmarkStart w:id="2" w:name="_Toc476650409"/>
      <w:r>
        <w:t>3. Composizione del Parlamento</w:t>
      </w:r>
      <w:bookmarkEnd w:id="2"/>
    </w:p>
    <w:p w:rsidR="00E673EE">
      <w:pPr>
        <w:rPr>
          <w:lang w:val="it-IT"/>
        </w:rPr>
      </w:pPr>
      <w:r>
        <w:rPr>
          <w:lang w:val="it-IT"/>
        </w:rPr>
        <w:t>Le autorità croate competenti hanno comunicato l'elezione al Parlamento europeo di Ivica Tolić e Željana Zovko in sostituzione di  Andrej Plenković e Davor Ivo Stier, con effetto a decorrere dal 24 ottobre 2016.</w:t>
      </w:r>
    </w:p>
    <w:p w:rsidR="00E673EE">
      <w:pPr>
        <w:rPr>
          <w:lang w:val="it-IT"/>
        </w:rPr>
      </w:pPr>
      <w:r>
        <w:rPr>
          <w:lang w:val="it-IT"/>
        </w:rPr>
        <w:t>Il Parlamento prende atto della loro elezione.</w:t>
      </w:r>
    </w:p>
    <w:p w:rsidR="00E673EE">
      <w:pPr>
        <w:rPr>
          <w:lang w:val="it-IT"/>
        </w:rPr>
      </w:pPr>
      <w:r>
        <w:rPr>
          <w:lang w:val="it-IT"/>
        </w:rPr>
        <w:t>A</w:t>
      </w:r>
      <w:r>
        <w:rPr>
          <w:lang w:val="it-IT"/>
        </w:rPr>
        <w:t xml:space="preserve"> norma dell'articolo 3, paragrafo 2, del regolamento, finché i loro poteri non siano stati verificati o non sia stato deciso in merito a una contestazione, Ivica Tolić e Željana Zovko siedono con pieni diritti nel Parlamento e nei suoi organi, purché abbiano preventivamente dichiarato di non ricoprire alcuna carica incompatibile con quella di deputato al Parlamento europeo.</w:t>
      </w:r>
    </w:p>
    <w:p w:rsidR="00E673EE">
      <w:pPr>
        <w:jc w:val="center"/>
        <w:rPr>
          <w:b/>
          <w:lang w:val="it-IT"/>
        </w:rPr>
      </w:pPr>
      <w:r>
        <w:rPr>
          <w:b/>
          <w:lang w:val="it-IT"/>
        </w:rPr>
        <w:t xml:space="preserve">° </w:t>
        <w:br/>
        <w:t xml:space="preserve">° ° ° </w:t>
      </w:r>
    </w:p>
    <w:p w:rsidR="00E673EE">
      <w:pPr>
        <w:rPr>
          <w:lang w:val="it-IT"/>
        </w:rPr>
      </w:pPr>
      <w:r>
        <w:rPr>
          <w:lang w:val="it-IT"/>
        </w:rPr>
        <w:t>Le autorità croate competenti hanno comunicato l'elezione al Parlamento europeo di Tiemo Wölken in sostituzione di Matthias G</w:t>
      </w:r>
      <w:r>
        <w:rPr>
          <w:lang w:val="it-IT"/>
        </w:rPr>
        <w:t>roote.</w:t>
      </w:r>
    </w:p>
    <w:p w:rsidR="00E673EE">
      <w:pPr>
        <w:widowControl/>
        <w:spacing w:after="113"/>
      </w:pPr>
      <w:r>
        <w:t>Il Parlamento ne prende atto con effetto dal 14 novembre 2016.</w:t>
      </w:r>
    </w:p>
    <w:p w:rsidR="00E673EE">
      <w:pPr>
        <w:rPr>
          <w:lang w:val="it-IT"/>
        </w:rPr>
      </w:pPr>
      <w:r>
        <w:rPr>
          <w:lang w:val="it-IT"/>
        </w:rPr>
        <w:t>A norma dell'articolo 3, paragrafo 2, del regolamento, finché i suoi poteri non siano stati verificati o non sia stato deciso in merito a una contestazione, Tiemo Wölken siede con pieni diritti nel Parlamento e nei suoi organi, purché abbia preventivamente dichiarato di non ricoprire alcuna carica incompatibile con quella di deputato al Parlamento europeo.</w:t>
      </w:r>
    </w:p>
    <w:p w:rsidR="00E673EE">
      <w:pPr>
        <w:pStyle w:val="Heading1"/>
      </w:pPr>
      <w:bookmarkStart w:id="3" w:name="_Toc476650410"/>
      <w:r>
        <w:t>4. Composizione dei gruppi politici</w:t>
      </w:r>
      <w:bookmarkEnd w:id="3"/>
    </w:p>
    <w:p w:rsidR="00E673EE">
      <w:pPr>
        <w:rPr>
          <w:lang w:val="it-IT"/>
        </w:rPr>
      </w:pPr>
      <w:r>
        <w:rPr>
          <w:lang w:val="it-IT"/>
        </w:rPr>
        <w:t xml:space="preserve">Diane James non è più membro del gruppo EFDD e </w:t>
      </w:r>
      <w:r>
        <w:rPr>
          <w:lang w:val="it-IT"/>
        </w:rPr>
        <w:t>siede tra i deputati non iscritti a decorrere dal 19 novembre 2016.</w:t>
      </w:r>
    </w:p>
    <w:p w:rsidR="00E673EE">
      <w:pPr>
        <w:pStyle w:val="Heading1"/>
      </w:pPr>
      <w:bookmarkStart w:id="4" w:name="_Toc476650411"/>
      <w:r>
        <w:t>5. Composizione delle commissioni e delle delegazioni</w:t>
      </w:r>
      <w:bookmarkEnd w:id="4"/>
    </w:p>
    <w:p w:rsidR="00E673EE">
      <w:pPr>
        <w:rPr>
          <w:lang w:val="it-IT"/>
        </w:rPr>
      </w:pPr>
      <w:r>
        <w:rPr>
          <w:lang w:val="it-IT"/>
        </w:rPr>
        <w:t>Al Presidente sono pervenute dai gruppi PPE, ALDE e GUE/NGL le seguenti richieste di nomina:</w:t>
      </w:r>
    </w:p>
    <w:p w:rsidR="00E673EE">
      <w:pPr>
        <w:rPr>
          <w:lang w:val="it-IT"/>
        </w:rPr>
      </w:pPr>
      <w:r>
        <w:rPr>
          <w:lang w:val="it-IT"/>
        </w:rPr>
        <w:t>commissione DEVE: Željana Zovko</w:t>
      </w:r>
    </w:p>
    <w:p w:rsidR="00E673EE">
      <w:pPr>
        <w:rPr>
          <w:lang w:val="it-IT"/>
        </w:rPr>
      </w:pPr>
      <w:r>
        <w:rPr>
          <w:lang w:val="it-IT"/>
        </w:rPr>
        <w:t>commissio</w:t>
      </w:r>
      <w:r>
        <w:rPr>
          <w:lang w:val="it-IT"/>
        </w:rPr>
        <w:t>ne IMCO: Morten Løkkegaard in sostituzione di Catherine Bearder</w:t>
      </w:r>
    </w:p>
    <w:p w:rsidR="00E673EE">
      <w:pPr>
        <w:rPr>
          <w:lang w:val="it-IT"/>
        </w:rPr>
      </w:pPr>
      <w:r>
        <w:rPr>
          <w:lang w:val="it-IT"/>
        </w:rPr>
        <w:t>delegazione per le relazioni con la Bosnia-Erzegovina e il Kosovo: Željana Zovko</w:t>
      </w:r>
    </w:p>
    <w:p w:rsidR="00E673EE">
      <w:pPr>
        <w:rPr>
          <w:lang w:val="it-IT"/>
        </w:rPr>
      </w:pPr>
      <w:r>
        <w:rPr>
          <w:lang w:val="it-IT"/>
        </w:rPr>
        <w:t xml:space="preserve">delegazione all'Assemblea parlamentare paritetica ACP-UE: Ivica Tolić </w:t>
      </w:r>
    </w:p>
    <w:p w:rsidR="00E673EE">
      <w:pPr>
        <w:rPr>
          <w:lang w:val="it-IT"/>
        </w:rPr>
      </w:pPr>
      <w:r>
        <w:rPr>
          <w:lang w:val="it-IT"/>
        </w:rPr>
        <w:t>delegazione alla commissione parlamentar</w:t>
      </w:r>
      <w:r>
        <w:rPr>
          <w:lang w:val="it-IT"/>
        </w:rPr>
        <w:t>e di cooperazione UE-Ucraina: Dubravka Šuica</w:t>
      </w:r>
    </w:p>
    <w:p w:rsidR="00E673EE">
      <w:pPr>
        <w:rPr>
          <w:lang w:val="it-IT"/>
        </w:rPr>
      </w:pPr>
      <w:r>
        <w:rPr>
          <w:lang w:val="it-IT"/>
        </w:rPr>
        <w:t>delegazione per le relazioni con la penisola arabica: Ángela Vallina in sostituzione di Dennis de Jong</w:t>
      </w:r>
    </w:p>
    <w:p w:rsidR="00E673EE">
      <w:pPr>
        <w:rPr>
          <w:lang w:val="it-IT"/>
        </w:rPr>
      </w:pPr>
      <w:r>
        <w:rPr>
          <w:lang w:val="it-IT"/>
        </w:rPr>
        <w:t>Le nomine si considerano ratificate se prima dell'approvazione del presente processo verbale non saranno formulate obiezioni.</w:t>
      </w:r>
    </w:p>
    <w:p w:rsidR="00E673EE">
      <w:pPr>
        <w:pStyle w:val="Heading1"/>
      </w:pPr>
      <w:bookmarkStart w:id="5" w:name="_Toc476650412"/>
      <w:r>
        <w:t>6. Calendario delle tornate parlamentari nel 2018</w:t>
      </w:r>
      <w:bookmarkEnd w:id="5"/>
    </w:p>
    <w:p w:rsidR="00E673EE">
      <w:pPr>
        <w:spacing w:after="120"/>
        <w:rPr>
          <w:lang w:val="it-IT"/>
        </w:rPr>
      </w:pPr>
      <w:r>
        <w:rPr>
          <w:lang w:val="it-IT"/>
        </w:rPr>
        <w:t>La Conferenza dei presidenti, nella riunione del 27 ottobre 2016, ha approvato il progetto di calendario delle tornate dell'anno parlamentare  2018, che si presenta nel modo seguente:</w:t>
      </w:r>
    </w:p>
    <w:p w:rsidR="00E673EE">
      <w:pPr>
        <w:tabs>
          <w:tab w:val="left" w:pos="585"/>
          <w:tab w:val="left" w:pos="2268"/>
          <w:tab w:val="left" w:pos="3402"/>
          <w:tab w:val="left" w:pos="4535"/>
          <w:tab w:val="left" w:pos="5669"/>
          <w:tab w:val="left" w:pos="6803"/>
          <w:tab w:val="left" w:pos="7937"/>
          <w:tab w:val="left" w:pos="9071"/>
          <w:tab w:val="left" w:pos="10205"/>
          <w:tab w:val="left" w:pos="11339"/>
        </w:tabs>
        <w:rPr>
          <w:lang w:val="it-IT"/>
        </w:rPr>
      </w:pPr>
      <w:r>
        <w:rPr>
          <w:lang w:val="it-IT"/>
        </w:rPr>
        <w:t>—</w:t>
        <w:tab/>
        <w:t>dal 15 al 18 gennaio</w:t>
      </w:r>
    </w:p>
    <w:p w:rsidR="00E673EE">
      <w:pPr>
        <w:tabs>
          <w:tab w:val="left" w:pos="585"/>
          <w:tab w:val="left" w:pos="2268"/>
          <w:tab w:val="left" w:pos="3402"/>
          <w:tab w:val="left" w:pos="4535"/>
          <w:tab w:val="left" w:pos="5669"/>
          <w:tab w:val="left" w:pos="6803"/>
          <w:tab w:val="left" w:pos="7937"/>
          <w:tab w:val="left" w:pos="9071"/>
          <w:tab w:val="left" w:pos="10205"/>
          <w:tab w:val="left" w:pos="11339"/>
        </w:tabs>
        <w:rPr>
          <w:lang w:val="it-IT"/>
        </w:rPr>
      </w:pPr>
      <w:r>
        <w:rPr>
          <w:lang w:val="it-IT"/>
        </w:rPr>
        <w:t>—</w:t>
        <w:tab/>
        <w:t>dal 5 al 8 febbraio</w:t>
      </w:r>
    </w:p>
    <w:p w:rsidR="00E673EE">
      <w:pPr>
        <w:tabs>
          <w:tab w:val="left" w:pos="585"/>
          <w:tab w:val="left" w:pos="2268"/>
          <w:tab w:val="left" w:pos="3402"/>
          <w:tab w:val="left" w:pos="4535"/>
          <w:tab w:val="left" w:pos="5669"/>
          <w:tab w:val="left" w:pos="6803"/>
          <w:tab w:val="left" w:pos="7937"/>
          <w:tab w:val="left" w:pos="9071"/>
          <w:tab w:val="left" w:pos="10205"/>
          <w:tab w:val="left" w:pos="11339"/>
        </w:tabs>
        <w:rPr>
          <w:lang w:val="it-IT"/>
        </w:rPr>
      </w:pPr>
      <w:r>
        <w:rPr>
          <w:lang w:val="it-IT"/>
        </w:rPr>
        <w:t>—</w:t>
        <w:tab/>
        <w:t>il 28 febbraio e il 1° marzo</w:t>
      </w:r>
    </w:p>
    <w:p w:rsidR="00E673EE">
      <w:pPr>
        <w:tabs>
          <w:tab w:val="left" w:pos="585"/>
          <w:tab w:val="left" w:pos="2268"/>
          <w:tab w:val="left" w:pos="3402"/>
          <w:tab w:val="left" w:pos="4535"/>
          <w:tab w:val="left" w:pos="5669"/>
          <w:tab w:val="left" w:pos="6803"/>
          <w:tab w:val="left" w:pos="7937"/>
          <w:tab w:val="left" w:pos="9071"/>
          <w:tab w:val="left" w:pos="10205"/>
          <w:tab w:val="left" w:pos="11339"/>
        </w:tabs>
        <w:rPr>
          <w:lang w:val="it-IT"/>
        </w:rPr>
      </w:pPr>
      <w:r>
        <w:rPr>
          <w:lang w:val="it-IT"/>
        </w:rPr>
        <w:t>—</w:t>
        <w:tab/>
        <w:t>dal 12 al 15 marzo</w:t>
      </w:r>
    </w:p>
    <w:p w:rsidR="00E673EE">
      <w:pPr>
        <w:tabs>
          <w:tab w:val="left" w:pos="585"/>
          <w:tab w:val="left" w:pos="2268"/>
          <w:tab w:val="left" w:pos="3402"/>
          <w:tab w:val="left" w:pos="4535"/>
          <w:tab w:val="left" w:pos="5669"/>
          <w:tab w:val="left" w:pos="6803"/>
          <w:tab w:val="left" w:pos="7937"/>
          <w:tab w:val="left" w:pos="9071"/>
          <w:tab w:val="left" w:pos="10205"/>
          <w:tab w:val="left" w:pos="11339"/>
        </w:tabs>
        <w:rPr>
          <w:lang w:val="it-IT"/>
        </w:rPr>
      </w:pPr>
      <w:r>
        <w:rPr>
          <w:lang w:val="it-IT"/>
        </w:rPr>
        <w:t>—</w:t>
        <w:tab/>
        <w:t>dal 16 al 19 aprile</w:t>
      </w:r>
    </w:p>
    <w:p w:rsidR="00E673EE">
      <w:pPr>
        <w:tabs>
          <w:tab w:val="left" w:pos="585"/>
          <w:tab w:val="left" w:pos="2268"/>
          <w:tab w:val="left" w:pos="3402"/>
          <w:tab w:val="left" w:pos="4535"/>
          <w:tab w:val="left" w:pos="5669"/>
          <w:tab w:val="left" w:pos="6803"/>
          <w:tab w:val="left" w:pos="7937"/>
          <w:tab w:val="left" w:pos="9071"/>
          <w:tab w:val="left" w:pos="10205"/>
          <w:tab w:val="left" w:pos="11339"/>
        </w:tabs>
        <w:rPr>
          <w:lang w:val="it-IT"/>
        </w:rPr>
      </w:pPr>
      <w:r>
        <w:rPr>
          <w:lang w:val="it-IT"/>
        </w:rPr>
        <w:t>—</w:t>
        <w:tab/>
        <w:t>il 2 e 3 maggio</w:t>
      </w:r>
    </w:p>
    <w:p w:rsidR="00E673EE">
      <w:pPr>
        <w:tabs>
          <w:tab w:val="left" w:pos="585"/>
          <w:tab w:val="left" w:pos="2268"/>
          <w:tab w:val="left" w:pos="3402"/>
          <w:tab w:val="left" w:pos="4535"/>
          <w:tab w:val="left" w:pos="5669"/>
          <w:tab w:val="left" w:pos="6803"/>
          <w:tab w:val="left" w:pos="7937"/>
          <w:tab w:val="left" w:pos="9071"/>
          <w:tab w:val="left" w:pos="10205"/>
          <w:tab w:val="left" w:pos="11339"/>
        </w:tabs>
        <w:rPr>
          <w:lang w:val="it-IT"/>
        </w:rPr>
      </w:pPr>
      <w:r>
        <w:rPr>
          <w:lang w:val="it-IT"/>
        </w:rPr>
        <w:t>—</w:t>
        <w:tab/>
        <w:t>dal 28 al 31 maggio</w:t>
      </w:r>
    </w:p>
    <w:p w:rsidR="00E673EE">
      <w:pPr>
        <w:tabs>
          <w:tab w:val="left" w:pos="585"/>
          <w:tab w:val="left" w:pos="2268"/>
          <w:tab w:val="left" w:pos="3402"/>
          <w:tab w:val="left" w:pos="4535"/>
          <w:tab w:val="left" w:pos="5669"/>
          <w:tab w:val="left" w:pos="6803"/>
          <w:tab w:val="left" w:pos="7937"/>
          <w:tab w:val="left" w:pos="9071"/>
          <w:tab w:val="left" w:pos="10205"/>
          <w:tab w:val="left" w:pos="11339"/>
        </w:tabs>
        <w:rPr>
          <w:lang w:val="it-IT"/>
        </w:rPr>
      </w:pPr>
      <w:r>
        <w:rPr>
          <w:lang w:val="it-IT"/>
        </w:rPr>
        <w:t>—</w:t>
        <w:tab/>
        <w:t>dall'11 al 14 giugno</w:t>
      </w:r>
    </w:p>
    <w:p w:rsidR="00E673EE">
      <w:pPr>
        <w:tabs>
          <w:tab w:val="left" w:pos="585"/>
          <w:tab w:val="left" w:pos="2268"/>
          <w:tab w:val="left" w:pos="3402"/>
          <w:tab w:val="left" w:pos="4535"/>
          <w:tab w:val="left" w:pos="5669"/>
          <w:tab w:val="left" w:pos="6803"/>
          <w:tab w:val="left" w:pos="7937"/>
          <w:tab w:val="left" w:pos="9071"/>
          <w:tab w:val="left" w:pos="10205"/>
          <w:tab w:val="left" w:pos="11339"/>
        </w:tabs>
        <w:rPr>
          <w:lang w:val="it-IT"/>
        </w:rPr>
      </w:pPr>
      <w:r>
        <w:rPr>
          <w:lang w:val="it-IT"/>
        </w:rPr>
        <w:t>—</w:t>
        <w:tab/>
        <w:t>dal 2 al 5 luglio</w:t>
      </w:r>
    </w:p>
    <w:p w:rsidR="00E673EE">
      <w:pPr>
        <w:tabs>
          <w:tab w:val="left" w:pos="585"/>
          <w:tab w:val="left" w:pos="2268"/>
          <w:tab w:val="left" w:pos="3402"/>
          <w:tab w:val="left" w:pos="4535"/>
          <w:tab w:val="left" w:pos="5669"/>
          <w:tab w:val="left" w:pos="6803"/>
          <w:tab w:val="left" w:pos="7937"/>
          <w:tab w:val="left" w:pos="9071"/>
          <w:tab w:val="left" w:pos="10205"/>
          <w:tab w:val="left" w:pos="11339"/>
        </w:tabs>
        <w:rPr>
          <w:lang w:val="it-IT"/>
        </w:rPr>
      </w:pPr>
      <w:r>
        <w:rPr>
          <w:lang w:val="it-IT"/>
        </w:rPr>
        <w:t>—</w:t>
        <w:tab/>
        <w:t>dal 10 al 13 settembre</w:t>
      </w:r>
    </w:p>
    <w:p w:rsidR="00E673EE">
      <w:pPr>
        <w:tabs>
          <w:tab w:val="left" w:pos="585"/>
          <w:tab w:val="left" w:pos="2268"/>
          <w:tab w:val="left" w:pos="3402"/>
          <w:tab w:val="left" w:pos="4535"/>
          <w:tab w:val="left" w:pos="5669"/>
          <w:tab w:val="left" w:pos="6803"/>
          <w:tab w:val="left" w:pos="7937"/>
          <w:tab w:val="left" w:pos="9071"/>
          <w:tab w:val="left" w:pos="10205"/>
          <w:tab w:val="left" w:pos="11339"/>
        </w:tabs>
        <w:rPr>
          <w:lang w:val="it-IT"/>
        </w:rPr>
      </w:pPr>
      <w:r>
        <w:rPr>
          <w:lang w:val="it-IT"/>
        </w:rPr>
        <w:t>—</w:t>
        <w:tab/>
        <w:t>dal 1° al 4 ottobre</w:t>
      </w:r>
    </w:p>
    <w:p w:rsidR="00E673EE">
      <w:pPr>
        <w:tabs>
          <w:tab w:val="left" w:pos="585"/>
          <w:tab w:val="left" w:pos="2268"/>
          <w:tab w:val="left" w:pos="3402"/>
          <w:tab w:val="left" w:pos="4535"/>
          <w:tab w:val="left" w:pos="5669"/>
          <w:tab w:val="left" w:pos="6803"/>
          <w:tab w:val="left" w:pos="7937"/>
          <w:tab w:val="left" w:pos="9071"/>
          <w:tab w:val="left" w:pos="10205"/>
          <w:tab w:val="left" w:pos="11339"/>
        </w:tabs>
        <w:rPr>
          <w:lang w:val="it-IT"/>
        </w:rPr>
      </w:pPr>
      <w:r>
        <w:rPr>
          <w:lang w:val="it-IT"/>
        </w:rPr>
        <w:t>—</w:t>
        <w:tab/>
        <w:t>dal 22 al 25 ottobre</w:t>
      </w:r>
    </w:p>
    <w:p w:rsidR="00E673EE">
      <w:pPr>
        <w:tabs>
          <w:tab w:val="left" w:pos="585"/>
          <w:tab w:val="left" w:pos="2268"/>
          <w:tab w:val="left" w:pos="3402"/>
          <w:tab w:val="left" w:pos="4535"/>
          <w:tab w:val="left" w:pos="5669"/>
          <w:tab w:val="left" w:pos="6803"/>
          <w:tab w:val="left" w:pos="7937"/>
          <w:tab w:val="left" w:pos="9071"/>
          <w:tab w:val="left" w:pos="10205"/>
          <w:tab w:val="left" w:pos="11339"/>
        </w:tabs>
        <w:rPr>
          <w:lang w:val="it-IT"/>
        </w:rPr>
      </w:pPr>
      <w:r>
        <w:rPr>
          <w:lang w:val="it-IT"/>
        </w:rPr>
        <w:t>—</w:t>
        <w:tab/>
        <w:t>dal 12 al 15 novembre</w:t>
      </w:r>
    </w:p>
    <w:p w:rsidR="00E673EE">
      <w:pPr>
        <w:tabs>
          <w:tab w:val="left" w:pos="585"/>
          <w:tab w:val="left" w:pos="2268"/>
          <w:tab w:val="left" w:pos="3402"/>
          <w:tab w:val="left" w:pos="4535"/>
          <w:tab w:val="left" w:pos="5669"/>
          <w:tab w:val="left" w:pos="6803"/>
          <w:tab w:val="left" w:pos="7937"/>
          <w:tab w:val="left" w:pos="9071"/>
          <w:tab w:val="left" w:pos="10205"/>
          <w:tab w:val="left" w:pos="11339"/>
        </w:tabs>
        <w:rPr>
          <w:lang w:val="it-IT"/>
        </w:rPr>
      </w:pPr>
      <w:r>
        <w:rPr>
          <w:lang w:val="it-IT"/>
        </w:rPr>
        <w:t>—</w:t>
        <w:tab/>
        <w:t>il 28 e 29 novembre</w:t>
      </w:r>
    </w:p>
    <w:p w:rsidR="00E673EE">
      <w:pPr>
        <w:tabs>
          <w:tab w:val="left" w:pos="585"/>
          <w:tab w:val="left" w:pos="2268"/>
          <w:tab w:val="left" w:pos="3402"/>
          <w:tab w:val="left" w:pos="4535"/>
          <w:tab w:val="left" w:pos="5669"/>
          <w:tab w:val="left" w:pos="6803"/>
          <w:tab w:val="left" w:pos="7937"/>
          <w:tab w:val="left" w:pos="9071"/>
          <w:tab w:val="left" w:pos="10205"/>
          <w:tab w:val="left" w:pos="11339"/>
        </w:tabs>
        <w:rPr>
          <w:lang w:val="it-IT"/>
        </w:rPr>
      </w:pPr>
      <w:r>
        <w:rPr>
          <w:lang w:val="it-IT"/>
        </w:rPr>
        <w:t>—</w:t>
        <w:tab/>
        <w:t>dal 10 al 13 dicembre</w:t>
      </w:r>
    </w:p>
    <w:p w:rsidR="00E673EE">
      <w:pPr>
        <w:tabs>
          <w:tab w:val="left" w:pos="585"/>
          <w:tab w:val="left" w:pos="2268"/>
          <w:tab w:val="left" w:pos="3402"/>
          <w:tab w:val="left" w:pos="4535"/>
          <w:tab w:val="left" w:pos="5669"/>
          <w:tab w:val="left" w:pos="6803"/>
          <w:tab w:val="left" w:pos="7937"/>
          <w:tab w:val="left" w:pos="9071"/>
          <w:tab w:val="left" w:pos="10205"/>
          <w:tab w:val="left" w:pos="11339"/>
        </w:tabs>
        <w:spacing w:after="262"/>
        <w:rPr>
          <w:lang w:val="it-IT"/>
        </w:rPr>
      </w:pPr>
      <w:r>
        <w:rPr>
          <w:lang w:val="it-IT"/>
        </w:rPr>
        <w:t>Termine per la presentazione di emendamenti: martedì 22 novembre 2016 alle 12.00.</w:t>
      </w:r>
    </w:p>
    <w:p w:rsidR="00E673EE">
      <w:pPr>
        <w:rPr>
          <w:i/>
          <w:iCs/>
          <w:lang w:val="it-IT"/>
        </w:rPr>
      </w:pPr>
      <w:r>
        <w:rPr>
          <w:lang w:val="it-IT"/>
        </w:rPr>
        <w:t xml:space="preserve">Votazione: </w:t>
      </w:r>
      <w:r>
        <w:rPr>
          <w:i/>
          <w:iCs/>
          <w:lang w:val="it-IT"/>
        </w:rPr>
        <w:t>punto 10.1 del PV del 23.11.2016.</w:t>
      </w:r>
    </w:p>
    <w:p w:rsidR="00E673EE">
      <w:pPr>
        <w:pStyle w:val="Heading1"/>
        <w:rPr>
          <w:b w:val="0"/>
          <w:bCs w:val="0"/>
          <w:lang w:val="it-IT"/>
        </w:rPr>
      </w:pPr>
      <w:bookmarkStart w:id="6" w:name="_Toc476650413"/>
      <w:r>
        <w:t xml:space="preserve">7. Firma di atti adottati in conformità della procedura legislativa ordinaria </w:t>
      </w:r>
      <w:r>
        <w:rPr>
          <w:b w:val="0"/>
          <w:bCs w:val="0"/>
          <w:lang w:val="it-IT"/>
        </w:rPr>
        <w:t>(articolo 78 del regolamento)</w:t>
      </w:r>
      <w:bookmarkEnd w:id="6"/>
    </w:p>
    <w:p w:rsidR="00E673EE">
      <w:pPr>
        <w:rPr>
          <w:lang w:val="it-IT"/>
        </w:rPr>
      </w:pPr>
      <w:r>
        <w:rPr>
          <w:lang w:val="it-IT"/>
        </w:rPr>
        <w:t>Il Presidente comunica che, congiuntamente al Presidente del Consiglio, mercoledì 23 novembre 2016 procederà alla firma dei seguenti atti adottati a norma della procedura legislativa ordinaria:</w:t>
      </w:r>
    </w:p>
    <w:p w:rsidR="00E673EE">
      <w:pPr>
        <w:rPr>
          <w:lang w:val="it-IT"/>
        </w:rPr>
      </w:pPr>
      <w:r>
        <w:rPr>
          <w:lang w:val="it-IT"/>
        </w:rPr>
        <w:t>- Regolamento del Parlamento europeo e del Consiglio recante modifica del regolamento (CE) n. 1236/2005 del Consiglio relativo al commercio di determinate merci che potrebbero essere utilizzate per la pena di morte, per la tortura o per altri trattamenti o pene crudeli, inumani o degradanti (00027/2016/LEX - C8-0468/2016 - 2014/0005(COD))</w:t>
      </w:r>
    </w:p>
    <w:p w:rsidR="00E673EE">
      <w:pPr>
        <w:rPr>
          <w:lang w:val="it-IT"/>
        </w:rPr>
      </w:pPr>
      <w:r>
        <w:rPr>
          <w:lang w:val="it-IT"/>
        </w:rPr>
        <w:t>- Regolamento del Parlamento europeo e del Consiglio recante modifica del regolamento (UE) n. 1303/2013 per quanto attiene a talune disposizioni relative alla gestione finanziaria per alcuni Stati membri che si trovano, o rischiano di trovarsi, in gravi difficoltà relativamente alla loro stabilità finanziaria (00039/2016/LEX - C8-0467/2016 - 2016/0193(COD))</w:t>
      </w:r>
    </w:p>
    <w:p w:rsidR="00E673EE">
      <w:pPr>
        <w:rPr>
          <w:lang w:val="it-IT"/>
        </w:rPr>
      </w:pPr>
      <w:r>
        <w:rPr>
          <w:lang w:val="it-IT"/>
        </w:rPr>
        <w:t>- Regolamento del Parlamento europeo e del Consiglio recante modifica del regolamento (CE) n. 1342/2008 del Consiglio che istituisce un piano a lungo termine per gli stock di merluzzo bianco e le attività di pesca che sfruttano tali stock (00044/2016/LEX - C8-0460/2016 - 2012/0236(COD))</w:t>
      </w:r>
    </w:p>
    <w:p w:rsidR="00E673EE">
      <w:pPr>
        <w:pStyle w:val="Heading1"/>
      </w:pPr>
      <w:bookmarkStart w:id="7" w:name="_Toc476650414"/>
      <w:r>
        <w:t>8. Presentazione di documenti</w:t>
      </w:r>
      <w:bookmarkEnd w:id="7"/>
    </w:p>
    <w:p w:rsidR="00E673EE">
      <w:pPr>
        <w:spacing w:before="283" w:after="0"/>
        <w:rPr>
          <w:lang w:val="it-IT"/>
        </w:rPr>
      </w:pPr>
      <w:r>
        <w:rPr>
          <w:lang w:val="it-IT"/>
        </w:rPr>
        <w:t>Sono stati presentati i seguenti documenti:</w:t>
      </w:r>
    </w:p>
    <w:p w:rsidR="00E673EE">
      <w:pPr>
        <w:spacing w:before="283" w:after="0"/>
        <w:rPr>
          <w:i/>
          <w:iCs/>
          <w:lang w:val="it-IT"/>
        </w:rPr>
      </w:pPr>
      <w:r>
        <w:rPr>
          <w:i/>
          <w:iCs/>
          <w:lang w:val="it-IT"/>
        </w:rPr>
        <w:t>1) dal Consiglio e dalla Commissione</w:t>
      </w:r>
    </w:p>
    <w:p w:rsidR="00E673EE">
      <w:pPr>
        <w:spacing w:before="283" w:after="0"/>
        <w:rPr>
          <w:lang w:val="it-IT"/>
        </w:rPr>
      </w:pPr>
      <w:r>
        <w:rPr>
          <w:lang w:val="it-IT"/>
        </w:rPr>
        <w:t>- Proposta di regolamento del Parlamento europeo e del Consiglio che stabilisce le regole finanziarie applicabili al bilancio generale dell'Unione e che modifica il regolamento (CE) n. 2012/2002, i regolamenti (UE) n. 1296/2013, (UE) n. 1301/2013, (UE) n. 1303/2013, (UE) n. 1304/2013, (UE) n. 1305/2013, (UE) n. 1306/2013, (UE) n. 1307/2013, (UE) n. 1308/2013, (UE) n. 1309/2013, (UE) n. 1316/2013, (UE) n. 223/2014, (UE) n. 283/2014, (UE) n. 652/2014 del Parlamento europeo e del Consiglio e la decisione n. 541/2014/UE del Parlamento europeo e del Consiglio (COM(2016)0605 - C8-0372/2016 - 2016/0282(COD))</w:t>
        <w:br/>
        <w:t>A norma dell'articolo 137, paragrafo 1, e dell'articolo 138, paragrafo 1, del regolamento, il Presidente consulterà il Comitato economico e sociale europeo e il Comitato delle regioni in merito a tale proposta.</w:t>
        <w:br/>
        <w:t>A norma dell'articolo 322 del trattato, il Presidente consulterà la Corte dei conti sulla proposta in oggetto.</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E673EE">
            <w:pPr>
              <w:pStyle w:val="TableContents"/>
              <w:widowControl/>
              <w:tabs>
                <w:tab w:val="left" w:pos="1134"/>
                <w:tab w:val="left" w:pos="1701"/>
              </w:tabs>
              <w:spacing w:before="283" w:after="0"/>
              <w:rPr>
                <w:sz w:val="20"/>
                <w:lang w:val="it-IT"/>
              </w:rPr>
            </w:pPr>
          </w:p>
        </w:tc>
        <w:tc>
          <w:tcPr>
            <w:tcW w:w="3156" w:type="dxa"/>
          </w:tcPr>
          <w:p w:rsidR="00E673EE">
            <w:pPr>
              <w:tabs>
                <w:tab w:val="left" w:pos="1134"/>
                <w:tab w:val="left" w:pos="1701"/>
              </w:tabs>
              <w:spacing w:before="283" w:after="0"/>
              <w:rPr>
                <w:sz w:val="20"/>
                <w:lang w:val="it-IT"/>
              </w:rPr>
            </w:pPr>
            <w:r>
              <w:rPr>
                <w:sz w:val="20"/>
                <w:lang w:val="it-IT"/>
              </w:rPr>
              <w:t>deferimento</w:t>
            </w:r>
          </w:p>
        </w:tc>
        <w:tc>
          <w:tcPr>
            <w:tcW w:w="1606" w:type="dxa"/>
          </w:tcPr>
          <w:p w:rsidR="00E673EE">
            <w:pPr>
              <w:tabs>
                <w:tab w:val="left" w:pos="1134"/>
                <w:tab w:val="left" w:pos="1701"/>
              </w:tabs>
              <w:spacing w:before="283" w:after="0"/>
              <w:rPr>
                <w:sz w:val="20"/>
                <w:lang w:val="it-IT"/>
              </w:rPr>
            </w:pPr>
            <w:r>
              <w:rPr>
                <w:sz w:val="20"/>
                <w:lang w:val="it-IT"/>
              </w:rPr>
              <w:t>merito :</w:t>
            </w:r>
          </w:p>
        </w:tc>
        <w:tc>
          <w:tcPr>
            <w:tcW w:w="4399" w:type="dxa"/>
          </w:tcPr>
          <w:p w:rsidR="00E673EE">
            <w:pPr>
              <w:tabs>
                <w:tab w:val="left" w:pos="1134"/>
                <w:tab w:val="left" w:pos="1701"/>
              </w:tabs>
              <w:spacing w:before="283" w:after="0"/>
              <w:rPr>
                <w:sz w:val="20"/>
                <w:lang w:val="it-IT"/>
              </w:rPr>
            </w:pPr>
            <w:r>
              <w:rPr>
                <w:sz w:val="20"/>
                <w:lang w:val="it-IT"/>
              </w:rPr>
              <w:t>BUDG</w:t>
            </w:r>
          </w:p>
        </w:tc>
      </w:tr>
      <w:tr>
        <w:tblPrEx>
          <w:tblW w:w="0" w:type="auto"/>
          <w:tblLayout w:type="fixed"/>
          <w:tblCellMar>
            <w:left w:w="0" w:type="dxa"/>
            <w:right w:w="0" w:type="dxa"/>
          </w:tblCellMar>
          <w:tblLook w:val="0000"/>
        </w:tblPrEx>
        <w:trPr>
          <w:cantSplit/>
        </w:trPr>
        <w:tc>
          <w:tcPr>
            <w:tcW w:w="477" w:type="dxa"/>
          </w:tcPr>
          <w:p w:rsidR="00E673EE">
            <w:pPr>
              <w:pStyle w:val="TableContents"/>
              <w:widowControl/>
              <w:tabs>
                <w:tab w:val="left" w:pos="1134"/>
                <w:tab w:val="left" w:pos="1701"/>
              </w:tabs>
              <w:spacing w:before="283" w:after="0"/>
              <w:rPr>
                <w:sz w:val="20"/>
                <w:lang w:val="it-IT"/>
              </w:rPr>
            </w:pPr>
          </w:p>
        </w:tc>
        <w:tc>
          <w:tcPr>
            <w:tcW w:w="3156" w:type="dxa"/>
          </w:tcPr>
          <w:p w:rsidR="00E673EE">
            <w:pPr>
              <w:tabs>
                <w:tab w:val="left" w:pos="1134"/>
                <w:tab w:val="left" w:pos="1701"/>
              </w:tabs>
              <w:spacing w:before="283" w:after="0"/>
              <w:rPr>
                <w:sz w:val="20"/>
                <w:lang w:val="it-IT"/>
              </w:rPr>
            </w:pPr>
          </w:p>
        </w:tc>
        <w:tc>
          <w:tcPr>
            <w:tcW w:w="1606" w:type="dxa"/>
          </w:tcPr>
          <w:p w:rsidR="00E673EE">
            <w:pPr>
              <w:tabs>
                <w:tab w:val="left" w:pos="1134"/>
                <w:tab w:val="left" w:pos="1701"/>
              </w:tabs>
              <w:spacing w:before="283" w:after="0"/>
              <w:rPr>
                <w:sz w:val="20"/>
                <w:lang w:val="it-IT"/>
              </w:rPr>
            </w:pPr>
            <w:r>
              <w:rPr>
                <w:sz w:val="20"/>
                <w:lang w:val="it-IT"/>
              </w:rPr>
              <w:t>parere :</w:t>
            </w:r>
          </w:p>
        </w:tc>
        <w:tc>
          <w:tcPr>
            <w:tcW w:w="4399" w:type="dxa"/>
          </w:tcPr>
          <w:p w:rsidR="00E673EE">
            <w:pPr>
              <w:tabs>
                <w:tab w:val="left" w:pos="1134"/>
                <w:tab w:val="left" w:pos="1701"/>
              </w:tabs>
              <w:spacing w:before="283" w:after="0"/>
              <w:rPr>
                <w:sz w:val="20"/>
                <w:lang w:val="it-IT"/>
              </w:rPr>
            </w:pPr>
            <w:r>
              <w:rPr>
                <w:sz w:val="20"/>
                <w:lang w:val="it-IT"/>
              </w:rPr>
              <w:t>DEVE, AFET, PECH, AGRI, ENVI, EMPL, ITRE, CONT, LIBE, TRAN, REGI</w:t>
            </w:r>
          </w:p>
        </w:tc>
      </w:tr>
    </w:tbl>
    <w:p w:rsidR="00E673EE">
      <w:pPr>
        <w:spacing w:before="283" w:after="0"/>
        <w:rPr>
          <w:lang w:val="it-IT"/>
        </w:rPr>
      </w:pPr>
      <w:r>
        <w:rPr>
          <w:lang w:val="it-IT"/>
        </w:rPr>
        <w:t>- Proposta di decisione del Parlamento europeo e del Consiglio relativa alla mobilizzazione del margine per imprevisti nel 2017 (COM(2016)0678 - C8-0420/2016 - 2016/2118(BUD))</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E673EE">
            <w:pPr>
              <w:pStyle w:val="TableContents"/>
              <w:widowControl/>
              <w:tabs>
                <w:tab w:val="left" w:pos="1134"/>
                <w:tab w:val="left" w:pos="1701"/>
              </w:tabs>
              <w:spacing w:before="283" w:after="0"/>
              <w:rPr>
                <w:sz w:val="20"/>
                <w:lang w:val="it-IT"/>
              </w:rPr>
            </w:pPr>
          </w:p>
        </w:tc>
        <w:tc>
          <w:tcPr>
            <w:tcW w:w="3156" w:type="dxa"/>
          </w:tcPr>
          <w:p w:rsidR="00E673EE">
            <w:pPr>
              <w:tabs>
                <w:tab w:val="left" w:pos="1134"/>
                <w:tab w:val="left" w:pos="1701"/>
              </w:tabs>
              <w:spacing w:before="283" w:after="0"/>
              <w:rPr>
                <w:sz w:val="20"/>
                <w:lang w:val="it-IT"/>
              </w:rPr>
            </w:pPr>
            <w:r>
              <w:rPr>
                <w:sz w:val="20"/>
                <w:lang w:val="it-IT"/>
              </w:rPr>
              <w:t>deferimento</w:t>
            </w:r>
          </w:p>
        </w:tc>
        <w:tc>
          <w:tcPr>
            <w:tcW w:w="1606" w:type="dxa"/>
          </w:tcPr>
          <w:p w:rsidR="00E673EE">
            <w:pPr>
              <w:tabs>
                <w:tab w:val="left" w:pos="1134"/>
                <w:tab w:val="left" w:pos="1701"/>
              </w:tabs>
              <w:spacing w:before="283" w:after="0"/>
              <w:rPr>
                <w:sz w:val="20"/>
                <w:lang w:val="it-IT"/>
              </w:rPr>
            </w:pPr>
            <w:r>
              <w:rPr>
                <w:sz w:val="20"/>
                <w:lang w:val="it-IT"/>
              </w:rPr>
              <w:t>merito :</w:t>
            </w:r>
          </w:p>
        </w:tc>
        <w:tc>
          <w:tcPr>
            <w:tcW w:w="4399" w:type="dxa"/>
          </w:tcPr>
          <w:p w:rsidR="00E673EE">
            <w:pPr>
              <w:tabs>
                <w:tab w:val="left" w:pos="1134"/>
                <w:tab w:val="left" w:pos="1701"/>
              </w:tabs>
              <w:spacing w:before="283" w:after="0"/>
              <w:rPr>
                <w:sz w:val="20"/>
                <w:lang w:val="it-IT"/>
              </w:rPr>
            </w:pPr>
            <w:r>
              <w:rPr>
                <w:sz w:val="20"/>
                <w:lang w:val="it-IT"/>
              </w:rPr>
              <w:t>BUDG</w:t>
            </w:r>
          </w:p>
        </w:tc>
      </w:tr>
      <w:tr>
        <w:tblPrEx>
          <w:tblW w:w="0" w:type="auto"/>
          <w:tblLayout w:type="fixed"/>
          <w:tblCellMar>
            <w:left w:w="0" w:type="dxa"/>
            <w:right w:w="0" w:type="dxa"/>
          </w:tblCellMar>
          <w:tblLook w:val="0000"/>
        </w:tblPrEx>
        <w:trPr>
          <w:cantSplit/>
        </w:trPr>
        <w:tc>
          <w:tcPr>
            <w:tcW w:w="477" w:type="dxa"/>
          </w:tcPr>
          <w:p w:rsidR="00E673EE">
            <w:pPr>
              <w:pStyle w:val="TableContents"/>
              <w:widowControl/>
              <w:tabs>
                <w:tab w:val="left" w:pos="1134"/>
                <w:tab w:val="left" w:pos="1701"/>
              </w:tabs>
              <w:spacing w:before="283" w:after="0"/>
              <w:rPr>
                <w:sz w:val="20"/>
                <w:lang w:val="it-IT"/>
              </w:rPr>
            </w:pPr>
          </w:p>
        </w:tc>
        <w:tc>
          <w:tcPr>
            <w:tcW w:w="3156" w:type="dxa"/>
          </w:tcPr>
          <w:p w:rsidR="00E673EE">
            <w:pPr>
              <w:tabs>
                <w:tab w:val="left" w:pos="1134"/>
                <w:tab w:val="left" w:pos="1701"/>
              </w:tabs>
              <w:spacing w:before="283" w:after="0"/>
              <w:rPr>
                <w:sz w:val="20"/>
                <w:lang w:val="it-IT"/>
              </w:rPr>
            </w:pPr>
          </w:p>
        </w:tc>
        <w:tc>
          <w:tcPr>
            <w:tcW w:w="1606" w:type="dxa"/>
          </w:tcPr>
          <w:p w:rsidR="00E673EE">
            <w:pPr>
              <w:tabs>
                <w:tab w:val="left" w:pos="1134"/>
                <w:tab w:val="left" w:pos="1701"/>
              </w:tabs>
              <w:spacing w:before="283" w:after="0"/>
              <w:rPr>
                <w:sz w:val="20"/>
                <w:lang w:val="it-IT"/>
              </w:rPr>
            </w:pPr>
            <w:r>
              <w:rPr>
                <w:sz w:val="20"/>
                <w:lang w:val="it-IT"/>
              </w:rPr>
              <w:t>parere :</w:t>
            </w:r>
          </w:p>
        </w:tc>
        <w:tc>
          <w:tcPr>
            <w:tcW w:w="4399" w:type="dxa"/>
          </w:tcPr>
          <w:p w:rsidR="00E673EE">
            <w:pPr>
              <w:tabs>
                <w:tab w:val="left" w:pos="1134"/>
                <w:tab w:val="left" w:pos="1701"/>
              </w:tabs>
              <w:spacing w:before="283" w:after="0"/>
              <w:rPr>
                <w:sz w:val="20"/>
                <w:lang w:val="it-IT"/>
              </w:rPr>
            </w:pPr>
            <w:r>
              <w:rPr>
                <w:sz w:val="20"/>
                <w:lang w:val="it-IT"/>
              </w:rPr>
              <w:t>AFET, LIBE</w:t>
            </w:r>
          </w:p>
        </w:tc>
      </w:tr>
    </w:tbl>
    <w:p w:rsidR="00E673EE">
      <w:pPr>
        <w:spacing w:before="283" w:after="0"/>
        <w:rPr>
          <w:lang w:val="it-IT"/>
        </w:rPr>
      </w:pPr>
      <w:r>
        <w:rPr>
          <w:lang w:val="it-IT"/>
        </w:rPr>
        <w:t>- Proposta di decisione del Consiglio relativa alla conclusione dell'accordo economico e commerciale globale (CETA) tra il Canada, da una parte, e l'Unione europea e i suoi Stati membri, dall'altra (10975/2016 - C8-0438/2016 - 2016/0205(NLE))</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E673EE">
            <w:pPr>
              <w:pStyle w:val="TableContents"/>
              <w:widowControl/>
              <w:tabs>
                <w:tab w:val="left" w:pos="1134"/>
                <w:tab w:val="left" w:pos="1701"/>
              </w:tabs>
              <w:spacing w:before="283" w:after="0"/>
              <w:rPr>
                <w:sz w:val="20"/>
                <w:lang w:val="it-IT"/>
              </w:rPr>
            </w:pPr>
          </w:p>
        </w:tc>
        <w:tc>
          <w:tcPr>
            <w:tcW w:w="3156" w:type="dxa"/>
          </w:tcPr>
          <w:p w:rsidR="00E673EE">
            <w:pPr>
              <w:tabs>
                <w:tab w:val="left" w:pos="1134"/>
                <w:tab w:val="left" w:pos="1701"/>
              </w:tabs>
              <w:spacing w:before="283" w:after="0"/>
              <w:rPr>
                <w:sz w:val="20"/>
                <w:lang w:val="it-IT"/>
              </w:rPr>
            </w:pPr>
            <w:r>
              <w:rPr>
                <w:sz w:val="20"/>
                <w:lang w:val="it-IT"/>
              </w:rPr>
              <w:t>deferimento</w:t>
            </w:r>
          </w:p>
        </w:tc>
        <w:tc>
          <w:tcPr>
            <w:tcW w:w="1606" w:type="dxa"/>
          </w:tcPr>
          <w:p w:rsidR="00E673EE">
            <w:pPr>
              <w:tabs>
                <w:tab w:val="left" w:pos="1134"/>
                <w:tab w:val="left" w:pos="1701"/>
              </w:tabs>
              <w:spacing w:before="283" w:after="0"/>
              <w:rPr>
                <w:sz w:val="20"/>
                <w:lang w:val="it-IT"/>
              </w:rPr>
            </w:pPr>
            <w:r>
              <w:rPr>
                <w:sz w:val="20"/>
                <w:lang w:val="it-IT"/>
              </w:rPr>
              <w:t>merito :</w:t>
            </w:r>
          </w:p>
        </w:tc>
        <w:tc>
          <w:tcPr>
            <w:tcW w:w="4399" w:type="dxa"/>
          </w:tcPr>
          <w:p w:rsidR="00E673EE">
            <w:pPr>
              <w:tabs>
                <w:tab w:val="left" w:pos="1134"/>
                <w:tab w:val="left" w:pos="1701"/>
              </w:tabs>
              <w:spacing w:before="283" w:after="0"/>
              <w:rPr>
                <w:sz w:val="20"/>
                <w:lang w:val="it-IT"/>
              </w:rPr>
            </w:pPr>
            <w:r>
              <w:rPr>
                <w:sz w:val="20"/>
                <w:lang w:val="it-IT"/>
              </w:rPr>
              <w:t>INTA</w:t>
            </w:r>
          </w:p>
        </w:tc>
      </w:tr>
      <w:tr>
        <w:tblPrEx>
          <w:tblW w:w="0" w:type="auto"/>
          <w:tblLayout w:type="fixed"/>
          <w:tblCellMar>
            <w:left w:w="0" w:type="dxa"/>
            <w:right w:w="0" w:type="dxa"/>
          </w:tblCellMar>
          <w:tblLook w:val="0000"/>
        </w:tblPrEx>
        <w:trPr>
          <w:cantSplit/>
        </w:trPr>
        <w:tc>
          <w:tcPr>
            <w:tcW w:w="477" w:type="dxa"/>
          </w:tcPr>
          <w:p w:rsidR="00E673EE">
            <w:pPr>
              <w:pStyle w:val="TableContents"/>
              <w:widowControl/>
              <w:tabs>
                <w:tab w:val="left" w:pos="1134"/>
                <w:tab w:val="left" w:pos="1701"/>
              </w:tabs>
              <w:spacing w:before="283" w:after="0"/>
              <w:rPr>
                <w:sz w:val="20"/>
                <w:lang w:val="it-IT"/>
              </w:rPr>
            </w:pPr>
          </w:p>
        </w:tc>
        <w:tc>
          <w:tcPr>
            <w:tcW w:w="3156" w:type="dxa"/>
          </w:tcPr>
          <w:p w:rsidR="00E673EE">
            <w:pPr>
              <w:tabs>
                <w:tab w:val="left" w:pos="1134"/>
                <w:tab w:val="left" w:pos="1701"/>
              </w:tabs>
              <w:spacing w:before="283" w:after="0"/>
              <w:rPr>
                <w:sz w:val="20"/>
                <w:lang w:val="it-IT"/>
              </w:rPr>
            </w:pPr>
          </w:p>
        </w:tc>
        <w:tc>
          <w:tcPr>
            <w:tcW w:w="1606" w:type="dxa"/>
          </w:tcPr>
          <w:p w:rsidR="00E673EE">
            <w:pPr>
              <w:tabs>
                <w:tab w:val="left" w:pos="1134"/>
                <w:tab w:val="left" w:pos="1701"/>
              </w:tabs>
              <w:spacing w:before="283" w:after="0"/>
              <w:rPr>
                <w:sz w:val="20"/>
                <w:lang w:val="it-IT"/>
              </w:rPr>
            </w:pPr>
            <w:r>
              <w:rPr>
                <w:sz w:val="20"/>
                <w:lang w:val="it-IT"/>
              </w:rPr>
              <w:t>parere :</w:t>
            </w:r>
          </w:p>
        </w:tc>
        <w:tc>
          <w:tcPr>
            <w:tcW w:w="4399" w:type="dxa"/>
          </w:tcPr>
          <w:p w:rsidR="00E673EE">
            <w:pPr>
              <w:tabs>
                <w:tab w:val="left" w:pos="1134"/>
                <w:tab w:val="left" w:pos="1701"/>
              </w:tabs>
              <w:spacing w:before="283" w:after="0"/>
              <w:rPr>
                <w:sz w:val="20"/>
                <w:lang w:val="it-IT"/>
              </w:rPr>
            </w:pPr>
            <w:r>
              <w:rPr>
                <w:sz w:val="20"/>
                <w:lang w:val="it-IT"/>
              </w:rPr>
              <w:t>AFET</w:t>
            </w:r>
          </w:p>
        </w:tc>
      </w:tr>
    </w:tbl>
    <w:p w:rsidR="00E673EE">
      <w:pPr>
        <w:spacing w:before="283" w:after="0"/>
        <w:rPr>
          <w:lang w:val="it-IT"/>
        </w:rPr>
      </w:pPr>
      <w:r>
        <w:rPr>
          <w:lang w:val="it-IT"/>
        </w:rPr>
        <w:t>- Proposta di regolamento del Parlamento europeo e del Consiglio sul marchio dell'Unione europea (versione codificata) (COM(2016)0702 - C8-0439/2016 - 2016/0345(COD))</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E673EE">
            <w:pPr>
              <w:pStyle w:val="TableContents"/>
              <w:widowControl/>
              <w:tabs>
                <w:tab w:val="left" w:pos="1134"/>
                <w:tab w:val="left" w:pos="1701"/>
              </w:tabs>
              <w:spacing w:before="283" w:after="0"/>
              <w:rPr>
                <w:sz w:val="20"/>
                <w:lang w:val="it-IT"/>
              </w:rPr>
            </w:pPr>
          </w:p>
        </w:tc>
        <w:tc>
          <w:tcPr>
            <w:tcW w:w="3156" w:type="dxa"/>
          </w:tcPr>
          <w:p w:rsidR="00E673EE">
            <w:pPr>
              <w:tabs>
                <w:tab w:val="left" w:pos="1134"/>
                <w:tab w:val="left" w:pos="1701"/>
              </w:tabs>
              <w:spacing w:before="283" w:after="0"/>
              <w:rPr>
                <w:sz w:val="20"/>
                <w:lang w:val="it-IT"/>
              </w:rPr>
            </w:pPr>
            <w:r>
              <w:rPr>
                <w:sz w:val="20"/>
                <w:lang w:val="it-IT"/>
              </w:rPr>
              <w:t>deferimento</w:t>
            </w:r>
          </w:p>
        </w:tc>
        <w:tc>
          <w:tcPr>
            <w:tcW w:w="1606" w:type="dxa"/>
          </w:tcPr>
          <w:p w:rsidR="00E673EE">
            <w:pPr>
              <w:tabs>
                <w:tab w:val="left" w:pos="1134"/>
                <w:tab w:val="left" w:pos="1701"/>
              </w:tabs>
              <w:spacing w:before="283" w:after="0"/>
              <w:rPr>
                <w:sz w:val="20"/>
                <w:lang w:val="it-IT"/>
              </w:rPr>
            </w:pPr>
            <w:r>
              <w:rPr>
                <w:sz w:val="20"/>
                <w:lang w:val="it-IT"/>
              </w:rPr>
              <w:t>merito :</w:t>
            </w:r>
          </w:p>
        </w:tc>
        <w:tc>
          <w:tcPr>
            <w:tcW w:w="4399" w:type="dxa"/>
          </w:tcPr>
          <w:p w:rsidR="00E673EE">
            <w:pPr>
              <w:tabs>
                <w:tab w:val="left" w:pos="1134"/>
                <w:tab w:val="left" w:pos="1701"/>
              </w:tabs>
              <w:spacing w:before="283" w:after="0"/>
              <w:rPr>
                <w:sz w:val="20"/>
                <w:lang w:val="it-IT"/>
              </w:rPr>
            </w:pPr>
            <w:r>
              <w:rPr>
                <w:sz w:val="20"/>
                <w:lang w:val="it-IT"/>
              </w:rPr>
              <w:t>JURI</w:t>
            </w:r>
          </w:p>
        </w:tc>
      </w:tr>
    </w:tbl>
    <w:p w:rsidR="00E673EE">
      <w:pPr>
        <w:spacing w:before="283" w:after="0"/>
        <w:rPr>
          <w:lang w:val="it-IT"/>
        </w:rPr>
      </w:pPr>
      <w:r>
        <w:rPr>
          <w:lang w:val="it-IT"/>
        </w:rPr>
        <w:t>- Rinnovo parziale dei membri della Corte dei conti - candidato EE (12886/2016 - C8-0445/2016 - 2016/0817(NLE))</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E673EE">
            <w:pPr>
              <w:pStyle w:val="TableContents"/>
              <w:widowControl/>
              <w:tabs>
                <w:tab w:val="left" w:pos="1134"/>
                <w:tab w:val="left" w:pos="1701"/>
              </w:tabs>
              <w:spacing w:before="283" w:after="0"/>
              <w:rPr>
                <w:sz w:val="20"/>
                <w:lang w:val="it-IT"/>
              </w:rPr>
            </w:pPr>
          </w:p>
        </w:tc>
        <w:tc>
          <w:tcPr>
            <w:tcW w:w="3156" w:type="dxa"/>
          </w:tcPr>
          <w:p w:rsidR="00E673EE">
            <w:pPr>
              <w:tabs>
                <w:tab w:val="left" w:pos="1134"/>
                <w:tab w:val="left" w:pos="1701"/>
              </w:tabs>
              <w:spacing w:before="283" w:after="0"/>
              <w:rPr>
                <w:sz w:val="20"/>
                <w:lang w:val="it-IT"/>
              </w:rPr>
            </w:pPr>
            <w:r>
              <w:rPr>
                <w:sz w:val="20"/>
                <w:lang w:val="it-IT"/>
              </w:rPr>
              <w:t>deferimento</w:t>
            </w:r>
          </w:p>
        </w:tc>
        <w:tc>
          <w:tcPr>
            <w:tcW w:w="1606" w:type="dxa"/>
          </w:tcPr>
          <w:p w:rsidR="00E673EE">
            <w:pPr>
              <w:tabs>
                <w:tab w:val="left" w:pos="1134"/>
                <w:tab w:val="left" w:pos="1701"/>
              </w:tabs>
              <w:spacing w:before="283" w:after="0"/>
              <w:rPr>
                <w:sz w:val="20"/>
                <w:lang w:val="it-IT"/>
              </w:rPr>
            </w:pPr>
            <w:r>
              <w:rPr>
                <w:sz w:val="20"/>
                <w:lang w:val="it-IT"/>
              </w:rPr>
              <w:t>merito :</w:t>
            </w:r>
          </w:p>
        </w:tc>
        <w:tc>
          <w:tcPr>
            <w:tcW w:w="4399" w:type="dxa"/>
          </w:tcPr>
          <w:p w:rsidR="00E673EE">
            <w:pPr>
              <w:tabs>
                <w:tab w:val="left" w:pos="1134"/>
                <w:tab w:val="left" w:pos="1701"/>
              </w:tabs>
              <w:spacing w:before="283" w:after="0"/>
              <w:rPr>
                <w:sz w:val="20"/>
                <w:lang w:val="it-IT"/>
              </w:rPr>
            </w:pPr>
            <w:r>
              <w:rPr>
                <w:sz w:val="20"/>
                <w:lang w:val="it-IT"/>
              </w:rPr>
              <w:t>CONT</w:t>
            </w:r>
          </w:p>
        </w:tc>
      </w:tr>
    </w:tbl>
    <w:p w:rsidR="00E673EE">
      <w:pPr>
        <w:spacing w:before="283" w:after="0"/>
        <w:rPr>
          <w:lang w:val="it-IT"/>
        </w:rPr>
      </w:pPr>
      <w:r>
        <w:rPr>
          <w:lang w:val="it-IT"/>
        </w:rPr>
        <w:t>- Proposta di decisione del Parlamento europeo e del Consiglio relativa alla mobilitazione del Fondo europeo di adeguamento alla globalizzazione a seguito di una domanda presentata dalla Spagna – EGF/2016/004 ES/Comunidad Valenciana automotive (COM(2016)0708 - C8-0454/2016 - 2016/2298(BUD))</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E673EE">
            <w:pPr>
              <w:pStyle w:val="TableContents"/>
              <w:widowControl/>
              <w:tabs>
                <w:tab w:val="left" w:pos="1134"/>
                <w:tab w:val="left" w:pos="1701"/>
              </w:tabs>
              <w:spacing w:before="283" w:after="0"/>
              <w:rPr>
                <w:sz w:val="20"/>
                <w:lang w:val="it-IT"/>
              </w:rPr>
            </w:pPr>
          </w:p>
        </w:tc>
        <w:tc>
          <w:tcPr>
            <w:tcW w:w="3156" w:type="dxa"/>
          </w:tcPr>
          <w:p w:rsidR="00E673EE">
            <w:pPr>
              <w:tabs>
                <w:tab w:val="left" w:pos="1134"/>
                <w:tab w:val="left" w:pos="1701"/>
              </w:tabs>
              <w:spacing w:before="283" w:after="0"/>
              <w:rPr>
                <w:sz w:val="20"/>
                <w:lang w:val="it-IT"/>
              </w:rPr>
            </w:pPr>
            <w:r>
              <w:rPr>
                <w:sz w:val="20"/>
                <w:lang w:val="it-IT"/>
              </w:rPr>
              <w:t>deferimento</w:t>
            </w:r>
          </w:p>
        </w:tc>
        <w:tc>
          <w:tcPr>
            <w:tcW w:w="1606" w:type="dxa"/>
          </w:tcPr>
          <w:p w:rsidR="00E673EE">
            <w:pPr>
              <w:tabs>
                <w:tab w:val="left" w:pos="1134"/>
                <w:tab w:val="left" w:pos="1701"/>
              </w:tabs>
              <w:spacing w:before="283" w:after="0"/>
              <w:rPr>
                <w:sz w:val="20"/>
                <w:lang w:val="it-IT"/>
              </w:rPr>
            </w:pPr>
            <w:r>
              <w:rPr>
                <w:sz w:val="20"/>
                <w:lang w:val="it-IT"/>
              </w:rPr>
              <w:t>merito :</w:t>
            </w:r>
          </w:p>
        </w:tc>
        <w:tc>
          <w:tcPr>
            <w:tcW w:w="4399" w:type="dxa"/>
          </w:tcPr>
          <w:p w:rsidR="00E673EE">
            <w:pPr>
              <w:tabs>
                <w:tab w:val="left" w:pos="1134"/>
                <w:tab w:val="left" w:pos="1701"/>
              </w:tabs>
              <w:spacing w:before="283" w:after="0"/>
              <w:rPr>
                <w:sz w:val="20"/>
                <w:lang w:val="it-IT"/>
              </w:rPr>
            </w:pPr>
            <w:r>
              <w:rPr>
                <w:sz w:val="20"/>
                <w:lang w:val="it-IT"/>
              </w:rPr>
              <w:t>BUDG</w:t>
            </w:r>
          </w:p>
        </w:tc>
      </w:tr>
      <w:tr>
        <w:tblPrEx>
          <w:tblW w:w="0" w:type="auto"/>
          <w:tblLayout w:type="fixed"/>
          <w:tblCellMar>
            <w:left w:w="0" w:type="dxa"/>
            <w:right w:w="0" w:type="dxa"/>
          </w:tblCellMar>
          <w:tblLook w:val="0000"/>
        </w:tblPrEx>
        <w:trPr>
          <w:cantSplit/>
        </w:trPr>
        <w:tc>
          <w:tcPr>
            <w:tcW w:w="477" w:type="dxa"/>
          </w:tcPr>
          <w:p w:rsidR="00E673EE">
            <w:pPr>
              <w:pStyle w:val="TableContents"/>
              <w:widowControl/>
              <w:tabs>
                <w:tab w:val="left" w:pos="1134"/>
                <w:tab w:val="left" w:pos="1701"/>
              </w:tabs>
              <w:spacing w:before="283" w:after="0"/>
              <w:rPr>
                <w:sz w:val="20"/>
                <w:lang w:val="it-IT"/>
              </w:rPr>
            </w:pPr>
          </w:p>
        </w:tc>
        <w:tc>
          <w:tcPr>
            <w:tcW w:w="3156" w:type="dxa"/>
          </w:tcPr>
          <w:p w:rsidR="00E673EE">
            <w:pPr>
              <w:tabs>
                <w:tab w:val="left" w:pos="1134"/>
                <w:tab w:val="left" w:pos="1701"/>
              </w:tabs>
              <w:spacing w:before="283" w:after="0"/>
              <w:rPr>
                <w:sz w:val="20"/>
                <w:lang w:val="it-IT"/>
              </w:rPr>
            </w:pPr>
          </w:p>
        </w:tc>
        <w:tc>
          <w:tcPr>
            <w:tcW w:w="1606" w:type="dxa"/>
          </w:tcPr>
          <w:p w:rsidR="00E673EE">
            <w:pPr>
              <w:tabs>
                <w:tab w:val="left" w:pos="1134"/>
                <w:tab w:val="left" w:pos="1701"/>
              </w:tabs>
              <w:spacing w:before="283" w:after="0"/>
              <w:rPr>
                <w:sz w:val="20"/>
                <w:lang w:val="it-IT"/>
              </w:rPr>
            </w:pPr>
            <w:r>
              <w:rPr>
                <w:sz w:val="20"/>
                <w:lang w:val="it-IT"/>
              </w:rPr>
              <w:t>parere :</w:t>
            </w:r>
          </w:p>
        </w:tc>
        <w:tc>
          <w:tcPr>
            <w:tcW w:w="4399" w:type="dxa"/>
          </w:tcPr>
          <w:p w:rsidR="00E673EE">
            <w:pPr>
              <w:tabs>
                <w:tab w:val="left" w:pos="1134"/>
                <w:tab w:val="left" w:pos="1701"/>
              </w:tabs>
              <w:spacing w:before="283" w:after="0"/>
              <w:rPr>
                <w:sz w:val="20"/>
                <w:lang w:val="it-IT"/>
              </w:rPr>
            </w:pPr>
            <w:r>
              <w:rPr>
                <w:sz w:val="20"/>
                <w:lang w:val="it-IT"/>
              </w:rPr>
              <w:t>EMPL, REGI</w:t>
            </w:r>
          </w:p>
        </w:tc>
      </w:tr>
    </w:tbl>
    <w:p w:rsidR="00E673EE">
      <w:pPr>
        <w:spacing w:before="283" w:after="0"/>
        <w:rPr>
          <w:lang w:val="it-IT"/>
        </w:rPr>
      </w:pPr>
      <w:r>
        <w:rPr>
          <w:lang w:val="it-IT"/>
        </w:rPr>
        <w:t>- Proposta di decisione del Consiglio relativa alla conclusione, a nome dell'Unione e dei suoi Stati membri, del protocollo dell'accordo quadro di partenariato e cooperazione tra l'Unione europea e i suoi Stati membri, da una parte, e la Mongolia, dall'altra, per tener conto dell'adesione della Repubblica di Croazia all'Unione europea (09264/2016 - C8-0455/2016 - 2015/0113(NLE))</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E673EE">
            <w:pPr>
              <w:pStyle w:val="TableContents"/>
              <w:widowControl/>
              <w:tabs>
                <w:tab w:val="left" w:pos="1134"/>
                <w:tab w:val="left" w:pos="1701"/>
              </w:tabs>
              <w:spacing w:before="283" w:after="0"/>
              <w:rPr>
                <w:sz w:val="20"/>
                <w:lang w:val="it-IT"/>
              </w:rPr>
            </w:pPr>
          </w:p>
        </w:tc>
        <w:tc>
          <w:tcPr>
            <w:tcW w:w="3156" w:type="dxa"/>
          </w:tcPr>
          <w:p w:rsidR="00E673EE">
            <w:pPr>
              <w:tabs>
                <w:tab w:val="left" w:pos="1134"/>
                <w:tab w:val="left" w:pos="1701"/>
              </w:tabs>
              <w:spacing w:before="283" w:after="0"/>
              <w:rPr>
                <w:sz w:val="20"/>
                <w:lang w:val="it-IT"/>
              </w:rPr>
            </w:pPr>
            <w:r>
              <w:rPr>
                <w:sz w:val="20"/>
                <w:lang w:val="it-IT"/>
              </w:rPr>
              <w:t>deferimento</w:t>
            </w:r>
          </w:p>
        </w:tc>
        <w:tc>
          <w:tcPr>
            <w:tcW w:w="1606" w:type="dxa"/>
          </w:tcPr>
          <w:p w:rsidR="00E673EE">
            <w:pPr>
              <w:tabs>
                <w:tab w:val="left" w:pos="1134"/>
                <w:tab w:val="left" w:pos="1701"/>
              </w:tabs>
              <w:spacing w:before="283" w:after="0"/>
              <w:rPr>
                <w:sz w:val="20"/>
                <w:lang w:val="it-IT"/>
              </w:rPr>
            </w:pPr>
            <w:r>
              <w:rPr>
                <w:sz w:val="20"/>
                <w:lang w:val="it-IT"/>
              </w:rPr>
              <w:t>merito :</w:t>
            </w:r>
          </w:p>
        </w:tc>
        <w:tc>
          <w:tcPr>
            <w:tcW w:w="4399" w:type="dxa"/>
          </w:tcPr>
          <w:p w:rsidR="00E673EE">
            <w:pPr>
              <w:tabs>
                <w:tab w:val="left" w:pos="1134"/>
                <w:tab w:val="left" w:pos="1701"/>
              </w:tabs>
              <w:spacing w:before="283" w:after="0"/>
              <w:rPr>
                <w:sz w:val="20"/>
                <w:lang w:val="it-IT"/>
              </w:rPr>
            </w:pPr>
            <w:r>
              <w:rPr>
                <w:sz w:val="20"/>
                <w:lang w:val="it-IT"/>
              </w:rPr>
              <w:t>AFET</w:t>
            </w:r>
          </w:p>
        </w:tc>
      </w:tr>
      <w:tr>
        <w:tblPrEx>
          <w:tblW w:w="0" w:type="auto"/>
          <w:tblLayout w:type="fixed"/>
          <w:tblCellMar>
            <w:left w:w="0" w:type="dxa"/>
            <w:right w:w="0" w:type="dxa"/>
          </w:tblCellMar>
          <w:tblLook w:val="0000"/>
        </w:tblPrEx>
        <w:trPr>
          <w:cantSplit/>
        </w:trPr>
        <w:tc>
          <w:tcPr>
            <w:tcW w:w="477" w:type="dxa"/>
          </w:tcPr>
          <w:p w:rsidR="00E673EE">
            <w:pPr>
              <w:pStyle w:val="TableContents"/>
              <w:widowControl/>
              <w:tabs>
                <w:tab w:val="left" w:pos="1134"/>
                <w:tab w:val="left" w:pos="1701"/>
              </w:tabs>
              <w:spacing w:before="283" w:after="0"/>
              <w:rPr>
                <w:sz w:val="20"/>
                <w:lang w:val="it-IT"/>
              </w:rPr>
            </w:pPr>
          </w:p>
        </w:tc>
        <w:tc>
          <w:tcPr>
            <w:tcW w:w="3156" w:type="dxa"/>
          </w:tcPr>
          <w:p w:rsidR="00E673EE">
            <w:pPr>
              <w:tabs>
                <w:tab w:val="left" w:pos="1134"/>
                <w:tab w:val="left" w:pos="1701"/>
              </w:tabs>
              <w:spacing w:before="283" w:after="0"/>
              <w:rPr>
                <w:sz w:val="20"/>
                <w:lang w:val="it-IT"/>
              </w:rPr>
            </w:pPr>
          </w:p>
        </w:tc>
        <w:tc>
          <w:tcPr>
            <w:tcW w:w="1606" w:type="dxa"/>
          </w:tcPr>
          <w:p w:rsidR="00E673EE">
            <w:pPr>
              <w:tabs>
                <w:tab w:val="left" w:pos="1134"/>
                <w:tab w:val="left" w:pos="1701"/>
              </w:tabs>
              <w:spacing w:before="283" w:after="0"/>
              <w:rPr>
                <w:sz w:val="20"/>
                <w:lang w:val="it-IT"/>
              </w:rPr>
            </w:pPr>
            <w:r>
              <w:rPr>
                <w:sz w:val="20"/>
                <w:lang w:val="it-IT"/>
              </w:rPr>
              <w:t>parere :</w:t>
            </w:r>
          </w:p>
        </w:tc>
        <w:tc>
          <w:tcPr>
            <w:tcW w:w="4399" w:type="dxa"/>
          </w:tcPr>
          <w:p w:rsidR="00E673EE">
            <w:pPr>
              <w:tabs>
                <w:tab w:val="left" w:pos="1134"/>
                <w:tab w:val="left" w:pos="1701"/>
              </w:tabs>
              <w:spacing w:before="283" w:after="0"/>
              <w:rPr>
                <w:sz w:val="20"/>
                <w:lang w:val="it-IT"/>
              </w:rPr>
            </w:pPr>
            <w:r>
              <w:rPr>
                <w:sz w:val="20"/>
                <w:lang w:val="it-IT"/>
              </w:rPr>
              <w:t>DEVE, INTA</w:t>
            </w:r>
          </w:p>
        </w:tc>
      </w:tr>
    </w:tbl>
    <w:p w:rsidR="00E673EE">
      <w:pPr>
        <w:spacing w:before="283" w:after="0"/>
        <w:rPr>
          <w:lang w:val="it-IT"/>
        </w:rPr>
      </w:pPr>
      <w:r>
        <w:rPr>
          <w:lang w:val="it-IT"/>
        </w:rPr>
        <w:t>- Proposta di regolamento del Parlamento europeo e del Consiglio che modifica il regolamento (UE)2016/1036 relativo alla difesa contro le importazioni oggetto di dumping da parte di paesi non membri dell'Unione europea e il regolamento (UE)2016/1037 relativo alla difesa contro le importazioni oggetto di sovvenzioni provenienti da paesi non membri dell'Unione europea (COM(2016)0721 - C8-0456/2016 - 2016/0351(COD))</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E673EE">
            <w:pPr>
              <w:pStyle w:val="TableContents"/>
              <w:widowControl/>
              <w:tabs>
                <w:tab w:val="left" w:pos="1134"/>
                <w:tab w:val="left" w:pos="1701"/>
              </w:tabs>
              <w:spacing w:before="283" w:after="0"/>
              <w:rPr>
                <w:sz w:val="20"/>
                <w:lang w:val="it-IT"/>
              </w:rPr>
            </w:pPr>
          </w:p>
        </w:tc>
        <w:tc>
          <w:tcPr>
            <w:tcW w:w="3156" w:type="dxa"/>
          </w:tcPr>
          <w:p w:rsidR="00E673EE">
            <w:pPr>
              <w:tabs>
                <w:tab w:val="left" w:pos="1134"/>
                <w:tab w:val="left" w:pos="1701"/>
              </w:tabs>
              <w:spacing w:before="283" w:after="0"/>
              <w:rPr>
                <w:sz w:val="20"/>
                <w:lang w:val="it-IT"/>
              </w:rPr>
            </w:pPr>
            <w:r>
              <w:rPr>
                <w:sz w:val="20"/>
                <w:lang w:val="it-IT"/>
              </w:rPr>
              <w:t>deferimento</w:t>
            </w:r>
          </w:p>
        </w:tc>
        <w:tc>
          <w:tcPr>
            <w:tcW w:w="1606" w:type="dxa"/>
          </w:tcPr>
          <w:p w:rsidR="00E673EE">
            <w:pPr>
              <w:tabs>
                <w:tab w:val="left" w:pos="1134"/>
                <w:tab w:val="left" w:pos="1701"/>
              </w:tabs>
              <w:spacing w:before="283" w:after="0"/>
              <w:rPr>
                <w:sz w:val="20"/>
                <w:lang w:val="it-IT"/>
              </w:rPr>
            </w:pPr>
            <w:r>
              <w:rPr>
                <w:sz w:val="20"/>
                <w:lang w:val="it-IT"/>
              </w:rPr>
              <w:t>merito :</w:t>
            </w:r>
          </w:p>
        </w:tc>
        <w:tc>
          <w:tcPr>
            <w:tcW w:w="4399" w:type="dxa"/>
          </w:tcPr>
          <w:p w:rsidR="00E673EE">
            <w:pPr>
              <w:tabs>
                <w:tab w:val="left" w:pos="1134"/>
                <w:tab w:val="left" w:pos="1701"/>
              </w:tabs>
              <w:spacing w:before="283" w:after="0"/>
              <w:rPr>
                <w:sz w:val="20"/>
                <w:lang w:val="it-IT"/>
              </w:rPr>
            </w:pPr>
            <w:r>
              <w:rPr>
                <w:sz w:val="20"/>
                <w:lang w:val="it-IT"/>
              </w:rPr>
              <w:t>INTA</w:t>
            </w:r>
          </w:p>
        </w:tc>
      </w:tr>
      <w:tr>
        <w:tblPrEx>
          <w:tblW w:w="0" w:type="auto"/>
          <w:tblLayout w:type="fixed"/>
          <w:tblCellMar>
            <w:left w:w="0" w:type="dxa"/>
            <w:right w:w="0" w:type="dxa"/>
          </w:tblCellMar>
          <w:tblLook w:val="0000"/>
        </w:tblPrEx>
        <w:trPr>
          <w:cantSplit/>
        </w:trPr>
        <w:tc>
          <w:tcPr>
            <w:tcW w:w="477" w:type="dxa"/>
          </w:tcPr>
          <w:p w:rsidR="00E673EE">
            <w:pPr>
              <w:pStyle w:val="TableContents"/>
              <w:widowControl/>
              <w:tabs>
                <w:tab w:val="left" w:pos="1134"/>
                <w:tab w:val="left" w:pos="1701"/>
              </w:tabs>
              <w:spacing w:before="283" w:after="0"/>
              <w:rPr>
                <w:sz w:val="20"/>
                <w:lang w:val="it-IT"/>
              </w:rPr>
            </w:pPr>
          </w:p>
        </w:tc>
        <w:tc>
          <w:tcPr>
            <w:tcW w:w="3156" w:type="dxa"/>
          </w:tcPr>
          <w:p w:rsidR="00E673EE">
            <w:pPr>
              <w:tabs>
                <w:tab w:val="left" w:pos="1134"/>
                <w:tab w:val="left" w:pos="1701"/>
              </w:tabs>
              <w:spacing w:before="283" w:after="0"/>
              <w:rPr>
                <w:sz w:val="20"/>
                <w:lang w:val="it-IT"/>
              </w:rPr>
            </w:pPr>
          </w:p>
        </w:tc>
        <w:tc>
          <w:tcPr>
            <w:tcW w:w="1606" w:type="dxa"/>
          </w:tcPr>
          <w:p w:rsidR="00E673EE">
            <w:pPr>
              <w:tabs>
                <w:tab w:val="left" w:pos="1134"/>
                <w:tab w:val="left" w:pos="1701"/>
              </w:tabs>
              <w:spacing w:before="283" w:after="0"/>
              <w:rPr>
                <w:sz w:val="20"/>
                <w:lang w:val="it-IT"/>
              </w:rPr>
            </w:pPr>
            <w:r>
              <w:rPr>
                <w:sz w:val="20"/>
                <w:lang w:val="it-IT"/>
              </w:rPr>
              <w:t>parere :</w:t>
            </w:r>
          </w:p>
        </w:tc>
        <w:tc>
          <w:tcPr>
            <w:tcW w:w="4399" w:type="dxa"/>
          </w:tcPr>
          <w:p w:rsidR="00E673EE">
            <w:pPr>
              <w:tabs>
                <w:tab w:val="left" w:pos="1134"/>
                <w:tab w:val="left" w:pos="1701"/>
              </w:tabs>
              <w:spacing w:before="283" w:after="0"/>
              <w:rPr>
                <w:sz w:val="20"/>
                <w:lang w:val="it-IT"/>
              </w:rPr>
            </w:pPr>
            <w:r>
              <w:rPr>
                <w:sz w:val="20"/>
                <w:lang w:val="it-IT"/>
              </w:rPr>
              <w:t>ITRE, JURI</w:t>
            </w:r>
          </w:p>
        </w:tc>
      </w:tr>
    </w:tbl>
    <w:p w:rsidR="00E673EE">
      <w:pPr>
        <w:spacing w:before="283" w:after="0"/>
        <w:rPr>
          <w:lang w:val="it-IT"/>
        </w:rPr>
      </w:pPr>
      <w:r>
        <w:rPr>
          <w:lang w:val="it-IT"/>
        </w:rPr>
        <w:t>- Proposta di regolamento del Parlamento europeo e del Consiglio che modifica il regolamento (UE) n. 1286/2014 del Parlamento europeo e del Consiglio relativo ai documenti contenenti le informazioni chiave per i prodotti d'investimento al dettaglio e assicurativi preassemblati per quanto riguarda la data di applicazione (COM(2016)0709 - C8-0457/2016 - 2016/0355(COD))</w:t>
        <w:br/>
        <w:t>A norma dell'articolo 137, paragrafo 1, del regolamento, il Presidente consulterà il Comitato economico e sociale europeo in merito a tale proposta.</w:t>
        <w:br/>
        <w:t>A norma dell'articolo 282, paragrafo 5, del trattato, il Presidente consulterà la Banca centrale europea sulla proposta in oggetto.</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E673EE">
            <w:pPr>
              <w:pStyle w:val="TableContents"/>
              <w:widowControl/>
              <w:tabs>
                <w:tab w:val="left" w:pos="1134"/>
                <w:tab w:val="left" w:pos="1701"/>
              </w:tabs>
              <w:spacing w:before="283" w:after="0"/>
              <w:rPr>
                <w:sz w:val="20"/>
                <w:lang w:val="it-IT"/>
              </w:rPr>
            </w:pPr>
          </w:p>
        </w:tc>
        <w:tc>
          <w:tcPr>
            <w:tcW w:w="3156" w:type="dxa"/>
          </w:tcPr>
          <w:p w:rsidR="00E673EE">
            <w:pPr>
              <w:tabs>
                <w:tab w:val="left" w:pos="1134"/>
                <w:tab w:val="left" w:pos="1701"/>
              </w:tabs>
              <w:spacing w:before="283" w:after="0"/>
              <w:rPr>
                <w:sz w:val="20"/>
                <w:lang w:val="it-IT"/>
              </w:rPr>
            </w:pPr>
            <w:r>
              <w:rPr>
                <w:sz w:val="20"/>
                <w:lang w:val="it-IT"/>
              </w:rPr>
              <w:t>deferimento</w:t>
            </w:r>
          </w:p>
        </w:tc>
        <w:tc>
          <w:tcPr>
            <w:tcW w:w="1606" w:type="dxa"/>
          </w:tcPr>
          <w:p w:rsidR="00E673EE">
            <w:pPr>
              <w:tabs>
                <w:tab w:val="left" w:pos="1134"/>
                <w:tab w:val="left" w:pos="1701"/>
              </w:tabs>
              <w:spacing w:before="283" w:after="0"/>
              <w:rPr>
                <w:sz w:val="20"/>
                <w:lang w:val="it-IT"/>
              </w:rPr>
            </w:pPr>
            <w:r>
              <w:rPr>
                <w:sz w:val="20"/>
                <w:lang w:val="it-IT"/>
              </w:rPr>
              <w:t>merito :</w:t>
            </w:r>
          </w:p>
        </w:tc>
        <w:tc>
          <w:tcPr>
            <w:tcW w:w="4399" w:type="dxa"/>
          </w:tcPr>
          <w:p w:rsidR="00E673EE">
            <w:pPr>
              <w:tabs>
                <w:tab w:val="left" w:pos="1134"/>
                <w:tab w:val="left" w:pos="1701"/>
              </w:tabs>
              <w:spacing w:before="283" w:after="0"/>
              <w:rPr>
                <w:sz w:val="20"/>
                <w:lang w:val="it-IT"/>
              </w:rPr>
            </w:pPr>
            <w:r>
              <w:rPr>
                <w:sz w:val="20"/>
                <w:lang w:val="it-IT"/>
              </w:rPr>
              <w:t>ECON</w:t>
            </w:r>
          </w:p>
        </w:tc>
      </w:tr>
      <w:tr>
        <w:tblPrEx>
          <w:tblW w:w="0" w:type="auto"/>
          <w:tblLayout w:type="fixed"/>
          <w:tblCellMar>
            <w:left w:w="0" w:type="dxa"/>
            <w:right w:w="0" w:type="dxa"/>
          </w:tblCellMar>
          <w:tblLook w:val="0000"/>
        </w:tblPrEx>
        <w:trPr>
          <w:cantSplit/>
        </w:trPr>
        <w:tc>
          <w:tcPr>
            <w:tcW w:w="477" w:type="dxa"/>
          </w:tcPr>
          <w:p w:rsidR="00E673EE">
            <w:pPr>
              <w:pStyle w:val="TableContents"/>
              <w:widowControl/>
              <w:tabs>
                <w:tab w:val="left" w:pos="1134"/>
                <w:tab w:val="left" w:pos="1701"/>
              </w:tabs>
              <w:spacing w:before="283" w:after="0"/>
              <w:rPr>
                <w:sz w:val="20"/>
                <w:lang w:val="it-IT"/>
              </w:rPr>
            </w:pPr>
          </w:p>
        </w:tc>
        <w:tc>
          <w:tcPr>
            <w:tcW w:w="3156" w:type="dxa"/>
          </w:tcPr>
          <w:p w:rsidR="00E673EE">
            <w:pPr>
              <w:tabs>
                <w:tab w:val="left" w:pos="1134"/>
                <w:tab w:val="left" w:pos="1701"/>
              </w:tabs>
              <w:spacing w:before="283" w:after="0"/>
              <w:rPr>
                <w:sz w:val="20"/>
                <w:lang w:val="it-IT"/>
              </w:rPr>
            </w:pPr>
          </w:p>
        </w:tc>
        <w:tc>
          <w:tcPr>
            <w:tcW w:w="1606" w:type="dxa"/>
          </w:tcPr>
          <w:p w:rsidR="00E673EE">
            <w:pPr>
              <w:tabs>
                <w:tab w:val="left" w:pos="1134"/>
                <w:tab w:val="left" w:pos="1701"/>
              </w:tabs>
              <w:spacing w:before="283" w:after="0"/>
              <w:rPr>
                <w:sz w:val="20"/>
                <w:lang w:val="it-IT"/>
              </w:rPr>
            </w:pPr>
            <w:r>
              <w:rPr>
                <w:sz w:val="20"/>
                <w:lang w:val="it-IT"/>
              </w:rPr>
              <w:t>parere :</w:t>
            </w:r>
          </w:p>
        </w:tc>
        <w:tc>
          <w:tcPr>
            <w:tcW w:w="4399" w:type="dxa"/>
          </w:tcPr>
          <w:p w:rsidR="00E673EE">
            <w:pPr>
              <w:tabs>
                <w:tab w:val="left" w:pos="1134"/>
                <w:tab w:val="left" w:pos="1701"/>
              </w:tabs>
              <w:spacing w:before="283" w:after="0"/>
              <w:rPr>
                <w:sz w:val="20"/>
                <w:lang w:val="it-IT"/>
              </w:rPr>
            </w:pPr>
            <w:r>
              <w:rPr>
                <w:sz w:val="20"/>
                <w:lang w:val="it-IT"/>
              </w:rPr>
              <w:t>LIBE, IMCO</w:t>
            </w:r>
          </w:p>
        </w:tc>
      </w:tr>
    </w:tbl>
    <w:p w:rsidR="00E673EE">
      <w:pPr>
        <w:spacing w:before="283" w:after="0"/>
        <w:rPr>
          <w:lang w:val="it-IT"/>
        </w:rPr>
      </w:pPr>
      <w:r>
        <w:rPr>
          <w:lang w:val="it-IT"/>
        </w:rPr>
        <w:t>- Proposta di decisione del Consiglio relativa alla conclusione, a nome dell'Unione europea, dell’accordo che istituisce la Fondazione internazionale UE-ALC (11342/2016 - C8-0458/2016 - 2016/0217(NLE))</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E673EE">
            <w:pPr>
              <w:pStyle w:val="TableContents"/>
              <w:widowControl/>
              <w:tabs>
                <w:tab w:val="left" w:pos="1134"/>
                <w:tab w:val="left" w:pos="1701"/>
              </w:tabs>
              <w:spacing w:before="283" w:after="0"/>
              <w:rPr>
                <w:sz w:val="20"/>
                <w:lang w:val="it-IT"/>
              </w:rPr>
            </w:pPr>
          </w:p>
        </w:tc>
        <w:tc>
          <w:tcPr>
            <w:tcW w:w="3156" w:type="dxa"/>
          </w:tcPr>
          <w:p w:rsidR="00E673EE">
            <w:pPr>
              <w:tabs>
                <w:tab w:val="left" w:pos="1134"/>
                <w:tab w:val="left" w:pos="1701"/>
              </w:tabs>
              <w:spacing w:before="283" w:after="0"/>
              <w:rPr>
                <w:sz w:val="20"/>
                <w:lang w:val="it-IT"/>
              </w:rPr>
            </w:pPr>
            <w:r>
              <w:rPr>
                <w:sz w:val="20"/>
                <w:lang w:val="it-IT"/>
              </w:rPr>
              <w:t>deferimento</w:t>
            </w:r>
          </w:p>
        </w:tc>
        <w:tc>
          <w:tcPr>
            <w:tcW w:w="1606" w:type="dxa"/>
          </w:tcPr>
          <w:p w:rsidR="00E673EE">
            <w:pPr>
              <w:tabs>
                <w:tab w:val="left" w:pos="1134"/>
                <w:tab w:val="left" w:pos="1701"/>
              </w:tabs>
              <w:spacing w:before="283" w:after="0"/>
              <w:rPr>
                <w:sz w:val="20"/>
                <w:lang w:val="it-IT"/>
              </w:rPr>
            </w:pPr>
            <w:r>
              <w:rPr>
                <w:sz w:val="20"/>
                <w:lang w:val="it-IT"/>
              </w:rPr>
              <w:t>merito :</w:t>
            </w:r>
          </w:p>
        </w:tc>
        <w:tc>
          <w:tcPr>
            <w:tcW w:w="4399" w:type="dxa"/>
          </w:tcPr>
          <w:p w:rsidR="00E673EE">
            <w:pPr>
              <w:tabs>
                <w:tab w:val="left" w:pos="1134"/>
                <w:tab w:val="left" w:pos="1701"/>
              </w:tabs>
              <w:spacing w:before="283" w:after="0"/>
              <w:rPr>
                <w:sz w:val="20"/>
                <w:lang w:val="it-IT"/>
              </w:rPr>
            </w:pPr>
            <w:r>
              <w:rPr>
                <w:sz w:val="20"/>
                <w:lang w:val="it-IT"/>
              </w:rPr>
              <w:t>AFET</w:t>
            </w:r>
          </w:p>
        </w:tc>
      </w:tr>
      <w:tr>
        <w:tblPrEx>
          <w:tblW w:w="0" w:type="auto"/>
          <w:tblLayout w:type="fixed"/>
          <w:tblCellMar>
            <w:left w:w="0" w:type="dxa"/>
            <w:right w:w="0" w:type="dxa"/>
          </w:tblCellMar>
          <w:tblLook w:val="0000"/>
        </w:tblPrEx>
        <w:trPr>
          <w:cantSplit/>
        </w:trPr>
        <w:tc>
          <w:tcPr>
            <w:tcW w:w="477" w:type="dxa"/>
          </w:tcPr>
          <w:p w:rsidR="00E673EE">
            <w:pPr>
              <w:pStyle w:val="TableContents"/>
              <w:widowControl/>
              <w:tabs>
                <w:tab w:val="left" w:pos="1134"/>
                <w:tab w:val="left" w:pos="1701"/>
              </w:tabs>
              <w:spacing w:before="283" w:after="0"/>
              <w:rPr>
                <w:sz w:val="20"/>
                <w:lang w:val="it-IT"/>
              </w:rPr>
            </w:pPr>
          </w:p>
        </w:tc>
        <w:tc>
          <w:tcPr>
            <w:tcW w:w="3156" w:type="dxa"/>
          </w:tcPr>
          <w:p w:rsidR="00E673EE">
            <w:pPr>
              <w:tabs>
                <w:tab w:val="left" w:pos="1134"/>
                <w:tab w:val="left" w:pos="1701"/>
              </w:tabs>
              <w:spacing w:before="283" w:after="0"/>
              <w:rPr>
                <w:sz w:val="20"/>
                <w:lang w:val="it-IT"/>
              </w:rPr>
            </w:pPr>
          </w:p>
        </w:tc>
        <w:tc>
          <w:tcPr>
            <w:tcW w:w="1606" w:type="dxa"/>
          </w:tcPr>
          <w:p w:rsidR="00E673EE">
            <w:pPr>
              <w:tabs>
                <w:tab w:val="left" w:pos="1134"/>
                <w:tab w:val="left" w:pos="1701"/>
              </w:tabs>
              <w:spacing w:before="283" w:after="0"/>
              <w:rPr>
                <w:sz w:val="20"/>
                <w:lang w:val="it-IT"/>
              </w:rPr>
            </w:pPr>
            <w:r>
              <w:rPr>
                <w:sz w:val="20"/>
                <w:lang w:val="it-IT"/>
              </w:rPr>
              <w:t>parere :</w:t>
            </w:r>
          </w:p>
        </w:tc>
        <w:tc>
          <w:tcPr>
            <w:tcW w:w="4399" w:type="dxa"/>
          </w:tcPr>
          <w:p w:rsidR="00E673EE">
            <w:pPr>
              <w:tabs>
                <w:tab w:val="left" w:pos="1134"/>
                <w:tab w:val="left" w:pos="1701"/>
              </w:tabs>
              <w:spacing w:before="283" w:after="0"/>
              <w:rPr>
                <w:sz w:val="20"/>
                <w:lang w:val="it-IT"/>
              </w:rPr>
            </w:pPr>
            <w:r>
              <w:rPr>
                <w:sz w:val="20"/>
                <w:lang w:val="it-IT"/>
              </w:rPr>
              <w:t>DEVE, INTA</w:t>
            </w:r>
          </w:p>
        </w:tc>
      </w:tr>
    </w:tbl>
    <w:p w:rsidR="00E673EE">
      <w:pPr>
        <w:spacing w:before="283" w:after="0"/>
        <w:rPr>
          <w:lang w:val="it-IT"/>
        </w:rPr>
      </w:pPr>
      <w:r>
        <w:rPr>
          <w:lang w:val="it-IT"/>
        </w:rPr>
        <w:t>- Proposta di direttiva del Consiglio recante modifica della direttiva (UE) 2016/1164 del Consiglio relativamente ai disallineamenti da ibridi con i paesi terzi (COM(2016)0687 - C8-0464/2016 -</w:t>
      </w:r>
      <w:r>
        <w:rPr>
          <w:lang w:val="it-IT"/>
        </w:rPr>
        <w:t xml:space="preserve"> 2016/0339(CNS))</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E673EE">
            <w:pPr>
              <w:pStyle w:val="TableContents"/>
              <w:widowControl/>
              <w:tabs>
                <w:tab w:val="left" w:pos="1134"/>
                <w:tab w:val="left" w:pos="1701"/>
              </w:tabs>
              <w:spacing w:before="283" w:after="0"/>
              <w:rPr>
                <w:sz w:val="20"/>
                <w:lang w:val="it-IT"/>
              </w:rPr>
            </w:pPr>
          </w:p>
        </w:tc>
        <w:tc>
          <w:tcPr>
            <w:tcW w:w="3156" w:type="dxa"/>
          </w:tcPr>
          <w:p w:rsidR="00E673EE">
            <w:pPr>
              <w:tabs>
                <w:tab w:val="left" w:pos="1134"/>
                <w:tab w:val="left" w:pos="1701"/>
              </w:tabs>
              <w:spacing w:before="283" w:after="0"/>
              <w:rPr>
                <w:sz w:val="20"/>
                <w:lang w:val="it-IT"/>
              </w:rPr>
            </w:pPr>
            <w:r>
              <w:rPr>
                <w:sz w:val="20"/>
                <w:lang w:val="it-IT"/>
              </w:rPr>
              <w:t>deferimento</w:t>
            </w:r>
          </w:p>
        </w:tc>
        <w:tc>
          <w:tcPr>
            <w:tcW w:w="1606" w:type="dxa"/>
          </w:tcPr>
          <w:p w:rsidR="00E673EE">
            <w:pPr>
              <w:tabs>
                <w:tab w:val="left" w:pos="1134"/>
                <w:tab w:val="left" w:pos="1701"/>
              </w:tabs>
              <w:spacing w:before="283" w:after="0"/>
              <w:rPr>
                <w:sz w:val="20"/>
                <w:lang w:val="it-IT"/>
              </w:rPr>
            </w:pPr>
            <w:r>
              <w:rPr>
                <w:sz w:val="20"/>
                <w:lang w:val="it-IT"/>
              </w:rPr>
              <w:t>merito :</w:t>
            </w:r>
          </w:p>
        </w:tc>
        <w:tc>
          <w:tcPr>
            <w:tcW w:w="4399" w:type="dxa"/>
          </w:tcPr>
          <w:p w:rsidR="00E673EE">
            <w:pPr>
              <w:tabs>
                <w:tab w:val="left" w:pos="1134"/>
                <w:tab w:val="left" w:pos="1701"/>
              </w:tabs>
              <w:spacing w:before="283" w:after="0"/>
              <w:rPr>
                <w:sz w:val="20"/>
                <w:lang w:val="it-IT"/>
              </w:rPr>
            </w:pPr>
            <w:r>
              <w:rPr>
                <w:sz w:val="20"/>
                <w:lang w:val="it-IT"/>
              </w:rPr>
              <w:t>ECON</w:t>
            </w:r>
          </w:p>
        </w:tc>
      </w:tr>
      <w:tr>
        <w:tblPrEx>
          <w:tblW w:w="0" w:type="auto"/>
          <w:tblLayout w:type="fixed"/>
          <w:tblCellMar>
            <w:left w:w="0" w:type="dxa"/>
            <w:right w:w="0" w:type="dxa"/>
          </w:tblCellMar>
          <w:tblLook w:val="0000"/>
        </w:tblPrEx>
        <w:trPr>
          <w:cantSplit/>
        </w:trPr>
        <w:tc>
          <w:tcPr>
            <w:tcW w:w="477" w:type="dxa"/>
          </w:tcPr>
          <w:p w:rsidR="00E673EE">
            <w:pPr>
              <w:pStyle w:val="TableContents"/>
              <w:widowControl/>
              <w:tabs>
                <w:tab w:val="left" w:pos="1134"/>
                <w:tab w:val="left" w:pos="1701"/>
              </w:tabs>
              <w:spacing w:before="283" w:after="0"/>
              <w:rPr>
                <w:sz w:val="20"/>
                <w:lang w:val="it-IT"/>
              </w:rPr>
            </w:pPr>
          </w:p>
        </w:tc>
        <w:tc>
          <w:tcPr>
            <w:tcW w:w="3156" w:type="dxa"/>
          </w:tcPr>
          <w:p w:rsidR="00E673EE">
            <w:pPr>
              <w:tabs>
                <w:tab w:val="left" w:pos="1134"/>
                <w:tab w:val="left" w:pos="1701"/>
              </w:tabs>
              <w:spacing w:before="283" w:after="0"/>
              <w:rPr>
                <w:sz w:val="20"/>
                <w:lang w:val="it-IT"/>
              </w:rPr>
            </w:pPr>
          </w:p>
        </w:tc>
        <w:tc>
          <w:tcPr>
            <w:tcW w:w="1606" w:type="dxa"/>
          </w:tcPr>
          <w:p w:rsidR="00E673EE">
            <w:pPr>
              <w:tabs>
                <w:tab w:val="left" w:pos="1134"/>
                <w:tab w:val="left" w:pos="1701"/>
              </w:tabs>
              <w:spacing w:before="283" w:after="0"/>
              <w:rPr>
                <w:sz w:val="20"/>
                <w:lang w:val="it-IT"/>
              </w:rPr>
            </w:pPr>
            <w:r>
              <w:rPr>
                <w:sz w:val="20"/>
                <w:lang w:val="it-IT"/>
              </w:rPr>
              <w:t>parere :</w:t>
            </w:r>
          </w:p>
        </w:tc>
        <w:tc>
          <w:tcPr>
            <w:tcW w:w="4399" w:type="dxa"/>
          </w:tcPr>
          <w:p w:rsidR="00E673EE">
            <w:pPr>
              <w:tabs>
                <w:tab w:val="left" w:pos="1134"/>
                <w:tab w:val="left" w:pos="1701"/>
              </w:tabs>
              <w:spacing w:before="283" w:after="0"/>
              <w:rPr>
                <w:sz w:val="20"/>
                <w:lang w:val="it-IT"/>
              </w:rPr>
            </w:pPr>
            <w:r>
              <w:rPr>
                <w:sz w:val="20"/>
                <w:lang w:val="it-IT"/>
              </w:rPr>
              <w:t>INTA, IMCO</w:t>
            </w:r>
          </w:p>
        </w:tc>
      </w:tr>
    </w:tbl>
    <w:p w:rsidR="00E673EE">
      <w:pPr>
        <w:spacing w:before="283" w:after="0"/>
        <w:rPr>
          <w:i/>
          <w:iCs/>
          <w:lang w:val="it-IT"/>
        </w:rPr>
      </w:pPr>
      <w:r>
        <w:rPr>
          <w:i/>
          <w:iCs/>
          <w:lang w:val="it-IT"/>
        </w:rPr>
        <w:t>2) dalle commissioni parlamentari</w:t>
      </w:r>
    </w:p>
    <w:p w:rsidR="00E673EE">
      <w:pPr>
        <w:spacing w:before="283" w:after="0"/>
        <w:rPr>
          <w:i/>
          <w:iCs/>
          <w:lang w:val="it-IT"/>
        </w:rPr>
      </w:pPr>
      <w:r>
        <w:rPr>
          <w:i/>
          <w:iCs/>
          <w:lang w:val="it-IT"/>
        </w:rPr>
        <w:t>2.1) relazioni:</w:t>
      </w:r>
    </w:p>
    <w:p w:rsidR="00E673EE">
      <w:pPr>
        <w:spacing w:before="283" w:after="0"/>
        <w:rPr>
          <w:lang w:val="it-IT"/>
        </w:rPr>
      </w:pPr>
      <w:r>
        <w:rPr>
          <w:lang w:val="it-IT"/>
        </w:rPr>
        <w:t>- Relazione sulla comunicazione strategica dell'UE per contrastare la propaganda nei suoi confronti da parte di terzi (2016/2030(INI)) - commissione AFET - Relatore: Anna Elżbieta Fotyga (A8-0290/2016)</w:t>
      </w:r>
    </w:p>
    <w:p w:rsidR="00E673EE">
      <w:pPr>
        <w:spacing w:before="283" w:after="0"/>
        <w:rPr>
          <w:lang w:val="it-IT"/>
        </w:rPr>
      </w:pPr>
      <w:r>
        <w:rPr>
          <w:lang w:val="it-IT"/>
        </w:rPr>
        <w:t xml:space="preserve">- ***I Relazione sulla proposta di regolamento del Parlamento europeo e del Consiglio recante modifica del regolamento (UE) n. 258/2014 che istituisce un programma dell'Unione per il sostegno </w:t>
      </w:r>
      <w:r>
        <w:rPr>
          <w:lang w:val="it-IT"/>
        </w:rPr>
        <w:t>di attività specifiche nel campo dell'informativa finanziaria e della revisione contabile per il periodo 2014-2020 (COM(2016)0202 - C8-0145/2016 - 2016/0110(COD)) - commissione ECON - Relatore: Theodor Dumitru Stolojan (A8-0291/2016)</w:t>
      </w:r>
    </w:p>
    <w:p w:rsidR="00E673EE">
      <w:pPr>
        <w:spacing w:before="283" w:after="0"/>
        <w:rPr>
          <w:lang w:val="it-IT"/>
        </w:rPr>
      </w:pPr>
      <w:r>
        <w:rPr>
          <w:lang w:val="it-IT"/>
        </w:rPr>
        <w:t>- Relazione sul Libro verde sui servizi finanziari al dettaglio (2016/2056(INI)) - commissione ECON - Relatore: Olle Ludvigsson (A8-0294/2016)</w:t>
      </w:r>
    </w:p>
    <w:p w:rsidR="00E673EE">
      <w:pPr>
        <w:spacing w:before="283" w:after="0"/>
        <w:rPr>
          <w:lang w:val="it-IT"/>
        </w:rPr>
      </w:pPr>
      <w:r>
        <w:rPr>
          <w:lang w:val="it-IT"/>
        </w:rPr>
        <w:t>- ***I Relazione sulla proposta di decisione del Parlamento europeo e del Consiglio relativa alla concessione di ulteriore assistenza macrofinanziaria a favore del Regno hascemita di Giordania (COM(2016)0431 - C8-0242/2016 - 2016/0197(COD)) - commissione INTA - Relatore: Emmanuel Maurel (A8-0296/2016)</w:t>
      </w:r>
    </w:p>
    <w:p w:rsidR="00E673EE">
      <w:pPr>
        <w:spacing w:before="283" w:after="0"/>
        <w:rPr>
          <w:lang w:val="it-IT"/>
        </w:rPr>
      </w:pPr>
      <w:r>
        <w:rPr>
          <w:lang w:val="it-IT"/>
        </w:rPr>
        <w:t>- Relazione sull'applicazione del procedimento europeo d'ingiunzione di pagamento (2016/2011(INI)) - commissione JURI - Relatore: Kostas Chrysogonos (A8-0299/2016)</w:t>
      </w:r>
    </w:p>
    <w:p w:rsidR="00E673EE">
      <w:pPr>
        <w:spacing w:before="283" w:after="0"/>
        <w:rPr>
          <w:lang w:val="it-IT"/>
        </w:rPr>
      </w:pPr>
      <w:r>
        <w:rPr>
          <w:lang w:val="it-IT"/>
        </w:rPr>
        <w:t>- Relazione sulla relazione annuale 2015 della Banca centrale europea (2016/2063(INI)) - commissione ECON - Relatore: Ramon Tremosa i Balcells (A8-0302/2016)</w:t>
      </w:r>
    </w:p>
    <w:p w:rsidR="00E673EE">
      <w:pPr>
        <w:spacing w:before="283" w:after="0"/>
        <w:rPr>
          <w:lang w:val="it-IT"/>
        </w:rPr>
      </w:pPr>
      <w:r>
        <w:rPr>
          <w:lang w:val="it-IT"/>
        </w:rPr>
        <w:t>- Relazione sul piano d'azione dell'Unione europea contro il traffico illegale di specie selvatiche (2016/2076(INI)) - commissione ENVI - Relatore: Catherine Bearder (A8-0303/2016)</w:t>
      </w:r>
    </w:p>
    <w:p w:rsidR="00E673EE">
      <w:pPr>
        <w:spacing w:before="283" w:after="0"/>
        <w:rPr>
          <w:lang w:val="it-IT"/>
        </w:rPr>
      </w:pPr>
      <w:r>
        <w:rPr>
          <w:lang w:val="it-IT"/>
        </w:rPr>
        <w:t>- Relazione sulle nuove opportunità per le piccole imprese di trasporto, compresi i modelli di economia collaborativa (2015/2349(INI)) - commissione TRAN - Relatore: Dominique Riquet (A8-0304/2016)</w:t>
      </w:r>
    </w:p>
    <w:p w:rsidR="00E673EE">
      <w:pPr>
        <w:spacing w:before="283" w:after="0"/>
        <w:rPr>
          <w:lang w:val="it-IT"/>
        </w:rPr>
      </w:pPr>
      <w:r>
        <w:rPr>
          <w:lang w:val="it-IT"/>
        </w:rPr>
        <w:t>- ***I Relazione sulla proposta di decisione del Parlamento europeo e del Consiglio che istituisce un meccanismo per lo scambio di informazioni riguardo ad</w:t>
      </w:r>
      <w:r>
        <w:rPr>
          <w:lang w:val="it-IT"/>
        </w:rPr>
        <w:t xml:space="preserve"> accordi intergovernativi e strumenti non vincolanti fra Stati membri e paesi terzi nel settore dell'energia e che abroga la decisione n. 994/2012/UE (COM(2016)0053 - C8-0034/2016 - 2016/0031(COD)) - commissione ITRE - Relatore: Zdzisław Krasnodębski (A8-0305/2016)</w:t>
      </w:r>
    </w:p>
    <w:p w:rsidR="00E673EE">
      <w:pPr>
        <w:spacing w:before="283" w:after="0"/>
        <w:rPr>
          <w:lang w:val="it-IT"/>
        </w:rPr>
      </w:pPr>
      <w:r>
        <w:rPr>
          <w:lang w:val="it-IT"/>
        </w:rPr>
        <w:t>- Relazione su sprigionare il potenziale del trasporto di passeggeri per vie navigabili (2015/2350(INI)) - commissione TRAN - Relatore: Keith Taylor (A8-0306/2016)</w:t>
      </w:r>
    </w:p>
    <w:p w:rsidR="00E673EE">
      <w:pPr>
        <w:spacing w:before="283" w:after="0"/>
        <w:rPr>
          <w:lang w:val="it-IT"/>
        </w:rPr>
      </w:pPr>
      <w:r>
        <w:rPr>
          <w:lang w:val="it-IT"/>
        </w:rPr>
        <w:t>- Relazione sul tema "Verso un sistema IVA definitivo e lotta contro le frodi ai d</w:t>
      </w:r>
      <w:r>
        <w:rPr>
          <w:lang w:val="it-IT"/>
        </w:rPr>
        <w:t>anni dell'IVA" (2016/2033(INI)) - commissione ECON - Relatore: Werner Langen (A8-0307/2016)</w:t>
      </w:r>
    </w:p>
    <w:p w:rsidR="00E673EE">
      <w:pPr>
        <w:spacing w:before="283" w:after="0"/>
        <w:rPr>
          <w:lang w:val="it-IT"/>
        </w:rPr>
      </w:pPr>
      <w:r>
        <w:rPr>
          <w:lang w:val="it-IT"/>
        </w:rPr>
        <w:t>- Relazione sulla responsabilità, il risarcimento e le garanzie finanziarie per le operazioni in mare nel settore degli idrocarburi (2015/2352(INI)) - commissione JURI - Relatore: Kostas Chrysogonos (A8-0308/2016)</w:t>
      </w:r>
    </w:p>
    <w:p w:rsidR="00E673EE">
      <w:pPr>
        <w:spacing w:before="283" w:after="0"/>
        <w:rPr>
          <w:lang w:val="it-IT"/>
        </w:rPr>
      </w:pPr>
      <w:r>
        <w:rPr>
          <w:lang w:val="it-IT"/>
        </w:rPr>
        <w:t>- ***I Relazione sulla proposta di regolamento del Parlamento europeo e del Consiglio concernente misure volte a garantire la sicurezza dell'approvvigionamento di gas e che abroga il regolamento (UE) n. 994/2010 del Consiglio (COM(2016)0052 - C8-0035/2016 - 2016/0030(COD)) - commissione ITRE - Relatore: Jerzy Buzek (A8-0310/2016)</w:t>
      </w:r>
    </w:p>
    <w:p w:rsidR="00E673EE">
      <w:pPr>
        <w:spacing w:before="283" w:after="0"/>
        <w:rPr>
          <w:lang w:val="it-IT"/>
        </w:rPr>
      </w:pPr>
      <w:r>
        <w:rPr>
          <w:lang w:val="it-IT"/>
        </w:rPr>
        <w:t>- ***I Relazione sulla proposta di regolamento del Parlamento europeo e del Consiglio recante modifica del regolamento (UE) 2015/936 del Parlamento europeo e del Consiglio che concerne il regime comune applicabile alle importazioni di prodotti tessili da taluni paesi terzi, non contemplato da accordi bilaterali, da protocolli o da altre disposizioni né da altro regime dell'Unione specifico in materia di importazioni (COM(2016)0044 - C8-0022/2016 - 2016/0029(COD)) - commissione INTA - Relatore: Hannu Takkula (A8-0311/2016)</w:t>
      </w:r>
    </w:p>
    <w:p w:rsidR="00E673EE">
      <w:pPr>
        <w:spacing w:before="283" w:after="0"/>
        <w:rPr>
          <w:lang w:val="it-IT"/>
        </w:rPr>
      </w:pPr>
      <w:r>
        <w:rPr>
          <w:lang w:val="it-IT"/>
        </w:rPr>
        <w:t>- ***I Relazione sulla proposta di regolamento del Parlamento europeo e del Consiglio sul mercurio che abroga il regolamento (CE) n. 1102/2008 (COM(2016)0039 - C8-0021/2016 - 2016/0023(COD)) - commissione ENVI - Relatore: Stefan Eck (A8-0313/2016)</w:t>
      </w:r>
    </w:p>
    <w:p w:rsidR="00E673EE">
      <w:pPr>
        <w:spacing w:before="283" w:after="0"/>
        <w:rPr>
          <w:lang w:val="it-IT"/>
        </w:rPr>
      </w:pPr>
      <w:r>
        <w:rPr>
          <w:lang w:val="it-IT"/>
        </w:rPr>
        <w:t>- Relazione sulle dichiarazioni d'interessi dei commissari – Linee guida (2016/2080(INI)) - commissione JURI - Relatore: Pascal Durand (A8-0315/2016)</w:t>
      </w:r>
    </w:p>
    <w:p w:rsidR="00E673EE">
      <w:pPr>
        <w:spacing w:before="283" w:after="0"/>
        <w:rPr>
          <w:lang w:val="it-IT"/>
        </w:rPr>
      </w:pPr>
      <w:r>
        <w:rPr>
          <w:lang w:val="it-IT"/>
        </w:rPr>
        <w:t>- Relazione sull'Unione europea della difesa (2016/2052(INI)) - commissione AFET - Relatore: Urmas Paet (A8-0316/2016)</w:t>
      </w:r>
    </w:p>
    <w:p w:rsidR="00E673EE">
      <w:pPr>
        <w:spacing w:before="283" w:after="0"/>
        <w:rPr>
          <w:lang w:val="it-IT"/>
        </w:rPr>
      </w:pPr>
      <w:r>
        <w:rPr>
          <w:lang w:val="it-IT"/>
        </w:rPr>
        <w:t>- Relazione sull'attuazione della politica di sicurezza e di difesa comune (sulla base della relazione annuale del Consiglio al Parlamento europeo sulla politica estera e di sicurezza comune) (2016/2067(INI)) - commissi</w:t>
      </w:r>
      <w:r>
        <w:rPr>
          <w:lang w:val="it-IT"/>
        </w:rPr>
        <w:t>one AFET - Relatore: Ioan Mircea Paşcu (A8-0317/2016)</w:t>
      </w:r>
    </w:p>
    <w:p w:rsidR="00E673EE">
      <w:pPr>
        <w:spacing w:before="283" w:after="0"/>
        <w:rPr>
          <w:lang w:val="it-IT"/>
        </w:rPr>
      </w:pPr>
      <w:r>
        <w:rPr>
          <w:lang w:val="it-IT"/>
        </w:rPr>
        <w:t>- Relazione sulla richiesta di revoca dell'immunità di Jean-François Jalkh (2016/2115(IMM)) - commissione JURI - Relatore: Kostas Chrysogonos (A8-0318/2016)</w:t>
      </w:r>
    </w:p>
    <w:p w:rsidR="00E673EE">
      <w:pPr>
        <w:spacing w:before="283" w:after="0"/>
        <w:rPr>
          <w:lang w:val="it-IT"/>
        </w:rPr>
      </w:pPr>
      <w:r>
        <w:rPr>
          <w:lang w:val="it-IT"/>
        </w:rPr>
        <w:t>- Relazione sulla richiesta di revoca dell'im</w:t>
      </w:r>
      <w:r>
        <w:rPr>
          <w:lang w:val="it-IT"/>
        </w:rPr>
        <w:t>munità di Jean-François Jalkh (2016/2107(IMM)) - commissione JURI - Relatore: Kostas Chrysogonos (A8-0319/2016)</w:t>
      </w:r>
    </w:p>
    <w:p w:rsidR="00E673EE">
      <w:pPr>
        <w:spacing w:before="283" w:after="0"/>
        <w:rPr>
          <w:lang w:val="it-IT"/>
        </w:rPr>
      </w:pPr>
      <w:r>
        <w:rPr>
          <w:lang w:val="it-IT"/>
        </w:rPr>
        <w:t>- Relazione sul miglioramento dell'efficacia della cooperazione allo sviluppo (2016/2139(INI)) - commissione DEVE - Relatore: Cristian Dan Preda (A8-0322/2016)</w:t>
      </w:r>
    </w:p>
    <w:p w:rsidR="00E673EE">
      <w:pPr>
        <w:spacing w:before="283" w:after="0"/>
        <w:rPr>
          <w:lang w:val="it-IT"/>
        </w:rPr>
      </w:pPr>
      <w:r>
        <w:rPr>
          <w:lang w:val="it-IT"/>
        </w:rPr>
        <w:t>- Relazione sulla proposta di decisione del Parlamento europeo e del Consiglio relativa alla mobilitazione del Fondo di solidarietà dell'Unione europea per il versamento degli anticipi sul bilancio generale dell'Unione per il 2017 (COM(2016)0312 - C8-0245/2016 - 2016/2119(BUD)) - commissione BUDG - Relatore: Patricija Šulin (A8-0323/2016)</w:t>
      </w:r>
    </w:p>
    <w:p w:rsidR="00E673EE">
      <w:pPr>
        <w:spacing w:before="283" w:after="0"/>
        <w:rPr>
          <w:lang w:val="it-IT"/>
        </w:rPr>
      </w:pPr>
      <w:r>
        <w:rPr>
          <w:lang w:val="it-IT"/>
        </w:rPr>
        <w:t>- * Relazione sulla proposta di direttiva del Consiglio che modifica la direttiva 2011/16/UE per quanto riguarda l'accesso da parte delle autorità fiscali alle informazioni in materia di antiriciclaggio (COM(2016)0452 - C8-0333/2016 - 2016/0209(CNS)) - commissione ECON - Relatore: Emmanuel Maurel (A8-0326/2016)</w:t>
      </w:r>
    </w:p>
    <w:p w:rsidR="00E673EE">
      <w:pPr>
        <w:spacing w:before="283" w:after="0"/>
        <w:rPr>
          <w:lang w:val="it-IT"/>
        </w:rPr>
      </w:pPr>
      <w:r>
        <w:rPr>
          <w:lang w:val="it-IT"/>
        </w:rPr>
        <w:t>- ***I Relazione sulla proposta di regolamento del Parlamento europeo e del Consiglio recante modifica del regolamento (UE) n. 952/2013, che istituisce il codice doganale dell'Unione, per quanto riguarda le merci che sono uscite temporaneamente dal territorio doganale dell'Unione per via marittima o aerea (COM(2016)0477 - C8-0328/2016 - 2016/0229(COD)) - commissione IMCO - Relatore: Maria Grapini (A8-0329/2016)</w:t>
      </w:r>
    </w:p>
    <w:p w:rsidR="00E673EE">
      <w:pPr>
        <w:spacing w:before="283" w:after="0"/>
        <w:rPr>
          <w:lang w:val="it-IT"/>
        </w:rPr>
      </w:pPr>
      <w:r>
        <w:rPr>
          <w:lang w:val="it-IT"/>
        </w:rPr>
        <w:t>- Relazione sulla relazione annuale concernente le attività del Mediatore europeo nel 2015 (2016/2150(INI)) - commissione PETI - Relatore: Notis Marias (A8-0331/2016)</w:t>
      </w:r>
    </w:p>
    <w:p w:rsidR="00E673EE">
      <w:pPr>
        <w:spacing w:before="283" w:after="0"/>
        <w:rPr>
          <w:lang w:val="it-IT"/>
        </w:rPr>
      </w:pPr>
      <w:r>
        <w:rPr>
          <w:lang w:val="it-IT"/>
        </w:rPr>
        <w:t>- * Relazione sul progetto di decisione di esecuzione del Consiglio che approva la conclusione da parte dell'Ufficio europeo di polizia (Europol) dell'accordo sulla cooperazione operativa e strategica tra l'Ucraina ed Europol (10345/2016 - C8-0267/2016 - 2016/0811(CNS)) - commissione LIBE - Relatore: Mariya Gabriel (A8-0342/2016)</w:t>
      </w:r>
    </w:p>
    <w:p w:rsidR="00E673EE">
      <w:pPr>
        <w:spacing w:before="283" w:after="0"/>
        <w:rPr>
          <w:i/>
          <w:iCs/>
          <w:lang w:val="it-IT"/>
        </w:rPr>
      </w:pPr>
      <w:r>
        <w:rPr>
          <w:i/>
          <w:iCs/>
          <w:lang w:val="it-IT"/>
        </w:rPr>
        <w:t>2.2) raccomandazioni per la seconda lettura:</w:t>
      </w:r>
    </w:p>
    <w:p w:rsidR="00E673EE">
      <w:pPr>
        <w:spacing w:before="283" w:after="0"/>
        <w:rPr>
          <w:lang w:val="it-IT"/>
        </w:rPr>
      </w:pPr>
      <w:r>
        <w:rPr>
          <w:i/>
          <w:iCs/>
          <w:lang w:val="it-IT"/>
        </w:rPr>
        <w:t xml:space="preserve">- </w:t>
      </w:r>
      <w:r>
        <w:rPr>
          <w:lang w:val="it-IT"/>
        </w:rPr>
        <w:t>***II Raccomandazione per la seconda lettura sulla posizione del Consiglio in prima lettura in vista dell'adozione del regolamento del Parlamento europeo e del Consiglio recante modifica del regolamento (CE) n. 1342/2008 del Consiglio che istituisce un piano a lungo termine per gli stock di merluzzo bianco e le attività di pesca che sfruttano tali stock (11309/1/2016 - C8-0403/2016 - 2012/0236(COD)) - commissione PECH - Relatore: Diane Dodds (A8-0325/2016)</w:t>
      </w:r>
    </w:p>
    <w:p w:rsidR="00E673EE">
      <w:pPr>
        <w:pStyle w:val="Heading1"/>
        <w:rPr>
          <w:b w:val="0"/>
          <w:bCs w:val="0"/>
          <w:lang w:val="it-IT"/>
        </w:rPr>
      </w:pPr>
      <w:bookmarkStart w:id="8" w:name="_Toc476650415"/>
      <w:r>
        <w:t xml:space="preserve">9. Interrogazioni con richiesta di risposta orale </w:t>
      </w:r>
      <w:r>
        <w:rPr>
          <w:b w:val="0"/>
          <w:bCs w:val="0"/>
          <w:lang w:val="it-IT"/>
        </w:rPr>
        <w:t>(presentazione)</w:t>
      </w:r>
      <w:bookmarkEnd w:id="8"/>
    </w:p>
    <w:p w:rsidR="00E673EE">
      <w:pPr>
        <w:widowControl/>
        <w:spacing w:after="113"/>
      </w:pPr>
      <w:r>
        <w:t>Sono state presentate le seguenti interrogazioni con richiesta di risposta orale dai deputati (articolo 128 del regolamento):</w:t>
      </w:r>
    </w:p>
    <w:p w:rsidR="00E673EE">
      <w:pPr>
        <w:tabs>
          <w:tab w:val="left" w:pos="1230"/>
          <w:tab w:val="left" w:pos="2883"/>
          <w:tab w:val="left" w:pos="4017"/>
          <w:tab w:val="left" w:pos="5150"/>
          <w:tab w:val="left" w:pos="6284"/>
          <w:tab w:val="left" w:pos="7418"/>
          <w:tab w:val="left" w:pos="8552"/>
          <w:tab w:val="left" w:pos="9686"/>
          <w:tab w:val="left" w:pos="10820"/>
          <w:tab w:val="left" w:pos="11954"/>
        </w:tabs>
        <w:ind w:left="615" w:hanging="615"/>
        <w:rPr>
          <w:lang w:val="it-IT"/>
        </w:rPr>
      </w:pPr>
      <w:r>
        <w:rPr>
          <w:lang w:val="it-IT"/>
        </w:rPr>
        <w:t>—</w:t>
        <w:tab/>
        <w:t>(O-000121/2016) pr</w:t>
      </w:r>
      <w:r>
        <w:rPr>
          <w:lang w:val="it-IT"/>
        </w:rPr>
        <w:t>esentata da Anna Maria Corazza Bildt, Barbara Matera, Constance Le Grip, Teresa Jiménez-Becerril Barrio, Carlos Coelho, Birgit Collin-Langen, Mariya Gabriel, Francesc Gambús, Ingeborg Gräßle, Monika Hohlmeier, Elisabeth Köstinger, Agnieszka Kozłowska-Rajewicz, Jeroen Lenaers, Elisabeth Morin-Chartier, Siegfried Mureşan, Alessandra Mussolini, Jan Olbrycht, Alojz Peterle, Sirpa Pietikäinen, Franck Proust, Sofia Ribeiro, Tokia Saïfi, Csaba Sógor, Dubravka Šuica, Róża Gräfin von Thun und Hohenstein, Romana Tomc</w:t>
      </w:r>
      <w:r>
        <w:rPr>
          <w:lang w:val="it-IT"/>
        </w:rPr>
        <w:t>, Vladimir Urutchev, Axel Voss, Elissavet Vozemberg-Vrionidi, Theodoros Zagorakis, Tomáš Zdechovský e Milan Zver, a nome del gruppo PPE, Christine Revault D'Allonnes Bonnefoy, Iratxe García Pérez, Maria Arena, Birgit Sippel, Claude Moraes, Eric Andrieu, Lu</w:t>
      </w:r>
      <w:r>
        <w:rPr>
          <w:lang w:val="it-IT"/>
        </w:rPr>
        <w:t>cy Anderson, Hugues Bayet, Vilija Blinkevičiūtė, Biljana Borzan, Viorica Dăncilă, Jean-Paul Denanot, Tanja Fajon, Ana Gomes, Sylvie Guillaume, Anna Hedh, Afzal Khan, Cécile Kashetu Kyenge, Miltiadis Kyrkos, Olle Ludvigsson, Edouard Martin, Maria Noichl, Pé</w:t>
      </w:r>
      <w:r>
        <w:rPr>
          <w:lang w:val="it-IT"/>
        </w:rPr>
        <w:t>ter Niedermüller, Emilian Pavel, Vincent Peillon, Pina Picierno, Kati Piri, Soraya Post, Evelyn Regner, Virginie Rozière, Liliana Rodrigues e Julie Ward, a nome del gruppo S&amp;D, Beatriz Becerra Basterrechea, Angelika Mlinar, Hilde Vautmans e Cecilia Wikströ</w:t>
      </w:r>
      <w:r>
        <w:rPr>
          <w:lang w:val="it-IT"/>
        </w:rPr>
        <w:t>m, a nome del gruppo ALDE, Jean Lambert, Ulrike Lunacek, Terry Reintke, Josep-Maria Terricabras e Ernest Urtasun, a nome del gruppo Verts/ALE, Malin Björk, Patrick Le Hyaric, Kateřina Konečná, Kostas Chrysogonos, Kostadinka Kuneva, Merja Kyllönen, Jiří Maš</w:t>
      </w:r>
      <w:r>
        <w:rPr>
          <w:lang w:val="it-IT"/>
        </w:rPr>
        <w:t xml:space="preserve">tálka e Marie-Christine Vergiat, a nome del gruppo GUE/NGL, Helga Stevens e Julie Girling, al Consiglio: Adesione dell'UE alla Convenzione di Istanbul sulla prevenzione e la lotta contro la violenza nei confronti delle donne (2016/2966(RSP)) (B8-1805/2016); </w:t>
      </w:r>
    </w:p>
    <w:p w:rsidR="00E673EE">
      <w:pPr>
        <w:tabs>
          <w:tab w:val="left" w:pos="1230"/>
          <w:tab w:val="left" w:pos="2883"/>
          <w:tab w:val="left" w:pos="4017"/>
          <w:tab w:val="left" w:pos="5150"/>
          <w:tab w:val="left" w:pos="6284"/>
          <w:tab w:val="left" w:pos="7418"/>
          <w:tab w:val="left" w:pos="8552"/>
          <w:tab w:val="left" w:pos="9686"/>
          <w:tab w:val="left" w:pos="10820"/>
          <w:tab w:val="left" w:pos="11954"/>
        </w:tabs>
        <w:ind w:left="615" w:hanging="615"/>
        <w:rPr>
          <w:lang w:val="it-IT"/>
        </w:rPr>
      </w:pPr>
      <w:r>
        <w:rPr>
          <w:lang w:val="it-IT"/>
        </w:rPr>
        <w:t>—</w:t>
        <w:tab/>
        <w:t>(O-000122/2016) presentata da Anna Maria Corazza Bildt, Barbara Matera, Constance Le Grip, Teresa Jiménez-Becerril Barrio, Carlos Coelho, Birgit Collin-Langen, Mariya Gabriel, Francesc Gambús, Ingeborg Gräßle, Monika Hohlmeier, Elisabeth Köstinger, Ag</w:t>
      </w:r>
      <w:r>
        <w:rPr>
          <w:lang w:val="it-IT"/>
        </w:rPr>
        <w:t xml:space="preserve">nieszka Kozłowska-Rajewicz, Jeroen Lenaers, Elisabeth Morin-Chartier, Siegfried Mureşan, Alessandra Mussolini, Jan Olbrycht, Alojz Peterle, Sirpa Pietikäinen, Franck Proust, Sofia Ribeiro, Tokia Saïfi, Csaba Sógor, Dubravka Šuica, Róża Gräfin von Thun und </w:t>
      </w:r>
      <w:r>
        <w:rPr>
          <w:lang w:val="it-IT"/>
        </w:rPr>
        <w:t>Hohenstein, Romana Tomc, Vladimir Urutchev, Axel Voss, Elissavet Vozemberg-Vrionidi, Theodoros Zagorakis, Tomáš Zdechovský e Milan Zver, a nome del gruppo PPE, Christine Revault D'Allonnes Bonnefoy, Iratxe García Pérez, Maria Arena, Birgit Sippel, Claude M</w:t>
      </w:r>
      <w:r>
        <w:rPr>
          <w:lang w:val="it-IT"/>
        </w:rPr>
        <w:t>oraes, Eric Andrieu, Lucy Anderson, Hugues Bayet, Vilija Blinkevičiūtė, Biljana Borzan, Viorica Dăncilă, Jean-Paul Denanot, Tanja Fajon, Ana Gomes, Sylvie Guillaume, Anna Hedh, Afzal Khan, Cécile Kashetu Kyenge, Miltiadis Kyrkos, Olle Ludvigsson, Edouard M</w:t>
      </w:r>
      <w:r>
        <w:rPr>
          <w:lang w:val="it-IT"/>
        </w:rPr>
        <w:t>artin, Maria Noichl, Péter Niedermüller, Emilian Pavel, Vincent Peillon, Pina Picierno, Kati Piri, Soraya Post, Evelyn Regner, Virginie Rozière, Liliana Rodrigues e Julie Ward, a nome del gruppo S&amp;D, Beatriz Becerra Basterrechea, Angelika Mlinar, Hilde Vau</w:t>
      </w:r>
      <w:r>
        <w:rPr>
          <w:lang w:val="it-IT"/>
        </w:rPr>
        <w:t>tmans e Cecilia Wikström, a nome del gruppo ALDE, Jean Lambert, Ulrike Lunacek, Terry Reintke, Josep-Maria Terricabras e Ernest Urtasun, a nome del gruppo Verts/ALE, Malin Björk, Patrick Le Hyaric, Kateřina Konečná, Kostas Chrysogonos, Kostadinka Kuneva, Merja Kyllönen, Jiří Maštálka e Marie-Christine Vergiat, a nome del gruppo GUE/NGL, Helga Stevens e Julie Girling, alla Commissione: Adesione dell'UE alla Convenzione di Istanbul sulla prevenzione e la lotta contro la violenza nei confronti delle donne (201</w:t>
      </w:r>
      <w:r>
        <w:rPr>
          <w:lang w:val="it-IT"/>
        </w:rPr>
        <w:t>6/2966(RSP)) (B8-1806/2016);</w:t>
      </w:r>
    </w:p>
    <w:p w:rsidR="00E673EE">
      <w:pPr>
        <w:tabs>
          <w:tab w:val="left" w:pos="1230"/>
          <w:tab w:val="left" w:pos="2883"/>
          <w:tab w:val="left" w:pos="4017"/>
          <w:tab w:val="left" w:pos="5150"/>
          <w:tab w:val="left" w:pos="6284"/>
          <w:tab w:val="left" w:pos="7418"/>
          <w:tab w:val="left" w:pos="8552"/>
          <w:tab w:val="left" w:pos="9686"/>
          <w:tab w:val="left" w:pos="10820"/>
          <w:tab w:val="left" w:pos="11954"/>
        </w:tabs>
        <w:ind w:left="615" w:hanging="615"/>
        <w:rPr>
          <w:lang w:val="it-IT"/>
        </w:rPr>
      </w:pPr>
      <w:r>
        <w:rPr>
          <w:lang w:val="it-IT"/>
        </w:rPr>
        <w:t>—</w:t>
        <w:tab/>
        <w:t>(O-000128/2016) presentata da Michael Cramer, a nome della commissione TRAN, alla Commissione: Accordi sull'aviazione internazionale (2016/2961(RSP)) (B8-1807/2016);</w:t>
      </w:r>
    </w:p>
    <w:p w:rsidR="00E673EE">
      <w:pPr>
        <w:tabs>
          <w:tab w:val="left" w:pos="1230"/>
          <w:tab w:val="left" w:pos="2883"/>
          <w:tab w:val="left" w:pos="4017"/>
          <w:tab w:val="left" w:pos="5150"/>
          <w:tab w:val="left" w:pos="6284"/>
          <w:tab w:val="left" w:pos="7418"/>
          <w:tab w:val="left" w:pos="8552"/>
          <w:tab w:val="left" w:pos="9686"/>
          <w:tab w:val="left" w:pos="10820"/>
          <w:tab w:val="left" w:pos="11954"/>
        </w:tabs>
        <w:ind w:left="615" w:hanging="615"/>
        <w:rPr>
          <w:lang w:val="it-IT"/>
        </w:rPr>
      </w:pPr>
      <w:r>
        <w:rPr>
          <w:lang w:val="it-IT"/>
        </w:rPr>
        <w:t>—</w:t>
        <w:tab/>
        <w:t>(O-000133/2016) presentata da Thomas Händel, a nome della commissione EMPL, alla Commissione: Istituzione di una garanzia per le competenze (2016/2799(RSP)) (B8-1808/2016);</w:t>
      </w:r>
    </w:p>
    <w:p w:rsidR="00E673EE">
      <w:pPr>
        <w:tabs>
          <w:tab w:val="left" w:pos="1230"/>
          <w:tab w:val="left" w:pos="2883"/>
          <w:tab w:val="left" w:pos="4017"/>
          <w:tab w:val="left" w:pos="5150"/>
          <w:tab w:val="left" w:pos="6284"/>
          <w:tab w:val="left" w:pos="7418"/>
          <w:tab w:val="left" w:pos="8552"/>
          <w:tab w:val="left" w:pos="9686"/>
          <w:tab w:val="left" w:pos="10820"/>
          <w:tab w:val="left" w:pos="11954"/>
        </w:tabs>
        <w:ind w:left="615" w:hanging="615"/>
        <w:rPr>
          <w:lang w:val="it-IT"/>
        </w:rPr>
      </w:pPr>
      <w:r>
        <w:rPr>
          <w:lang w:val="it-IT"/>
        </w:rPr>
        <w:t>—</w:t>
        <w:tab/>
        <w:t>(O-000134/2016), presentata da Linda McAvan, a nome della commissione DEVE, alla Commissione: Accesso all'energia nei paesi in via di sviluppo (2016/2885(RSP)) (B8-1809/2016);</w:t>
      </w:r>
    </w:p>
    <w:p w:rsidR="00E673EE">
      <w:pPr>
        <w:tabs>
          <w:tab w:val="left" w:pos="1230"/>
          <w:tab w:val="left" w:pos="2883"/>
          <w:tab w:val="left" w:pos="4017"/>
          <w:tab w:val="left" w:pos="5150"/>
          <w:tab w:val="left" w:pos="6284"/>
          <w:tab w:val="left" w:pos="7418"/>
          <w:tab w:val="left" w:pos="8552"/>
          <w:tab w:val="left" w:pos="9686"/>
          <w:tab w:val="left" w:pos="10820"/>
          <w:tab w:val="left" w:pos="11954"/>
        </w:tabs>
        <w:ind w:left="615" w:hanging="615"/>
        <w:rPr>
          <w:lang w:val="it-IT"/>
        </w:rPr>
      </w:pPr>
      <w:r>
        <w:rPr>
          <w:lang w:val="it-IT"/>
        </w:rPr>
        <w:t>—</w:t>
        <w:tab/>
        <w:t>(O-000136/2016) presentata da Roberto Gualtieri, a nome della commissione ECON, alla Commissione: Conclusione dell'accordo di Basilea III (2016/2959(RSP)) (B8-1810/2016);</w:t>
      </w:r>
    </w:p>
    <w:p w:rsidR="00E673EE">
      <w:pPr>
        <w:tabs>
          <w:tab w:val="left" w:pos="1230"/>
          <w:tab w:val="left" w:pos="2883"/>
          <w:tab w:val="left" w:pos="4017"/>
          <w:tab w:val="left" w:pos="5150"/>
          <w:tab w:val="left" w:pos="6284"/>
          <w:tab w:val="left" w:pos="7418"/>
          <w:tab w:val="left" w:pos="8552"/>
          <w:tab w:val="left" w:pos="9686"/>
          <w:tab w:val="left" w:pos="10820"/>
          <w:tab w:val="left" w:pos="11954"/>
        </w:tabs>
        <w:ind w:left="615" w:hanging="615"/>
        <w:rPr>
          <w:lang w:val="it-IT"/>
        </w:rPr>
      </w:pPr>
      <w:r>
        <w:rPr>
          <w:lang w:val="it-IT"/>
        </w:rPr>
        <w:t>—</w:t>
        <w:tab/>
        <w:t>(O-000138/2016) presentata da Bernd Lange e Alessia Maria Mosca, a nome della commissione INTA, alla Commissione: Accordo sui beni ambientali (2016/2980(RSP)) (B8-1811/2016);</w:t>
      </w:r>
    </w:p>
    <w:p w:rsidR="00E673EE">
      <w:pPr>
        <w:tabs>
          <w:tab w:val="left" w:pos="1230"/>
          <w:tab w:val="left" w:pos="2883"/>
          <w:tab w:val="left" w:pos="4017"/>
          <w:tab w:val="left" w:pos="5150"/>
          <w:tab w:val="left" w:pos="6284"/>
          <w:tab w:val="left" w:pos="7418"/>
          <w:tab w:val="left" w:pos="8552"/>
          <w:tab w:val="left" w:pos="9686"/>
          <w:tab w:val="left" w:pos="10820"/>
          <w:tab w:val="left" w:pos="11954"/>
        </w:tabs>
        <w:ind w:left="615" w:hanging="615"/>
        <w:rPr>
          <w:lang w:val="it-IT"/>
        </w:rPr>
      </w:pPr>
      <w:r>
        <w:rPr>
          <w:lang w:val="it-IT"/>
        </w:rPr>
        <w:t>—</w:t>
        <w:tab/>
        <w:t>(O-000143/2016) presentata da Arne Gericke, Julie Girling e Helga Stevens, a nome del gruppo ECR, al Consiglio: Adesione dell'UE alla Convenzione di Istanbul sulla prevenzione e la lotta contro la violenza nei confronti delle donne (2016/2966(RSP)) (B8-1815/2016)</w:t>
      </w:r>
    </w:p>
    <w:p w:rsidR="00E673EE">
      <w:pPr>
        <w:tabs>
          <w:tab w:val="left" w:pos="1230"/>
          <w:tab w:val="left" w:pos="2883"/>
          <w:tab w:val="left" w:pos="4017"/>
          <w:tab w:val="left" w:pos="5150"/>
          <w:tab w:val="left" w:pos="6284"/>
          <w:tab w:val="left" w:pos="7418"/>
          <w:tab w:val="left" w:pos="8552"/>
          <w:tab w:val="left" w:pos="9686"/>
          <w:tab w:val="left" w:pos="10820"/>
          <w:tab w:val="left" w:pos="11954"/>
        </w:tabs>
        <w:ind w:left="615" w:hanging="615"/>
        <w:rPr>
          <w:lang w:val="it-IT"/>
        </w:rPr>
      </w:pPr>
      <w:r>
        <w:rPr>
          <w:lang w:val="it-IT"/>
        </w:rPr>
        <w:t>—</w:t>
        <w:tab/>
        <w:t>(O-000144/2016) presentata da Arne Gericke, Julie Girling e Helga Stevens, a nome del gruppo ECR, alla Commissione: Adesione dell'UE alla Convenzione di Istanbul sulla prevenzione e la lotta contro la violenza nei confronti delle donne (2016/2966(RSP)) (B8-1816/2016)</w:t>
      </w:r>
    </w:p>
    <w:p w:rsidR="00E673EE">
      <w:pPr>
        <w:pStyle w:val="Heading1"/>
      </w:pPr>
      <w:bookmarkStart w:id="9" w:name="_Toc476650416"/>
      <w:r>
        <w:t>10. Seguito dato alle risoluzioni del Parlamento</w:t>
      </w:r>
      <w:bookmarkEnd w:id="9"/>
    </w:p>
    <w:p w:rsidR="00E673EE">
      <w:pPr>
        <w:rPr>
          <w:lang w:val="it-IT"/>
        </w:rPr>
      </w:pPr>
      <w:r>
        <w:rPr>
          <w:lang w:val="it-IT"/>
        </w:rPr>
        <w:t>La comunicazione della Commissione sul seguito dato alla risoluzione relativa all'accordo sul tabacco (accordo PMI) approvata al Parlamento nella tornata di marzo 2016 è disponibile su Europarl.</w:t>
      </w:r>
    </w:p>
    <w:p w:rsidR="00E673EE">
      <w:pPr>
        <w:pStyle w:val="Heading1"/>
      </w:pPr>
      <w:bookmarkStart w:id="10" w:name="_Toc476650417"/>
      <w:r>
        <w:t>11. Ordine dei lavori</w:t>
      </w:r>
      <w:bookmarkEnd w:id="10"/>
    </w:p>
    <w:p w:rsidR="00E673EE">
      <w:pPr>
        <w:rPr>
          <w:lang w:val="it-IT"/>
        </w:rPr>
      </w:pPr>
      <w:r>
        <w:rPr>
          <w:lang w:val="it-IT"/>
        </w:rPr>
        <w:t>È stato distribuito il progetto definitivo di ordine del giorno delle sedute plenarie di novembre I 2016 (</w:t>
      </w:r>
      <w:r>
        <w:rPr>
          <w:i/>
          <w:iCs/>
          <w:lang w:val="it-IT"/>
        </w:rPr>
        <w:t>PE 593.806/PDOJ</w:t>
      </w:r>
      <w:r>
        <w:rPr>
          <w:lang w:val="it-IT"/>
        </w:rPr>
        <w:t>). Sono state proposte le seguenti modifiche (articolo 152 del regolamento):</w:t>
      </w:r>
    </w:p>
    <w:p w:rsidR="00E673EE">
      <w:pPr>
        <w:rPr>
          <w:i/>
          <w:iCs/>
          <w:lang w:val="it-IT"/>
        </w:rPr>
      </w:pPr>
      <w:r>
        <w:rPr>
          <w:i/>
          <w:iCs/>
          <w:lang w:val="it-IT"/>
        </w:rPr>
        <w:t>Lunedì</w:t>
      </w:r>
    </w:p>
    <w:p w:rsidR="00E673EE">
      <w:pPr>
        <w:widowControl/>
        <w:spacing w:after="113"/>
      </w:pPr>
      <w:r>
        <w:t>Non sono proposte modifiche.</w:t>
      </w:r>
    </w:p>
    <w:p w:rsidR="00E673EE">
      <w:pPr>
        <w:spacing w:after="141"/>
        <w:rPr>
          <w:i/>
          <w:iCs/>
          <w:lang w:val="it-IT"/>
        </w:rPr>
      </w:pPr>
      <w:r>
        <w:rPr>
          <w:i/>
          <w:iCs/>
          <w:lang w:val="it-IT"/>
        </w:rPr>
        <w:t>Martedì</w:t>
      </w:r>
    </w:p>
    <w:p w:rsidR="00E673EE">
      <w:pPr>
        <w:spacing w:after="141"/>
        <w:rPr>
          <w:lang w:val="it-IT"/>
        </w:rPr>
      </w:pPr>
      <w:r>
        <w:rPr>
          <w:lang w:val="it-IT"/>
        </w:rPr>
        <w:t>Richiesta del gruppo ECR volta a modificare il titolo della Dichiarazione del Vicepresidente della Commi</w:t>
      </w:r>
      <w:r>
        <w:rPr>
          <w:lang w:val="it-IT"/>
        </w:rPr>
        <w:t xml:space="preserve">ssione/Alto rappresentante dell'Unione per gli affari esteri e la politica di sicurezza sulla "La situazione in Cisgiordania, inclusi gli insediamenti" </w:t>
      </w:r>
      <w:r>
        <w:rPr>
          <w:i/>
          <w:iCs/>
          <w:lang w:val="it-IT"/>
        </w:rPr>
        <w:t xml:space="preserve">(punto 95 del PDOJ) </w:t>
      </w:r>
      <w:r>
        <w:rPr>
          <w:lang w:val="it-IT"/>
        </w:rPr>
        <w:t>in "Sfide per il processo di pace in Medio Oriente".</w:t>
      </w:r>
    </w:p>
    <w:p w:rsidR="00E673EE">
      <w:pPr>
        <w:rPr>
          <w:lang w:val="it-IT"/>
        </w:rPr>
      </w:pPr>
      <w:r>
        <w:rPr>
          <w:lang w:val="it-IT"/>
        </w:rPr>
        <w:t>Intervengono Zdzisław Krasnodęb</w:t>
      </w:r>
      <w:r>
        <w:rPr>
          <w:lang w:val="it-IT"/>
        </w:rPr>
        <w:t>ski, a nome del gruppo ECR, che motiva la richiesta, e Marita Ulvskog, contro la medesima.</w:t>
      </w:r>
    </w:p>
    <w:p w:rsidR="00E673EE">
      <w:pPr>
        <w:rPr>
          <w:lang w:val="it-IT"/>
        </w:rPr>
      </w:pPr>
      <w:r>
        <w:rPr>
          <w:lang w:val="it-IT"/>
        </w:rPr>
        <w:t>Con VE (156 favorevoli, 172 contrari, 15 astensioni), il Parlamento respinge la richiesta.</w:t>
      </w:r>
    </w:p>
    <w:p w:rsidR="00E673EE">
      <w:pPr>
        <w:spacing w:after="141"/>
        <w:rPr>
          <w:lang w:val="it-IT"/>
        </w:rPr>
      </w:pPr>
      <w:r>
        <w:rPr>
          <w:lang w:val="it-IT"/>
        </w:rPr>
        <w:t>Richiesta del gruppo Verts/ALE e GUE/NGL volta a iscrivere come sesto punt</w:t>
      </w:r>
      <w:r>
        <w:rPr>
          <w:lang w:val="it-IT"/>
        </w:rPr>
        <w:t>o all'ordine del giorno del pomeriggio, dopo la discussione sulla relazione  Anna Elżbieta Fotyga (A8-0290/2016), delle dichiarazioni del Consiglio e della Commissione riguardo al parere della Corte di giustizia sulla compatibilità con i trattati dell'acco</w:t>
      </w:r>
      <w:r>
        <w:rPr>
          <w:lang w:val="it-IT"/>
        </w:rPr>
        <w:t>rdo economico e commerciale globale (CETA) tra il Canada e l'Unione europea.</w:t>
      </w:r>
    </w:p>
    <w:p w:rsidR="00E673EE">
      <w:pPr>
        <w:rPr>
          <w:lang w:val="it-IT"/>
        </w:rPr>
      </w:pPr>
      <w:r>
        <w:rPr>
          <w:lang w:val="it-IT"/>
        </w:rPr>
        <w:t>Intervengono Heidi Hautala, a nome del gruppo Verts/ALE, che motiva la richiesta, Anne-Marie Mineur, a favore della richiesta, e Daniel Caspary, contro la medesima.</w:t>
      </w:r>
    </w:p>
    <w:p w:rsidR="00E673EE">
      <w:pPr>
        <w:rPr>
          <w:lang w:val="it-IT"/>
        </w:rPr>
      </w:pPr>
      <w:r>
        <w:rPr>
          <w:lang w:val="it-IT"/>
        </w:rPr>
        <w:t>Per AN (170 favorevoli, 184 contrari, 9 astensioni), il Parlamento respinge la richiesta.</w:t>
      </w:r>
    </w:p>
    <w:p w:rsidR="00E673EE">
      <w:pPr>
        <w:spacing w:after="141"/>
        <w:rPr>
          <w:i/>
          <w:iCs/>
          <w:lang w:val="it-IT"/>
        </w:rPr>
      </w:pPr>
      <w:r>
        <w:rPr>
          <w:i/>
          <w:iCs/>
          <w:lang w:val="it-IT"/>
        </w:rPr>
        <w:t>Mercoledì</w:t>
      </w:r>
    </w:p>
    <w:p w:rsidR="00E673EE">
      <w:pPr>
        <w:widowControl/>
        <w:spacing w:after="113"/>
      </w:pPr>
      <w:r>
        <w:t>Non sono proposte modifiche.</w:t>
      </w:r>
    </w:p>
    <w:p w:rsidR="00E673EE">
      <w:pPr>
        <w:rPr>
          <w:i/>
          <w:iCs/>
          <w:lang w:val="it-IT"/>
        </w:rPr>
      </w:pPr>
      <w:r>
        <w:rPr>
          <w:i/>
          <w:iCs/>
          <w:lang w:val="it-IT"/>
        </w:rPr>
        <w:t>Giovedì</w:t>
      </w:r>
    </w:p>
    <w:p w:rsidR="00E673EE">
      <w:pPr>
        <w:widowControl/>
        <w:spacing w:after="113"/>
      </w:pPr>
      <w:r>
        <w:t>Non sono proposte modifiche.</w:t>
      </w:r>
    </w:p>
    <w:p w:rsidR="00E673EE">
      <w:pPr>
        <w:jc w:val="center"/>
        <w:rPr>
          <w:b/>
          <w:lang w:val="it-IT"/>
        </w:rPr>
      </w:pPr>
      <w:r>
        <w:rPr>
          <w:b/>
          <w:lang w:val="it-IT"/>
        </w:rPr>
        <w:t xml:space="preserve">° </w:t>
        <w:br/>
        <w:t xml:space="preserve">° ° ° </w:t>
      </w:r>
    </w:p>
    <w:p w:rsidR="00E673EE">
      <w:pPr>
        <w:rPr>
          <w:lang w:val="it-IT"/>
        </w:rPr>
      </w:pPr>
      <w:r>
        <w:rPr>
          <w:lang w:val="it-IT"/>
        </w:rPr>
        <w:t>L'ordine dei lavori è così fissato.</w:t>
      </w:r>
    </w:p>
    <w:p w:rsidR="00E673EE">
      <w:pPr>
        <w:jc w:val="center"/>
        <w:rPr>
          <w:b/>
          <w:lang w:val="it-IT"/>
        </w:rPr>
      </w:pPr>
      <w:r>
        <w:rPr>
          <w:b/>
          <w:lang w:val="it-IT"/>
        </w:rPr>
        <w:t xml:space="preserve">° </w:t>
        <w:br/>
        <w:t xml:space="preserve">° ° ° </w:t>
      </w:r>
    </w:p>
    <w:p w:rsidR="00E673EE">
      <w:pPr>
        <w:rPr>
          <w:lang w:val="it-IT"/>
        </w:rPr>
      </w:pPr>
    </w:p>
    <w:p w:rsidR="00E673EE">
      <w:pPr>
        <w:rPr>
          <w:lang w:val="it-IT"/>
        </w:rPr>
      </w:pPr>
      <w:r>
        <w:rPr>
          <w:lang w:val="it-IT"/>
        </w:rPr>
        <w:t>Interviene Andrejs Mamikins in memoria delle 54 vittime del crollo di un supermercato a Riga il 21 novembre 2013.</w:t>
      </w:r>
    </w:p>
    <w:p w:rsidR="00E673EE">
      <w:pPr>
        <w:pStyle w:val="Heading1"/>
        <w:rPr>
          <w:b w:val="0"/>
          <w:bCs w:val="0"/>
          <w:lang w:val="it-IT"/>
        </w:rPr>
      </w:pPr>
      <w:bookmarkStart w:id="11" w:name="_Toc476650418"/>
      <w:r>
        <w:t xml:space="preserve">12. Relazione annuale 2015 della Banca centrale europea </w:t>
      </w:r>
      <w:r>
        <w:rPr>
          <w:b w:val="0"/>
          <w:bCs w:val="0"/>
          <w:lang w:val="it-IT"/>
        </w:rPr>
        <w:t>(discussione)</w:t>
      </w:r>
      <w:bookmarkEnd w:id="11"/>
    </w:p>
    <w:p w:rsidR="00E673EE">
      <w:pPr>
        <w:rPr>
          <w:lang w:val="it-IT"/>
        </w:rPr>
      </w:pPr>
      <w:r>
        <w:rPr>
          <w:lang w:val="it-IT"/>
        </w:rPr>
        <w:t>Relazione sulla relazione annuale 2015 della Banca centrale europea [2016/2063(INI)] - Commissione per i problemi economici e monetari. Relatore: Ramon Tremosa i Balcells (A8-0302/2016)</w:t>
      </w:r>
    </w:p>
    <w:p w:rsidR="00E673EE">
      <w:pPr>
        <w:rPr>
          <w:lang w:val="it-IT"/>
        </w:rPr>
      </w:pPr>
      <w:r>
        <w:rPr>
          <w:lang w:val="it-IT"/>
        </w:rPr>
        <w:t>Ramon Tremosa i Balcells illustra la relazione.</w:t>
      </w:r>
    </w:p>
    <w:p w:rsidR="00E673EE">
      <w:pPr>
        <w:jc w:val="center"/>
        <w:rPr>
          <w:i/>
          <w:lang w:val="it-IT"/>
        </w:rPr>
      </w:pPr>
      <w:r>
        <w:rPr>
          <w:lang w:val="it-IT"/>
        </w:rPr>
        <w:t>PRESIDENZA: Adina-Ioana VĂLEAN</w:t>
        <w:br/>
      </w:r>
      <w:r>
        <w:rPr>
          <w:i/>
          <w:lang w:val="it-IT"/>
        </w:rPr>
        <w:t>Vicepresidente</w:t>
      </w:r>
    </w:p>
    <w:p w:rsidR="00E673EE">
      <w:pPr>
        <w:rPr>
          <w:lang w:val="it-IT"/>
        </w:rPr>
      </w:pPr>
      <w:r>
        <w:rPr>
          <w:lang w:val="it-IT"/>
        </w:rPr>
        <w:t>Interviene Valdis Dombrovskis (Vicepresidente della Commissione).</w:t>
      </w:r>
    </w:p>
    <w:p w:rsidR="00E673EE">
      <w:pPr>
        <w:rPr>
          <w:lang w:val="it-IT"/>
        </w:rPr>
      </w:pPr>
      <w:r>
        <w:rPr>
          <w:lang w:val="it-IT"/>
        </w:rPr>
        <w:t>Intervengono Thomas Mann, a nome del gruppo PPE, che risponde altresì a una domanda "cartellino blu" di Paul Rübig, e Jonás Fernández, a nome de</w:t>
      </w:r>
      <w:r>
        <w:rPr>
          <w:lang w:val="it-IT"/>
        </w:rPr>
        <w:t>l gruppo S&amp;D.</w:t>
      </w:r>
    </w:p>
    <w:p w:rsidR="00E673EE">
      <w:pPr>
        <w:rPr>
          <w:lang w:val="it-IT"/>
        </w:rPr>
      </w:pPr>
      <w:r>
        <w:rPr>
          <w:lang w:val="it-IT"/>
        </w:rPr>
        <w:t>Interviene Mario Draghi (Presidente della Banca centrale europea).</w:t>
      </w:r>
    </w:p>
    <w:p w:rsidR="00E673EE">
      <w:pPr>
        <w:rPr>
          <w:lang w:val="it-IT"/>
        </w:rPr>
      </w:pPr>
      <w:r>
        <w:rPr>
          <w:lang w:val="it-IT"/>
        </w:rPr>
        <w:t>Intervengono Bernd Lucke, a nome del gruppo ECR, Fabio De Masi, a nome del gruppo GUE/NGL, Ernest Urtasun, a nome del gruppo Verts/ALE, Marco Valli, a nome del gruppo EFDD, Bernard Monot, a nome del gruppo ENF, Konstantinos Papadakis, non iscritto, Danuta Maria Hübner, Pervenche Berès, Sander Loones, Dimitrios Papa</w:t>
      </w:r>
      <w:r>
        <w:rPr>
          <w:lang w:val="it-IT"/>
        </w:rPr>
        <w:t>dimoulis, David Coburn, Gerolf Annemans, Eleftherios Synadinos, Romana Tomc, Roberto Gualtieri, Stanisław Ożóg, Beatrix von Storch, Marcus Pretzell, Pedro Silva Pereira e Notis Marias.</w:t>
      </w:r>
    </w:p>
    <w:p w:rsidR="00E673EE">
      <w:pPr>
        <w:jc w:val="center"/>
        <w:rPr>
          <w:i/>
          <w:lang w:val="it-IT"/>
        </w:rPr>
      </w:pPr>
      <w:r>
        <w:rPr>
          <w:lang w:val="it-IT"/>
        </w:rPr>
        <w:t>PRESIDENZA: David-Maria SASSOLI</w:t>
        <w:br/>
      </w:r>
      <w:r>
        <w:rPr>
          <w:i/>
          <w:lang w:val="it-IT"/>
        </w:rPr>
        <w:t>Vicepresidente</w:t>
      </w:r>
    </w:p>
    <w:p w:rsidR="00E673EE">
      <w:pPr>
        <w:rPr>
          <w:lang w:val="it-IT"/>
        </w:rPr>
      </w:pPr>
      <w:r>
        <w:rPr>
          <w:lang w:val="it-IT"/>
        </w:rPr>
        <w:t>Intervengono Luke Ming Flanagan, che risponde altresì a una domanda "cartellino blu" di David Coburn, Csaba Molnár, Joachim Starbatty, Merja Kyllönen, Daniele Viotti, che risponde altresì a una domanda "cartellino blu" di Marco Valli, Ruža Tomašić e Peter van Dalen.</w:t>
      </w:r>
    </w:p>
    <w:p w:rsidR="00E673EE">
      <w:pPr>
        <w:rPr>
          <w:lang w:val="it-IT"/>
        </w:rPr>
      </w:pPr>
      <w:r>
        <w:rPr>
          <w:lang w:val="it-IT"/>
        </w:rPr>
        <w:t>Intervengono con la procedura "catch the eye" Jean-Luc Schaffhauser, Georgios Epitideios, Miguel Viegas, Franc Bogovič Nicola Caputo.</w:t>
      </w:r>
    </w:p>
    <w:p w:rsidR="00E673EE">
      <w:pPr>
        <w:rPr>
          <w:lang w:val="it-IT"/>
        </w:rPr>
      </w:pPr>
      <w:r>
        <w:rPr>
          <w:lang w:val="it-IT"/>
        </w:rPr>
        <w:t>Intervengono Valdis Dombrovskis, Mario Draghi e Ramon Tremosa i Balcells.</w:t>
      </w:r>
    </w:p>
    <w:p w:rsidR="00E673EE">
      <w:r>
        <w:t>La discussione è chiusa.</w:t>
      </w:r>
    </w:p>
    <w:p w:rsidR="00E673EE">
      <w:pPr>
        <w:rPr>
          <w:i/>
          <w:iCs/>
          <w:lang w:val="it-IT"/>
        </w:rPr>
      </w:pPr>
      <w:r>
        <w:rPr>
          <w:lang w:val="it-IT"/>
        </w:rPr>
        <w:t xml:space="preserve">Votazione: </w:t>
      </w:r>
      <w:r>
        <w:rPr>
          <w:i/>
          <w:iCs/>
          <w:lang w:val="it-IT"/>
        </w:rPr>
        <w:t>punto 5.6 del PV del 22.1</w:t>
      </w:r>
      <w:r>
        <w:rPr>
          <w:i/>
          <w:iCs/>
          <w:lang w:val="it-IT"/>
        </w:rPr>
        <w:t>1.2016.</w:t>
      </w:r>
    </w:p>
    <w:p w:rsidR="00E673EE">
      <w:pPr>
        <w:pStyle w:val="Heading1"/>
        <w:rPr>
          <w:b w:val="0"/>
          <w:bCs w:val="0"/>
          <w:lang w:val="it-IT"/>
        </w:rPr>
      </w:pPr>
      <w:bookmarkStart w:id="12" w:name="_Toc476650419"/>
      <w:r>
        <w:t xml:space="preserve">13. Libro verde sui servizi finanziari al dettaglio </w:t>
      </w:r>
      <w:r>
        <w:rPr>
          <w:b w:val="0"/>
          <w:bCs w:val="0"/>
          <w:lang w:val="it-IT"/>
        </w:rPr>
        <w:t>(discussione)</w:t>
      </w:r>
      <w:bookmarkEnd w:id="12"/>
    </w:p>
    <w:p w:rsidR="00E673EE">
      <w:pPr>
        <w:rPr>
          <w:lang w:val="it-IT"/>
        </w:rPr>
      </w:pPr>
      <w:r>
        <w:rPr>
          <w:lang w:val="it-IT"/>
        </w:rPr>
        <w:t>Relazione sul Libro verde sui servizi finanziari al dettaglio [2016/2056(INI)] - Commissione per i problemi economici e monetari. Relatore: Olle Ludvigsson (A8-0294/2016)</w:t>
      </w:r>
    </w:p>
    <w:p w:rsidR="00E673EE">
      <w:pPr>
        <w:rPr>
          <w:lang w:val="it-IT"/>
        </w:rPr>
      </w:pPr>
      <w:r>
        <w:rPr>
          <w:lang w:val="it-IT"/>
        </w:rPr>
        <w:t>Olle Ludvigsson illustra la relazione.</w:t>
      </w:r>
    </w:p>
    <w:p w:rsidR="00E673EE">
      <w:pPr>
        <w:rPr>
          <w:lang w:val="it-IT"/>
        </w:rPr>
      </w:pPr>
      <w:r>
        <w:rPr>
          <w:lang w:val="it-IT"/>
        </w:rPr>
        <w:t>Interviene Valdis Dombrovskis (Vicepresidente della Commissione).</w:t>
      </w:r>
    </w:p>
    <w:p w:rsidR="00E673EE">
      <w:pPr>
        <w:rPr>
          <w:lang w:val="it-IT"/>
        </w:rPr>
      </w:pPr>
      <w:r>
        <w:rPr>
          <w:lang w:val="it-IT"/>
        </w:rPr>
        <w:t xml:space="preserve">Intervengono Sergio Gutiérrez Prieto (relatore per parere della commissione IMCO), Gunnar Hökmark, a nome del gruppo PPE, Pervenche Berès, a nome del gruppo S&amp;D, </w:t>
      </w:r>
      <w:r>
        <w:rPr>
          <w:lang w:val="it-IT"/>
        </w:rPr>
        <w:t>Stanisław Ożóg, a nome del gruppo ECR, Sophia in 't Veld, a nome del gruppo ALDE, Paloma López Bermejo, a nome del gruppo GUE/NGL, Patrick O'Flynn, a nome del gruppo EFDD, Róża Gräfin von Thun und Hohenstein, Anneliese Dodds, Cora van Nieuwenhuizen, João P</w:t>
      </w:r>
      <w:r>
        <w:rPr>
          <w:lang w:val="it-IT"/>
        </w:rPr>
        <w:t>imenta Lopes, Sergio Gaetano Cofferati, Nils Torvalds e Ashley Fox.</w:t>
      </w:r>
    </w:p>
    <w:p w:rsidR="00E673EE">
      <w:pPr>
        <w:rPr>
          <w:lang w:val="it-IT"/>
        </w:rPr>
      </w:pPr>
      <w:r>
        <w:rPr>
          <w:lang w:val="it-IT"/>
        </w:rPr>
        <w:t>Intervengono con la procedura "catch the eye" Notis Marias, Nicola Caputo, Stanislav Polčák e Ruža Tomašić.</w:t>
      </w:r>
    </w:p>
    <w:p w:rsidR="00E673EE">
      <w:pPr>
        <w:rPr>
          <w:lang w:val="it-IT"/>
        </w:rPr>
      </w:pPr>
      <w:r>
        <w:rPr>
          <w:lang w:val="it-IT"/>
        </w:rPr>
        <w:t>Intervengono Valdis Dombrovskis e Olle Ludvigsson.</w:t>
      </w:r>
    </w:p>
    <w:p w:rsidR="00E673EE">
      <w:r>
        <w:t>La discussione è chiusa.</w:t>
      </w:r>
    </w:p>
    <w:p w:rsidR="00E673EE">
      <w:pPr>
        <w:rPr>
          <w:i/>
          <w:iCs/>
          <w:lang w:val="it-IT"/>
        </w:rPr>
      </w:pPr>
      <w:r>
        <w:rPr>
          <w:lang w:val="it-IT"/>
        </w:rPr>
        <w:t>Vota</w:t>
      </w:r>
      <w:r>
        <w:rPr>
          <w:lang w:val="it-IT"/>
        </w:rPr>
        <w:t xml:space="preserve">zione: </w:t>
      </w:r>
      <w:r>
        <w:rPr>
          <w:i/>
          <w:iCs/>
          <w:lang w:val="it-IT"/>
        </w:rPr>
        <w:t>punto 5.7 del PV del 22.11.2016.</w:t>
      </w:r>
    </w:p>
    <w:p w:rsidR="00E673EE">
      <w:pPr>
        <w:pStyle w:val="Heading1"/>
      </w:pPr>
      <w:bookmarkStart w:id="13" w:name="_Toc476650420"/>
      <w:r>
        <w:t xml:space="preserve">14. Completamento di Basilea III </w:t>
      </w:r>
      <w:r>
        <w:rPr>
          <w:b w:val="0"/>
          <w:bCs w:val="0"/>
          <w:lang w:val="it-IT"/>
        </w:rPr>
        <w:t>(discussione)</w:t>
      </w:r>
      <w:bookmarkEnd w:id="13"/>
      <w:r>
        <w:t xml:space="preserve"> </w:t>
      </w:r>
    </w:p>
    <w:p w:rsidR="00E673EE">
      <w:pPr>
        <w:rPr>
          <w:lang w:val="it-IT"/>
        </w:rPr>
      </w:pPr>
      <w:r>
        <w:rPr>
          <w:lang w:val="it-IT"/>
        </w:rPr>
        <w:t>Interrogazione con richiesta di risposta orale (O-000136/2016) presentata da Roberto Gualtieri, a nome della commissione ECON, alla Commissione: Conclusione dell'accordo di Basilea III (2016/2959(RSP)) (B8-1810/2016)</w:t>
      </w:r>
    </w:p>
    <w:p w:rsidR="00E673EE">
      <w:pPr>
        <w:rPr>
          <w:lang w:val="it-IT"/>
        </w:rPr>
      </w:pPr>
      <w:r>
        <w:rPr>
          <w:lang w:val="it-IT"/>
        </w:rPr>
        <w:t>Roberto Gualtieri svolge l'interrogazione.</w:t>
      </w:r>
    </w:p>
    <w:p w:rsidR="00E673EE">
      <w:pPr>
        <w:rPr>
          <w:lang w:val="it-IT"/>
        </w:rPr>
      </w:pPr>
      <w:r>
        <w:rPr>
          <w:lang w:val="it-IT"/>
        </w:rPr>
        <w:t>Valdis Dombrovskis (Vicepresidente della Commissione) risponde all'interrogazione.</w:t>
      </w:r>
    </w:p>
    <w:p w:rsidR="00E673EE">
      <w:pPr>
        <w:rPr>
          <w:lang w:val="it-IT"/>
        </w:rPr>
      </w:pPr>
      <w:r>
        <w:rPr>
          <w:lang w:val="it-IT"/>
        </w:rPr>
        <w:t>Intervengono Markus Ferber, a nome del gruppo PPE, Pervenche Berès, a nome del gruppo S&amp;D, Sylvie Goulard, a nome del gruppo ALDE, Miguel Viegas, a nome del gruppo GUE/NGL, Marco Zanni, a nome del gruppo EFDD, Barbara Kappel, a nome del gruppo ENF, Bendt Bendtsen, Cora van Nieuwenhuizen, Pervenche Berès, sul tempo di parola del suo gruppo, Gunnar Hökmark, Jonás Fernández, Nils Torvalds, Danuta Maria Hübner, Pedro Silva Pereira e Annie Schreijer-Pierik.</w:t>
      </w:r>
    </w:p>
    <w:p w:rsidR="00E673EE">
      <w:pPr>
        <w:jc w:val="center"/>
        <w:rPr>
          <w:i/>
          <w:lang w:val="it-IT"/>
        </w:rPr>
      </w:pPr>
      <w:r>
        <w:rPr>
          <w:lang w:val="it-IT"/>
        </w:rPr>
        <w:t>PRESIDENZA: Sylvie GUILLAUME</w:t>
        <w:br/>
      </w:r>
      <w:r>
        <w:rPr>
          <w:i/>
          <w:lang w:val="it-IT"/>
        </w:rPr>
        <w:t>Vicepresidente</w:t>
      </w:r>
    </w:p>
    <w:p w:rsidR="00E673EE">
      <w:pPr>
        <w:rPr>
          <w:lang w:val="it-IT"/>
        </w:rPr>
      </w:pPr>
      <w:r>
        <w:rPr>
          <w:lang w:val="it-IT"/>
        </w:rPr>
        <w:t>Intervengono Neena Gill CBE, Paul Tang, Jeppe Kofod, Sergio Gaetano Cofferati, Bernd Lucke e Bernard Monot.</w:t>
      </w:r>
    </w:p>
    <w:p w:rsidR="00E673EE">
      <w:pPr>
        <w:rPr>
          <w:lang w:val="it-IT"/>
        </w:rPr>
      </w:pPr>
      <w:r>
        <w:rPr>
          <w:lang w:val="it-IT"/>
        </w:rPr>
        <w:t>Intervengono con la procedura "catch the eye" Othmar Karas, Nicola Caputo e Notis Marias.</w:t>
      </w:r>
    </w:p>
    <w:p w:rsidR="00E673EE">
      <w:pPr>
        <w:rPr>
          <w:lang w:val="it-IT"/>
        </w:rPr>
      </w:pPr>
      <w:r>
        <w:rPr>
          <w:lang w:val="it-IT"/>
        </w:rPr>
        <w:t>Interviene Valdis Dombrovskis.</w:t>
      </w:r>
    </w:p>
    <w:p w:rsidR="00E673EE">
      <w:pPr>
        <w:widowControl/>
        <w:spacing w:after="113"/>
      </w:pPr>
      <w:r>
        <w:t>Proposta di risoluzione presentata a norma dell'articolo 128, paragrafo 5, del regolamento, a conclusione della discussione:</w:t>
      </w:r>
    </w:p>
    <w:p w:rsidR="00E673EE">
      <w:pPr>
        <w:tabs>
          <w:tab w:val="left" w:pos="570"/>
          <w:tab w:val="left" w:pos="2268"/>
          <w:tab w:val="left" w:pos="3402"/>
          <w:tab w:val="left" w:pos="4535"/>
          <w:tab w:val="left" w:pos="5669"/>
          <w:tab w:val="left" w:pos="6803"/>
          <w:tab w:val="left" w:pos="7937"/>
          <w:tab w:val="left" w:pos="9071"/>
          <w:tab w:val="left" w:pos="10205"/>
          <w:tab w:val="left" w:pos="11339"/>
        </w:tabs>
        <w:spacing w:after="255"/>
        <w:rPr>
          <w:lang w:val="it-IT"/>
        </w:rPr>
      </w:pPr>
      <w:r>
        <w:rPr>
          <w:lang w:val="it-IT"/>
        </w:rPr>
        <w:t>—</w:t>
        <w:tab/>
        <w:t>Roberto Gualtieri, a nome della commissione ECON, sul completamento di Basilea III (2016/2959(RSP)) (B8-1226/2016).</w:t>
      </w:r>
    </w:p>
    <w:p w:rsidR="00E673EE">
      <w:r>
        <w:t>La discussione è chiusa.</w:t>
      </w:r>
    </w:p>
    <w:p w:rsidR="00E673EE">
      <w:pPr>
        <w:rPr>
          <w:i/>
          <w:iCs/>
          <w:lang w:val="it-IT"/>
        </w:rPr>
      </w:pPr>
      <w:r>
        <w:rPr>
          <w:lang w:val="it-IT"/>
        </w:rPr>
        <w:t xml:space="preserve">Votazione: </w:t>
      </w:r>
      <w:r>
        <w:rPr>
          <w:i/>
          <w:iCs/>
          <w:lang w:val="it-IT"/>
        </w:rPr>
        <w:t>punto 10.4 del PV del 23.11.2016.</w:t>
      </w:r>
    </w:p>
    <w:p w:rsidR="00E673EE">
      <w:pPr>
        <w:jc w:val="center"/>
        <w:rPr>
          <w:i/>
          <w:iCs/>
          <w:lang w:val="it-IT"/>
        </w:rPr>
      </w:pPr>
      <w:r>
        <w:rPr>
          <w:i/>
          <w:iCs/>
          <w:lang w:val="it-IT"/>
        </w:rPr>
        <w:t>(La seduta è sospesa per pochi istanti)</w:t>
      </w:r>
    </w:p>
    <w:p w:rsidR="00E673EE">
      <w:pPr>
        <w:pStyle w:val="Heading1"/>
        <w:rPr>
          <w:b w:val="0"/>
          <w:bCs w:val="0"/>
          <w:lang w:val="it-IT"/>
        </w:rPr>
      </w:pPr>
      <w:bookmarkStart w:id="14" w:name="_Toc476650421"/>
      <w:r>
        <w:t xml:space="preserve">15. Unione europea della difesa </w:t>
      </w:r>
      <w:r>
        <w:rPr>
          <w:b w:val="0"/>
          <w:bCs w:val="0"/>
          <w:lang w:val="it-IT"/>
        </w:rPr>
        <w:t>(breve presentazione)</w:t>
      </w:r>
      <w:bookmarkEnd w:id="14"/>
    </w:p>
    <w:p w:rsidR="00E673EE">
      <w:pPr>
        <w:spacing w:after="234"/>
        <w:rPr>
          <w:lang w:val="it-IT"/>
        </w:rPr>
      </w:pPr>
      <w:r>
        <w:rPr>
          <w:lang w:val="it-IT"/>
        </w:rPr>
        <w:t>Relazione sull'Unione europea della difesa [2016/2052(INI)] - Commissione per gli affari esteri. Relatore: Urmas Paet (A8-0316/2016)</w:t>
      </w:r>
    </w:p>
    <w:p w:rsidR="00E673EE">
      <w:pPr>
        <w:spacing w:after="234"/>
        <w:rPr>
          <w:lang w:val="it-IT"/>
        </w:rPr>
      </w:pPr>
      <w:r>
        <w:rPr>
          <w:lang w:val="it-IT"/>
        </w:rPr>
        <w:t>Urmas Paet espone la presentazione.</w:t>
      </w:r>
    </w:p>
    <w:p w:rsidR="00E673EE">
      <w:pPr>
        <w:spacing w:after="234"/>
        <w:rPr>
          <w:lang w:val="it-IT"/>
        </w:rPr>
      </w:pPr>
      <w:r>
        <w:rPr>
          <w:lang w:val="it-IT"/>
        </w:rPr>
        <w:t>Intervengono con la procedura "catch the eye" Michael G</w:t>
      </w:r>
      <w:r>
        <w:rPr>
          <w:lang w:val="it-IT"/>
        </w:rPr>
        <w:t>ahler, Tonino Picula, Ruža Tomašić, Jasenko Selimovic, Javier Couso Permuy, Reinhard Bütikofer, Jean-Luc Schaffhauser, Georgios Epitideios, Stanislav Polčák, Maria Grapini, Notis Marias, João Pimenta Lopes, Konstantinos Papadakis, Marek Jurek e Maria Lidia</w:t>
      </w:r>
      <w:r>
        <w:rPr>
          <w:lang w:val="it-IT"/>
        </w:rPr>
        <w:t xml:space="preserve"> Senra Rodríguez.</w:t>
      </w:r>
    </w:p>
    <w:p w:rsidR="00E673EE">
      <w:pPr>
        <w:spacing w:after="234"/>
        <w:rPr>
          <w:lang w:val="it-IT"/>
        </w:rPr>
      </w:pPr>
      <w:r>
        <w:rPr>
          <w:lang w:val="it-IT"/>
        </w:rPr>
        <w:t>Interviene Valdis Dombrovskis (Vicepresidente della Commissione).</w:t>
      </w:r>
    </w:p>
    <w:p w:rsidR="00E673EE">
      <w:pPr>
        <w:rPr>
          <w:lang w:val="it-IT"/>
        </w:rPr>
      </w:pPr>
      <w:r>
        <w:rPr>
          <w:lang w:val="it-IT"/>
        </w:rPr>
        <w:t>L'esame del punto è chiuso.</w:t>
      </w:r>
    </w:p>
    <w:p w:rsidR="00E673EE">
      <w:pPr>
        <w:rPr>
          <w:i/>
          <w:iCs/>
          <w:lang w:val="it-IT"/>
        </w:rPr>
      </w:pPr>
      <w:r>
        <w:rPr>
          <w:lang w:val="it-IT"/>
        </w:rPr>
        <w:t xml:space="preserve">Votazione: </w:t>
      </w:r>
      <w:r>
        <w:rPr>
          <w:i/>
          <w:iCs/>
          <w:lang w:val="it-IT"/>
        </w:rPr>
        <w:t>punto 5.8 del PV del 22.11.2016.</w:t>
      </w:r>
    </w:p>
    <w:p w:rsidR="00E673EE">
      <w:pPr>
        <w:pStyle w:val="Heading1"/>
        <w:rPr>
          <w:b w:val="0"/>
          <w:bCs w:val="0"/>
          <w:lang w:val="it-IT"/>
        </w:rPr>
      </w:pPr>
      <w:bookmarkStart w:id="15" w:name="_Toc476650422"/>
      <w:r>
        <w:t xml:space="preserve">16. Liberare il potenziale del trasporto di passeggeri per via navigabile </w:t>
      </w:r>
      <w:r>
        <w:rPr>
          <w:b w:val="0"/>
          <w:bCs w:val="0"/>
          <w:lang w:val="it-IT"/>
        </w:rPr>
        <w:t>(breve presentazione)</w:t>
      </w:r>
      <w:bookmarkEnd w:id="15"/>
    </w:p>
    <w:p w:rsidR="00E673EE">
      <w:pPr>
        <w:spacing w:after="234"/>
        <w:rPr>
          <w:lang w:val="it-IT"/>
        </w:rPr>
      </w:pPr>
      <w:r>
        <w:rPr>
          <w:lang w:val="it-IT"/>
        </w:rPr>
        <w:t>Relazione su "Liberare il potenziale del trasporto di passeggeri per via navigabile" [2015/2350(INI)] - Commissione per i trasporti e il turismo. Relatore: Keith Taylor (A8-0306/2016)</w:t>
      </w:r>
    </w:p>
    <w:p w:rsidR="00E673EE">
      <w:pPr>
        <w:spacing w:after="234"/>
        <w:rPr>
          <w:lang w:val="it-IT"/>
        </w:rPr>
      </w:pPr>
      <w:r>
        <w:rPr>
          <w:lang w:val="it-IT"/>
        </w:rPr>
        <w:t>Michael Cramer (in sostituzione dell'autore) espone la presentazione.</w:t>
      </w:r>
    </w:p>
    <w:p w:rsidR="00E673EE">
      <w:pPr>
        <w:spacing w:after="234"/>
        <w:jc w:val="center"/>
        <w:rPr>
          <w:i/>
          <w:lang w:val="it-IT"/>
        </w:rPr>
      </w:pPr>
      <w:r>
        <w:rPr>
          <w:lang w:val="it-IT"/>
        </w:rPr>
        <w:t>PRESID</w:t>
      </w:r>
      <w:r>
        <w:rPr>
          <w:lang w:val="it-IT"/>
        </w:rPr>
        <w:t>ENZA: Anneli JÄÄTTEENMÄKI</w:t>
        <w:br/>
      </w:r>
      <w:r>
        <w:rPr>
          <w:i/>
          <w:lang w:val="it-IT"/>
        </w:rPr>
        <w:t>Vicepresidente</w:t>
      </w:r>
    </w:p>
    <w:p w:rsidR="00E673EE">
      <w:pPr>
        <w:spacing w:after="234"/>
        <w:rPr>
          <w:lang w:val="it-IT"/>
        </w:rPr>
      </w:pPr>
      <w:r>
        <w:rPr>
          <w:lang w:val="it-IT"/>
        </w:rPr>
        <w:t>Intervengono con la procedura "catch the eye" Stanislav Polčák, Juan Fernando López Aguilar, Notis Marias, João Ferreira, Tomáš Zdechovský e Ruža Tomašić.</w:t>
      </w:r>
    </w:p>
    <w:p w:rsidR="00E673EE">
      <w:pPr>
        <w:spacing w:after="234"/>
        <w:rPr>
          <w:lang w:val="it-IT"/>
        </w:rPr>
      </w:pPr>
      <w:r>
        <w:rPr>
          <w:lang w:val="it-IT"/>
        </w:rPr>
        <w:t>Interviene Valdis Dombrovskis (Vicepresidente della Commissi</w:t>
      </w:r>
      <w:r>
        <w:rPr>
          <w:lang w:val="it-IT"/>
        </w:rPr>
        <w:t>one).</w:t>
      </w:r>
    </w:p>
    <w:p w:rsidR="00E673EE">
      <w:pPr>
        <w:rPr>
          <w:lang w:val="it-IT"/>
        </w:rPr>
      </w:pPr>
      <w:r>
        <w:rPr>
          <w:lang w:val="it-IT"/>
        </w:rPr>
        <w:t>L'esame del punto è chiuso.</w:t>
      </w:r>
    </w:p>
    <w:p w:rsidR="00E673EE">
      <w:pPr>
        <w:rPr>
          <w:i/>
          <w:iCs/>
          <w:lang w:val="it-IT"/>
        </w:rPr>
      </w:pPr>
      <w:r>
        <w:rPr>
          <w:lang w:val="it-IT"/>
        </w:rPr>
        <w:t xml:space="preserve">Votazione: </w:t>
      </w:r>
      <w:r>
        <w:rPr>
          <w:i/>
          <w:iCs/>
          <w:lang w:val="it-IT"/>
        </w:rPr>
        <w:t>punto 5.9 del PV del 22.11.2016.</w:t>
      </w:r>
    </w:p>
    <w:p w:rsidR="00E673EE">
      <w:pPr>
        <w:pStyle w:val="Heading1"/>
        <w:rPr>
          <w:b w:val="0"/>
          <w:bCs w:val="0"/>
          <w:lang w:val="it-IT"/>
        </w:rPr>
      </w:pPr>
      <w:bookmarkStart w:id="16" w:name="_Toc476650423"/>
      <w:r>
        <w:t xml:space="preserve">17. Migliorare l'efficacia della cooperazione allo sviluppo </w:t>
      </w:r>
      <w:r>
        <w:rPr>
          <w:b w:val="0"/>
          <w:bCs w:val="0"/>
          <w:lang w:val="it-IT"/>
        </w:rPr>
        <w:t>(breve presentazione)</w:t>
      </w:r>
      <w:bookmarkEnd w:id="16"/>
    </w:p>
    <w:p w:rsidR="00E673EE">
      <w:pPr>
        <w:spacing w:after="234"/>
        <w:rPr>
          <w:lang w:val="it-IT"/>
        </w:rPr>
      </w:pPr>
      <w:r>
        <w:rPr>
          <w:lang w:val="it-IT"/>
        </w:rPr>
        <w:t>Relazione sul miglioramento dell'efficacia della cooperazione allo sviluppo [2016/2139(INI)] - Commissione per lo sviluppo. Relatore: Cristian Dan Preda (A8-0322/2016)</w:t>
      </w:r>
    </w:p>
    <w:p w:rsidR="00E673EE">
      <w:pPr>
        <w:spacing w:after="234"/>
        <w:rPr>
          <w:lang w:val="it-IT"/>
        </w:rPr>
      </w:pPr>
      <w:r>
        <w:rPr>
          <w:lang w:val="it-IT"/>
        </w:rPr>
        <w:t>Cristian Dan Preda espone la presentazione.</w:t>
      </w:r>
    </w:p>
    <w:p w:rsidR="00E673EE">
      <w:pPr>
        <w:spacing w:after="234"/>
        <w:rPr>
          <w:lang w:val="it-IT"/>
        </w:rPr>
      </w:pPr>
      <w:r>
        <w:rPr>
          <w:lang w:val="it-IT"/>
        </w:rPr>
        <w:t>Intervengono con la procedura "catch the eye" Bogdan Brunon Wenta, Victor Negrescu, Notis Marias, Csaba Sógor, Anna Záborská, João Ferreira e Krzysztof Hetman.</w:t>
      </w:r>
    </w:p>
    <w:p w:rsidR="00E673EE">
      <w:pPr>
        <w:spacing w:after="234"/>
        <w:rPr>
          <w:lang w:val="it-IT"/>
        </w:rPr>
      </w:pPr>
      <w:r>
        <w:rPr>
          <w:lang w:val="it-IT"/>
        </w:rPr>
        <w:t>Interviene Valdis Dombrovskis (Vicepresidente della Commissione).</w:t>
      </w:r>
    </w:p>
    <w:p w:rsidR="00E673EE">
      <w:pPr>
        <w:rPr>
          <w:lang w:val="it-IT"/>
        </w:rPr>
      </w:pPr>
      <w:r>
        <w:rPr>
          <w:lang w:val="it-IT"/>
        </w:rPr>
        <w:t>L'esame del punto è chiuso.</w:t>
      </w:r>
    </w:p>
    <w:p w:rsidR="00E673EE">
      <w:pPr>
        <w:rPr>
          <w:i/>
          <w:iCs/>
          <w:lang w:val="it-IT"/>
        </w:rPr>
      </w:pPr>
      <w:r>
        <w:rPr>
          <w:lang w:val="it-IT"/>
        </w:rPr>
        <w:t xml:space="preserve">Votazione: </w:t>
      </w:r>
      <w:r>
        <w:rPr>
          <w:i/>
          <w:iCs/>
          <w:lang w:val="it-IT"/>
        </w:rPr>
        <w:t>punto 5.10 del PV del 22.11.2016.</w:t>
      </w:r>
    </w:p>
    <w:p w:rsidR="00E673EE">
      <w:pPr>
        <w:pStyle w:val="Heading1"/>
      </w:pPr>
      <w:bookmarkStart w:id="17" w:name="_Toc476650424"/>
      <w:r>
        <w:t>18. Interventi di un minuto su questioni di rilevanza politica</w:t>
      </w:r>
      <w:bookmarkEnd w:id="17"/>
    </w:p>
    <w:p w:rsidR="00E673EE">
      <w:pPr>
        <w:widowControl/>
        <w:spacing w:after="113"/>
      </w:pPr>
      <w:r>
        <w:t>Intervengono, a norma dell'articolo 163 del regolamento, per interventi di un minuto volti a richiamare l'attenzione del Parlamento su questioni aventi rilevanza politica, i seguenti deputati:</w:t>
      </w:r>
    </w:p>
    <w:p w:rsidR="00E673EE">
      <w:pPr>
        <w:rPr>
          <w:lang w:val="it-IT"/>
        </w:rPr>
      </w:pPr>
      <w:r>
        <w:rPr>
          <w:lang w:val="it-IT"/>
        </w:rPr>
        <w:t>Tomáš Zdechovský, José Blanco López, Ruža Tomašić, Marian Harkin, Kostas Chrysogonos, Tatjana Ždanoka, Beatrix von Storch, Sotirios Zarianopoulos, Andrea Bocskor, Maria Grapini, Marek Jurek, Jasenko Selimovic, Miguel Viegas, Josep-Maria Terricabras, Gerard</w:t>
      </w:r>
      <w:r>
        <w:rPr>
          <w:lang w:val="it-IT"/>
        </w:rPr>
        <w:t xml:space="preserve"> Batten, Anna Záborská, Javi López, Notis Marias, Paloma López Bermejo, Ignazio Corrao, Stanislav Polčák, Virginie Rozière, Lynn Boylan, Csaba Sógor, Csaba Molnár, László Tőkés, Victor Negrescu e Deirdre Clune.</w:t>
      </w:r>
    </w:p>
    <w:p w:rsidR="00E673EE">
      <w:pPr>
        <w:pStyle w:val="Heading1"/>
      </w:pPr>
      <w:bookmarkStart w:id="18" w:name="_Toc476650425"/>
      <w:r>
        <w:t>19. Ordine del giorno della prossima seduta</w:t>
      </w:r>
      <w:bookmarkEnd w:id="18"/>
    </w:p>
    <w:p w:rsidR="00E673EE">
      <w:pPr>
        <w:rPr>
          <w:lang w:val="it-IT"/>
        </w:rPr>
      </w:pPr>
      <w:r>
        <w:rPr>
          <w:lang w:val="it-IT"/>
        </w:rPr>
        <w:t>L</w:t>
      </w:r>
      <w:r>
        <w:rPr>
          <w:lang w:val="it-IT"/>
        </w:rPr>
        <w:t>'ordine del giorno della seduta di domani è fissato (documento "Ordine del giorno" PE 593.806/OJMA).</w:t>
      </w:r>
    </w:p>
    <w:p w:rsidR="00E673EE">
      <w:pPr>
        <w:pStyle w:val="Heading1"/>
      </w:pPr>
      <w:bookmarkStart w:id="19" w:name="_Toc476650426"/>
      <w:r>
        <w:t>20. Chiusura della seduta</w:t>
      </w:r>
      <w:bookmarkEnd w:id="19"/>
    </w:p>
    <w:p w:rsidR="00E673EE">
      <w:pPr>
        <w:rPr>
          <w:lang w:val="it-IT"/>
        </w:rPr>
      </w:pPr>
      <w:r>
        <w:rPr>
          <w:lang w:val="it-IT"/>
        </w:rPr>
        <w:t>La seduta è tolta alle 22.40.</w:t>
      </w:r>
    </w:p>
    <w:p w:rsidR="00E673EE">
      <w:pPr>
        <w:rPr>
          <w:lang w:val="it-IT"/>
        </w:rPr>
      </w:pPr>
    </w:p>
    <w:p w:rsidR="00E673EE">
      <w:pPr>
        <w:rPr>
          <w:lang w:val="it-IT"/>
        </w:rPr>
      </w:pPr>
    </w:p>
    <w:tbl>
      <w:tblPr>
        <w:tblStyle w:val="TableNormal"/>
        <w:tblW w:w="0" w:type="auto"/>
        <w:tblLayout w:type="fixed"/>
        <w:tblCellMar>
          <w:left w:w="0" w:type="dxa"/>
          <w:right w:w="0" w:type="dxa"/>
        </w:tblCellMar>
        <w:tblLook w:val="0000"/>
      </w:tblPr>
      <w:tblGrid>
        <w:gridCol w:w="4818"/>
        <w:gridCol w:w="4820"/>
      </w:tblGrid>
      <w:tr>
        <w:tblPrEx>
          <w:tblW w:w="0" w:type="auto"/>
          <w:tblLayout w:type="fixed"/>
          <w:tblCellMar>
            <w:left w:w="0" w:type="dxa"/>
            <w:right w:w="0" w:type="dxa"/>
          </w:tblCellMar>
          <w:tblLook w:val="0000"/>
        </w:tblPrEx>
        <w:trPr>
          <w:cantSplit/>
        </w:trPr>
        <w:tc>
          <w:tcPr>
            <w:tcW w:w="4818" w:type="dxa"/>
          </w:tcPr>
          <w:p w:rsidR="00E673EE">
            <w:pPr>
              <w:pStyle w:val="TableContents"/>
              <w:widowControl/>
              <w:spacing w:after="283"/>
              <w:jc w:val="center"/>
              <w:rPr>
                <w:lang w:val="it-IT"/>
              </w:rPr>
            </w:pPr>
            <w:r>
              <w:rPr>
                <w:lang w:val="it-IT"/>
              </w:rPr>
              <w:t>Klaus Welle</w:t>
            </w:r>
          </w:p>
        </w:tc>
        <w:tc>
          <w:tcPr>
            <w:tcW w:w="4820" w:type="dxa"/>
          </w:tcPr>
          <w:p w:rsidR="00E673EE">
            <w:pPr>
              <w:jc w:val="center"/>
              <w:rPr>
                <w:lang w:val="it-IT"/>
              </w:rPr>
            </w:pPr>
            <w:r>
              <w:rPr>
                <w:lang w:val="it-IT"/>
              </w:rPr>
              <w:t>Ulrike Lunacek</w:t>
            </w:r>
          </w:p>
        </w:tc>
      </w:tr>
      <w:tr>
        <w:tblPrEx>
          <w:tblW w:w="0" w:type="auto"/>
          <w:tblLayout w:type="fixed"/>
          <w:tblCellMar>
            <w:left w:w="0" w:type="dxa"/>
            <w:right w:w="0" w:type="dxa"/>
          </w:tblCellMar>
          <w:tblLook w:val="0000"/>
        </w:tblPrEx>
        <w:trPr>
          <w:cantSplit/>
        </w:trPr>
        <w:tc>
          <w:tcPr>
            <w:tcW w:w="4818" w:type="dxa"/>
          </w:tcPr>
          <w:p w:rsidR="00E673EE">
            <w:pPr>
              <w:jc w:val="center"/>
              <w:rPr>
                <w:i/>
                <w:iCs/>
                <w:lang w:val="it-IT"/>
              </w:rPr>
            </w:pPr>
            <w:r>
              <w:rPr>
                <w:i/>
                <w:iCs/>
                <w:lang w:val="it-IT"/>
              </w:rPr>
              <w:t>Segretario generale</w:t>
            </w:r>
          </w:p>
        </w:tc>
        <w:tc>
          <w:tcPr>
            <w:tcW w:w="4820" w:type="dxa"/>
          </w:tcPr>
          <w:p w:rsidR="00E673EE">
            <w:pPr>
              <w:jc w:val="center"/>
              <w:rPr>
                <w:i/>
                <w:iCs/>
                <w:lang w:val="it-IT"/>
              </w:rPr>
            </w:pPr>
            <w:r>
              <w:rPr>
                <w:i/>
                <w:iCs/>
                <w:lang w:val="it-IT"/>
              </w:rPr>
              <w:t>Vicepresidente</w:t>
            </w:r>
          </w:p>
        </w:tc>
      </w:tr>
    </w:tbl>
    <w:p w:rsidR="00E673EE">
      <w:pPr>
        <w:sectPr>
          <w:footerReference w:type="default" r:id="rId7"/>
          <w:footerReference w:type="first" r:id="rId8"/>
          <w:pgSz w:w="11906" w:h="16837"/>
          <w:pgMar w:top="567" w:right="1134" w:bottom="1134" w:left="1134" w:header="720" w:footer="720" w:gutter="0"/>
          <w:cols w:space="720"/>
          <w:titlePg/>
          <w:docGrid w:linePitch="360"/>
        </w:sectPr>
      </w:pPr>
    </w:p>
    <w:p w:rsidR="00E673EE"/>
    <w:p w:rsidR="00E673EE">
      <w:pPr>
        <w:pStyle w:val="Heading1"/>
        <w:jc w:val="center"/>
        <w:rPr>
          <w:u w:val="single"/>
          <w:lang w:val="it-IT"/>
        </w:rPr>
      </w:pPr>
      <w:bookmarkStart w:id="20" w:name="_Toc476650427"/>
      <w:r>
        <w:rPr>
          <w:u w:val="single"/>
          <w:lang w:val="it-IT"/>
        </w:rPr>
        <w:t>ELENCO DEI PRESENTI</w:t>
      </w:r>
      <w:bookmarkEnd w:id="20"/>
    </w:p>
    <w:p w:rsidR="00E673EE">
      <w:pPr>
        <w:widowControl/>
        <w:spacing w:after="113"/>
      </w:pPr>
    </w:p>
    <w:p w:rsidR="00E673EE">
      <w:pPr>
        <w:jc w:val="center"/>
        <w:rPr>
          <w:lang w:val="it-IT"/>
        </w:rPr>
      </w:pPr>
      <w:r>
        <w:rPr>
          <w:lang w:val="it-IT"/>
        </w:rPr>
        <w:t>21.11.2016</w:t>
      </w:r>
    </w:p>
    <w:p w:rsidR="00E673EE">
      <w:pPr>
        <w:widowControl/>
        <w:spacing w:after="113"/>
      </w:pPr>
    </w:p>
    <w:p w:rsidR="00E673EE">
      <w:pPr>
        <w:jc w:val="both"/>
        <w:rPr>
          <w:lang w:val="it-IT"/>
        </w:rPr>
      </w:pPr>
      <w:r>
        <w:rPr>
          <w:lang w:val="it-IT"/>
        </w:rPr>
        <w:t>Presenti</w:t>
      </w:r>
    </w:p>
    <w:p w:rsidR="00E673EE">
      <w:pPr>
        <w:widowControl/>
        <w:spacing w:after="113"/>
      </w:pPr>
    </w:p>
    <w:p w:rsidR="00E673EE">
      <w:pPr>
        <w:jc w:val="both"/>
        <w:rPr>
          <w:lang w:val="it-IT"/>
        </w:rPr>
      </w:pPr>
      <w:r>
        <w:rPr>
          <w:lang w:val="it-IT"/>
        </w:rPr>
        <w:t>Adaktusson, Adinolfi, Affronte, Agea, Agnew, Aguilera García, Aiuto, Albrecht, Ali, A</w:t>
      </w:r>
      <w:r>
        <w:rPr>
          <w:lang w:val="it-IT"/>
        </w:rPr>
        <w:t>liot, Anderson Lucy, Anderson Martina, Andersson, Andrieu, Andrikienė, Androulakis, Annemans, Arena, Arnautu, Arnott, Arthuis, Ashworth, Atkinson, Auken, Auštrevičius, Ayala Sender, Ayuso, van Baalen, Bach, Balas, Balčytis, Balczó, Balz, Barekov, Bashir, Batten, Bayet, Bearder, Becerra Basterrechea, Becker, Beghin, Belder, Belet, Bendtsen, Benito Ziluaga, Berès, Bergeron, Bilbao Barandica, Bilde, Bizzotto, Blanco López, Blinkevičiūtė, Bocskor, Böge, Bogovič, Boni, Borghezio, Borrelli, Borzan, Boştinaru, Bours, Bové, Boylan, Brannen, Bresso, Briano, Briois, Brok, Buchner, Buda, Bullmann, Buşoi, Bütikofer, Buzek, Cabezón Ruiz, Cadec, Calvet Chambon, van de Camp, Campbell Bannerman, Caputo, Carver, Casa, Caspary, del Castillo Vera, Cavada, Charanzová, Chauprade</w:t>
      </w:r>
      <w:r>
        <w:rPr>
          <w:lang w:val="it-IT"/>
        </w:rPr>
        <w:t>, Childers, Chinnici, Chountis, Christensen, Christoforou, Chrysogonos, Cicu, Ciocca, Cirio, Clune, Coburn, Coelho, Cofferati, Collin-Langen, Comi, Comodini Cachia, Corbett, Corrao, Costa, Couso Permuy, Cozzolino, Cramer, Cristea, Csáky, Czarnecki, Czesak,</w:t>
      </w:r>
      <w:r>
        <w:rPr>
          <w:lang w:val="it-IT"/>
        </w:rPr>
        <w:t xml:space="preserve"> van Dalen, Dalli, Dalton, Dalunde, D'Amato, Dance, Dăncilă, Danti, (The Earl of) Dartmouth, De Castro, Deli, Delli, Delvaux, De Masi, Demesmaeker, De Monte, Denanot, Deprez, de Sarnez, Deß, Deutsch, Deva, Diaconu, Díaz de Mera García Consuegra, Dlabajová, Dodds Anneliese, Dodds Diane, Dohrmann, Dorfmann, D'Ornano, Duncan, Durand, Dzhambazki, Eck, Eickhout, Engel, Engström, Epitideios, Erdős, Ernst, Ertug, Estaràs Ferragut, Etheridge, Evans, Evi, Fajon, Farage, Faria, Federley, Ferber, Fernández, Ferrand, Ferrara, Ferreira, Finch, Fisas Ayxelà, Fitto, Flanagan, Flašíková Beňová, Fleckenstein, Florenz, Fontana, Ford, Forenza, Foster, Fotyga, Fountoulis, Fox, Freund, Frunzulică, Gabriel, Gahler, Gál, Gambús, García Pérez, Gardiazabal Rubial, Gardini, Gasbarra,</w:t>
      </w:r>
      <w:r>
        <w:rPr>
          <w:lang w:val="it-IT"/>
        </w:rPr>
        <w:t xml:space="preserve"> Gebhardt, Geier, Gentile, Gerbrandy, Gericke, Geringer de Oedenberg, Giegold, Gierek, Gieseke, Gill CBE, Girling, Giuffrida, Goddyn, Goerens, Gollnisch, Gomes, González Peñas, González Pons, Gosiewska, Goulard, Grammatikakis, de Grandes Pascual, Grapini, Gräßle, Graswander-Hainz, Griesbeck, Griffin, Grigule, Grossetête, Grzyb, Gualtieri, Guerrero Salom, Guillaume, Guteland, Gutiérrez Prieto, Hadjigeorgiou, Halla-aho, Händel, Hannan, Harkin, Häusling, Hautala, Hedh, Helmer, Henkel, Herranz García, Hetman, H</w:t>
      </w:r>
      <w:r>
        <w:rPr>
          <w:lang w:val="it-IT"/>
        </w:rPr>
        <w:t>eubuch, Hoc, Hoffmann, Hohlmeier, Hökmark, Hölvényi, Honeyball, Hookem, Hortefeux, Hübner, Hudghton, Huitema, Hyusmenova, in 't Veld, Iturgaiz, Iwaszkiewicz, Jaakonsaari, Jäätteenmäki, Jadot, Jahr, Jakovčić, James, Jáuregui Atondo, Jávor, Jazłowiecka, Ježek, Jiménez-Becerril Barrio, Joly, de Jong, Jongerius, Joulaud, Jurek, Juvin, Kadenbach, Kalniete, Kammerevert, Kappel, Karas, Karim, Kariņš, Karlsson, Karski, Kaufmann, Kefalogiannis, Kelam, Keller Jan, Keller Ska, Kelly, Khan, Kirton-Darling, Kłosowski, Koch, Kofod, Kohlíček, Kölmel, Konečná, Korwin-Mikke, Kósa, Köstinger, Kouloglou, Kovács, Kovatchev, Krasnodębski, Krupa, Kudrycka, Kukan, Kumpula-Natri, Kuźmiuk, Kyenge, Kyllönen, Kyrtsos, Kyuchyuk, Lamassoure, Lambert, Lange, Langen, Lauristin, La Via, Lavrilleux, Lebreton, Legutko, Le Hyaric, Leinen, Lenaers, Lewandowski, Lewer, Liberadzki, Liese, Lins, Lochbihler, Loiseau, Løkkegaard, Loones, López, López Aguilar, López Bermejo, Lösing, Lucke, Ludvigsson, Łukacijewska, Lunacek, Lundgren, Łybacka, McAvan,</w:t>
      </w:r>
      <w:r>
        <w:rPr>
          <w:lang w:val="it-IT"/>
        </w:rPr>
        <w:t xml:space="preserve"> McClarkin, McGuinness, McIntyre, Macovei, Maletić, Malinov, Maltese, Mamikins, Mănescu, Maňka, Mann, Manscour, Maragall, Marcellesi, Marias, Marinescu, Marinho e Pinto, Martin Dominique, Martin Edouard, Martusciello, Marusik, Mato, Maullu, Maurel, Mavrides, Mayer Georg, Mazuronis, Meissner, Mélenchon, Mélin, Melior, Meszerics, Michel, Michels, Mihaylova, Mikolášik, Millán Mon, van Miltenburg, Mineur, Mizzi, Mlinar, Moi, Moisă, Molnár, Monot, Montel, Moody, Moraes, Morgano, Morin-Chartier, Mosca, Müller, Mureşan, Muselier, Mussolini, Nagy, Negrescu, Nekov, Neuser, Nica, Nicholson, Nicolai, Niebler, Niedermayer, Niedermüller, van Nieuwenhuizen, Nilsson, Ní Riada, van Nistelrooij, Noichl, Nuttall, Obermayr, O'Flynn, Olbrycht, Omarjee, Ożóg, Pabriks, Paet, Pagazaurtundúa Ruiz, Paksas, Panzeri, Paolucci, Papadakis Demetris, Papadakis Konstantinos, Papadimoulis, Maydell, Pavel, Pedicini, Peillon, Peterle, Petersen, Petir, Philippot, Picierno, Picula, Piecha, Pieper, Pietikäinen, Pimenta Lopes, Piotrowski, Piri, Pitera, Plura, Poc, Poche, Pogliese, Polčák, Poręba, Pospíšil, Post, Preda, Pretzell, Preuß, Proust, Punset, Quisthoudt-Rowohl, Radoš, Rangel, Rebega, Reda, Regner, Reid, Reimon, Reintke, Reul, Revault D'Allonnes Bonnefoy, Ribeiro, Ries, Riquet, Rivasi, Rodrigues Liliana, Rodrigues Maria João, Rodríguez-Piñero Fernández, Rodust, Rolin, Ropė, Rosati, Rozière, Rübig, Ruohonen-Lerner, Sakorafa, Salini, Sánchez Caldentey, Sander, Sant, dos Santos, Sargentini, Sarvamaa, Saryusz-Wolski, Sassoli, Saudargas, Schaake, Schaffhauser, Schaldemose, Schlein, Schmidt, Scholz, Schöpflin, Schreijer-Pierik, Schulz, Schulze, Schuster, Schwab, Scott Cato, Sehnalová, Selimovic, Senra Rodríguez, Sernagiotto, Serrão Santos, Seymour, Siekierski, Silva Pereira, Simon Peter, Sippel, Škrlec, Sógor, Šojdrová, Šoltes, Sommer, Sonneborn, Spinelli, Spyraki, Staes, Starbatty, Štefanec, Steinruck, Štětina, Stevens, Stihler, Stolojan, von Storch, Stuger, Šuica, Sulík, Šulin, Svoboda, Sylikiotis, Synadinos, Szájer, Szanyi, Szejnfeld, Tajani, Takkula, Tamburrano, Tănăsescu, Tang, Tannock, Țapardel, Tarabella, Tarand, Telička, Terricabras, Theocharous, Theurer, Thomas, Thun und Hohenstein, Toia, Tőkés, Tolić, Tomaševski, Tomašić, Tomc, Toom, Torres Martínez, Torvalds, Tošenovský, Trebesius, Tremosa i Balcells, Troszczynski, Trüpel, Ţurcanu, Ujazdowski, Ulvskog, Ungureanu, Urtasun, Urutchev, Uspaskich, Vaidere, Vajgl, Valcárcel Siso, Vălean, Valenciano, Valero, Valli, Vallina, Vana, Van Bossuyt, Vandenkendelaere, Van Orden, Vaughan, Vautmans, Väyrynen, Verheyen, Viegas, Vilimsky, Viotti, Virkkunen, Voigt, Voss, Vozemberg-Vrionidi, Wałęsa, Ward, Weber Renate, Weidenholzer, von Weizsäcker, Wenta, Werner, Wieland, Wierinck, Wikström, Winberg, Winkler Hermann, Winkler Iuliu, Wiśniewska, Wölken, Woolfe, Záborská, Zagorakis, Zahradil, Zanni, Zanonato, Zarianopoulos, Ždanoka, Zdechovský, Zdrojewski, Zeller, Zemke, Zijlstra, Zīle, Zimmer, Žitňanská, Złotowski, Zoffoli, Żółtek, Zorrinho, Zovko, Zullo, Zver, Zwiefka</w:t>
      </w:r>
    </w:p>
    <w:p w:rsidR="00E673EE">
      <w:pPr>
        <w:widowControl/>
        <w:spacing w:after="113"/>
      </w:pPr>
    </w:p>
    <w:p w:rsidR="00E673EE">
      <w:pPr>
        <w:jc w:val="both"/>
        <w:rPr>
          <w:lang w:val="it-IT"/>
        </w:rPr>
      </w:pPr>
      <w:r>
        <w:rPr>
          <w:lang w:val="it-IT"/>
        </w:rPr>
        <w:t>Assenti giustificati</w:t>
      </w:r>
    </w:p>
    <w:p w:rsidR="00E673EE">
      <w:r>
        <w:rPr>
          <w:lang w:val="it-IT"/>
        </w:rPr>
        <w:t>Boutonnet, Collins, Crowley, Le Pen Jean-Marie, Maeijer, Maštálka, Matera, Messerschmidt, Metsola, Nart, Parker, Radev, Rochefort, Taylor</w:t>
      </w:r>
    </w:p>
    <w:sectPr>
      <w:footerReference w:type="default" r:id="rId9"/>
      <w:footerReference w:type="first" r:id="rId10"/>
      <w:pgSz w:w="11906" w:h="16837"/>
      <w:pgMar w:top="567" w:right="1134" w:bottom="1134" w:left="1134"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HG Mincho Light J">
    <w:panose1 w:val="00000000000000000000"/>
    <w:charset w:val="00"/>
    <w:family w:val="auto"/>
    <w:pitch w:val="variable"/>
    <w:sig w:usb0="00000000" w:usb1="00000000" w:usb2="00000000" w:usb3="00000000" w:csb0="00000000" w:csb1="00000000"/>
  </w:font>
  <w:font w:name="Albany">
    <w:altName w:val="Arial"/>
    <w:panose1 w:val="00000000000000000000"/>
    <w:charset w:val="00"/>
    <w:family w:val="swiss"/>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3EE">
    <w:pPr>
      <w:suppressLineNumbers/>
      <w:pBdr>
        <w:bottom w:val="double" w:sz="1" w:space="0" w:color="000000"/>
      </w:pBdr>
      <w:rPr>
        <w:sz w:val="12"/>
        <w:szCs w:val="12"/>
      </w:rPr>
    </w:pPr>
  </w:p>
  <w:p w:rsidR="00E673EE">
    <w:pPr>
      <w:tabs>
        <w:tab w:val="right" w:pos="9637"/>
      </w:tabs>
      <w:rPr>
        <w:rFonts w:ascii="Arial" w:hAnsi="Arial"/>
        <w:b/>
        <w:sz w:val="36"/>
      </w:rPr>
    </w:pPr>
    <w:r>
      <w:t>P8_PV(2016)11-21</w:t>
      <w:tab/>
      <w:t xml:space="preserve">PE 594.257 - </w:t>
    </w:r>
    <w:r>
      <w:rPr>
        <w:rStyle w:val="PageNumber"/>
      </w:rPr>
      <w:fldChar w:fldCharType="begin"/>
    </w:r>
    <w:r>
      <w:rPr>
        <w:rStyle w:val="PageNumber"/>
      </w:rPr>
      <w:instrText xml:space="preserve"> PAGE \*ARABIC </w:instrText>
    </w:r>
    <w:r>
      <w:rPr>
        <w:rStyle w:val="PageNumber"/>
      </w:rPr>
      <w:fldChar w:fldCharType="separate"/>
    </w:r>
    <w:r w:rsidR="003A3BF3">
      <w:rPr>
        <w:rStyle w:val="PageNumber"/>
        <w:noProof/>
      </w:rPr>
      <w:t>1</w:t>
    </w:r>
    <w:r>
      <w:rPr>
        <w:rStyle w:val="PageNumber"/>
      </w:rPr>
      <w:fldChar w:fldCharType="end"/>
    </w:r>
    <w:r>
      <w:br/>
      <w:tab/>
    </w:r>
    <w:r>
      <w:rPr>
        <w:rFonts w:ascii="Arial" w:hAnsi="Arial"/>
        <w:b/>
        <w:sz w:val="36"/>
      </w:rPr>
      <w:t>IT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3EE">
    <w:pPr>
      <w:suppressLineNumbers/>
      <w:pBdr>
        <w:bottom w:val="double" w:sz="1" w:space="0" w:color="000000"/>
      </w:pBdr>
      <w:rPr>
        <w:sz w:val="12"/>
        <w:szCs w:val="12"/>
      </w:rPr>
    </w:pPr>
  </w:p>
  <w:p w:rsidR="00E673EE">
    <w:pPr>
      <w:tabs>
        <w:tab w:val="right" w:pos="9637"/>
      </w:tabs>
      <w:rPr>
        <w:rFonts w:ascii="Arial" w:hAnsi="Arial"/>
        <w:b/>
        <w:sz w:val="36"/>
      </w:rPr>
    </w:pPr>
    <w:r>
      <w:t>P8_PV(2016)11-21</w:t>
      <w:tab/>
      <w:t xml:space="preserve">PE 594.257 - </w:t>
    </w:r>
    <w:r>
      <w:rPr>
        <w:rStyle w:val="PageNumber"/>
      </w:rPr>
      <w:fldChar w:fldCharType="begin"/>
    </w:r>
    <w:r>
      <w:rPr>
        <w:rStyle w:val="PageNumber"/>
      </w:rPr>
      <w:instrText xml:space="preserve"> PAGE \*ARABIC </w:instrText>
    </w:r>
    <w:r>
      <w:rPr>
        <w:rStyle w:val="PageNumber"/>
      </w:rPr>
      <w:fldChar w:fldCharType="separate"/>
    </w:r>
    <w:r w:rsidR="003A3BF3">
      <w:rPr>
        <w:rStyle w:val="PageNumber"/>
        <w:noProof/>
      </w:rPr>
      <w:t>15</w:t>
    </w:r>
    <w:r>
      <w:rPr>
        <w:rStyle w:val="PageNumber"/>
      </w:rPr>
      <w:fldChar w:fldCharType="end"/>
    </w:r>
    <w:r>
      <w:br/>
      <w:tab/>
    </w:r>
    <w:r>
      <w:rPr>
        <w:rFonts w:ascii="Arial" w:hAnsi="Arial"/>
        <w:b/>
        <w:sz w:val="36"/>
      </w:rPr>
      <w:t>IT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3EE">
    <w:pPr>
      <w:suppressLineNumbers/>
      <w:pBdr>
        <w:bottom w:val="double" w:sz="1" w:space="0" w:color="000000"/>
      </w:pBdr>
      <w:rPr>
        <w:sz w:val="12"/>
        <w:szCs w:val="12"/>
      </w:rPr>
    </w:pPr>
  </w:p>
  <w:p w:rsidR="00E673EE">
    <w:pPr>
      <w:tabs>
        <w:tab w:val="right" w:pos="9637"/>
      </w:tabs>
      <w:rPr>
        <w:rFonts w:ascii="Arial" w:hAnsi="Arial"/>
        <w:b/>
        <w:sz w:val="36"/>
      </w:rPr>
    </w:pPr>
    <w:r>
      <w:t>P8_PV(2016)11-21</w:t>
      <w:tab/>
      <w:t xml:space="preserve">PE 594.257 - </w:t>
    </w:r>
    <w:r>
      <w:rPr>
        <w:rStyle w:val="PageNumber"/>
      </w:rPr>
      <w:fldChar w:fldCharType="begin"/>
    </w:r>
    <w:r>
      <w:rPr>
        <w:rStyle w:val="PageNumber"/>
      </w:rPr>
      <w:instrText xml:space="preserve"> PAGE \*ARABIC </w:instrText>
    </w:r>
    <w:r>
      <w:rPr>
        <w:rStyle w:val="PageNumber"/>
      </w:rPr>
      <w:fldChar w:fldCharType="separate"/>
    </w:r>
    <w:r w:rsidR="003A3BF3">
      <w:rPr>
        <w:rStyle w:val="PageNumber"/>
        <w:noProof/>
      </w:rPr>
      <w:t>2</w:t>
    </w:r>
    <w:r>
      <w:rPr>
        <w:rStyle w:val="PageNumber"/>
      </w:rPr>
      <w:fldChar w:fldCharType="end"/>
    </w:r>
    <w:r>
      <w:br/>
      <w:tab/>
    </w:r>
    <w:r>
      <w:rPr>
        <w:rFonts w:ascii="Arial" w:hAnsi="Arial"/>
        <w:b/>
        <w:sz w:val="36"/>
      </w:rPr>
      <w:t>IT</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3EE">
    <w:pPr>
      <w:suppressLineNumbers/>
      <w:pBdr>
        <w:bottom w:val="double" w:sz="1" w:space="0" w:color="000000"/>
      </w:pBdr>
      <w:rPr>
        <w:sz w:val="12"/>
        <w:szCs w:val="12"/>
      </w:rPr>
    </w:pPr>
  </w:p>
  <w:p w:rsidR="00E673EE">
    <w:pPr>
      <w:tabs>
        <w:tab w:val="right" w:pos="9637"/>
      </w:tabs>
      <w:rPr>
        <w:rFonts w:ascii="Arial" w:hAnsi="Arial"/>
        <w:b/>
        <w:sz w:val="36"/>
      </w:rPr>
    </w:pPr>
    <w:r>
      <w:t>P8_PV(2016)11-21</w:t>
      <w:tab/>
      <w:t xml:space="preserve">PE 594.257 - </w:t>
    </w:r>
    <w:r>
      <w:rPr>
        <w:rStyle w:val="PageNumber"/>
      </w:rPr>
      <w:fldChar w:fldCharType="begin"/>
    </w:r>
    <w:r>
      <w:rPr>
        <w:rStyle w:val="PageNumber"/>
      </w:rPr>
      <w:instrText xml:space="preserve"> PAGE \*ARABIC </w:instrText>
    </w:r>
    <w:r>
      <w:rPr>
        <w:rStyle w:val="PageNumber"/>
      </w:rPr>
      <w:fldChar w:fldCharType="separate"/>
    </w:r>
    <w:r w:rsidR="003A3BF3">
      <w:rPr>
        <w:rStyle w:val="PageNumber"/>
        <w:noProof/>
      </w:rPr>
      <w:t>17</w:t>
    </w:r>
    <w:r>
      <w:rPr>
        <w:rStyle w:val="PageNumber"/>
      </w:rPr>
      <w:fldChar w:fldCharType="end"/>
    </w:r>
    <w:r>
      <w:br/>
      <w:tab/>
    </w:r>
    <w:r>
      <w:rPr>
        <w:rFonts w:ascii="Arial" w:hAnsi="Arial"/>
        <w:b/>
        <w:sz w:val="36"/>
      </w:rPr>
      <w:t>IT</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3EE">
    <w:pPr>
      <w:suppressLineNumbers/>
      <w:pBdr>
        <w:bottom w:val="double" w:sz="1" w:space="0" w:color="000000"/>
      </w:pBdr>
      <w:rPr>
        <w:sz w:val="12"/>
        <w:szCs w:val="12"/>
      </w:rPr>
    </w:pPr>
  </w:p>
  <w:p w:rsidR="00E673EE">
    <w:pPr>
      <w:tabs>
        <w:tab w:val="right" w:pos="9637"/>
      </w:tabs>
      <w:rPr>
        <w:rFonts w:ascii="Arial" w:hAnsi="Arial"/>
        <w:b/>
        <w:sz w:val="36"/>
      </w:rPr>
    </w:pPr>
    <w:r>
      <w:t>P8_PV(2016)11-21</w:t>
      <w:tab/>
      <w:t xml:space="preserve">PE 594.257 - </w:t>
    </w:r>
    <w:r>
      <w:rPr>
        <w:rStyle w:val="PageNumber"/>
      </w:rPr>
      <w:fldChar w:fldCharType="begin"/>
    </w:r>
    <w:r>
      <w:rPr>
        <w:rStyle w:val="PageNumber"/>
      </w:rPr>
      <w:instrText xml:space="preserve"> PAGE \*ARABIC </w:instrText>
    </w:r>
    <w:r>
      <w:rPr>
        <w:rStyle w:val="PageNumber"/>
      </w:rPr>
      <w:fldChar w:fldCharType="separate"/>
    </w:r>
    <w:r w:rsidR="003A3BF3">
      <w:rPr>
        <w:rStyle w:val="PageNumber"/>
        <w:noProof/>
      </w:rPr>
      <w:t>16</w:t>
    </w:r>
    <w:r>
      <w:rPr>
        <w:rStyle w:val="PageNumber"/>
      </w:rPr>
      <w:fldChar w:fldCharType="end"/>
    </w:r>
    <w:r>
      <w:br/>
      <w:tab/>
    </w:r>
    <w:r>
      <w:rPr>
        <w:rFonts w:ascii="Arial" w:hAnsi="Arial"/>
        <w:b/>
        <w:sz w:val="36"/>
      </w:rPr>
      <w:t>IT</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Jc w:val="left"/>
      <w:pPr>
        <w:tabs>
          <w:tab w:val="num" w:pos="0"/>
        </w:tabs>
        <w:ind w:left="0" w:firstLine="0"/>
      </w:pPr>
    </w:lvl>
    <w:lvl w:ilvl="1">
      <w:start w:val="1"/>
      <w:numFmt w:val="none"/>
      <w:lvlJc w:val="left"/>
      <w:pPr>
        <w:tabs>
          <w:tab w:val="num" w:pos="0"/>
        </w:tabs>
        <w:ind w:left="0" w:firstLine="0"/>
      </w:pPr>
    </w:lvl>
    <w:lvl w:ilvl="2">
      <w:start w:val="1"/>
      <w:numFmt w:val="none"/>
      <w:lvlJc w:val="left"/>
      <w:pPr>
        <w:tabs>
          <w:tab w:val="num" w:pos="0"/>
        </w:tabs>
        <w:ind w:left="0" w:firstLine="0"/>
      </w:pPr>
    </w:lvl>
    <w:lvl w:ilvl="3">
      <w:start w:val="1"/>
      <w:numFmt w:val="none"/>
      <w:lvlJc w:val="left"/>
      <w:pPr>
        <w:tabs>
          <w:tab w:val="num" w:pos="0"/>
        </w:tabs>
        <w:ind w:left="0" w:firstLine="0"/>
      </w:pPr>
    </w:lvl>
    <w:lvl w:ilvl="4">
      <w:start w:val="1"/>
      <w:numFmt w:val="none"/>
      <w:lvlJc w:val="left"/>
      <w:pPr>
        <w:tabs>
          <w:tab w:val="num" w:pos="0"/>
        </w:tabs>
        <w:ind w:left="0" w:firstLine="0"/>
      </w:pPr>
    </w:lvl>
    <w:lvl w:ilvl="5">
      <w:start w:val="1"/>
      <w:numFmt w:val="none"/>
      <w:lvlJc w:val="left"/>
      <w:pPr>
        <w:tabs>
          <w:tab w:val="num" w:pos="0"/>
        </w:tabs>
        <w:ind w:left="0" w:firstLine="0"/>
      </w:pPr>
    </w:lvl>
    <w:lvl w:ilvl="6">
      <w:start w:val="1"/>
      <w:numFmt w:val="none"/>
      <w:lvlJc w:val="left"/>
      <w:pPr>
        <w:tabs>
          <w:tab w:val="num" w:pos="0"/>
        </w:tabs>
        <w:ind w:left="0" w:firstLine="0"/>
      </w:pPr>
    </w:lvl>
    <w:lvl w:ilvl="7">
      <w:start w:val="1"/>
      <w:numFmt w:val="none"/>
      <w:lvlJc w:val="left"/>
      <w:pPr>
        <w:tabs>
          <w:tab w:val="num" w:pos="0"/>
        </w:tabs>
        <w:ind w:left="0" w:firstLine="0"/>
      </w:pPr>
    </w:lvl>
    <w:lvl w:ilvl="8">
      <w:start w:val="1"/>
      <w:numFmt w:val="none"/>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125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noLeading/>
    <w:spaceForUL/>
    <w:balanceSingleByteDoubleByteWidth/>
    <w:doNotLeaveBackslashAlone/>
    <w:ulTrailSpace/>
    <w:doNotExpandShiftReturn/>
    <w:usePrinterMetrics/>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wrapRight/>
  </m:mathPr>
  <w:uiCompat97To2003/>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spacing w:after="283"/>
    </w:pPr>
    <w:rPr>
      <w:rFonts w:eastAsia="HG Mincho Light J"/>
      <w:color w:val="000000"/>
      <w:sz w:val="24"/>
      <w:szCs w:val="24"/>
      <w:lang w:val="fr-FR" w:bidi="ar-SA"/>
    </w:rPr>
  </w:style>
  <w:style w:type="paragraph" w:styleId="Heading1">
    <w:name w:val="heading 1"/>
    <w:basedOn w:val="Heading"/>
    <w:next w:val="BodyText"/>
    <w:qFormat/>
    <w:pPr>
      <w:numPr>
        <w:ilvl w:val="0"/>
        <w:numId w:val="1"/>
      </w:numPr>
      <w:outlineLvl w:val="0"/>
    </w:pPr>
    <w:rPr>
      <w:b/>
      <w:bCs/>
      <w:sz w:val="28"/>
      <w:szCs w:val="32"/>
    </w:rPr>
  </w:style>
  <w:style w:type="paragraph" w:styleId="Heading2">
    <w:name w:val="heading 2"/>
    <w:basedOn w:val="Heading"/>
    <w:next w:val="BodyText"/>
    <w:qFormat/>
    <w:pPr>
      <w:outlineLvl w:val="1"/>
    </w:pPr>
    <w:rPr>
      <w:b/>
      <w:bCs/>
      <w:i w:val="0"/>
      <w:iCs/>
      <w:sz w:val="26"/>
      <w:szCs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rial24B">
    <w:name w:val="Arial24B"/>
    <w:rPr>
      <w:rFonts w:ascii="Arial" w:hAnsi="Arial"/>
      <w:b/>
      <w:sz w:val="48"/>
    </w:rPr>
  </w:style>
  <w:style w:type="character" w:customStyle="1" w:styleId="Times16CoverPageItalic">
    <w:name w:val="Times16CoverPageItalic"/>
    <w:rPr>
      <w:rFonts w:ascii="Times New Roman" w:hAnsi="Times New Roman"/>
      <w:i/>
      <w:iCs/>
      <w:color w:val="696969"/>
      <w:sz w:val="32"/>
      <w:szCs w:val="32"/>
    </w:rPr>
  </w:style>
  <w:style w:type="character" w:styleId="PageNumber">
    <w:name w:val="page number"/>
    <w:semiHidden/>
  </w:style>
  <w:style w:type="paragraph" w:styleId="BodyText">
    <w:name w:val="Body Text"/>
    <w:basedOn w:val="Normal"/>
    <w:semiHidden/>
    <w:pPr>
      <w:spacing w:before="0" w:after="120"/>
    </w:pPr>
  </w:style>
  <w:style w:type="paragraph" w:customStyle="1" w:styleId="Heading">
    <w:name w:val="Heading"/>
    <w:basedOn w:val="Normal"/>
    <w:next w:val="BodyText"/>
    <w:pPr>
      <w:keepNext/>
      <w:spacing w:before="240" w:after="120"/>
    </w:pPr>
    <w:rPr>
      <w:rFonts w:ascii="Albany" w:eastAsia="HG Mincho Light J" w:hAnsi="Albany" w:cs="Arial Unicode MS"/>
      <w:sz w:val="28"/>
      <w:szCs w:val="28"/>
    </w:rPr>
  </w:style>
  <w:style w:type="paragraph" w:styleId="Footer">
    <w:name w:val="footer"/>
    <w:basedOn w:val="Normal"/>
    <w:semiHidden/>
    <w:pPr>
      <w:suppressLineNumbers/>
      <w:tabs>
        <w:tab w:val="center" w:pos="5385"/>
        <w:tab w:val="right" w:pos="10771"/>
      </w:tabs>
    </w:pPr>
  </w:style>
  <w:style w:type="paragraph" w:customStyle="1" w:styleId="TableContents">
    <w:name w:val="Table Contents"/>
    <w:basedOn w:val="BodyText"/>
    <w:pPr>
      <w:suppressLineNumbers/>
    </w:pPr>
  </w:style>
  <w:style w:type="paragraph" w:customStyle="1" w:styleId="Index">
    <w:name w:val="Index"/>
    <w:basedOn w:val="Normal"/>
    <w:pPr>
      <w:suppressLineNumbers/>
    </w:pPr>
  </w:style>
  <w:style w:type="paragraph" w:customStyle="1" w:styleId="ContentsHeading">
    <w:name w:val="Contents Heading"/>
    <w:basedOn w:val="Heading"/>
    <w:pPr>
      <w:suppressLineNumbers/>
      <w:ind w:left="0" w:right="0" w:firstLine="0"/>
      <w:jc w:val="center"/>
    </w:pPr>
    <w:rPr>
      <w:b/>
      <w:bCs/>
      <w:sz w:val="32"/>
      <w:szCs w:val="32"/>
    </w:rPr>
  </w:style>
  <w:style w:type="paragraph" w:styleId="TOC1">
    <w:name w:val="toc 1"/>
    <w:basedOn w:val="Index"/>
    <w:uiPriority w:val="39"/>
    <w:pPr>
      <w:tabs>
        <w:tab w:val="right" w:leader="dot" w:pos="9637"/>
      </w:tabs>
      <w:ind w:left="0" w:right="0" w:firstLine="0"/>
    </w:pPr>
  </w:style>
  <w:style w:type="paragraph" w:customStyle="1" w:styleId="HorizontalLine">
    <w:name w:val="Horizontal Line"/>
    <w:basedOn w:val="Normal"/>
    <w:next w:val="BodyText"/>
    <w:pPr>
      <w:suppressLineNumbers/>
      <w:pBdr>
        <w:top w:val="nil"/>
        <w:left w:val="nil"/>
        <w:bottom w:val="double" w:sz="1" w:space="0" w:color="808080"/>
        <w:right w:val="nil"/>
      </w:pBdr>
      <w:spacing w:before="0" w:after="283"/>
    </w:pPr>
    <w:rPr>
      <w:sz w:val="12"/>
      <w:szCs w:val="12"/>
    </w:rPr>
  </w:style>
  <w:style w:type="paragraph" w:customStyle="1" w:styleId="DecisionHeading">
    <w:name w:val="DecisionHeading"/>
    <w:basedOn w:val="Normal"/>
    <w:next w:val="BodyText"/>
    <w:pPr>
      <w:keepNext/>
      <w:spacing w:before="240" w:after="120"/>
    </w:pPr>
    <w:rPr>
      <w:rFonts w:ascii="Times New Roman" w:eastAsia="HG Mincho Light J" w:hAnsi="Times New Roman" w:cs="Arial Unicode MS"/>
      <w:b/>
      <w:sz w:val="24"/>
      <w:szCs w:val="28"/>
    </w:rPr>
  </w:style>
  <w:style w:type="paragraph" w:customStyle="1" w:styleId="Arial11">
    <w:name w:val="Arial11"/>
    <w:pPr>
      <w:widowControl w:val="0"/>
      <w:suppressAutoHyphens/>
    </w:pPr>
    <w:rPr>
      <w:rFonts w:ascii="Arial" w:eastAsia="HG Mincho Light J" w:hAnsi="Arial"/>
      <w:color w:val="000000"/>
      <w:sz w:val="22"/>
      <w:szCs w:val="24"/>
      <w:lang w:val="fr-FR" w:bidi="ar-SA"/>
    </w:rPr>
  </w:style>
  <w:style w:type="paragraph" w:customStyle="1" w:styleId="Arial36">
    <w:name w:val="Arial36"/>
    <w:pPr>
      <w:widowControl w:val="0"/>
      <w:suppressAutoHyphens/>
      <w:jc w:val="center"/>
    </w:pPr>
    <w:rPr>
      <w:rFonts w:ascii="Arial" w:eastAsia="HG Mincho Light J" w:hAnsi="Arial"/>
      <w:color w:val="000000"/>
      <w:sz w:val="72"/>
      <w:szCs w:val="24"/>
      <w:lang w:val="fr-FR" w:bidi="ar-SA"/>
    </w:rPr>
  </w:style>
  <w:style w:type="paragraph" w:customStyle="1" w:styleId="Arial14">
    <w:name w:val="Arial14"/>
    <w:pPr>
      <w:widowControl w:val="0"/>
      <w:suppressAutoHyphens/>
      <w:jc w:val="center"/>
    </w:pPr>
    <w:rPr>
      <w:rFonts w:ascii="Arial" w:eastAsia="HG Mincho Light J" w:hAnsi="Arial"/>
      <w:color w:val="000000"/>
      <w:sz w:val="28"/>
      <w:szCs w:val="24"/>
      <w:lang w:val="fr-FR" w:bidi="ar-SA"/>
    </w:rPr>
  </w:style>
  <w:style w:type="paragraph" w:customStyle="1" w:styleId="Arial14B">
    <w:name w:val="Arial14B"/>
    <w:pPr>
      <w:widowControl w:val="0"/>
      <w:suppressAutoHyphens/>
      <w:jc w:val="center"/>
    </w:pPr>
    <w:rPr>
      <w:rFonts w:ascii="Arial" w:eastAsia="HG Mincho Light J" w:hAnsi="Arial"/>
      <w:b/>
      <w:color w:val="000000"/>
      <w:sz w:val="28"/>
      <w:szCs w:val="24"/>
      <w:lang w:val="fr-FR" w:bidi="ar-SA"/>
    </w:rPr>
  </w:style>
  <w:style w:type="paragraph" w:customStyle="1" w:styleId="Arial9">
    <w:name w:val="Arial9"/>
    <w:pPr>
      <w:widowControl w:val="0"/>
      <w:suppressAutoHyphens/>
    </w:pPr>
    <w:rPr>
      <w:rFonts w:ascii="Arial" w:eastAsia="HG Mincho Light J" w:hAnsi="Arial"/>
      <w:color w:val="000000"/>
      <w:sz w:val="18"/>
      <w:szCs w:val="24"/>
      <w:lang w:val="fr-FR" w:bidi="ar-SA"/>
    </w:rPr>
  </w:style>
  <w:style w:type="paragraph" w:customStyle="1" w:styleId="Arial9CoverPageReferences">
    <w:name w:val="Arial9CoverPageReferences"/>
    <w:basedOn w:val="Normal"/>
    <w:pPr>
      <w:tabs>
        <w:tab w:val="center" w:pos="4819"/>
        <w:tab w:val="right" w:pos="9637"/>
      </w:tabs>
    </w:pPr>
    <w:rPr>
      <w:rFonts w:ascii="Arial" w:hAnsi="Arial"/>
      <w:sz w:val="18"/>
    </w:rPr>
  </w:style>
  <w:style w:type="paragraph" w:customStyle="1" w:styleId="CoverPageLastLineSmall">
    <w:name w:val="CoverPageLastLineSmall"/>
    <w:basedOn w:val="Normal"/>
    <w:pPr>
      <w:tabs>
        <w:tab w:val="left" w:pos="2115"/>
        <w:tab w:val="left" w:pos="3390"/>
      </w:tabs>
      <w:jc w:val="center"/>
    </w:pPr>
    <w:rPr>
      <w:sz w:val="48"/>
    </w:rPr>
  </w:style>
  <w:style w:type="paragraph" w:customStyle="1" w:styleId="CoverPageLastLineLarge">
    <w:name w:val="CoverPageLastLineLarge"/>
    <w:basedOn w:val="Normal"/>
    <w:pPr>
      <w:tabs>
        <w:tab w:val="left" w:pos="1548"/>
        <w:tab w:val="left" w:pos="2823"/>
      </w:tabs>
      <w:jc w:val="center"/>
    </w:pPr>
    <w:rPr>
      <w:sz w:val="48"/>
    </w:rPr>
  </w:style>
  <w:style w:type="paragraph" w:customStyle="1" w:styleId="HorizontalLineSolid">
    <w:name w:val="Horizontal Line Solid"/>
    <w:basedOn w:val="HorizontalLine"/>
    <w:next w:val="BodyText"/>
    <w:pPr>
      <w:pBdr>
        <w:top w:val="nil"/>
        <w:left w:val="nil"/>
        <w:bottom w:val="single" w:sz="8" w:space="1" w:color="000000"/>
        <w:right w:val="nil"/>
      </w:pBdr>
      <w:spacing w:before="0" w:after="57"/>
    </w:pPr>
  </w:style>
</w:styles>
</file>

<file path=word/webSettings.xml><?xml version="1.0" encoding="utf-8"?>
<w:webSettings xmlns:r="http://schemas.openxmlformats.org/officeDocument/2006/relationships" xmlns:w="http://schemas.openxmlformats.org/wordprocessingml/2006/main">
  <w:allowPNG/>
  <w:targetScreenSz w:val="1024x768"/>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5.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footer" Target="footer3.xml" /><Relationship Id="rId9" Type="http://schemas.openxmlformats.org/officeDocument/2006/relationships/footer" Target="footer4.xml" /></Relationships>
</file>

<file path=docProps/app.xml><?xml version="1.0" encoding="utf-8"?>
<Properties xmlns="http://schemas.openxmlformats.org/officeDocument/2006/extended-properties" xmlns:vt="http://schemas.openxmlformats.org/officeDocument/2006/docPropsVTypes">
  <Template>1EFB177E</Template>
  <TotalTime>0</TotalTime>
  <Pages>19</Pages>
  <Words>6185</Words>
  <Characters>35255</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European Parliament</Company>
  <LinksUpToDate>false</LinksUpToDate>
  <CharactersWithSpaces>41358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European Parliament</dc:creator>
  <cp:lastModifiedBy>EBEL Brigitte</cp:lastModifiedBy>
  <cp:revision>2</cp:revision>
  <cp:lastPrinted>1601-01-01T00:02:05Z</cp:lastPrinted>
  <dcterms:created xsi:type="dcterms:W3CDTF">2017-03-07T10:44:00Z</dcterms:created>
  <dcterms:modified xsi:type="dcterms:W3CDTF">2017-03-07T10:44:00Z</dcterms:modified>
</cp:coreProperties>
</file>