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5" w:rsidRDefault="007A5C46">
      <w:pPr>
        <w:pStyle w:val="ANNEXTITLE"/>
      </w:pPr>
      <w:r>
        <w:t>PRÍLOHA</w:t>
      </w:r>
    </w:p>
    <w:p w:rsidR="002C29C5" w:rsidRDefault="002C29C5">
      <w:pPr>
        <w:pStyle w:val="STYTAB"/>
      </w:pPr>
    </w:p>
    <w:p w:rsidR="002C29C5" w:rsidRDefault="007A5C46">
      <w:pPr>
        <w:pStyle w:val="VOTERESULT"/>
      </w:pPr>
      <w:r>
        <w:t>VÝSLEDKY HLASOVANIA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2C29C5" w:rsidRPr="00855EBE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TITLE"/>
              <w:snapToGrid w:val="0"/>
            </w:pPr>
            <w:r>
              <w:t>Použité skratky a značky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prijatý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zamietnutý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prepadol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VS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vzatý späť</w:t>
            </w:r>
          </w:p>
        </w:tc>
      </w:tr>
      <w:tr w:rsidR="002C29C5" w:rsidRPr="00855EBE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HPM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r>
              <w:t>hlasovanie podľa mien (za, proti, zdržali sa)</w:t>
            </w:r>
          </w:p>
        </w:tc>
      </w:tr>
      <w:tr w:rsidR="002C29C5" w:rsidRPr="00855EBE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EH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r>
              <w:t>elektronické hlasovanie (za, proti, zdržali sa)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HPČ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hlasovanie po častiach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OH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oddelené hlasovanie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PN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pozmeňujúci návrh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KPN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kompromisný pozmeňujúci návrh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ZČ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zodpovedajúca časť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pozmeňujúci návrh, ktorým sa zrušujú ustanovenia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zhodné pozmeňujúce návrhy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ods.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odsek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čl.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článok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odôv.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odôvodnenie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NU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návrh uznesenia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SNU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spoločný návrh uznesenia</w:t>
            </w:r>
          </w:p>
        </w:tc>
      </w:tr>
      <w:tr w:rsidR="00DC2286" w:rsidRPr="00855EBE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Default="00DC2286">
            <w:pPr>
              <w:pStyle w:val="SIGNIFICATIONABR"/>
            </w:pPr>
            <w:r>
              <w:t>viac ako 38 poslancov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DC2286" w:rsidRDefault="00DC2286">
            <w:pPr>
              <w:pStyle w:val="SIGNIFICATIONDESC"/>
            </w:pPr>
            <w:r>
              <w:t>nízka prahová hodnota (aspoň 38 poslancov)</w:t>
            </w:r>
          </w:p>
        </w:tc>
      </w:tr>
      <w:tr w:rsidR="00DC2286" w:rsidRPr="00855EBE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Default="00DC2286">
            <w:pPr>
              <w:pStyle w:val="SIGNIFICATIONABR"/>
            </w:pPr>
            <w:r>
              <w:t>viac ako 76 poslancov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DC2286" w:rsidRDefault="00DC2286">
            <w:pPr>
              <w:pStyle w:val="SIGNIFICATIONDESC"/>
            </w:pPr>
            <w:r>
              <w:t>stredná prahová hodnota (aspoň 76 poslancov)</w:t>
            </w:r>
          </w:p>
        </w:tc>
      </w:tr>
      <w:tr w:rsidR="00DC2286" w:rsidRPr="00855EBE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Default="00DC2286">
            <w:pPr>
              <w:pStyle w:val="SIGNIFICATIONABR"/>
            </w:pPr>
            <w:r>
              <w:t>viac ako 151 poslancov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DC2286" w:rsidRDefault="00DC2286">
            <w:pPr>
              <w:pStyle w:val="SIGNIFICATIONDESC"/>
            </w:pPr>
            <w:r>
              <w:t>vysoká prahová hodnota (aspoň 151 poslancov)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TH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tajné hlasovanie</w:t>
            </w:r>
          </w:p>
        </w:tc>
      </w:tr>
    </w:tbl>
    <w:p w:rsidR="002C29C5" w:rsidRDefault="002C29C5"/>
    <w:p w:rsidR="00A706AF" w:rsidRPr="003F2F19" w:rsidRDefault="003F2F19">
      <w:pPr>
        <w:pStyle w:val="VOTEFIRSTTITLE"/>
      </w:pPr>
      <w:r>
        <w:lastRenderedPageBreak/>
        <w:t>Situácia v Čečensku a prípad Ojuba Titijeva</w:t>
      </w:r>
    </w:p>
    <w:p w:rsidR="00A706AF" w:rsidRPr="003F2F19" w:rsidRDefault="003F2F19">
      <w:pPr>
        <w:pStyle w:val="VOTEREPORTTITLE"/>
      </w:pPr>
      <w:r>
        <w:t>Návrhy uznesení: B8-0107/2019, B8-0108/2019, B8-0109/2019, B8-0112/2019, B8-0114/2019, B8-0117/2019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Spoločný návrh uznesenia RC-B8-0107/2019</w:t>
            </w:r>
            <w:r>
              <w:br/>
              <w:t>(PPE, S&amp;D, ECR, ALDE, Verts/ALE)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1rev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6E3ECD" w:rsidRDefault="00A706AF">
            <w:pPr>
              <w:pStyle w:val="VOTINGTABLECELLAN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Návrhy uznesení politických skupín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B8-0107/2019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B8-0108/2019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B8-0109/2019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B8-0112/2019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B8-0114/2019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B8-0117/2019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3F2F19">
      <w:pPr>
        <w:pStyle w:val="VOTETITLE"/>
      </w:pPr>
      <w:r>
        <w:t>Zimbabwe</w:t>
      </w:r>
    </w:p>
    <w:p w:rsidR="00A706AF" w:rsidRPr="003F2F19" w:rsidRDefault="006E3ECD">
      <w:pPr>
        <w:pStyle w:val="VOTEREPORTTITLE"/>
      </w:pPr>
      <w:r>
        <w:t>Návrhy uznesení</w:t>
      </w:r>
      <w:r w:rsidR="003F2F19">
        <w:t>:B8-0110/2019, B8-0118/2019, B8-0119/2019, B8-0120/2019, B8-0122/2019, B8-0124/2019, B8-0125/2019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Spoločný návrh uznesenia RC-B8-0110/2019</w:t>
            </w:r>
            <w:r>
              <w:br/>
              <w:t>(PPE, S&amp;D, ECR, ALDE, Verts/ALE, EFDD)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70, 481, 14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67, 483, 22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51, 502, 28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citácie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6E3ECD" w:rsidRDefault="00A706AF">
            <w:pPr>
              <w:pStyle w:val="VOTINGTABLECELLAN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Návrhy uznesení politických skupín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B8-0110/2019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B8-0118/2019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B8-0119/2019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B8-0120/2019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B8-0122/2019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B8-0124/2019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B8-0125/2019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7, 9, 10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Obhajcovia práv žien v Saudskej Arábii</w:t>
      </w:r>
    </w:p>
    <w:p w:rsidR="00A706AF" w:rsidRPr="00855EBE" w:rsidRDefault="006E3ECD">
      <w:pPr>
        <w:pStyle w:val="VOTEREPORTTITLE"/>
      </w:pPr>
      <w:r>
        <w:t>Návrhy uznesení</w:t>
      </w:r>
      <w:r w:rsidR="003F2F19">
        <w:t>:B8-0111/2019, B8-0113/2019, B8-0115/2019, B8-0116/2019, B8-0121/2019, B8-0123/2019, B8-0126/2019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Spoločný návrh uznesenia RC-B8-0111/2019</w:t>
            </w:r>
            <w:r>
              <w:br/>
              <w:t>(PPE, S&amp;D, ECR, ALDE, GUE/NGL, Verts/ALE, EFDD)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27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338, 239, 19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28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456, 99, 38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329, 227, 31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480, 86, 30</w:t>
            </w: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517, 10, 70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Návrhy uznesení politických skupín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B8-0111/2019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B8-0113/2019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B8-0115/2019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B8-0116/2019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B8-0121/2019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B8-0123/2019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B8-0126/2019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záverečné hlasovanie RC-B8-0111/2019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odseky 27 (druhá časť), 28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TITLE"/>
            </w:pPr>
            <w:r>
              <w:t>Žiadosti o oddelené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28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 častiach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PPE: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28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Radu, aby prijala spoločnú pozíciu s cieľom zaviesť celoeurópske embargo na vývoz zbraní do Saudskej Arábie a aby dodržiavala spoločnú pozíciu Rady 2008/944/SZBP; žiada embargo na vývoz sledovacích systémov a ďalších položiek s dvojakým použitím, ktoré sa môžu používať v Saudskej Arábii na účely represie voči jej občanom vrátane obhajkýň ľudských práv; je znepokojený tým, že saudskoarabské orgány využívajú tieto zbrane a technológie kybernetického dohľadu;“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„pripomína členským štátom, že ich ďalšie dohody so Saudskou Arábiou sú v rozpore so spoločnou pozíciou EÚ o vývoze zbraní;“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lastRenderedPageBreak/>
              <w:t>3.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ESVČ, aby navrhla, a Radu, aby prijala, používanie obmedzených opatrení proti Saudskej Arábii v reakcii na porušenia ľudských práv vrátane zmrazenia aktív a zákazu vydávania víz;“</w:t>
            </w:r>
          </w:p>
        </w:tc>
      </w:tr>
      <w:tr w:rsidR="00A706AF" w:rsidRPr="00855EBE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>
            <w:pPr>
              <w:pStyle w:val="REMARKTABLECELLSIMPLE"/>
            </w:pP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ECR: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27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PK/VP, ESVČ a členské štáty, aby zabezpečili plné vykonávanie usmernení EÚ o ochrancoch ľudských práv a aby posilnili ochranu a podporu ochrancov ľudských práv, najmä obhajkýň ľudských práv;“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PK/VP, aby podala správu o súčasnom stave vojenskej a bezpečnostnej spolupráce členských štátov EÚ so saudskoarabským režimom;“</w:t>
            </w:r>
          </w:p>
        </w:tc>
      </w:tr>
    </w:tbl>
    <w:p w:rsidR="00A706AF" w:rsidRPr="006E3ECD" w:rsidRDefault="00A706AF">
      <w:pPr>
        <w:pStyle w:val="STYTAB"/>
      </w:pPr>
    </w:p>
    <w:p w:rsidR="00A706AF" w:rsidRPr="006E3ECD" w:rsidRDefault="00A706AF">
      <w:pPr>
        <w:pStyle w:val="STYTAB"/>
      </w:pPr>
    </w:p>
    <w:p w:rsidR="00A706AF" w:rsidRPr="003F2F19" w:rsidRDefault="003F2F19">
      <w:pPr>
        <w:pStyle w:val="VOTETITLE"/>
      </w:pPr>
      <w:r>
        <w:t>Mechanizmus riešenia právnych a administratívnych prekážok v cezhraničnom kontexte ***I</w:t>
      </w:r>
    </w:p>
    <w:p w:rsidR="00A706AF" w:rsidRPr="003F2F19" w:rsidRDefault="003F2F19">
      <w:pPr>
        <w:pStyle w:val="VOTEREPORTTITLE"/>
      </w:pPr>
      <w:r>
        <w:t>Správa: Matthijs van Miltenburg (A8-0414/2018)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706AF" w:rsidRPr="00855EBE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jediné hlasovanie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489, 55, 62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Návrh dohody o spolupráci medzi Eurojustom a Gruzínskom *</w:t>
      </w:r>
    </w:p>
    <w:p w:rsidR="00A706AF" w:rsidRDefault="003F2F19">
      <w:pPr>
        <w:pStyle w:val="VOTEREPORTTITLE"/>
      </w:pPr>
      <w:r>
        <w:t>Správa: Sylvia-Yvonne Kaufmann (A8-0065/2019)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706AF" w:rsidRPr="00855EBE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jediné hlasovanie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555, 29, 20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Hodnotenie zdravotníckych technológií ***I</w:t>
      </w:r>
    </w:p>
    <w:p w:rsidR="00A706AF" w:rsidRPr="003F2F19" w:rsidRDefault="003F2F19">
      <w:pPr>
        <w:pStyle w:val="VOTEREPORTTITLE"/>
      </w:pPr>
      <w:r>
        <w:t>Správa: Soledad Cabezón Ruiz (A8-0289/2018)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706AF" w:rsidRPr="00855EBE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ukončenie prvého čítania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A706AF">
            <w:pPr>
              <w:pStyle w:val="VOTINGTABLECELLAN"/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Rámec na preverovanie priamych zahraničných investícií do Európskej únie ***I</w:t>
      </w:r>
    </w:p>
    <w:p w:rsidR="00A706AF" w:rsidRDefault="003F2F19">
      <w:pPr>
        <w:pStyle w:val="VOTEREPORTTITLE"/>
      </w:pPr>
      <w:r>
        <w:t>Správa: Franck Proust (A8-0198/2018)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lastRenderedPageBreak/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Predbežná dohoda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predbežná dohoda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500, 49, 56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Vyhlásenie Komisie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Interoperabilita elektronických cestných mýtnych systémov a uľahčenie cezhraničnej výmeny informácií o nezaplatenom cestnom mýte v Únii ***I</w:t>
      </w:r>
    </w:p>
    <w:p w:rsidR="00A706AF" w:rsidRDefault="003F2F19">
      <w:pPr>
        <w:pStyle w:val="VOTEREPORTTITLE"/>
      </w:pPr>
      <w:r>
        <w:t>Správa: Massimiliano Salini (A8-0199/2018)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Predbežná dohoda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predbežná dohoda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536, 53, 17</w:t>
            </w:r>
          </w:p>
        </w:tc>
      </w:tr>
      <w:tr w:rsidR="00A706A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Návrh legislatívneho aktu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Text ako celok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PN gestorského výboru – hlasovanie v blokoch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  <w:r>
              <w:br/>
              <w:t>4-26</w:t>
            </w:r>
            <w:r>
              <w:br/>
              <w:t>28-45</w:t>
            </w:r>
            <w:r>
              <w:br/>
              <w:t>47-86</w:t>
            </w:r>
            <w:r>
              <w:br/>
              <w:t>88-89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článok 1 ods. 1 pododsek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článok 1 ods.2 od písm. c)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článok 1 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95V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článok 2 ods. 1 písm. o)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 xml:space="preserve">Príloha I ods. 1 </w:t>
            </w:r>
            <w:r>
              <w:lastRenderedPageBreak/>
              <w:t>pododsek 3 písm. k)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lastRenderedPageBreak/>
              <w:t>90ZČV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90ZČV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návrh Komisie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3, 92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Vzájomné uznávanie tovaru, ktorý je zákonne uvedený na trh v inom členskom štáte ***I</w:t>
      </w:r>
    </w:p>
    <w:p w:rsidR="00A706AF" w:rsidRDefault="003F2F19">
      <w:pPr>
        <w:pStyle w:val="VOTEREPORTTITLE"/>
      </w:pPr>
      <w:r>
        <w:t>Správa: Ivan Štefanec (A8-0274/2018)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Predbežná dohoda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predbežná dohoda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540, 52, 9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Poplatky za cezhraničné platby v Únii a poplatky za menovú konverziu ***I</w:t>
      </w:r>
    </w:p>
    <w:p w:rsidR="00A706AF" w:rsidRDefault="003F2F19">
      <w:pPr>
        <w:pStyle w:val="VOTEREPORTTITLE"/>
      </w:pPr>
      <w:r>
        <w:t>Správa: Eva Maydell (A8-0360/2018)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Predbežná dohoda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predbežná dohoda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532, 22, 55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Spoločné pravidlá prístupu na medzinárodný trh autokarovej a autobusovej dopravy ***I</w:t>
      </w:r>
    </w:p>
    <w:p w:rsidR="00A706AF" w:rsidRDefault="003F2F19">
      <w:pPr>
        <w:pStyle w:val="VOTEREPORTTITLE"/>
      </w:pPr>
      <w:r>
        <w:t>Správa: Roberts Zīle (A8-0032/2019)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 na zamietnutie návrhu Komisie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Návrh na zamietnutie návrhu Komisie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79=</w:t>
            </w:r>
            <w:r>
              <w:br/>
              <w:t>84=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viac ako 38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266, 331, 5</w:t>
            </w:r>
          </w:p>
        </w:tc>
      </w:tr>
      <w:tr w:rsidR="00A706A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Návrh legislatívneho aktu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PN gestorského výboru – hlasovanie v blokoch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  <w:r>
              <w:br/>
              <w:t>4-6</w:t>
            </w:r>
            <w:r>
              <w:br/>
              <w:t>8-17</w:t>
            </w:r>
            <w:r>
              <w:br/>
              <w:t>19-29</w:t>
            </w:r>
            <w:r>
              <w:br/>
              <w:t>31-57</w:t>
            </w:r>
            <w:r>
              <w:br/>
              <w:t>59-70</w:t>
            </w:r>
            <w:r>
              <w:br/>
              <w:t>72-76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PN gestorského výboru – oddelené hlasovanie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OH/EH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297, 299, 4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článok 1 ods. 1 bod 2 písm. b)</w:t>
            </w:r>
            <w:r>
              <w:br/>
              <w:t>Nariadenie (ES) č. 1073/2009</w:t>
            </w:r>
            <w:r>
              <w:br/>
              <w:t>článok 2 ods. 1 písm. b) bod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83V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304, 296, 2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článok 1 ods. 1 bod 3</w:t>
            </w:r>
            <w:r>
              <w:br/>
              <w:t>Nariadenie (ES) č. 1073/2009</w:t>
            </w:r>
            <w:r>
              <w:br/>
              <w:t>článok 3a ods. 1 pododsek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článok 1 ods. 1 bod 6</w:t>
            </w:r>
            <w:r>
              <w:br/>
              <w:t>Nariadenie (ES) č. 1073/2009</w:t>
            </w:r>
            <w:r>
              <w:br/>
              <w:t>článok 5a ods. 2 pododsek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472, 132, 1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viac ako 38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článok 1 ods. 1 bod 10</w:t>
            </w:r>
            <w:r>
              <w:br/>
              <w:t>Nariadenie (ES) č. 1073/2009</w:t>
            </w:r>
            <w:r>
              <w:br/>
              <w:t>článok 8c ods. 2 pododsek 2 od písm. c)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viac ako 38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244, 350, 11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lastRenderedPageBreak/>
              <w:t>článok 1 ods. 1 bod 10</w:t>
            </w:r>
            <w:r>
              <w:br/>
              <w:t>Nariadenie (ES) č. 1073/2009</w:t>
            </w:r>
            <w:r>
              <w:br/>
              <w:t>článok 8d ods.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viac ako 38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262, 328, 11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článok 1 ods. 1 bod 21</w:t>
            </w:r>
            <w:r>
              <w:br/>
              <w:t>Nariadenie (ES) č. 1073/2009</w:t>
            </w:r>
            <w:r>
              <w:br/>
              <w:t>článok 28 ods.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202, 376, 27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85V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213, 389, 9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208, 395, 7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návrh Komisie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354, 246, 8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77, 78, 79, 80, 81, 82, 84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viac ako 38 poslancov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79, 80, 81, 82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86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TITLE"/>
            </w:pPr>
            <w:r>
              <w:t>Žiadosti o oddelené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71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1C5BAF" w:rsidP="001C5BAF">
      <w:pPr>
        <w:pStyle w:val="VOTETITLE"/>
      </w:pPr>
      <w:r w:rsidRPr="001C5BAF">
        <w:t>Zmena smernice 2012/27/EÚ o energetickej efektívnosti a nariadenia (EÚ) 2018/1999 o riadení energetickej únie a opatrení v oblasti klímy z dôvodu vystúpenia Spojeného kráľovstva z Európskej únie ***I</w:t>
      </w:r>
      <w:bookmarkStart w:id="0" w:name="_GoBack"/>
      <w:bookmarkEnd w:id="0"/>
    </w:p>
    <w:p w:rsidR="00A706AF" w:rsidRDefault="003F2F19">
      <w:pPr>
        <w:pStyle w:val="VOTEREPORTTITLE"/>
      </w:pPr>
      <w:r>
        <w:t>Správa: Miroslav Poche (A8-0014/2019)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lastRenderedPageBreak/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SIMPLEOBJECT"/>
            </w:pPr>
            <w:r>
              <w:t>PN gestorského výboru – hlasovanie v blokoch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1-8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návrh Komisie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540, 13, 53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Právo na pokojný protest a primerané použitie sily</w:t>
      </w:r>
    </w:p>
    <w:p w:rsidR="00A706AF" w:rsidRPr="003F2F19" w:rsidRDefault="003F2F19">
      <w:pPr>
        <w:pStyle w:val="VOTEREPORTTITLE"/>
      </w:pPr>
      <w:r>
        <w:t>Návrhy uznesení: B8-0103/2019, B8-0104/2019, B8-0105/2019, B8-0106/2019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 uznesenia B8-0103/2019</w:t>
            </w:r>
            <w:r>
              <w:br/>
              <w:t>(PPE, ECR, ALDE)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207, 354, 45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424, 161, 14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350, 240, 14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337, 242, 21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560, 14, 18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142, 432, 22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132, 469, 4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243, 349, 7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214, 347, 38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205, 354, 33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20=</w:t>
            </w:r>
            <w:r>
              <w:br/>
              <w:t>34=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254, 339, 10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21=</w:t>
            </w:r>
            <w:r>
              <w:br/>
              <w:t>35=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198, 380, 27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22V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70, 515, 8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6V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114, 481, 9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23V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99, 501, 7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9=</w:t>
            </w:r>
            <w:r>
              <w:br/>
              <w:t>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  <w:r>
              <w:br/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283, 306, 17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116, 435, 35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140, 410, 51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134, 440, 26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150, 423, 31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140, 424, 36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485, 48, 67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406, 110, 89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178, 396, 23</w:t>
            </w: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438, 78, 87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Spoločný návrh uznesenia RC-B8-0104/2019</w:t>
            </w:r>
            <w:r>
              <w:br/>
              <w:t>(S&amp;D, GUE/NGL, Verts/ALE)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14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Návrhy uznesení politických skupín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B8-0104/2019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B8-0105/2019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B8-0106/2019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B8-0103/2019 - PN 6, 7, 8, 9, 10, 11, 12, 13, 14, 15, 16, 17, 20, 21 záverečné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>
            <w:pPr>
              <w:pStyle w:val="REMARKTABLECELLSIMPLE"/>
            </w:pP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RC-B8-0104/2019 - záverečné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B8-0103/2019 - PN 6, 22, 23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24, 25, 26, 27, 28, 33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TITLE"/>
            </w:pPr>
            <w:r>
              <w:t>Žiadosti o oddelené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B8-0103/2019 - ods. 4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 častiach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RC-B8-0104/2019</w:t>
            </w:r>
          </w:p>
        </w:tc>
      </w:tr>
      <w:tr w:rsidR="00A706AF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>
            <w:pPr>
              <w:pStyle w:val="REMARKTABLECELLSIMPLE"/>
            </w:pP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S&amp;D: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14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„víta rozhodnutie niektorých členských štátov a ich regiónov pozastaviť používanie určitých typov nesmrtiacich zbraní alebo ich zakázať;“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„naliehavo vyzýva na zákaz používania určitých typov menej smrtiacich zbraní a prostriedkov, ako sú napr. vrhače kinetických projektilov, granáty stingball a granáty so slzným plynom s okamžitým účinkom;“</w:t>
            </w:r>
          </w:p>
        </w:tc>
      </w:tr>
      <w:tr w:rsidR="00A706AF" w:rsidRPr="00855EBE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>
            <w:pPr>
              <w:pStyle w:val="REMARKTABLECELLSIMPLE"/>
            </w:pP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10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lastRenderedPageBreak/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„nabáda príslušníkov orgánov presadzovania práva členských štátov, aby sa aktívne zúčastňovali na odbornej príprave, ktorú ponúka Agentúra Európskej únie pre odbornú prípravu v oblasti presadzovania práva (CEPOL) na tému udržiavanie verejného poriadku; nabáda členské štáty, aby si v tomto smere navzájom vymieňali najlepšie postupy;“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členské štáty, aby podporovali nepretržitú odbornú prípravu pracovníkov orgánov presadzovania práva, pokiaľ ide o vnútroštátne a medzinárodné právo v oblasti ľudských práv;“</w:t>
            </w:r>
          </w:p>
        </w:tc>
      </w:tr>
    </w:tbl>
    <w:p w:rsidR="00A706AF" w:rsidRPr="006E3ECD" w:rsidRDefault="00A706AF">
      <w:pPr>
        <w:pStyle w:val="STYTAB"/>
      </w:pPr>
    </w:p>
    <w:p w:rsidR="00A706AF" w:rsidRPr="006E3ECD" w:rsidRDefault="00A706AF">
      <w:pPr>
        <w:pStyle w:val="STYTAB"/>
      </w:pPr>
    </w:p>
    <w:p w:rsidR="00A706AF" w:rsidRDefault="003F2F19">
      <w:pPr>
        <w:pStyle w:val="VOTETITLE"/>
      </w:pPr>
      <w:r>
        <w:t>Práva intersexuálnych osôb</w:t>
      </w:r>
    </w:p>
    <w:p w:rsidR="00A706AF" w:rsidRDefault="003F2F19">
      <w:pPr>
        <w:pStyle w:val="VOTEREPORTTITLE"/>
      </w:pPr>
      <w:r>
        <w:t>Návrhy uznesení: B8-0101/2019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706AF" w:rsidRPr="00855EBE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 uznesenia B8-0101/2019</w:t>
            </w:r>
            <w:r>
              <w:br/>
              <w:t>(výbor LIBE)</w:t>
            </w:r>
          </w:p>
        </w:tc>
      </w:tr>
      <w:tr w:rsidR="00A706A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6E3ECD" w:rsidRDefault="00A706AF">
            <w:pPr>
              <w:pStyle w:val="VOTINGTABLECELLAN"/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Budúcnosť zoznamu opatrení zameraných na LGBTI osoby (2019 – 2024)</w:t>
      </w:r>
    </w:p>
    <w:p w:rsidR="00A706AF" w:rsidRDefault="003F2F19">
      <w:pPr>
        <w:pStyle w:val="VOTEREPORTTITLE"/>
      </w:pPr>
      <w:r>
        <w:t>Návrhy uznesení: B8-0127/2019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 uznesenia B8-0127/2019</w:t>
            </w:r>
            <w:r>
              <w:br/>
              <w:t>(PPE, S&amp;D, ALDE, GUE/NGL, Verts/ALE)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54, 496, 36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GUE/NGL, Verts/ALE, 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343, 208, 31</w:t>
            </w: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6E3ECD" w:rsidRDefault="00A706AF">
            <w:pPr>
              <w:pStyle w:val="VOTINGTABLECELLAN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2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706AF" w:rsidRPr="00855EBE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BE" w:rsidRDefault="00855EBE">
            <w:pPr>
              <w:pStyle w:val="REMARKTABLECELLSIMPLE"/>
            </w:pPr>
            <w:r>
              <w:rPr>
                <w:i/>
              </w:rPr>
              <w:t>Iné:</w:t>
            </w:r>
          </w:p>
          <w:p w:rsidR="00A706AF" w:rsidRPr="003F2F19" w:rsidRDefault="003F2F19" w:rsidP="00855EBE">
            <w:pPr>
              <w:pStyle w:val="REMARKTABLECELLSIMPLE"/>
            </w:pPr>
            <w:r>
              <w:t>Pas</w:t>
            </w:r>
            <w:r w:rsidR="006E3ECD">
              <w:t xml:space="preserve">cal Durand (skupina Verts/ALE) </w:t>
            </w:r>
            <w:r>
              <w:t>a Tanja Fajon (skupina ENF) tiež podpísali spoločný návrh uznesenia B8-0127/2019.</w:t>
            </w:r>
          </w:p>
        </w:tc>
      </w:tr>
      <w:tr w:rsidR="00A706AF" w:rsidRPr="00855EBE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>
            <w:pPr>
              <w:pStyle w:val="REMARKTABLECELLSIMPLE"/>
            </w:pPr>
          </w:p>
        </w:tc>
      </w:tr>
    </w:tbl>
    <w:p w:rsidR="00A706AF" w:rsidRPr="006E3ECD" w:rsidRDefault="00A706AF">
      <w:pPr>
        <w:pStyle w:val="STYTAB"/>
      </w:pPr>
    </w:p>
    <w:p w:rsidR="00A706AF" w:rsidRPr="006E3ECD" w:rsidRDefault="00A706AF">
      <w:pPr>
        <w:pStyle w:val="STYTAB"/>
      </w:pPr>
    </w:p>
    <w:p w:rsidR="00A706AF" w:rsidRPr="003F2F19" w:rsidRDefault="003F2F19">
      <w:pPr>
        <w:pStyle w:val="VOTETITLE"/>
      </w:pPr>
      <w:r>
        <w:lastRenderedPageBreak/>
        <w:t>Budúcnosť Zmluvy o jadrových silách stredného doletu (INF) a vplyv na EÚ</w:t>
      </w:r>
    </w:p>
    <w:p w:rsidR="00A706AF" w:rsidRPr="003F2F19" w:rsidRDefault="003F2F19">
      <w:pPr>
        <w:pStyle w:val="VOTEREPORTTITLE"/>
      </w:pPr>
      <w:r>
        <w:t>Návrhy uznesení: B8-0128/2019, B8-0129/2019, B8-0130/2019, B8-0131/2019, B8-0132/2019, B8-0133/2019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Spoločný návrh uznesenia RC-B8-0128/2019</w:t>
            </w:r>
            <w:r>
              <w:br/>
              <w:t>(PPE, S&amp;D, ECR, ALDE, Verts/ALE)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269, 314, 10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6E3ECD" w:rsidRDefault="00A706AF">
            <w:pPr>
              <w:pStyle w:val="VOTINGTABLECELLAN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Návrhy uznesení politických skupín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B8-0128/2019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B8-0129/2019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B8-0130/2019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B8-0131/2019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B8-0132/2019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B8-0133/2019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TITLE"/>
            </w:pPr>
            <w:r>
              <w:t>Žiadosti o oddelené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3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NAIADES II – akčný program na podporu vnútrozemskej vodnej dopravy</w:t>
      </w:r>
    </w:p>
    <w:p w:rsidR="00A706AF" w:rsidRDefault="003F2F19">
      <w:pPr>
        <w:pStyle w:val="VOTEREPORTTITLE"/>
      </w:pPr>
      <w:r>
        <w:t>Návrhy uznesení: B8-0079/2019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 w:rsidRPr="00855EB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 xml:space="preserve">Návrh uznesenia B8-0079/2019 </w:t>
            </w:r>
            <w:r>
              <w:br/>
              <w:t>(výbor TRAN)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lastRenderedPageBreak/>
              <w:t>ods. 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487, 109, 4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483, 93, 20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484, 88, 25</w:t>
            </w: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6E3ECD" w:rsidRDefault="00A706AF">
            <w:pPr>
              <w:pStyle w:val="VOTINGTABLECELLAN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BE" w:rsidRDefault="00855EBE">
            <w:pPr>
              <w:pStyle w:val="REMARKTABLECELLTITLE"/>
            </w:pPr>
            <w:r>
              <w:t>Žiadosti o hlasovanie podľa mien:</w:t>
            </w:r>
          </w:p>
          <w:p w:rsidR="00855EBE" w:rsidRPr="00855EBE" w:rsidRDefault="006E3ECD">
            <w:pPr>
              <w:pStyle w:val="REMARKTABLECELLTITLE"/>
              <w:rPr>
                <w:i w:val="0"/>
              </w:rPr>
            </w:pPr>
            <w:r>
              <w:rPr>
                <w:i w:val="0"/>
              </w:rPr>
              <w:t xml:space="preserve">Verts/ALE: </w:t>
            </w:r>
            <w:r w:rsidR="00855EBE">
              <w:rPr>
                <w:i w:val="0"/>
              </w:rPr>
              <w:t>odsek 2 (druhá časť), ods. 10 (2. a 3. časť)</w:t>
            </w:r>
          </w:p>
          <w:p w:rsidR="00A706AF" w:rsidRPr="003F2F19" w:rsidRDefault="003F2F19">
            <w:pPr>
              <w:pStyle w:val="REMARKTABLECELLTITLE"/>
            </w:pPr>
            <w:r>
              <w:t>Žiadosti o hlasovanie po častiach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8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Text ako celok okrem slov: „úpravu, modernizáciu“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tieto slová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/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10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Text ako celok okrem slov: „rýnsko-alpský“ a „Rýn – Dunaj“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„rýnsko-alpský“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3.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„Rýn – Dunaj“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Ochrana zvierat počas prepravy v rámci EÚ a mimo nej</w:t>
      </w:r>
    </w:p>
    <w:p w:rsidR="00A706AF" w:rsidRDefault="003F2F19">
      <w:pPr>
        <w:pStyle w:val="VOTEREPORTTITLE"/>
      </w:pPr>
      <w:r>
        <w:t>Správa: Jørn Dohrmann (A8-0057/2019)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AUTHOR"/>
            </w:pPr>
            <w:r>
              <w:t>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316, 251, 25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OH/EH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353, 219, 17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 odseku 18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523, 45, 24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349, 212, 32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lastRenderedPageBreak/>
              <w:t>od odseku 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18rev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AUTHOR"/>
            </w:pPr>
            <w:r>
              <w:t>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321, 256, 17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23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348, 239, 10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575, 8, 2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242, 322, 25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337, 224, 33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144, 357, 93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394, 160, 32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393, 150, 44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9=</w:t>
            </w:r>
            <w:r>
              <w:br/>
              <w:t>20=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AUTHOR"/>
            </w:pPr>
            <w:r>
              <w:t>EFDD</w:t>
            </w:r>
            <w:r>
              <w:br/>
              <w:t>GUE/NGL, 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273, 285, 27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82, 446, 60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379, 203, 2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220, 342, 19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278, 293, 7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OH/EH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300, 270, 5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338, 172, 65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68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558, 13, 7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269, 297, 9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151, 394, 31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lastRenderedPageBreak/>
              <w:t>ods. 69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313, 246, 5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283, 254, 39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99, 407, 61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303, 264, 5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522, 37, 7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88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333, 219, 17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304, 257, 13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108, 399, 56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226, 329, 12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odôvodnenia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AUTHOR"/>
            </w:pPr>
            <w:r>
              <w:t>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320, 222, 19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257, 293, 18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258, 292, 14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odôv. W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361, 135, 64</w:t>
            </w: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411, 43, 110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4 ods. 88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11, 12, odseky 24, 41, 61, 68, 79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1, 2, 5, 6, 7, 13, 14, 15, 18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16, 17, 18, 19, 20, 21, 22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TITLE"/>
            </w:pPr>
            <w:r>
              <w:t>Žiadosti o oddelené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lastRenderedPageBreak/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odseky 18, 41, 59, 76, 88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 častiach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PPE: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23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Text ako celok okrem slov: „vrátane verejného prístupu k informáciám zhromažďovaným systémom Traces;“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tieto slová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/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44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„konštatuje, že vzhľadom na rôznorodosť požiadaviek, ako aj meniace sa trhové podmienky a politické rozhodnutia sa malé bitúnky sa stali ekonomicky nerentabilné, čo viedlo k celkovému poklesu ich počtu; naliehavo vyzýva Komisiu a miestne orgány v členských štátoch, aby v prípade potreby podporovali a presadzovali porážky priamo v poľnohospodárskych podnikoch a ekonomicky životaschopné miestne alebo mobilné bitúnky a zariadenia na spracovanie mäsa v členských štátoch, aby mohli byť zvieratá porážané čo najbližšie k miestu chovu, čo je tiež v záujme udržania zamestnanosti vo vidieckych oblastiach;“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Radu a Komisiu, aby vypracovali stratégiu, ktorá umožní postupný prechod na regionálnejší model živočíšnej výroby, v rámci ktorého sa budú zvieratá podľa možnosti a s ohľadom na geografické rozdiely rodiť, vykrmovať a porážať v tom istom regióne, namiesto toho, aby sa prepravovali na extrémne dlhé vzdialenosti;“</w:t>
            </w:r>
          </w:p>
        </w:tc>
      </w:tr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/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68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„zdôrazňuje, že členské štáty by mali zabezpečiť náležitú organizáciu prepravy zvierat s ohľadom na poveternostné podmienky a druh prepravy;“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„vyzýva členské štáty, aby zaručili, že plány prepravy a plány dopravy budú schválené len vtedy, ak sa na základe predpovede počasia nebudú očakávať teploty nad 30° C počas celého trvania prepravy;“</w:t>
            </w:r>
          </w:p>
        </w:tc>
      </w:tr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/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69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„zdôrazňuje, že v prípadoch, keď sa vyžaduje, aby boli zvieratá vyložené na 24 hodín odpočinku v tretích krajinách, organizátor musí určiť také miesto na odpočinok, ktoré je vybavené zariadeniami rovnocennými zariadeniam na kontrolných miestach EÚ; vyzýva príslušné orgány, aby tieto zariadenia pravidelne kontrolovali;“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a aby neschvaľovali plány prepravy v prípadoch, ak sa nepotvrdí, že navrhnuté miesto na odpočinok je vybavené zariadeniami rovnocennými zariadeniam v EÚ„a aby neschvaľovali plány prepravy v prípadoch, ak sa nepotvrdí, že navrhnuté miesto na odpočinok je vybavené zariadeniami rovnocennými zariadeniam v EÚ;“</w:t>
            </w:r>
          </w:p>
        </w:tc>
      </w:tr>
      <w:tr w:rsidR="00A706AF" w:rsidRPr="00855EBE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>
            <w:pPr>
              <w:pStyle w:val="REMARKTABLECELLSIMPLE"/>
            </w:pP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4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„zdôrazňuje, že je dôležité rozlišovať medzi zodpovednosťou podnikov zaoberajúcich sa prepravou zvierat a zodpovednosťou poľnohospodárov, keďže ide o podniky, a nie poľnohospodárov, ktoré by sa mali brať na zodpovednosť za problémy vyplývajúce z prepravy zvierat;“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„pripomína, že poľnohospodári majú najväčší záujem o dobré životné podmienky zvierat z citových dôvodov a z dôvodov naviazanosti na zviera, ale aj z hospodárskych dôvodov;“</w:t>
            </w:r>
          </w:p>
        </w:tc>
      </w:tr>
      <w:tr w:rsidR="00A706AF" w:rsidRPr="00855EBE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6E3ECD" w:rsidRDefault="00A706AF">
            <w:pPr>
              <w:pStyle w:val="REMARKTABLECELLSIMPLE"/>
            </w:pP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78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Text ako celok okrem slov: uznáva, že v tretích krajinách často existuje dopyt po živých zvieratách, avšak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lastRenderedPageBreak/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tieto slová</w:t>
            </w:r>
          </w:p>
        </w:tc>
      </w:tr>
      <w:tr w:rsidR="00A706AF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>
            <w:pPr>
              <w:pStyle w:val="REMARKTABLECELLSIMPLE"/>
            </w:pP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Verts/ALE, GUE/NGL: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88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 xml:space="preserve">Text ako celok okrem slov: „by mali </w:t>
            </w:r>
            <w:r w:rsidR="006E3ECD">
              <w:t xml:space="preserve">upravovať dvojstranné dohody,“ </w:t>
            </w:r>
            <w:r>
              <w:t>a „v prípade, ak sa by sa to nepodarilo dosiahnuť“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tieto slová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Posilnenie konkurencieschopnosti vnútorného trhu rozvíjaním colnej únie EÚ a jej riadenia</w:t>
      </w:r>
    </w:p>
    <w:p w:rsidR="00A706AF" w:rsidRDefault="003F2F19">
      <w:pPr>
        <w:pStyle w:val="VOTEREPORTTITLE"/>
      </w:pPr>
      <w:r>
        <w:t>Správa: Virginie Rozière (A8-0059/2019)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 odseku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492, 33, 17</w:t>
            </w:r>
          </w:p>
        </w:tc>
      </w:tr>
    </w:tbl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Default="00A706AF">
      <w:pPr>
        <w:pStyle w:val="STYTAB"/>
      </w:pPr>
    </w:p>
    <w:p w:rsidR="00A706AF" w:rsidRPr="003F2F19" w:rsidRDefault="003F2F19">
      <w:pPr>
        <w:pStyle w:val="VOTETITLE"/>
      </w:pPr>
      <w:r>
        <w:t>Vykonávanie právnych ustanovení a spoločného vyhlásenia o zabezpečení parlamentnej kontroly nad decentralizovanými agentúrami</w:t>
      </w:r>
    </w:p>
    <w:p w:rsidR="00A706AF" w:rsidRDefault="003F2F19">
      <w:pPr>
        <w:pStyle w:val="VOTEREPORTTITLE"/>
      </w:pPr>
      <w:r>
        <w:t>Správa: György Schöpflin (A8-0055/2019)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706AF" w:rsidRPr="00855EBE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HEADER"/>
            </w:pPr>
            <w: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HEADER"/>
            </w:pPr>
            <w:r>
              <w:t>HPM/EH – poznámky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16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251, 254, 4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17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405, 80, 9</w:t>
            </w: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279, 219, 20</w:t>
            </w:r>
          </w:p>
        </w:tc>
      </w:tr>
      <w:tr w:rsidR="00A706A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SIMPLEOBJECT"/>
            </w:pPr>
            <w:r>
              <w:t>ods.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147, 363, 8</w:t>
            </w:r>
          </w:p>
        </w:tc>
      </w:tr>
      <w:tr w:rsidR="00A706A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OBJECT"/>
            </w:pPr>
            <w:r>
              <w:t>ods. 28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UTHOR"/>
            </w:pPr>
            <w: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A706AF">
            <w:pPr>
              <w:pStyle w:val="VOTINGTABLECELLREMARK"/>
            </w:pPr>
          </w:p>
        </w:tc>
      </w:tr>
      <w:tr w:rsidR="00A706A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Pr="003F2F19" w:rsidRDefault="003F2F19">
            <w:pPr>
              <w:pStyle w:val="VOTINGTABLECELLOBJECT"/>
            </w:pPr>
            <w:r>
              <w:lastRenderedPageBreak/>
              <w:t>hlasovanie: 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AN"/>
            </w:pPr>
            <w: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AF" w:rsidRDefault="003F2F19">
            <w:pPr>
              <w:pStyle w:val="VOTINGTABLECELLREMARK"/>
            </w:pPr>
            <w:r>
              <w:t>422, 21, 64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podľa mien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PN 1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TITLE"/>
            </w:pPr>
            <w:r>
              <w:t>Žiadosti o oddelené hlasovanie</w:t>
            </w:r>
          </w:p>
        </w:tc>
      </w:tr>
      <w:tr w:rsidR="00A706A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odseky 16, 17</w:t>
            </w:r>
          </w:p>
        </w:tc>
      </w:tr>
    </w:tbl>
    <w:p w:rsidR="00A706AF" w:rsidRDefault="00A706AF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706AF" w:rsidRPr="00855EB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TITLE"/>
            </w:pPr>
            <w:r>
              <w:t>Žiadosti o hlasovanie po častiach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Verts/ALE: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16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Text ako celok okrem slov: „zriadením špecializovaného oddelenia v rámci Parlamentu, ktoré by bolo poverené úlohou stálej horizontálnej kontroly správy týchto agentúr, a to na základe úprimnej a recipročnej výmeny informácií, spolupráce a hodnôt;“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tieto slová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/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17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Text ako celok okrem slova: „každoročnú“</w:t>
            </w:r>
          </w:p>
        </w:tc>
      </w:tr>
      <w:tr w:rsidR="00A706A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toto slovo</w:t>
            </w:r>
          </w:p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A706AF"/>
        </w:tc>
      </w:tr>
      <w:tr w:rsidR="00A706A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SIMPLE"/>
            </w:pPr>
            <w:r>
              <w:t>ods. 28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1. 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„so znepokojením konštatuje, že niektoré administratívne požiadavky sú neprimerané z hľadiska agentúr, ktoré nedosahujú určitú veľkosť;“</w:t>
            </w:r>
          </w:p>
        </w:tc>
      </w:tr>
      <w:tr w:rsidR="00A706AF" w:rsidRPr="00855EB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Default="003F2F19">
            <w:pPr>
              <w:pStyle w:val="REMARKTABLECELLITALIC"/>
            </w:pPr>
            <w:r>
              <w:t>2. 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6AF" w:rsidRPr="003F2F19" w:rsidRDefault="003F2F19">
            <w:pPr>
              <w:pStyle w:val="REMARKTABLECELLSIMPLE"/>
            </w:pPr>
            <w:r>
              <w:t>„očakáva, že Komisia a Rada zabezpečia, aby uplatniteľné administratívne požiadavky boli úmerné finančným a ľudským zdrojom všetkých agentúr;“</w:t>
            </w:r>
          </w:p>
        </w:tc>
      </w:tr>
    </w:tbl>
    <w:p w:rsidR="00D94F72" w:rsidRPr="006E3ECD" w:rsidRDefault="00D94F72"/>
    <w:sectPr w:rsidR="00D94F72" w:rsidRPr="006E3ECD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87" w:rsidRDefault="00C31C87">
      <w:r>
        <w:separator/>
      </w:r>
    </w:p>
  </w:endnote>
  <w:endnote w:type="continuationSeparator" w:id="0">
    <w:p w:rsidR="00C31C87" w:rsidRDefault="00C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A706AF">
      <w:tc>
        <w:tcPr>
          <w:tcW w:w="4121" w:type="dxa"/>
        </w:tcPr>
        <w:p w:rsidR="00A706AF" w:rsidRDefault="006E3ECD" w:rsidP="00894D23">
          <w:pPr>
            <w:pStyle w:val="FOOTERSTYLELEFTSTYLE"/>
          </w:pPr>
          <w:r>
            <w:t>P8_PV(2019)02-14(VOT)_SK</w:t>
          </w:r>
          <w:r w:rsidR="003F2F19">
            <w:t>.docx</w:t>
          </w:r>
        </w:p>
      </w:tc>
      <w:tc>
        <w:tcPr>
          <w:tcW w:w="822" w:type="dxa"/>
        </w:tcPr>
        <w:p w:rsidR="00A706AF" w:rsidRDefault="003F2F19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5BAF">
            <w:rPr>
              <w:noProof/>
            </w:rPr>
            <w:t>20</w:t>
          </w:r>
          <w:r>
            <w:fldChar w:fldCharType="end"/>
          </w:r>
        </w:p>
      </w:tc>
      <w:tc>
        <w:tcPr>
          <w:tcW w:w="4121" w:type="dxa"/>
        </w:tcPr>
        <w:p w:rsidR="00A706AF" w:rsidRDefault="003F2F19">
          <w:pPr>
            <w:pStyle w:val="FOOTERSTYLERIGHTSTYLE"/>
          </w:pPr>
          <w:r>
            <w:t>PE 635.509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87" w:rsidRDefault="00C31C87">
      <w:r>
        <w:rPr>
          <w:color w:val="000000"/>
        </w:rPr>
        <w:separator/>
      </w:r>
    </w:p>
  </w:footnote>
  <w:footnote w:type="continuationSeparator" w:id="0">
    <w:p w:rsidR="00C31C87" w:rsidRDefault="00C3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000DA6"/>
    <w:rsid w:val="000538CC"/>
    <w:rsid w:val="001C3679"/>
    <w:rsid w:val="001C5BAF"/>
    <w:rsid w:val="00222CB8"/>
    <w:rsid w:val="002A38B4"/>
    <w:rsid w:val="002C29C5"/>
    <w:rsid w:val="003F2F19"/>
    <w:rsid w:val="003F4BCF"/>
    <w:rsid w:val="004F032E"/>
    <w:rsid w:val="004F7768"/>
    <w:rsid w:val="006E3ECD"/>
    <w:rsid w:val="007A5C46"/>
    <w:rsid w:val="007D3A6B"/>
    <w:rsid w:val="00855EBE"/>
    <w:rsid w:val="00881D7D"/>
    <w:rsid w:val="00894D23"/>
    <w:rsid w:val="00A706AF"/>
    <w:rsid w:val="00A90E4E"/>
    <w:rsid w:val="00AB3944"/>
    <w:rsid w:val="00AC2B49"/>
    <w:rsid w:val="00AF0A30"/>
    <w:rsid w:val="00C31C87"/>
    <w:rsid w:val="00D94F72"/>
    <w:rsid w:val="00DC2286"/>
    <w:rsid w:val="00DE49AD"/>
    <w:rsid w:val="00E13AE4"/>
    <w:rsid w:val="00F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E90F"/>
  <w15:docId w15:val="{CE435A15-6DF1-4CF0-9276-A86C06BC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Parliament</dc:creator>
  <cp:lastModifiedBy>STOICA Anna</cp:lastModifiedBy>
  <cp:revision>3</cp:revision>
  <dcterms:created xsi:type="dcterms:W3CDTF">2019-04-08T14:32:00Z</dcterms:created>
  <dcterms:modified xsi:type="dcterms:W3CDTF">2020-10-12T15:36:00Z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SK</vt:lpwstr>
  </property>
</Properties>
</file>