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0" w:rsidRPr="00923AED" w:rsidRDefault="006B7EE0">
      <w:pPr>
        <w:tabs>
          <w:tab w:val="left" w:pos="5670"/>
        </w:tabs>
        <w:rPr>
          <w:noProof/>
        </w:rPr>
      </w:pPr>
      <w:r>
        <w:rPr>
          <w:rStyle w:val="HideTWBExt"/>
        </w:rPr>
        <w:t>&lt;RepeatBlock-Amend&gt;</w:t>
      </w:r>
      <w:bookmarkStart w:id="0" w:name="restart"/>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B8-0551/2018</w:t>
      </w:r>
      <w:r>
        <w:rPr>
          <w:rStyle w:val="HideTWBExt"/>
        </w:rPr>
        <w:t>&lt;/NoDocSe&gt;</w:t>
      </w:r>
      <w:r w:rsidRPr="00923AED">
        <w:t xml:space="preserve"> } </w:t>
      </w:r>
    </w:p>
    <w:p w:rsidR="006B7EE0" w:rsidRPr="001D4AD7" w:rsidRDefault="006B7EE0" w:rsidP="007161D2">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28</w:t>
      </w:r>
      <w:r>
        <w:rPr>
          <w:rStyle w:val="HideTWBExt"/>
        </w:rPr>
        <w:t>&lt;/NumAm&gt;</w:t>
      </w:r>
    </w:p>
    <w:p w:rsidR="00C437B9" w:rsidRPr="001D4AD7" w:rsidRDefault="000C1B61" w:rsidP="00C437B9">
      <w:pPr>
        <w:pStyle w:val="AMNumberTabs"/>
        <w:rPr>
          <w:noProof/>
        </w:rPr>
      </w:pPr>
      <w:r w:rsidRPr="00923AED">
        <w:t>Amendamentul</w:t>
      </w:r>
      <w:r w:rsidRPr="00923AED">
        <w:tab/>
      </w:r>
      <w:r w:rsidRPr="00923AED">
        <w:tab/>
      </w:r>
      <w:r>
        <w:rPr>
          <w:rStyle w:val="HideTWBExt"/>
          <w:b w:val="0"/>
        </w:rPr>
        <w:t>&lt;NumAm&gt;</w:t>
      </w:r>
      <w:r w:rsidRPr="00923AED">
        <w:t>28</w:t>
      </w:r>
      <w:r>
        <w:rPr>
          <w:rStyle w:val="HideTWBExt"/>
          <w:b w:val="0"/>
        </w:rPr>
        <w:t>&lt;/NumAm&gt;</w:t>
      </w:r>
    </w:p>
    <w:p w:rsidR="009F6CB7" w:rsidRPr="001D4AD7" w:rsidRDefault="009F6CB7" w:rsidP="009F6CB7">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9F6CB7" w:rsidRPr="001D4AD7" w:rsidRDefault="009F6CB7" w:rsidP="009F6CB7">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9F6CB7" w:rsidRPr="001D4AD7" w:rsidRDefault="009F6CB7" w:rsidP="009F6CB7">
      <w:pPr>
        <w:rPr>
          <w:noProof/>
        </w:rPr>
      </w:pPr>
      <w:r>
        <w:rPr>
          <w:rStyle w:val="HideTWBExt"/>
        </w:rPr>
        <w:t>&lt;/RepeatBlock-By&gt;</w:t>
      </w:r>
    </w:p>
    <w:p w:rsidR="009F6CB7" w:rsidRPr="001D4AD7" w:rsidRDefault="009F6CB7" w:rsidP="009F6CB7">
      <w:pPr>
        <w:pStyle w:val="ProjRap"/>
        <w:rPr>
          <w:noProof/>
        </w:rPr>
      </w:pPr>
      <w:r>
        <w:rPr>
          <w:rStyle w:val="HideTWBExt"/>
          <w:b w:val="0"/>
        </w:rPr>
        <w:t>&lt;TitreType&gt;</w:t>
      </w:r>
      <w:r w:rsidRPr="00923AED">
        <w:t>Propunere comună de rezoluție</w:t>
      </w:r>
      <w:r>
        <w:rPr>
          <w:rStyle w:val="HideTWBExt"/>
          <w:b w:val="0"/>
        </w:rPr>
        <w:t>&lt;/TitreType&gt;</w:t>
      </w:r>
    </w:p>
    <w:p w:rsidR="009F6CB7" w:rsidRPr="001D4AD7" w:rsidRDefault="009F6CB7" w:rsidP="009F6CB7">
      <w:pPr>
        <w:pStyle w:val="NormalBold"/>
        <w:rPr>
          <w:noProof/>
        </w:rPr>
      </w:pPr>
      <w:r>
        <w:rPr>
          <w:rStyle w:val="HideTWBExt"/>
          <w:b w:val="0"/>
        </w:rPr>
        <w:t>&lt;Rapporteur&gt;</w:t>
      </w:r>
      <w:r w:rsidRPr="00923AED">
        <w:t>PPE, S&amp;D, ALDE, Verts/ALE, GUE/NGL</w:t>
      </w:r>
      <w:r>
        <w:rPr>
          <w:rStyle w:val="HideTWBExt"/>
          <w:b w:val="0"/>
        </w:rPr>
        <w:t>&lt;/Rapporteur&gt;</w:t>
      </w:r>
    </w:p>
    <w:p w:rsidR="009F6CB7" w:rsidRPr="001D4AD7" w:rsidRDefault="009F6CB7" w:rsidP="003857B7">
      <w:pPr>
        <w:pStyle w:val="Normal12"/>
        <w:rPr>
          <w:noProof/>
        </w:rPr>
      </w:pPr>
      <w:r>
        <w:rPr>
          <w:rStyle w:val="HideTWBExt"/>
        </w:rPr>
        <w:t>&lt;Titre&gt;</w:t>
      </w:r>
      <w:r>
        <w:t>Scandalul Cum-Ex: frauda financiară și lacunele din cadrul juridic în vigoare</w:t>
      </w:r>
      <w:r>
        <w:rPr>
          <w:rStyle w:val="HideTWBExt"/>
        </w:rPr>
        <w:t>&lt;/Titre&gt;</w:t>
      </w:r>
    </w:p>
    <w:p w:rsidR="009F6CB7" w:rsidRPr="001D4AD7" w:rsidRDefault="009F6CB7" w:rsidP="009F6CB7">
      <w:pPr>
        <w:pStyle w:val="NormalBold"/>
        <w:rPr>
          <w:noProof/>
        </w:rPr>
      </w:pPr>
      <w:r>
        <w:rPr>
          <w:rStyle w:val="HideTWBExt"/>
          <w:b w:val="0"/>
        </w:rPr>
        <w:t>&lt;DocAmend&gt;</w:t>
      </w:r>
      <w:r w:rsidRPr="00923AED">
        <w:t>Propunere comună de rezoluție</w:t>
      </w:r>
      <w:r>
        <w:rPr>
          <w:rStyle w:val="HideTWBExt"/>
          <w:b w:val="0"/>
        </w:rPr>
        <w:t>&lt;/DocAmend&gt;</w:t>
      </w:r>
    </w:p>
    <w:p w:rsidR="009F6CB7" w:rsidRPr="001D4AD7" w:rsidRDefault="009F6CB7" w:rsidP="009F6CB7">
      <w:pPr>
        <w:pStyle w:val="NormalBold"/>
        <w:rPr>
          <w:noProof/>
        </w:rPr>
      </w:pPr>
      <w:r>
        <w:rPr>
          <w:rStyle w:val="HideTWBExt"/>
          <w:b w:val="0"/>
        </w:rPr>
        <w:t>&lt;Article&gt;</w:t>
      </w:r>
      <w:r w:rsidRPr="00923AED">
        <w:t>Punctul 8 a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1D4AD7" w:rsidTr="009F6CB7">
        <w:trPr>
          <w:jc w:val="center"/>
        </w:trPr>
        <w:tc>
          <w:tcPr>
            <w:tcW w:w="9752" w:type="dxa"/>
            <w:gridSpan w:val="2"/>
          </w:tcPr>
          <w:p w:rsidR="009F6CB7" w:rsidRPr="001D4AD7" w:rsidRDefault="009F6CB7" w:rsidP="00650345">
            <w:pPr>
              <w:keepNext/>
              <w:rPr>
                <w:noProof/>
              </w:rPr>
            </w:pPr>
          </w:p>
        </w:tc>
      </w:tr>
      <w:tr w:rsidR="009F6CB7" w:rsidRPr="001D4AD7" w:rsidTr="009F6CB7">
        <w:trPr>
          <w:jc w:val="center"/>
        </w:trPr>
        <w:tc>
          <w:tcPr>
            <w:tcW w:w="4876" w:type="dxa"/>
          </w:tcPr>
          <w:p w:rsidR="009F6CB7" w:rsidRPr="00923AED" w:rsidRDefault="000C1B61" w:rsidP="00650345">
            <w:pPr>
              <w:pStyle w:val="ColumnHeading"/>
              <w:keepNext/>
              <w:rPr>
                <w:noProof/>
              </w:rPr>
            </w:pPr>
            <w:r w:rsidRPr="00923AED">
              <w:t>Propunerea comună de rezoluție</w:t>
            </w:r>
          </w:p>
        </w:tc>
        <w:tc>
          <w:tcPr>
            <w:tcW w:w="4876" w:type="dxa"/>
          </w:tcPr>
          <w:p w:rsidR="009F6CB7" w:rsidRPr="00923AED" w:rsidRDefault="000C1B61" w:rsidP="00650345">
            <w:pPr>
              <w:pStyle w:val="ColumnHeading"/>
              <w:keepNext/>
              <w:rPr>
                <w:noProof/>
              </w:rPr>
            </w:pPr>
            <w:r w:rsidRPr="00923AED">
              <w:t>Amendamentul</w:t>
            </w:r>
          </w:p>
        </w:tc>
      </w:tr>
      <w:tr w:rsidR="009F6CB7" w:rsidRPr="001D4AD7" w:rsidTr="009F6CB7">
        <w:trPr>
          <w:jc w:val="center"/>
        </w:trPr>
        <w:tc>
          <w:tcPr>
            <w:tcW w:w="4876" w:type="dxa"/>
          </w:tcPr>
          <w:p w:rsidR="009F6CB7" w:rsidRPr="00923AED" w:rsidRDefault="009F6CB7" w:rsidP="009F6CB7">
            <w:pPr>
              <w:pStyle w:val="Normal6"/>
            </w:pPr>
          </w:p>
        </w:tc>
        <w:tc>
          <w:tcPr>
            <w:tcW w:w="4876" w:type="dxa"/>
          </w:tcPr>
          <w:p w:rsidR="009F6CB7" w:rsidRPr="00923AED" w:rsidRDefault="00C353D0" w:rsidP="009F6CB7">
            <w:pPr>
              <w:pStyle w:val="Normal6"/>
              <w:rPr>
                <w:b/>
                <w:i/>
                <w:szCs w:val="24"/>
              </w:rPr>
            </w:pPr>
            <w:r w:rsidRPr="00923AED">
              <w:rPr>
                <w:b/>
                <w:i/>
              </w:rPr>
              <w:t>8a.</w:t>
            </w:r>
            <w:r w:rsidRPr="00923AED">
              <w:rPr>
                <w:b/>
                <w:i/>
              </w:rPr>
              <w:tab/>
              <w:t>solicită includerea în recomandările specifice fiecărei țări în cadrul semestrului european a unei secțiuni ref</w:t>
            </w:r>
            <w:bookmarkStart w:id="1" w:name="_GoBack"/>
            <w:bookmarkEnd w:id="1"/>
            <w:r w:rsidRPr="00923AED">
              <w:rPr>
                <w:b/>
                <w:i/>
              </w:rPr>
              <w:t>eritoare la eforturile legislative depuse de statele membre pentru a reduce efectele negative ale practicilor de arbitraj al dividendelor;</w:t>
            </w:r>
          </w:p>
        </w:tc>
      </w:tr>
    </w:tbl>
    <w:p w:rsidR="009F6CB7" w:rsidRPr="001D4AD7" w:rsidRDefault="009F6CB7" w:rsidP="009739E3">
      <w:pPr>
        <w:pStyle w:val="Olang"/>
        <w:rPr>
          <w:noProof/>
        </w:rPr>
      </w:pPr>
      <w:r w:rsidRPr="00923AED">
        <w:rPr>
          <w:noProof/>
        </w:rPr>
        <w:t xml:space="preserve">Or. </w:t>
      </w:r>
      <w:r w:rsidRPr="009739E3">
        <w:rPr>
          <w:rStyle w:val="HideTWBExt"/>
        </w:rPr>
        <w:t>&lt;Original&gt;</w:t>
      </w:r>
      <w:r w:rsidR="00C353D0" w:rsidRPr="009739E3">
        <w:rPr>
          <w:rStyle w:val="HideTWBInt"/>
        </w:rPr>
        <w:t>{EN}</w:t>
      </w:r>
      <w:r w:rsidR="00C353D0" w:rsidRPr="00923AED">
        <w:rPr>
          <w:noProof/>
        </w:rPr>
        <w:t>en</w:t>
      </w:r>
      <w:r w:rsidRPr="009739E3">
        <w:rPr>
          <w:rStyle w:val="HideTWBExt"/>
        </w:rPr>
        <w:t>&lt;/Original&gt;</w:t>
      </w:r>
    </w:p>
    <w:p w:rsidR="006B7EE0" w:rsidRPr="001D4AD7" w:rsidRDefault="006B7EE0">
      <w:pPr>
        <w:tabs>
          <w:tab w:val="left" w:pos="-720"/>
        </w:tabs>
        <w:jc w:val="both"/>
        <w:rPr>
          <w:noProof/>
        </w:rPr>
        <w:sectPr w:rsidR="006B7EE0" w:rsidRPr="001D4AD7">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rsidR="006B7EE0" w:rsidRPr="001D4AD7" w:rsidRDefault="006B7EE0">
      <w:pPr>
        <w:tabs>
          <w:tab w:val="left" w:pos="-720"/>
        </w:tabs>
        <w:rPr>
          <w:noProof/>
        </w:rPr>
      </w:pPr>
      <w:r>
        <w:rPr>
          <w:rStyle w:val="HideTWBExt"/>
        </w:rPr>
        <w:lastRenderedPageBreak/>
        <w:t>&lt;/Amend&gt;</w:t>
      </w:r>
      <w:bookmarkEnd w:id="0"/>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29</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29</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9 a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9F6CB7">
        <w:trPr>
          <w:jc w:val="center"/>
        </w:trPr>
        <w:tc>
          <w:tcPr>
            <w:tcW w:w="9752" w:type="dxa"/>
            <w:gridSpan w:val="2"/>
          </w:tcPr>
          <w:p w:rsidR="00C353D0" w:rsidRPr="001D4AD7" w:rsidRDefault="00C353D0" w:rsidP="00650345">
            <w:pPr>
              <w:keepNext/>
              <w:rPr>
                <w:noProof/>
              </w:rPr>
            </w:pPr>
          </w:p>
        </w:tc>
      </w:tr>
      <w:tr w:rsidR="00C353D0" w:rsidRPr="001D4AD7" w:rsidTr="009F6CB7">
        <w:trPr>
          <w:jc w:val="center"/>
        </w:trPr>
        <w:tc>
          <w:tcPr>
            <w:tcW w:w="4876" w:type="dxa"/>
          </w:tcPr>
          <w:p w:rsidR="00C353D0" w:rsidRPr="00923AED" w:rsidRDefault="00C353D0" w:rsidP="00650345">
            <w:pPr>
              <w:pStyle w:val="ColumnHeading"/>
              <w:keepNext/>
              <w:rPr>
                <w:noProof/>
              </w:rPr>
            </w:pPr>
            <w:r w:rsidRPr="00923AED">
              <w:t>Propunerea comună de rezoluție</w:t>
            </w:r>
          </w:p>
        </w:tc>
        <w:tc>
          <w:tcPr>
            <w:tcW w:w="4876" w:type="dxa"/>
          </w:tcPr>
          <w:p w:rsidR="00C353D0" w:rsidRPr="00923AED" w:rsidRDefault="00C353D0" w:rsidP="00650345">
            <w:pPr>
              <w:pStyle w:val="ColumnHeading"/>
              <w:keepNext/>
              <w:rPr>
                <w:noProof/>
              </w:rPr>
            </w:pPr>
            <w:r w:rsidRPr="00923AED">
              <w:t>Amendamentul</w:t>
            </w:r>
          </w:p>
        </w:tc>
      </w:tr>
      <w:tr w:rsidR="00C353D0" w:rsidRPr="001D4AD7" w:rsidTr="009F6CB7">
        <w:trPr>
          <w:jc w:val="center"/>
        </w:trPr>
        <w:tc>
          <w:tcPr>
            <w:tcW w:w="4876" w:type="dxa"/>
          </w:tcPr>
          <w:p w:rsidR="00C353D0" w:rsidRPr="00923AED" w:rsidRDefault="00C353D0" w:rsidP="009F6CB7">
            <w:pPr>
              <w:pStyle w:val="Normal6"/>
            </w:pPr>
          </w:p>
        </w:tc>
        <w:tc>
          <w:tcPr>
            <w:tcW w:w="4876" w:type="dxa"/>
          </w:tcPr>
          <w:p w:rsidR="00C353D0" w:rsidRPr="00923AED" w:rsidRDefault="00C353D0" w:rsidP="00166DF4">
            <w:pPr>
              <w:pStyle w:val="Normal6"/>
              <w:rPr>
                <w:szCs w:val="24"/>
              </w:rPr>
            </w:pPr>
            <w:r w:rsidRPr="00923AED">
              <w:rPr>
                <w:b/>
                <w:i/>
              </w:rPr>
              <w:t>9a.</w:t>
            </w:r>
            <w:r w:rsidRPr="00923AED">
              <w:rPr>
                <w:b/>
                <w:i/>
              </w:rPr>
              <w:tab/>
              <w:t>solicită Comisiei să includă în Codul său de conduită privind impozitul reținut la sursă recomandări cu privire la modul în care administrațiile fiscale pot asigura tragerea la răspundere a intermediarilor pentru responsabilitățile care le revin atunci când aplică sisteme de scutire de impozit cu reținere la sursă, pentru a combate frauda caracterizată prin cererea unor rambursări multiple pentru aceeași creanță subiacentă;</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Pr="009739E3">
        <w:rPr>
          <w:rStyle w:val="HideTWBInt"/>
        </w:rPr>
        <w:t>{EN}</w:t>
      </w:r>
      <w:r w:rsidRPr="00923AED">
        <w:rPr>
          <w:noProof/>
        </w:rPr>
        <w:t>en</w:t>
      </w:r>
      <w:r w:rsidRPr="009739E3">
        <w:rPr>
          <w:rStyle w:val="HideTWBExt"/>
        </w:rPr>
        <w:t>&lt;/Original&gt;</w:t>
      </w:r>
    </w:p>
    <w:p w:rsidR="00C353D0" w:rsidRPr="001D4AD7" w:rsidRDefault="00C353D0" w:rsidP="00C353D0">
      <w:pPr>
        <w:tabs>
          <w:tab w:val="left" w:pos="-720"/>
        </w:tabs>
        <w:jc w:val="both"/>
        <w:rPr>
          <w:noProof/>
        </w:rPr>
        <w:sectPr w:rsidR="00C353D0" w:rsidRPr="001D4AD7">
          <w:footerReference w:type="default" r:id="rId12"/>
          <w:footnotePr>
            <w:numRestart w:val="eachPage"/>
          </w:footnotePr>
          <w:endnotePr>
            <w:numFmt w:val="decimal"/>
          </w:endnotePr>
          <w:pgSz w:w="11906" w:h="16838" w:code="9"/>
          <w:pgMar w:top="1134" w:right="1418" w:bottom="1418" w:left="1418" w:header="1134" w:footer="675" w:gutter="0"/>
          <w:cols w:space="720"/>
          <w:noEndnote/>
        </w:sectPr>
      </w:pPr>
    </w:p>
    <w:p w:rsidR="00C353D0" w:rsidRPr="001D4AD7" w:rsidRDefault="00C353D0" w:rsidP="00C353D0">
      <w:pPr>
        <w:rPr>
          <w:noProof/>
        </w:rPr>
      </w:pPr>
      <w:r>
        <w:rPr>
          <w:rStyle w:val="HideTWBExt"/>
        </w:rPr>
        <w:lastRenderedPageBreak/>
        <w:t>&lt;/Amend&gt;</w:t>
      </w:r>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30</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30</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9 b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C27007">
        <w:trPr>
          <w:jc w:val="center"/>
        </w:trPr>
        <w:tc>
          <w:tcPr>
            <w:tcW w:w="9752" w:type="dxa"/>
            <w:gridSpan w:val="2"/>
          </w:tcPr>
          <w:p w:rsidR="00C353D0" w:rsidRPr="001D4AD7" w:rsidRDefault="00C353D0" w:rsidP="00C27007">
            <w:pPr>
              <w:keepNext/>
              <w:rPr>
                <w:noProof/>
              </w:rPr>
            </w:pPr>
          </w:p>
        </w:tc>
      </w:tr>
      <w:tr w:rsidR="00C353D0" w:rsidRPr="001D4AD7" w:rsidTr="00C27007">
        <w:trPr>
          <w:jc w:val="center"/>
        </w:trPr>
        <w:tc>
          <w:tcPr>
            <w:tcW w:w="4876" w:type="dxa"/>
          </w:tcPr>
          <w:p w:rsidR="00C353D0" w:rsidRPr="00923AED" w:rsidRDefault="00C353D0" w:rsidP="00C27007">
            <w:pPr>
              <w:pStyle w:val="ColumnHeading"/>
              <w:keepNext/>
              <w:rPr>
                <w:noProof/>
              </w:rPr>
            </w:pPr>
            <w:r w:rsidRPr="00923AED">
              <w:t>Propunerea comună de rezoluție</w:t>
            </w:r>
          </w:p>
        </w:tc>
        <w:tc>
          <w:tcPr>
            <w:tcW w:w="4876" w:type="dxa"/>
          </w:tcPr>
          <w:p w:rsidR="00C353D0" w:rsidRPr="00923AED" w:rsidRDefault="00C353D0" w:rsidP="00C27007">
            <w:pPr>
              <w:pStyle w:val="ColumnHeading"/>
              <w:keepNext/>
              <w:rPr>
                <w:noProof/>
              </w:rPr>
            </w:pPr>
            <w:r w:rsidRPr="00923AED">
              <w:t>Amendamentul</w:t>
            </w:r>
          </w:p>
        </w:tc>
      </w:tr>
      <w:tr w:rsidR="00C353D0" w:rsidRPr="001D4AD7" w:rsidTr="00C27007">
        <w:trPr>
          <w:jc w:val="center"/>
        </w:trPr>
        <w:tc>
          <w:tcPr>
            <w:tcW w:w="4876" w:type="dxa"/>
          </w:tcPr>
          <w:p w:rsidR="00C353D0" w:rsidRPr="00923AED" w:rsidRDefault="00C353D0" w:rsidP="00C27007">
            <w:pPr>
              <w:pStyle w:val="Normal6"/>
            </w:pPr>
          </w:p>
        </w:tc>
        <w:tc>
          <w:tcPr>
            <w:tcW w:w="4876" w:type="dxa"/>
          </w:tcPr>
          <w:p w:rsidR="00C353D0" w:rsidRPr="00923AED" w:rsidRDefault="00C353D0" w:rsidP="00166DF4">
            <w:pPr>
              <w:pStyle w:val="Normal6"/>
              <w:rPr>
                <w:szCs w:val="24"/>
              </w:rPr>
            </w:pPr>
            <w:r w:rsidRPr="00923AED">
              <w:rPr>
                <w:b/>
                <w:i/>
              </w:rPr>
              <w:t>9b.</w:t>
            </w:r>
            <w:r w:rsidRPr="00923AED">
              <w:rPr>
                <w:b/>
                <w:i/>
              </w:rPr>
              <w:tab/>
              <w:t>ia act de faptul că Senatul francez, în efortul de a combate practica arbitrajului dividendelor, a depus un amendament la proiectul de lege a bugetului care ar permite reținerea a 30 % din valoarea tranzacției către un beneficiar străin, sumă care va fi rambursată a posteriori în cazul în care dovedește că este beneficiarul real; solicită legiuitorilor Uniunii să evalueze posibilitatea de a pune în aplicare această măsură la nivelul UE;</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Pr="009739E3">
        <w:rPr>
          <w:rStyle w:val="HideTWBInt"/>
        </w:rPr>
        <w:t>{EN}</w:t>
      </w:r>
      <w:r w:rsidRPr="00923AED">
        <w:rPr>
          <w:noProof/>
        </w:rPr>
        <w:t>en</w:t>
      </w:r>
      <w:r w:rsidRPr="009739E3">
        <w:rPr>
          <w:rStyle w:val="HideTWBExt"/>
        </w:rPr>
        <w:t>&lt;/Original&gt;</w:t>
      </w:r>
    </w:p>
    <w:p w:rsidR="00C353D0" w:rsidRPr="001D4AD7" w:rsidRDefault="00C353D0" w:rsidP="00C353D0">
      <w:pPr>
        <w:tabs>
          <w:tab w:val="left" w:pos="-720"/>
        </w:tabs>
        <w:jc w:val="both"/>
        <w:rPr>
          <w:noProof/>
        </w:rPr>
        <w:sectPr w:rsidR="00C353D0" w:rsidRPr="001D4AD7">
          <w:footerReference w:type="default" r:id="rId13"/>
          <w:footnotePr>
            <w:numRestart w:val="eachPage"/>
          </w:footnotePr>
          <w:endnotePr>
            <w:numFmt w:val="decimal"/>
          </w:endnotePr>
          <w:pgSz w:w="11906" w:h="16838" w:code="9"/>
          <w:pgMar w:top="1134" w:right="1418" w:bottom="1418" w:left="1418" w:header="1134" w:footer="675" w:gutter="0"/>
          <w:cols w:space="720"/>
          <w:noEndnote/>
        </w:sectPr>
      </w:pPr>
    </w:p>
    <w:p w:rsidR="00C353D0" w:rsidRPr="001D4AD7" w:rsidRDefault="00C353D0" w:rsidP="00C353D0">
      <w:pPr>
        <w:rPr>
          <w:noProof/>
        </w:rPr>
      </w:pPr>
      <w:r>
        <w:rPr>
          <w:rStyle w:val="HideTWBExt"/>
        </w:rPr>
        <w:lastRenderedPageBreak/>
        <w:t>&lt;/Amend&gt;</w:t>
      </w:r>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31</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31</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10 a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C27007">
        <w:trPr>
          <w:jc w:val="center"/>
        </w:trPr>
        <w:tc>
          <w:tcPr>
            <w:tcW w:w="9752" w:type="dxa"/>
            <w:gridSpan w:val="2"/>
          </w:tcPr>
          <w:p w:rsidR="00C353D0" w:rsidRPr="001D4AD7" w:rsidRDefault="00C353D0" w:rsidP="00C27007">
            <w:pPr>
              <w:keepNext/>
              <w:rPr>
                <w:noProof/>
              </w:rPr>
            </w:pPr>
          </w:p>
        </w:tc>
      </w:tr>
      <w:tr w:rsidR="00C353D0" w:rsidRPr="001D4AD7" w:rsidTr="00C27007">
        <w:trPr>
          <w:jc w:val="center"/>
        </w:trPr>
        <w:tc>
          <w:tcPr>
            <w:tcW w:w="4876" w:type="dxa"/>
          </w:tcPr>
          <w:p w:rsidR="00C353D0" w:rsidRPr="00923AED" w:rsidRDefault="00C353D0" w:rsidP="00C27007">
            <w:pPr>
              <w:pStyle w:val="ColumnHeading"/>
              <w:keepNext/>
              <w:rPr>
                <w:noProof/>
              </w:rPr>
            </w:pPr>
            <w:r w:rsidRPr="00923AED">
              <w:t>Propunerea comună de rezoluție</w:t>
            </w:r>
          </w:p>
        </w:tc>
        <w:tc>
          <w:tcPr>
            <w:tcW w:w="4876" w:type="dxa"/>
          </w:tcPr>
          <w:p w:rsidR="00C353D0" w:rsidRPr="00923AED" w:rsidRDefault="00C353D0" w:rsidP="00C27007">
            <w:pPr>
              <w:pStyle w:val="ColumnHeading"/>
              <w:keepNext/>
              <w:rPr>
                <w:noProof/>
              </w:rPr>
            </w:pPr>
            <w:r w:rsidRPr="00923AED">
              <w:t>Amendamentul</w:t>
            </w:r>
          </w:p>
        </w:tc>
      </w:tr>
      <w:tr w:rsidR="00C353D0" w:rsidRPr="001D4AD7" w:rsidTr="00C27007">
        <w:trPr>
          <w:jc w:val="center"/>
        </w:trPr>
        <w:tc>
          <w:tcPr>
            <w:tcW w:w="4876" w:type="dxa"/>
          </w:tcPr>
          <w:p w:rsidR="00C353D0" w:rsidRPr="00923AED" w:rsidRDefault="00C353D0" w:rsidP="00C27007">
            <w:pPr>
              <w:pStyle w:val="Normal6"/>
            </w:pPr>
          </w:p>
        </w:tc>
        <w:tc>
          <w:tcPr>
            <w:tcW w:w="4876" w:type="dxa"/>
          </w:tcPr>
          <w:p w:rsidR="00C353D0" w:rsidRPr="00923AED" w:rsidRDefault="00C353D0" w:rsidP="00C27007">
            <w:pPr>
              <w:pStyle w:val="Normal6"/>
              <w:rPr>
                <w:b/>
                <w:i/>
              </w:rPr>
            </w:pPr>
            <w:r w:rsidRPr="00923AED">
              <w:rPr>
                <w:b/>
                <w:i/>
              </w:rPr>
              <w:t>10a.</w:t>
            </w:r>
            <w:r w:rsidRPr="00923AED">
              <w:rPr>
                <w:b/>
                <w:i/>
              </w:rPr>
              <w:tab/>
              <w:t>își repetă solicitarea de a se înființa, în cadrul Comisiei</w:t>
            </w:r>
            <w:r w:rsidRPr="00923AED">
              <w:rPr>
                <w:b/>
                <w:i/>
                <w:vertAlign w:val="superscript"/>
              </w:rPr>
              <w:t>1</w:t>
            </w:r>
            <w:r w:rsidRPr="00923AED">
              <w:rPr>
                <w:b/>
                <w:i/>
              </w:rPr>
              <w:t>, un Centru pentru coerența și coordonarea politicilor fiscale la nivelul UE (EUTPCCC), care să asigure o cooperare eficace și rapidă între statele membre și să faciliteze lansarea din timp a unor semnale de alarmă în cazuri similare scandalului Cum-Ex; invită insistent statele membre să sprijine această inițiativă, iar Comisia să prezinte o propunere legislativă privind un astfel de mecanism;</w:t>
            </w:r>
          </w:p>
          <w:p w:rsidR="00C353D0" w:rsidRPr="00923AED" w:rsidRDefault="00C353D0" w:rsidP="00C27007">
            <w:pPr>
              <w:pStyle w:val="Normal6"/>
              <w:rPr>
                <w:b/>
                <w:i/>
              </w:rPr>
            </w:pPr>
            <w:r w:rsidRPr="00923AED">
              <w:rPr>
                <w:b/>
                <w:i/>
              </w:rPr>
              <w:t>________________________</w:t>
            </w:r>
          </w:p>
          <w:p w:rsidR="00C353D0" w:rsidRPr="00923AED" w:rsidRDefault="00C353D0" w:rsidP="00ED702E">
            <w:pPr>
              <w:pStyle w:val="Normal6"/>
              <w:rPr>
                <w:b/>
                <w:i/>
                <w:szCs w:val="24"/>
              </w:rPr>
            </w:pPr>
            <w:r w:rsidRPr="00923AED">
              <w:rPr>
                <w:rStyle w:val="FootnoteReference"/>
                <w:b/>
                <w:i/>
              </w:rPr>
              <w:footnoteRef/>
            </w:r>
            <w:r>
              <w:rPr>
                <w:rStyle w:val="FootnoteReference"/>
                <w:b/>
                <w:i/>
              </w:rPr>
              <w:t xml:space="preserve"> </w:t>
            </w:r>
            <w:r>
              <w:rPr>
                <w:b/>
                <w:i/>
              </w:rPr>
              <w:t xml:space="preserve">A se vedea Rezoluția Parlamentului European din 6 iulie 2016 referitoare la deciziile fiscale și alte măsuri similare sau cu efecte similare </w:t>
            </w:r>
            <w:r w:rsidR="00ED702E">
              <w:rPr>
                <w:b/>
                <w:i/>
              </w:rPr>
              <w:t>(</w:t>
            </w:r>
            <w:r>
              <w:rPr>
                <w:b/>
                <w:i/>
              </w:rPr>
              <w:t>JO C 101, 16.3.2018, p. 79</w:t>
            </w:r>
            <w:r w:rsidR="00ED702E">
              <w:rPr>
                <w:b/>
                <w:i/>
              </w:rPr>
              <w:t>)</w:t>
            </w:r>
            <w:r>
              <w:rPr>
                <w:b/>
                <w:i/>
              </w:rPr>
              <w:t>.</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Pr="009739E3">
        <w:rPr>
          <w:rStyle w:val="HideTWBInt"/>
        </w:rPr>
        <w:t>{EN}</w:t>
      </w:r>
      <w:r w:rsidRPr="00923AED">
        <w:rPr>
          <w:noProof/>
        </w:rPr>
        <w:t>en</w:t>
      </w:r>
      <w:r w:rsidRPr="009739E3">
        <w:rPr>
          <w:rStyle w:val="HideTWBExt"/>
        </w:rPr>
        <w:t>&lt;/Original&gt;</w:t>
      </w:r>
    </w:p>
    <w:p w:rsidR="00C353D0" w:rsidRPr="001D4AD7" w:rsidRDefault="00C353D0" w:rsidP="00C353D0">
      <w:pPr>
        <w:tabs>
          <w:tab w:val="left" w:pos="-720"/>
        </w:tabs>
        <w:jc w:val="both"/>
        <w:rPr>
          <w:noProof/>
        </w:rPr>
        <w:sectPr w:rsidR="00C353D0" w:rsidRPr="001D4AD7">
          <w:footerReference w:type="default" r:id="rId14"/>
          <w:footnotePr>
            <w:numRestart w:val="eachPage"/>
          </w:footnotePr>
          <w:endnotePr>
            <w:numFmt w:val="decimal"/>
          </w:endnotePr>
          <w:pgSz w:w="11906" w:h="16838" w:code="9"/>
          <w:pgMar w:top="1134" w:right="1418" w:bottom="1418" w:left="1418" w:header="1134" w:footer="675" w:gutter="0"/>
          <w:cols w:space="720"/>
          <w:noEndnote/>
        </w:sectPr>
      </w:pPr>
    </w:p>
    <w:p w:rsidR="00C353D0" w:rsidRPr="001D4AD7" w:rsidRDefault="00C353D0" w:rsidP="00C353D0">
      <w:pPr>
        <w:rPr>
          <w:noProof/>
        </w:rPr>
      </w:pPr>
      <w:r>
        <w:rPr>
          <w:rStyle w:val="HideTWBExt"/>
        </w:rPr>
        <w:lastRenderedPageBreak/>
        <w:t>&lt;/Amend&gt;</w:t>
      </w:r>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32</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32</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10 b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C27007">
        <w:trPr>
          <w:jc w:val="center"/>
        </w:trPr>
        <w:tc>
          <w:tcPr>
            <w:tcW w:w="9752" w:type="dxa"/>
            <w:gridSpan w:val="2"/>
          </w:tcPr>
          <w:p w:rsidR="00C353D0" w:rsidRPr="001D4AD7" w:rsidRDefault="00C353D0" w:rsidP="00C27007">
            <w:pPr>
              <w:keepNext/>
              <w:rPr>
                <w:noProof/>
              </w:rPr>
            </w:pPr>
          </w:p>
        </w:tc>
      </w:tr>
      <w:tr w:rsidR="00C353D0" w:rsidRPr="001D4AD7" w:rsidTr="00C27007">
        <w:trPr>
          <w:jc w:val="center"/>
        </w:trPr>
        <w:tc>
          <w:tcPr>
            <w:tcW w:w="4876" w:type="dxa"/>
          </w:tcPr>
          <w:p w:rsidR="00C353D0" w:rsidRPr="00923AED" w:rsidRDefault="00C353D0" w:rsidP="00C27007">
            <w:pPr>
              <w:pStyle w:val="ColumnHeading"/>
              <w:keepNext/>
              <w:rPr>
                <w:noProof/>
              </w:rPr>
            </w:pPr>
            <w:r w:rsidRPr="00923AED">
              <w:t>Propunerea comună de rezoluție</w:t>
            </w:r>
          </w:p>
        </w:tc>
        <w:tc>
          <w:tcPr>
            <w:tcW w:w="4876" w:type="dxa"/>
          </w:tcPr>
          <w:p w:rsidR="00C353D0" w:rsidRPr="00923AED" w:rsidRDefault="00C353D0" w:rsidP="00C27007">
            <w:pPr>
              <w:pStyle w:val="ColumnHeading"/>
              <w:keepNext/>
              <w:rPr>
                <w:noProof/>
              </w:rPr>
            </w:pPr>
            <w:r w:rsidRPr="00923AED">
              <w:t>Amendamentul</w:t>
            </w:r>
          </w:p>
        </w:tc>
      </w:tr>
      <w:tr w:rsidR="00C353D0" w:rsidRPr="001D4AD7" w:rsidTr="00C27007">
        <w:trPr>
          <w:jc w:val="center"/>
        </w:trPr>
        <w:tc>
          <w:tcPr>
            <w:tcW w:w="4876" w:type="dxa"/>
          </w:tcPr>
          <w:p w:rsidR="00C353D0" w:rsidRPr="00923AED" w:rsidRDefault="00C353D0" w:rsidP="00C27007">
            <w:pPr>
              <w:pStyle w:val="Normal6"/>
            </w:pPr>
          </w:p>
        </w:tc>
        <w:tc>
          <w:tcPr>
            <w:tcW w:w="4876" w:type="dxa"/>
          </w:tcPr>
          <w:p w:rsidR="00C353D0" w:rsidRPr="00923AED" w:rsidRDefault="00C353D0" w:rsidP="00C27007">
            <w:pPr>
              <w:pStyle w:val="Normal6"/>
              <w:rPr>
                <w:szCs w:val="24"/>
              </w:rPr>
            </w:pPr>
            <w:r w:rsidRPr="00923AED">
              <w:rPr>
                <w:b/>
                <w:i/>
              </w:rPr>
              <w:t>10b.</w:t>
            </w:r>
            <w:r w:rsidRPr="00923AED">
              <w:rPr>
                <w:b/>
                <w:i/>
              </w:rPr>
              <w:tab/>
              <w:t>solicită Comisiei să ia în considerare necesitatea unui cadru european pentru impozitarea veniturilor din capital care să reducă stimulentele care destabilizează fluxurile financiare transfrontaliere, generează concurență fiscală între statele membre și subminează bazele fiscale care garantează sustenabilitatea statelor sociale europene;</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Pr="009739E3">
        <w:rPr>
          <w:rStyle w:val="HideTWBInt"/>
        </w:rPr>
        <w:t>{EN}</w:t>
      </w:r>
      <w:r w:rsidRPr="00923AED">
        <w:rPr>
          <w:noProof/>
        </w:rPr>
        <w:t>en</w:t>
      </w:r>
      <w:r w:rsidRPr="009739E3">
        <w:rPr>
          <w:rStyle w:val="HideTWBExt"/>
        </w:rPr>
        <w:t>&lt;/Original&gt;</w:t>
      </w:r>
    </w:p>
    <w:p w:rsidR="00C353D0" w:rsidRPr="001D4AD7" w:rsidRDefault="00C353D0" w:rsidP="00C353D0">
      <w:pPr>
        <w:tabs>
          <w:tab w:val="left" w:pos="-720"/>
        </w:tabs>
        <w:jc w:val="both"/>
        <w:rPr>
          <w:noProof/>
        </w:rPr>
        <w:sectPr w:rsidR="00C353D0" w:rsidRPr="001D4AD7">
          <w:footerReference w:type="default" r:id="rId15"/>
          <w:footnotePr>
            <w:numRestart w:val="eachPage"/>
          </w:footnotePr>
          <w:endnotePr>
            <w:numFmt w:val="decimal"/>
          </w:endnotePr>
          <w:pgSz w:w="11906" w:h="16838" w:code="9"/>
          <w:pgMar w:top="1134" w:right="1418" w:bottom="1418" w:left="1418" w:header="1134" w:footer="675" w:gutter="0"/>
          <w:cols w:space="720"/>
          <w:noEndnote/>
        </w:sectPr>
      </w:pPr>
    </w:p>
    <w:p w:rsidR="00C353D0" w:rsidRPr="001D4AD7" w:rsidRDefault="00C353D0" w:rsidP="00C353D0">
      <w:pPr>
        <w:rPr>
          <w:noProof/>
        </w:rPr>
      </w:pPr>
      <w:r>
        <w:rPr>
          <w:rStyle w:val="HideTWBExt"/>
        </w:rPr>
        <w:lastRenderedPageBreak/>
        <w:t>&lt;/Amend&gt;</w:t>
      </w:r>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33</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33</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10 c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C27007">
        <w:trPr>
          <w:jc w:val="center"/>
        </w:trPr>
        <w:tc>
          <w:tcPr>
            <w:tcW w:w="9752" w:type="dxa"/>
            <w:gridSpan w:val="2"/>
          </w:tcPr>
          <w:p w:rsidR="00C353D0" w:rsidRPr="001D4AD7" w:rsidRDefault="00C353D0" w:rsidP="00C27007">
            <w:pPr>
              <w:keepNext/>
              <w:rPr>
                <w:noProof/>
              </w:rPr>
            </w:pPr>
          </w:p>
        </w:tc>
      </w:tr>
      <w:tr w:rsidR="00C353D0" w:rsidRPr="001D4AD7" w:rsidTr="00C27007">
        <w:trPr>
          <w:jc w:val="center"/>
        </w:trPr>
        <w:tc>
          <w:tcPr>
            <w:tcW w:w="4876" w:type="dxa"/>
          </w:tcPr>
          <w:p w:rsidR="00C353D0" w:rsidRPr="00923AED" w:rsidRDefault="00C353D0" w:rsidP="00C27007">
            <w:pPr>
              <w:pStyle w:val="ColumnHeading"/>
              <w:keepNext/>
              <w:rPr>
                <w:noProof/>
              </w:rPr>
            </w:pPr>
            <w:r w:rsidRPr="00923AED">
              <w:t>Propunerea comună de rezoluție</w:t>
            </w:r>
          </w:p>
        </w:tc>
        <w:tc>
          <w:tcPr>
            <w:tcW w:w="4876" w:type="dxa"/>
          </w:tcPr>
          <w:p w:rsidR="00C353D0" w:rsidRPr="00923AED" w:rsidRDefault="00C353D0" w:rsidP="00C27007">
            <w:pPr>
              <w:pStyle w:val="ColumnHeading"/>
              <w:keepNext/>
              <w:rPr>
                <w:noProof/>
              </w:rPr>
            </w:pPr>
            <w:r w:rsidRPr="00923AED">
              <w:t>Amendamentul</w:t>
            </w:r>
          </w:p>
        </w:tc>
      </w:tr>
      <w:tr w:rsidR="00C353D0" w:rsidRPr="001D4AD7" w:rsidTr="00C27007">
        <w:trPr>
          <w:jc w:val="center"/>
        </w:trPr>
        <w:tc>
          <w:tcPr>
            <w:tcW w:w="4876" w:type="dxa"/>
          </w:tcPr>
          <w:p w:rsidR="00C353D0" w:rsidRPr="00923AED" w:rsidRDefault="00C353D0" w:rsidP="00C27007">
            <w:pPr>
              <w:pStyle w:val="Normal6"/>
            </w:pPr>
          </w:p>
        </w:tc>
        <w:tc>
          <w:tcPr>
            <w:tcW w:w="4876" w:type="dxa"/>
          </w:tcPr>
          <w:p w:rsidR="00C353D0" w:rsidRPr="00923AED" w:rsidRDefault="00C353D0" w:rsidP="00166DF4">
            <w:pPr>
              <w:pStyle w:val="Normal6"/>
              <w:rPr>
                <w:szCs w:val="24"/>
              </w:rPr>
            </w:pPr>
            <w:r w:rsidRPr="00923AED">
              <w:rPr>
                <w:b/>
                <w:i/>
              </w:rPr>
              <w:t>10c.</w:t>
            </w:r>
            <w:r w:rsidRPr="00923AED">
              <w:rPr>
                <w:b/>
                <w:i/>
              </w:rPr>
              <w:tab/>
              <w:t>invită insistent statele membre care participă la procedura cooperării consolidate să cadă de acord cât mai curând posibil cu privire la instituirea unei taxe pe tranzacțiile financiare (TTF); subliniază că, dacă s-ar fi aplicat deja o TTF, ea ar fi descurajat astfel de practici, care nu ar fi fost atât de profitabile pentru infractorii fiscali;</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Pr="009739E3">
        <w:rPr>
          <w:rStyle w:val="HideTWBInt"/>
        </w:rPr>
        <w:t>{EN}</w:t>
      </w:r>
      <w:r w:rsidRPr="00923AED">
        <w:rPr>
          <w:noProof/>
        </w:rPr>
        <w:t>en</w:t>
      </w:r>
      <w:r w:rsidRPr="009739E3">
        <w:rPr>
          <w:rStyle w:val="HideTWBExt"/>
        </w:rPr>
        <w:t>&lt;/Original&gt;</w:t>
      </w:r>
    </w:p>
    <w:p w:rsidR="00C353D0" w:rsidRPr="001D4AD7" w:rsidRDefault="00C353D0" w:rsidP="00C353D0">
      <w:pPr>
        <w:tabs>
          <w:tab w:val="left" w:pos="-720"/>
        </w:tabs>
        <w:jc w:val="both"/>
        <w:rPr>
          <w:noProof/>
        </w:rPr>
        <w:sectPr w:rsidR="00C353D0" w:rsidRPr="001D4AD7">
          <w:footerReference w:type="default" r:id="rId16"/>
          <w:footnotePr>
            <w:numRestart w:val="eachPage"/>
          </w:footnotePr>
          <w:endnotePr>
            <w:numFmt w:val="decimal"/>
          </w:endnotePr>
          <w:pgSz w:w="11906" w:h="16838" w:code="9"/>
          <w:pgMar w:top="1134" w:right="1418" w:bottom="1418" w:left="1418" w:header="1134" w:footer="675" w:gutter="0"/>
          <w:cols w:space="720"/>
          <w:noEndnote/>
        </w:sectPr>
      </w:pPr>
    </w:p>
    <w:p w:rsidR="00C353D0" w:rsidRPr="001D4AD7" w:rsidRDefault="00C353D0" w:rsidP="00C353D0">
      <w:pPr>
        <w:rPr>
          <w:noProof/>
        </w:rPr>
      </w:pPr>
      <w:r>
        <w:rPr>
          <w:rStyle w:val="HideTWBExt"/>
        </w:rPr>
        <w:lastRenderedPageBreak/>
        <w:t>&lt;/Amend&gt;</w:t>
      </w:r>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34</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34</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13 a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C27007">
        <w:trPr>
          <w:jc w:val="center"/>
        </w:trPr>
        <w:tc>
          <w:tcPr>
            <w:tcW w:w="9752" w:type="dxa"/>
            <w:gridSpan w:val="2"/>
          </w:tcPr>
          <w:p w:rsidR="00C353D0" w:rsidRPr="001D4AD7" w:rsidRDefault="00C353D0" w:rsidP="00C27007">
            <w:pPr>
              <w:keepNext/>
              <w:rPr>
                <w:noProof/>
              </w:rPr>
            </w:pPr>
          </w:p>
        </w:tc>
      </w:tr>
      <w:tr w:rsidR="00C353D0" w:rsidRPr="001D4AD7" w:rsidTr="00C27007">
        <w:trPr>
          <w:jc w:val="center"/>
        </w:trPr>
        <w:tc>
          <w:tcPr>
            <w:tcW w:w="4876" w:type="dxa"/>
          </w:tcPr>
          <w:p w:rsidR="00C353D0" w:rsidRPr="00923AED" w:rsidRDefault="00C353D0" w:rsidP="00C27007">
            <w:pPr>
              <w:pStyle w:val="ColumnHeading"/>
              <w:keepNext/>
              <w:rPr>
                <w:noProof/>
              </w:rPr>
            </w:pPr>
            <w:r w:rsidRPr="00923AED">
              <w:t>Propunerea comună de rezoluție</w:t>
            </w:r>
          </w:p>
        </w:tc>
        <w:tc>
          <w:tcPr>
            <w:tcW w:w="4876" w:type="dxa"/>
          </w:tcPr>
          <w:p w:rsidR="00C353D0" w:rsidRPr="00923AED" w:rsidRDefault="00C353D0" w:rsidP="00C27007">
            <w:pPr>
              <w:pStyle w:val="ColumnHeading"/>
              <w:keepNext/>
              <w:rPr>
                <w:noProof/>
              </w:rPr>
            </w:pPr>
            <w:r w:rsidRPr="00923AED">
              <w:t>Amendamentul</w:t>
            </w:r>
          </w:p>
        </w:tc>
      </w:tr>
      <w:tr w:rsidR="00C353D0" w:rsidRPr="001D4AD7" w:rsidTr="00C27007">
        <w:trPr>
          <w:jc w:val="center"/>
        </w:trPr>
        <w:tc>
          <w:tcPr>
            <w:tcW w:w="4876" w:type="dxa"/>
          </w:tcPr>
          <w:p w:rsidR="00C353D0" w:rsidRPr="00923AED" w:rsidRDefault="00C353D0" w:rsidP="00C27007">
            <w:pPr>
              <w:pStyle w:val="Normal6"/>
            </w:pPr>
          </w:p>
        </w:tc>
        <w:tc>
          <w:tcPr>
            <w:tcW w:w="4876" w:type="dxa"/>
          </w:tcPr>
          <w:p w:rsidR="00C353D0" w:rsidRPr="00923AED" w:rsidRDefault="00C353D0" w:rsidP="00166DF4">
            <w:pPr>
              <w:pStyle w:val="Normal6"/>
              <w:rPr>
                <w:szCs w:val="24"/>
              </w:rPr>
            </w:pPr>
            <w:r w:rsidRPr="00923AED">
              <w:rPr>
                <w:b/>
                <w:i/>
              </w:rPr>
              <w:t>13a.</w:t>
            </w:r>
            <w:r w:rsidRPr="00923AED">
              <w:rPr>
                <w:b/>
                <w:i/>
              </w:rPr>
              <w:tab/>
              <w:t>ia act de faptul că criza politicilor de austeritate este cea care a provocat reducerile generalizate de resurse și de personal în administrațiile fiscale și în FIU, slăbind capacitățile autorităților naționale de a soluționa o problemă care nu doar că reduce veniturile publice, ci și provoacă o scurgere de capital din bugetele statelor membre;</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003261BA" w:rsidRPr="009739E3">
        <w:rPr>
          <w:rStyle w:val="HideTWBInt"/>
        </w:rPr>
        <w:t>{EN}</w:t>
      </w:r>
      <w:r w:rsidR="003261BA" w:rsidRPr="00923AED">
        <w:rPr>
          <w:noProof/>
        </w:rPr>
        <w:t>en</w:t>
      </w:r>
      <w:r w:rsidRPr="009739E3">
        <w:rPr>
          <w:rStyle w:val="HideTWBExt"/>
        </w:rPr>
        <w:t>&lt;/Original&gt;</w:t>
      </w:r>
    </w:p>
    <w:p w:rsidR="00C353D0" w:rsidRPr="001D4AD7" w:rsidRDefault="00C353D0" w:rsidP="00C353D0">
      <w:pPr>
        <w:tabs>
          <w:tab w:val="left" w:pos="-720"/>
        </w:tabs>
        <w:jc w:val="both"/>
        <w:rPr>
          <w:noProof/>
        </w:rPr>
        <w:sectPr w:rsidR="00C353D0" w:rsidRPr="001D4AD7">
          <w:footerReference w:type="default" r:id="rId17"/>
          <w:footnotePr>
            <w:numRestart w:val="eachPage"/>
          </w:footnotePr>
          <w:endnotePr>
            <w:numFmt w:val="decimal"/>
          </w:endnotePr>
          <w:pgSz w:w="11906" w:h="16838" w:code="9"/>
          <w:pgMar w:top="1134" w:right="1418" w:bottom="1418" w:left="1418" w:header="1134" w:footer="675" w:gutter="0"/>
          <w:cols w:space="720"/>
          <w:noEndnote/>
        </w:sectPr>
      </w:pPr>
    </w:p>
    <w:p w:rsidR="00C353D0" w:rsidRPr="001D4AD7" w:rsidRDefault="00C353D0" w:rsidP="00C353D0">
      <w:pPr>
        <w:rPr>
          <w:noProof/>
        </w:rPr>
      </w:pPr>
      <w:r>
        <w:rPr>
          <w:rStyle w:val="HideTWBExt"/>
        </w:rPr>
        <w:lastRenderedPageBreak/>
        <w:t>&lt;/Amend&gt;</w:t>
      </w:r>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35</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35</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13 b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C27007">
        <w:trPr>
          <w:jc w:val="center"/>
        </w:trPr>
        <w:tc>
          <w:tcPr>
            <w:tcW w:w="9752" w:type="dxa"/>
            <w:gridSpan w:val="2"/>
          </w:tcPr>
          <w:p w:rsidR="00C353D0" w:rsidRPr="001D4AD7" w:rsidRDefault="00C353D0" w:rsidP="00C27007">
            <w:pPr>
              <w:keepNext/>
              <w:rPr>
                <w:noProof/>
              </w:rPr>
            </w:pPr>
          </w:p>
        </w:tc>
      </w:tr>
      <w:tr w:rsidR="00C353D0" w:rsidRPr="001D4AD7" w:rsidTr="00C27007">
        <w:trPr>
          <w:jc w:val="center"/>
        </w:trPr>
        <w:tc>
          <w:tcPr>
            <w:tcW w:w="4876" w:type="dxa"/>
          </w:tcPr>
          <w:p w:rsidR="00C353D0" w:rsidRPr="00923AED" w:rsidRDefault="00C353D0" w:rsidP="00C27007">
            <w:pPr>
              <w:pStyle w:val="ColumnHeading"/>
              <w:keepNext/>
              <w:rPr>
                <w:noProof/>
              </w:rPr>
            </w:pPr>
            <w:r w:rsidRPr="00923AED">
              <w:t>Propunerea comună de rezoluție</w:t>
            </w:r>
          </w:p>
        </w:tc>
        <w:tc>
          <w:tcPr>
            <w:tcW w:w="4876" w:type="dxa"/>
          </w:tcPr>
          <w:p w:rsidR="00C353D0" w:rsidRPr="00923AED" w:rsidRDefault="00C353D0" w:rsidP="00C27007">
            <w:pPr>
              <w:pStyle w:val="ColumnHeading"/>
              <w:keepNext/>
              <w:rPr>
                <w:noProof/>
              </w:rPr>
            </w:pPr>
            <w:r w:rsidRPr="00923AED">
              <w:t>Amendamentul</w:t>
            </w:r>
          </w:p>
        </w:tc>
      </w:tr>
      <w:tr w:rsidR="00C353D0" w:rsidRPr="001D4AD7" w:rsidTr="00C27007">
        <w:trPr>
          <w:jc w:val="center"/>
        </w:trPr>
        <w:tc>
          <w:tcPr>
            <w:tcW w:w="4876" w:type="dxa"/>
          </w:tcPr>
          <w:p w:rsidR="00C353D0" w:rsidRPr="00923AED" w:rsidRDefault="00C353D0" w:rsidP="00C27007">
            <w:pPr>
              <w:pStyle w:val="Normal6"/>
            </w:pPr>
          </w:p>
        </w:tc>
        <w:tc>
          <w:tcPr>
            <w:tcW w:w="4876" w:type="dxa"/>
          </w:tcPr>
          <w:p w:rsidR="00C353D0" w:rsidRPr="00923AED" w:rsidRDefault="003261BA" w:rsidP="00166DF4">
            <w:pPr>
              <w:pStyle w:val="Normal6"/>
              <w:rPr>
                <w:szCs w:val="24"/>
              </w:rPr>
            </w:pPr>
            <w:r w:rsidRPr="00923AED">
              <w:rPr>
                <w:b/>
                <w:i/>
              </w:rPr>
              <w:t>13b.</w:t>
            </w:r>
            <w:r w:rsidRPr="00923AED">
              <w:rPr>
                <w:b/>
                <w:i/>
              </w:rPr>
              <w:tab/>
              <w:t>subliniază necesitatea de a proteja avertizorii de integritate care divulgă informații, de exemplu cu privire la frauda fiscală și la evaziunea fiscală care se petrece la nivel național și la nivelul UE; invită orice persoană care deține informații de valoare pentru interesul public să le raporteze, fie pe plan intern, fie pe plan extern autorităților naționale, sau, dacă este necesar, publicului; solicită ca propunerea de directivă a Parlamentului European și a Consiliului privind protecția persoanelor care raportează încălcări ale dreptului Uniunii să fie adoptată rapid, ținând seama de avizele adoptate de diversele comisii relevante ale Parlamentului European;</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003261BA" w:rsidRPr="009739E3">
        <w:rPr>
          <w:rStyle w:val="HideTWBInt"/>
        </w:rPr>
        <w:t>{EN}</w:t>
      </w:r>
      <w:r w:rsidR="003261BA" w:rsidRPr="00923AED">
        <w:rPr>
          <w:noProof/>
        </w:rPr>
        <w:t>en</w:t>
      </w:r>
      <w:r w:rsidRPr="009739E3">
        <w:rPr>
          <w:rStyle w:val="HideTWBExt"/>
        </w:rPr>
        <w:t>&lt;/Original&gt;</w:t>
      </w:r>
    </w:p>
    <w:p w:rsidR="00C353D0" w:rsidRPr="001D4AD7" w:rsidRDefault="00C353D0" w:rsidP="00C353D0">
      <w:pPr>
        <w:tabs>
          <w:tab w:val="left" w:pos="-720"/>
        </w:tabs>
        <w:jc w:val="both"/>
        <w:rPr>
          <w:noProof/>
        </w:rPr>
        <w:sectPr w:rsidR="00C353D0" w:rsidRPr="001D4AD7">
          <w:footerReference w:type="default" r:id="rId18"/>
          <w:footnotePr>
            <w:numRestart w:val="eachPage"/>
          </w:footnotePr>
          <w:endnotePr>
            <w:numFmt w:val="decimal"/>
          </w:endnotePr>
          <w:pgSz w:w="11906" w:h="16838" w:code="9"/>
          <w:pgMar w:top="1134" w:right="1418" w:bottom="1418" w:left="1418" w:header="1134" w:footer="675" w:gutter="0"/>
          <w:cols w:space="720"/>
          <w:noEndnote/>
        </w:sectPr>
      </w:pPr>
    </w:p>
    <w:p w:rsidR="00C353D0" w:rsidRPr="001D4AD7" w:rsidRDefault="00C353D0" w:rsidP="00C353D0">
      <w:pPr>
        <w:rPr>
          <w:noProof/>
        </w:rPr>
      </w:pPr>
      <w:r>
        <w:rPr>
          <w:rStyle w:val="HideTWBExt"/>
        </w:rPr>
        <w:lastRenderedPageBreak/>
        <w:t>&lt;/Amend&gt;</w:t>
      </w:r>
    </w:p>
    <w:p w:rsidR="00C353D0" w:rsidRPr="00923AED" w:rsidRDefault="00C353D0" w:rsidP="00C353D0">
      <w:pPr>
        <w:tabs>
          <w:tab w:val="left" w:pos="5670"/>
        </w:tabs>
        <w:rPr>
          <w:noProof/>
        </w:rPr>
      </w:pPr>
      <w:r>
        <w:rPr>
          <w:rStyle w:val="HideTWBExt"/>
        </w:rPr>
        <w:t>&lt;Amend&gt;&lt;Date&gt;</w:t>
      </w:r>
      <w:r w:rsidRPr="00923AED">
        <w:rPr>
          <w:rStyle w:val="HideTWBInt"/>
          <w:color w:val="auto"/>
        </w:rPr>
        <w:t>{28/11/2018}</w:t>
      </w:r>
      <w:r w:rsidRPr="00923AED">
        <w:t>28.11.2018</w:t>
      </w:r>
      <w:r>
        <w:rPr>
          <w:rStyle w:val="HideTWBExt"/>
        </w:rPr>
        <w:t>&lt;/Date&gt;</w:t>
      </w:r>
      <w:r w:rsidRPr="00923AED">
        <w:t xml:space="preserve"> </w:t>
      </w:r>
      <w:r>
        <w:rPr>
          <w:rStyle w:val="HideTWBExt"/>
        </w:rPr>
        <w:t>&lt;RepeatBlock-BNos&gt;&lt;BNos&gt;</w:t>
      </w:r>
      <w:r w:rsidRPr="00923AED">
        <w:tab/>
      </w:r>
      <w:r>
        <w:rPr>
          <w:rStyle w:val="HideTWBExt"/>
        </w:rPr>
        <w:t>&lt;NoDocSe&gt;</w:t>
      </w:r>
      <w:r w:rsidRPr="00923AED">
        <w:t>B8-0551</w:t>
      </w:r>
      <w:r>
        <w:rPr>
          <w:rStyle w:val="HideTWBExt"/>
        </w:rPr>
        <w:t>&lt;/NoDocSe&gt;</w:t>
      </w:r>
      <w:r w:rsidRPr="00923AED">
        <w:t xml:space="preserve"> } </w:t>
      </w:r>
    </w:p>
    <w:p w:rsidR="00C353D0" w:rsidRPr="001D4AD7" w:rsidRDefault="00C353D0" w:rsidP="00C353D0">
      <w:pPr>
        <w:pStyle w:val="ZDateAM"/>
        <w:tabs>
          <w:tab w:val="left" w:pos="5670"/>
        </w:tabs>
        <w:rPr>
          <w:noProof/>
        </w:rPr>
      </w:pPr>
      <w:r>
        <w:rPr>
          <w:rStyle w:val="HideTWBExt"/>
        </w:rPr>
        <w:t>&lt;/BNos&gt;&lt;/RepeatBlock-BNos&gt;</w:t>
      </w:r>
      <w:r w:rsidRPr="00923AED">
        <w:tab/>
      </w:r>
      <w:r>
        <w:rPr>
          <w:rStyle w:val="HideTWBExt"/>
        </w:rPr>
        <w:t>&lt;NoDocSe&gt;</w:t>
      </w:r>
      <w:r w:rsidRPr="00923AED">
        <w:t>B8-0552/2018</w:t>
      </w:r>
      <w:r>
        <w:rPr>
          <w:rStyle w:val="HideTWBExt"/>
        </w:rPr>
        <w:t>&lt;/NoDocSe&gt;</w:t>
      </w:r>
      <w:r w:rsidRPr="00923AED">
        <w:t xml:space="preserve"> } RC1/Am. </w:t>
      </w:r>
      <w:r>
        <w:rPr>
          <w:rStyle w:val="HideTWBExt"/>
        </w:rPr>
        <w:t>&lt;NumAm&gt;</w:t>
      </w:r>
      <w:r w:rsidRPr="00923AED">
        <w:t>36</w:t>
      </w:r>
      <w:r>
        <w:rPr>
          <w:rStyle w:val="HideTWBExt"/>
        </w:rPr>
        <w:t>&lt;/NumAm&gt;</w:t>
      </w:r>
    </w:p>
    <w:p w:rsidR="00C353D0" w:rsidRPr="001D4AD7" w:rsidRDefault="00C353D0" w:rsidP="00C353D0">
      <w:pPr>
        <w:pStyle w:val="AMNumberTabs"/>
        <w:rPr>
          <w:noProof/>
        </w:rPr>
      </w:pPr>
      <w:r w:rsidRPr="00923AED">
        <w:t>Amendamentul</w:t>
      </w:r>
      <w:r w:rsidRPr="00923AED">
        <w:tab/>
      </w:r>
      <w:r w:rsidRPr="00923AED">
        <w:tab/>
      </w:r>
      <w:r>
        <w:rPr>
          <w:rStyle w:val="HideTWBExt"/>
          <w:b w:val="0"/>
        </w:rPr>
        <w:t>&lt;NumAm&gt;</w:t>
      </w:r>
      <w:r w:rsidRPr="00923AED">
        <w:t>36</w:t>
      </w:r>
      <w:r>
        <w:rPr>
          <w:rStyle w:val="HideTWBExt"/>
          <w:b w:val="0"/>
        </w:rPr>
        <w:t>&lt;/NumAm&gt;</w:t>
      </w:r>
    </w:p>
    <w:p w:rsidR="00C353D0" w:rsidRPr="001D4AD7" w:rsidRDefault="00C353D0" w:rsidP="00C353D0">
      <w:pPr>
        <w:pStyle w:val="NormalBold"/>
        <w:rPr>
          <w:noProof/>
        </w:rPr>
      </w:pPr>
      <w:r>
        <w:rPr>
          <w:rStyle w:val="HideTWBExt"/>
          <w:b w:val="0"/>
        </w:rPr>
        <w:t>&lt;RepeatBlock-By&gt;&lt;Members&gt;</w:t>
      </w:r>
      <w:r w:rsidRPr="00923AED">
        <w:t>Miguel Urbán Crespo, Dimitrios Papadimoulis, Marisa Matias, Paloma López Bermejo, Emmanuel Maurel, Merja Kyllönen, Martin Schirdewan, Marie Christine Vergiat, Patrick Le Hyaric, Stelios Kouloglou, Kostadinka Kuneva</w:t>
      </w:r>
      <w:r>
        <w:rPr>
          <w:rStyle w:val="HideTWBExt"/>
          <w:b w:val="0"/>
        </w:rPr>
        <w:t>&lt;/Members&gt;</w:t>
      </w:r>
    </w:p>
    <w:p w:rsidR="00C353D0" w:rsidRPr="001D4AD7" w:rsidRDefault="00C353D0" w:rsidP="00C353D0">
      <w:pPr>
        <w:rPr>
          <w:noProof/>
        </w:rPr>
      </w:pPr>
      <w:r>
        <w:rPr>
          <w:rStyle w:val="HideTWBExt"/>
        </w:rPr>
        <w:t>&lt;AuNomDe&gt;</w:t>
      </w:r>
      <w:r w:rsidRPr="00923AED">
        <w:rPr>
          <w:rStyle w:val="HideTWBInt"/>
          <w:color w:val="auto"/>
        </w:rPr>
        <w:t>{GUE/NGL}</w:t>
      </w:r>
      <w:r w:rsidRPr="00923AED">
        <w:t>în numele Grupului GUE/NGL</w:t>
      </w:r>
      <w:r>
        <w:rPr>
          <w:rStyle w:val="HideTWBExt"/>
        </w:rPr>
        <w:t>&lt;/AuNomDe&gt;</w:t>
      </w:r>
    </w:p>
    <w:p w:rsidR="00C353D0" w:rsidRPr="001D4AD7" w:rsidRDefault="00C353D0" w:rsidP="00C353D0">
      <w:pPr>
        <w:rPr>
          <w:noProof/>
        </w:rPr>
      </w:pPr>
      <w:r>
        <w:rPr>
          <w:rStyle w:val="HideTWBExt"/>
        </w:rPr>
        <w:t>&lt;/RepeatBlock-By&gt;</w:t>
      </w:r>
    </w:p>
    <w:p w:rsidR="00C353D0" w:rsidRPr="001D4AD7" w:rsidRDefault="00C353D0" w:rsidP="00C353D0">
      <w:pPr>
        <w:pStyle w:val="ProjRap"/>
        <w:rPr>
          <w:noProof/>
        </w:rPr>
      </w:pPr>
      <w:r>
        <w:rPr>
          <w:rStyle w:val="HideTWBExt"/>
          <w:b w:val="0"/>
        </w:rPr>
        <w:t>&lt;TitreType&gt;</w:t>
      </w:r>
      <w:r w:rsidRPr="00923AED">
        <w:t>Propunere comună de rezoluție</w:t>
      </w:r>
      <w:r>
        <w:rPr>
          <w:rStyle w:val="HideTWBExt"/>
          <w:b w:val="0"/>
        </w:rPr>
        <w:t>&lt;/TitreType&gt;</w:t>
      </w:r>
    </w:p>
    <w:p w:rsidR="00C353D0" w:rsidRPr="001D4AD7" w:rsidRDefault="00C353D0" w:rsidP="00C353D0">
      <w:pPr>
        <w:pStyle w:val="NormalBold"/>
        <w:rPr>
          <w:noProof/>
        </w:rPr>
      </w:pPr>
      <w:r>
        <w:rPr>
          <w:rStyle w:val="HideTWBExt"/>
          <w:b w:val="0"/>
        </w:rPr>
        <w:t>&lt;Rapporteur&gt;</w:t>
      </w:r>
      <w:r w:rsidRPr="00923AED">
        <w:t>PPE, S&amp;D, ALDE, Verts/ALE, GUE/NGL</w:t>
      </w:r>
      <w:r>
        <w:rPr>
          <w:rStyle w:val="HideTWBExt"/>
          <w:b w:val="0"/>
        </w:rPr>
        <w:t>&lt;/Rapporteur&gt;</w:t>
      </w:r>
    </w:p>
    <w:p w:rsidR="00C353D0" w:rsidRPr="001D4AD7" w:rsidRDefault="00C353D0" w:rsidP="00C353D0">
      <w:pPr>
        <w:pStyle w:val="Normal12"/>
        <w:rPr>
          <w:noProof/>
        </w:rPr>
      </w:pPr>
      <w:r>
        <w:rPr>
          <w:rStyle w:val="HideTWBExt"/>
        </w:rPr>
        <w:t>&lt;Titre&gt;</w:t>
      </w:r>
      <w:r>
        <w:t>Scandalul Cum-Ex: frauda financiară și lacunele din cadrul juridic în vigoare</w:t>
      </w:r>
      <w:r>
        <w:rPr>
          <w:rStyle w:val="HideTWBExt"/>
        </w:rPr>
        <w:t>&lt;/Titre&gt;</w:t>
      </w:r>
    </w:p>
    <w:p w:rsidR="00C353D0" w:rsidRPr="001D4AD7" w:rsidRDefault="00C353D0" w:rsidP="00C353D0">
      <w:pPr>
        <w:pStyle w:val="NormalBold"/>
        <w:rPr>
          <w:noProof/>
        </w:rPr>
      </w:pPr>
      <w:r>
        <w:rPr>
          <w:rStyle w:val="HideTWBExt"/>
          <w:b w:val="0"/>
        </w:rPr>
        <w:t>&lt;DocAmend&gt;</w:t>
      </w:r>
      <w:r w:rsidRPr="00923AED">
        <w:t>Propunere comună de rezoluție</w:t>
      </w:r>
      <w:r>
        <w:rPr>
          <w:rStyle w:val="HideTWBExt"/>
          <w:b w:val="0"/>
        </w:rPr>
        <w:t>&lt;/DocAmend&gt;</w:t>
      </w:r>
    </w:p>
    <w:p w:rsidR="00C353D0" w:rsidRPr="001D4AD7" w:rsidRDefault="00C353D0" w:rsidP="00C353D0">
      <w:pPr>
        <w:pStyle w:val="NormalBold"/>
        <w:rPr>
          <w:noProof/>
        </w:rPr>
      </w:pPr>
      <w:r>
        <w:rPr>
          <w:rStyle w:val="HideTWBExt"/>
          <w:b w:val="0"/>
        </w:rPr>
        <w:t>&lt;Article&gt;</w:t>
      </w:r>
      <w:r w:rsidRPr="00923AED">
        <w:t>Punctul 13 c (nou)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53D0" w:rsidRPr="001D4AD7" w:rsidTr="00C27007">
        <w:trPr>
          <w:jc w:val="center"/>
        </w:trPr>
        <w:tc>
          <w:tcPr>
            <w:tcW w:w="9752" w:type="dxa"/>
            <w:gridSpan w:val="2"/>
          </w:tcPr>
          <w:p w:rsidR="00C353D0" w:rsidRPr="001D4AD7" w:rsidRDefault="00C353D0" w:rsidP="00C27007">
            <w:pPr>
              <w:keepNext/>
              <w:rPr>
                <w:noProof/>
              </w:rPr>
            </w:pPr>
          </w:p>
        </w:tc>
      </w:tr>
      <w:tr w:rsidR="00C353D0" w:rsidRPr="001D4AD7" w:rsidTr="00C27007">
        <w:trPr>
          <w:jc w:val="center"/>
        </w:trPr>
        <w:tc>
          <w:tcPr>
            <w:tcW w:w="4876" w:type="dxa"/>
          </w:tcPr>
          <w:p w:rsidR="00C353D0" w:rsidRPr="00923AED" w:rsidRDefault="00C353D0" w:rsidP="00C27007">
            <w:pPr>
              <w:pStyle w:val="ColumnHeading"/>
              <w:keepNext/>
              <w:rPr>
                <w:noProof/>
              </w:rPr>
            </w:pPr>
            <w:r w:rsidRPr="00923AED">
              <w:t>Propunerea comună de rezoluție</w:t>
            </w:r>
          </w:p>
        </w:tc>
        <w:tc>
          <w:tcPr>
            <w:tcW w:w="4876" w:type="dxa"/>
          </w:tcPr>
          <w:p w:rsidR="00C353D0" w:rsidRPr="00923AED" w:rsidRDefault="00C353D0" w:rsidP="00C27007">
            <w:pPr>
              <w:pStyle w:val="ColumnHeading"/>
              <w:keepNext/>
              <w:rPr>
                <w:noProof/>
              </w:rPr>
            </w:pPr>
            <w:r w:rsidRPr="00923AED">
              <w:t>Amendamentul</w:t>
            </w:r>
          </w:p>
        </w:tc>
      </w:tr>
      <w:tr w:rsidR="00C353D0" w:rsidRPr="001D4AD7" w:rsidTr="00C27007">
        <w:trPr>
          <w:jc w:val="center"/>
        </w:trPr>
        <w:tc>
          <w:tcPr>
            <w:tcW w:w="4876" w:type="dxa"/>
          </w:tcPr>
          <w:p w:rsidR="00C353D0" w:rsidRPr="00923AED" w:rsidRDefault="00C353D0" w:rsidP="00C27007">
            <w:pPr>
              <w:pStyle w:val="Normal6"/>
            </w:pPr>
          </w:p>
        </w:tc>
        <w:tc>
          <w:tcPr>
            <w:tcW w:w="4876" w:type="dxa"/>
          </w:tcPr>
          <w:p w:rsidR="00C353D0" w:rsidRPr="00923AED" w:rsidRDefault="003261BA" w:rsidP="00C27007">
            <w:pPr>
              <w:pStyle w:val="Normal6"/>
              <w:rPr>
                <w:szCs w:val="24"/>
              </w:rPr>
            </w:pPr>
            <w:r w:rsidRPr="00923AED">
              <w:rPr>
                <w:b/>
                <w:i/>
              </w:rPr>
              <w:t>13c.</w:t>
            </w:r>
            <w:r w:rsidRPr="00923AED">
              <w:rPr>
                <w:b/>
                <w:i/>
              </w:rPr>
              <w:tab/>
              <w:t>salută propunerea Comisiei din 12 septembrie 2018 de modificare, printre alte regulamente, a regulamentului de instituire a ABE, în vederea consolidării rolului ABE în ceea ce privește supravegherea activităților de combatere a spălării banilor din sectorul financiar (COM(2018)0646); subliniază că, în conformitate cu mecanismul unic de supraveghere, BCE îi revine sarcina de a efectua acțiuni de intervenție timpurie, astfel cum se prevede în legislația aplicabilă a Uniunii; consideră că și BCE ar trebui să aibă rolul de a avertiza autoritățile naționale competente și ar trebui să coordoneze toate acțiunile în caz de suspectare a nerespectării normelor privind combaterea spălării banilor de către băncile sau grupurile supuse supravegherii;</w:t>
            </w:r>
          </w:p>
        </w:tc>
      </w:tr>
    </w:tbl>
    <w:p w:rsidR="00C353D0" w:rsidRPr="001D4AD7" w:rsidRDefault="00C353D0" w:rsidP="009739E3">
      <w:pPr>
        <w:pStyle w:val="Olang"/>
        <w:rPr>
          <w:noProof/>
        </w:rPr>
      </w:pPr>
      <w:r w:rsidRPr="00923AED">
        <w:rPr>
          <w:noProof/>
        </w:rPr>
        <w:t xml:space="preserve">Or. </w:t>
      </w:r>
      <w:r w:rsidRPr="009739E3">
        <w:rPr>
          <w:rStyle w:val="HideTWBExt"/>
        </w:rPr>
        <w:t>&lt;Original&gt;</w:t>
      </w:r>
      <w:r w:rsidR="003261BA" w:rsidRPr="009739E3">
        <w:rPr>
          <w:rStyle w:val="HideTWBInt"/>
        </w:rPr>
        <w:t>{EN}</w:t>
      </w:r>
      <w:r w:rsidR="003261BA" w:rsidRPr="00923AED">
        <w:rPr>
          <w:noProof/>
        </w:rPr>
        <w:t>en</w:t>
      </w:r>
      <w:r w:rsidRPr="009739E3">
        <w:rPr>
          <w:rStyle w:val="HideTWBExt"/>
        </w:rPr>
        <w:t>&lt;/Original&gt;</w:t>
      </w:r>
    </w:p>
    <w:p w:rsidR="00C353D0" w:rsidRPr="001D4AD7" w:rsidRDefault="00C353D0" w:rsidP="00C353D0">
      <w:pPr>
        <w:rPr>
          <w:noProof/>
        </w:rPr>
      </w:pPr>
      <w:r>
        <w:rPr>
          <w:rStyle w:val="HideTWBExt"/>
        </w:rPr>
        <w:t>&lt;/Amend&gt;</w:t>
      </w:r>
    </w:p>
    <w:p w:rsidR="006B7EE0" w:rsidRPr="001D4AD7" w:rsidRDefault="006B7EE0">
      <w:pPr>
        <w:tabs>
          <w:tab w:val="left" w:pos="-720"/>
        </w:tabs>
        <w:rPr>
          <w:noProof/>
        </w:rPr>
      </w:pPr>
      <w:bookmarkStart w:id="2" w:name="InsideFooter"/>
      <w:r>
        <w:rPr>
          <w:rStyle w:val="HideTWBExt"/>
        </w:rPr>
        <w:lastRenderedPageBreak/>
        <w:t>&lt;/RepeatBlock-Amend&gt;</w:t>
      </w:r>
      <w:bookmarkEnd w:id="2"/>
    </w:p>
    <w:sectPr w:rsidR="006B7EE0" w:rsidRPr="001D4AD7">
      <w:headerReference w:type="even" r:id="rId19"/>
      <w:footerReference w:type="default" r:id="rId20"/>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61" w:rsidRPr="001D4AD7" w:rsidRDefault="000C1B61">
      <w:r w:rsidRPr="001D4AD7">
        <w:separator/>
      </w:r>
    </w:p>
  </w:endnote>
  <w:endnote w:type="continuationSeparator" w:id="0">
    <w:p w:rsidR="000C1B61" w:rsidRPr="001D4AD7" w:rsidRDefault="000C1B61">
      <w:r w:rsidRPr="001D4A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2E" w:rsidRDefault="00ED702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C353D0"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3261BA"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Pr="001D4AD7" w:rsidRDefault="00DC7474" w:rsidP="00DC7474">
    <w:pPr>
      <w:pStyle w:val="Footer"/>
    </w:pPr>
    <w:r w:rsidRPr="001D4AD7">
      <w:rPr>
        <w:rStyle w:val="HideTWBExt"/>
        <w:noProof w:val="0"/>
      </w:rPr>
      <w:t>&lt;PathFdR&gt;</w:t>
    </w:r>
    <w:r w:rsidRPr="001D4AD7">
      <w:t>AM\1170531RO.docx</w:t>
    </w:r>
    <w:r w:rsidRPr="001D4AD7">
      <w:rPr>
        <w:rStyle w:val="HideTWBExt"/>
        <w:noProof w:val="0"/>
      </w:rPr>
      <w:t>&lt;/PathFdR&gt;</w:t>
    </w:r>
    <w:r w:rsidRPr="001D4AD7">
      <w:tab/>
      <w:t>PE</w:t>
    </w:r>
    <w:r w:rsidRPr="001D4AD7">
      <w:rPr>
        <w:rStyle w:val="HideTWBExt"/>
        <w:noProof w:val="0"/>
      </w:rPr>
      <w:t>&lt;NoPE&gt;</w:t>
    </w:r>
    <w:r w:rsidRPr="001D4AD7">
      <w:t>631.544</w:t>
    </w:r>
    <w:r w:rsidRPr="001D4AD7">
      <w:rPr>
        <w:rStyle w:val="HideTWBExt"/>
        <w:noProof w:val="0"/>
      </w:rPr>
      <w:t>&lt;/NoPE&gt;&lt;Version&gt;</w:t>
    </w:r>
    <w:r w:rsidRPr="001D4AD7">
      <w:t>v01-00</w:t>
    </w:r>
    <w:r w:rsidRPr="001D4AD7">
      <w:rPr>
        <w:rStyle w:val="HideTWBExt"/>
        <w:noProof w:val="0"/>
      </w:rPr>
      <w:t>&lt;/Version&gt;</w:t>
    </w:r>
    <w:r w:rsidRPr="001D4AD7">
      <w:t xml:space="preserve"> }</w:t>
    </w:r>
  </w:p>
  <w:p w:rsidR="00DC7474" w:rsidRPr="001D4AD7" w:rsidRDefault="00DC7474" w:rsidP="00DC7474">
    <w:pPr>
      <w:pStyle w:val="Footer"/>
    </w:pPr>
    <w:r w:rsidRPr="001D4AD7">
      <w:tab/>
      <w:t>PE</w:t>
    </w:r>
    <w:r w:rsidRPr="001D4AD7">
      <w:rPr>
        <w:rStyle w:val="HideTWBExt"/>
        <w:noProof w:val="0"/>
      </w:rPr>
      <w:t>&lt;NoPE&gt;</w:t>
    </w:r>
    <w:r w:rsidRPr="001D4AD7">
      <w:t>631.545</w:t>
    </w:r>
    <w:r w:rsidRPr="001D4AD7">
      <w:rPr>
        <w:rStyle w:val="HideTWBExt"/>
        <w:noProof w:val="0"/>
      </w:rPr>
      <w:t>&lt;/NoPE&gt;&lt;Version&gt;</w:t>
    </w:r>
    <w:r w:rsidRPr="001D4AD7">
      <w:t>v01-00</w:t>
    </w:r>
    <w:r w:rsidRPr="001D4AD7">
      <w:rPr>
        <w:rStyle w:val="HideTWBExt"/>
        <w:noProof w:val="0"/>
      </w:rPr>
      <w:t>&lt;/Version&gt;</w:t>
    </w:r>
    <w:r w:rsidRPr="001D4AD7">
      <w:t xml:space="preserve"> } RC1</w:t>
    </w:r>
  </w:p>
  <w:p w:rsidR="00650345" w:rsidRPr="001D4AD7" w:rsidRDefault="00DC7474" w:rsidP="00DC7474">
    <w:pPr>
      <w:pStyle w:val="Footer2"/>
      <w:tabs>
        <w:tab w:val="center" w:pos="4535"/>
      </w:tabs>
    </w:pPr>
    <w:r w:rsidRPr="001D4AD7">
      <w:t>RO</w:t>
    </w:r>
    <w:r w:rsidRPr="001D4AD7">
      <w:tab/>
    </w:r>
    <w:r w:rsidRPr="001D4AD7">
      <w:rPr>
        <w:b w:val="0"/>
        <w:i/>
        <w:color w:val="C0C0C0"/>
        <w:sz w:val="22"/>
      </w:rPr>
      <w:t>Unită în diversitate</w:t>
    </w:r>
    <w:r w:rsidRPr="001D4AD7">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2E" w:rsidRDefault="00ED70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C353D0"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C353D0"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C353D0"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C353D0"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C353D0"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74" w:rsidRDefault="00DC7474" w:rsidP="00DC7474">
    <w:pPr>
      <w:pStyle w:val="Footer"/>
    </w:pPr>
    <w:r w:rsidRPr="00DC7474">
      <w:rPr>
        <w:rStyle w:val="HideTWBExt"/>
      </w:rPr>
      <w:t>&lt;PathFdR&gt;</w:t>
    </w:r>
    <w:r>
      <w:t>AM\1170531RO.docx</w:t>
    </w:r>
    <w:r w:rsidRPr="00DC7474">
      <w:rPr>
        <w:rStyle w:val="HideTWBExt"/>
      </w:rPr>
      <w:t>&lt;/PathFdR&gt;</w:t>
    </w:r>
    <w:r>
      <w:tab/>
      <w:t>PE</w:t>
    </w:r>
    <w:r w:rsidRPr="00DC7474">
      <w:rPr>
        <w:rStyle w:val="HideTWBExt"/>
      </w:rPr>
      <w:t>&lt;NoPE&gt;</w:t>
    </w:r>
    <w:r>
      <w:t>631.544</w:t>
    </w:r>
    <w:r w:rsidRPr="00DC7474">
      <w:rPr>
        <w:rStyle w:val="HideTWBExt"/>
      </w:rPr>
      <w:t>&lt;/NoPE&gt;&lt;Version&gt;</w:t>
    </w:r>
    <w:r>
      <w:t>v01-00</w:t>
    </w:r>
    <w:r w:rsidRPr="00DC7474">
      <w:rPr>
        <w:rStyle w:val="HideTWBExt"/>
      </w:rPr>
      <w:t>&lt;/Version&gt;</w:t>
    </w:r>
    <w:r>
      <w:t xml:space="preserve"> }</w:t>
    </w:r>
  </w:p>
  <w:p w:rsidR="00DC7474" w:rsidRDefault="00DC7474" w:rsidP="00DC7474">
    <w:pPr>
      <w:pStyle w:val="Footer"/>
    </w:pPr>
    <w:r>
      <w:tab/>
      <w:t>PE</w:t>
    </w:r>
    <w:r w:rsidRPr="00DC7474">
      <w:rPr>
        <w:rStyle w:val="HideTWBExt"/>
      </w:rPr>
      <w:t>&lt;NoPE&gt;</w:t>
    </w:r>
    <w:r>
      <w:t>631.545</w:t>
    </w:r>
    <w:r w:rsidRPr="00DC7474">
      <w:rPr>
        <w:rStyle w:val="HideTWBExt"/>
      </w:rPr>
      <w:t>&lt;/NoPE&gt;&lt;Version&gt;</w:t>
    </w:r>
    <w:r>
      <w:t>v01-00</w:t>
    </w:r>
    <w:r w:rsidRPr="00DC7474">
      <w:rPr>
        <w:rStyle w:val="HideTWBExt"/>
      </w:rPr>
      <w:t>&lt;/Version&gt;</w:t>
    </w:r>
    <w:r>
      <w:t xml:space="preserve"> } RC1</w:t>
    </w:r>
  </w:p>
  <w:p w:rsidR="00C353D0" w:rsidRPr="000C1B61" w:rsidRDefault="00DC7474" w:rsidP="00DC7474">
    <w:pPr>
      <w:pStyle w:val="Footer2"/>
      <w:tabs>
        <w:tab w:val="center" w:pos="4535"/>
      </w:tabs>
    </w:pPr>
    <w:r>
      <w:t>RO</w:t>
    </w:r>
    <w:r>
      <w:tab/>
    </w:r>
    <w:r w:rsidRPr="00DC7474">
      <w:rPr>
        <w:b w:val="0"/>
        <w:i/>
        <w:color w:val="C0C0C0"/>
        <w:sz w:val="22"/>
      </w:rPr>
      <w:t>Unită în diversitate</w:t>
    </w:r>
    <w:r>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61" w:rsidRPr="001D4AD7" w:rsidRDefault="000C1B61">
      <w:r w:rsidRPr="001D4AD7">
        <w:separator/>
      </w:r>
    </w:p>
  </w:footnote>
  <w:footnote w:type="continuationSeparator" w:id="0">
    <w:p w:rsidR="000C1B61" w:rsidRPr="001D4AD7" w:rsidRDefault="000C1B61">
      <w:r w:rsidRPr="001D4A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2E" w:rsidRDefault="00ED7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2E" w:rsidRDefault="00ED7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2E" w:rsidRDefault="00ED7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36"/>
    <w:docVar w:name="DOCDT" w:val="28/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7735 HideTWBExt;}{\s16\ql \li-850\ri-850\sa240\widctlpar\tqr\tx9921\wrapdefault\aspalpha\aspnum\faauto\adjustright\rin-850\lin-850\itap0 \rtlch\fcs1 \af1\afs20\alang1025 \ltrch\fcs0 _x000d__x000a_\b\f1\fs48\lang2057\langfe2057\cgrid\langnp2057\langfenp2057 \sbasedon0 \snext0 \spriority0 \styrsid11367735 Footer2;}}{\*\rsidtbl \rsid24658\rsid735077\rsid2892074\rsid4666813\rsid6641733\rsid9636012\rsid10386011\rsid11215221\rsid11367735\rsid12154954_x000d__x000a_\rsid14424199\rsid15204470\rsid15285974\rsid15950462\rsid16324206\rsid16662270}{\mmathPr\mmathFont34\mbrkBin0\mbrkBinSub0\msmallFrac0\mdispDef1\mlMargin0\mrMargin0\mdefJc1\mwrapIndent1440\mintLim0\mnaryLim1}{\info{\author LUTOVS Vladimirs}_x000d__x000a_{\operator LUTOVS Vladimirs}{\creatim\yr2018\mo11\dy28\hr16\min27}{\revtim\yr2018\mo11\dy28\hr16\min27}{\version1}{\edmins0}{\nofpages2}{\nofwords0}{\nofchars1}{\*\company European Parliament}{\nofcharsws1}{\vern9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36773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86011 \chftnsep _x000d__x000a_\par }}{\*\ftnsepc \ltrpar \pard\plain \ltrpar\ql \li0\ri0\widctlpar\wrapdefault\aspalpha\aspnum\faauto\adjustright\rin0\lin0\itap0 \rtlch\fcs1 \af0\afs20\alang1025 \ltrch\fcs0 \fs24\lang2057\langfe2057\cgrid\langnp2057\langfenp2057 {\rtlch\fcs1 \af0 _x000d__x000a_\ltrch\fcs0 \insrsid10386011 \chftnsepc _x000d__x000a_\par }}{\*\aftnsep \ltrpar \pard\plain \ltrpar\ql \li0\ri0\widctlpar\wrapdefault\aspalpha\aspnum\faauto\adjustright\rin0\lin0\itap0 \rtlch\fcs1 \af0\afs20\alang1025 \ltrch\fcs0 \fs24\lang2057\langfe2057\cgrid\langnp2057\langfenp2057 {\rtlch\fcs1 \af0 _x000d__x000a_\ltrch\fcs0 \insrsid10386011 \chftnsep _x000d__x000a_\par }}{\*\aftnsepc \ltrpar \pard\plain \ltrpar\ql \li0\ri0\widctlpar\wrapdefault\aspalpha\aspnum\faauto\adjustright\rin0\lin0\itap0 \rtlch\fcs1 \af0\afs20\alang1025 \ltrch\fcs0 \fs24\lang2057\langfe2057\cgrid\langnp2057\langfenp2057 {\rtlch\fcs1 \af0 _x000d__x000a_\ltrch\fcs0 \insrsid1038601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1367735\charrsid793441 &lt;PathFdR&gt;}{\rtlch\fcs1 \af0 \ltrch\fcs0 \fs22\insrsid11367735\charrsid3301818 AM\\_x000d__x000a_1170531EN.docx}{\rtlch\fcs1 \af0 \ltrch\fcs0 \cs15\v\f1\fs20\cf9\insrsid11367735\charrsid793441 &lt;/PathFdR&gt;}{\rtlch\fcs1 \af0 \ltrch\fcs0 \fs22\insrsid11367735\charrsid793441  }{\rtlch\fcs1 \af0 \ltrch\fcs0 _x000d__x000a_\cs15\v\f1\fs20\cf9\insrsid11367735\charrsid793441 &lt;RepeatBlock-PEFooter&gt;&lt;PEFooter&gt;}{\rtlch\fcs1 \af0 \ltrch\fcs0 \fs22\insrsid11367735\charrsid793441 \tab PE}{\rtlch\fcs1 \af0 \ltrch\fcs0 \cs15\v\f1\fs20\cf9\insrsid11367735\charrsid793441 &lt;NoPE&gt;}{_x000d__x000a_\rtlch\fcs1 \af0 \ltrch\fcs0 \fs22\insrsid11367735\charrsid3301818 631.544}{\rtlch\fcs1 \af0 \ltrch\fcs0 \cs15\v\f1\fs20\cf9\insrsid11367735\charrsid793441 &lt;/NoPE&gt;&lt;Version&gt;}{\rtlch\fcs1 \af0 \ltrch\fcs0 \fs22\insrsid11367735\charrsid793441 v}{\rtlch\fcs1 _x000d__x000a_\af0 \ltrch\fcs0 \fs22\insrsid11367735\charrsid3301818 01-00}{\rtlch\fcs1 \af0 \ltrch\fcs0 \cs15\v\f1\fs20\cf9\insrsid11367735\charrsid793441 &lt;/Version&gt;}{\rtlch\fcs1 \af0 \ltrch\fcs0 \fs22\insrsid11367735\charrsid793441  \} _x000d__x000a_\par }{\rtlch\fcs1 \af0 \ltrch\fcs0 \cs15\v\f1\fs20\cf9\lang1045\langfe2057\langnp1045\insrsid11367735\charrsid12800976 &lt;/PEFooter&gt;&lt;/RepeatBlock-PEFooter&gt;}{\rtlch\fcs1 \af0 \ltrch\fcs0 \fs22\lang1045\langfe2057\langnp1045\insrsid11367735\charrsid12800976 \tab _x000d__x000a_PE}{\rtlch\fcs1 \af0 \ltrch\fcs0 \cs15\v\f1\fs20\cf9\lang1045\langfe2057\langnp1045\insrsid11367735\charrsid12800976 &lt;NoPE&gt;}{\rtlch\fcs1 \af0 \ltrch\fcs0 \fs22\lang1045\langfe2057\langnp1045\insrsid11367735\charrsid3301818 631.545}{\rtlch\fcs1 \af0 _x000d__x000a_\ltrch\fcs0 \cs15\v\f1\fs20\cf9\lang1045\langfe2057\langnp1045\insrsid11367735\charrsid12800976 &lt;/NoPE&gt;&lt;Version&gt;}{\rtlch\fcs1 \af0 \ltrch\fcs0 \fs22\lang1045\langfe2057\langnp1045\insrsid11367735\charrsid12800976 v}{\rtlch\fcs1 \af0 \ltrch\fcs0 _x000d__x000a_\fs22\lang1045\langfe2057\langnp1045\insrsid11367735\charrsid3301818 01-00}{\rtlch\fcs1 \af0 \ltrch\fcs0 \cs15\v\f1\fs20\cf9\lang1045\langfe2057\langnp1045\insrsid11367735\charrsid12800976 &lt;/Version&gt;}{\rtlch\fcs1 \af0 \ltrch\fcs0 _x000d__x000a_\fs22\lang1045\langfe2057\langnp1045\insrsid11367735\charrsid12800976  \} RC1_x000d__x000a_\par }\pard\plain \ltrpar\s16\ql \li-850\ri-850\sa240\widctlpar\tqc\tx4536\tqr\tx9921\wrapdefault\aspalpha\aspnum\faauto\adjustright\rin-850\lin-850\itap0\pararsid10834498 \rtlch\fcs1 \af1\afs20\alang1025 \ltrch\fcs0 _x000d__x000a_\b\f1\fs48\lang2057\langfe2057\cgrid\langnp2057\langfenp2057 {\field{\*\fldinst {\rtlch\fcs1 \af1 \ltrch\fcs0 \insrsid11367735\charrsid793441  DOCPROPERTY &quot;&lt;Extension&gt;&quot; }}{\fldrslt {\rtlch\fcs1 \af1 \ltrch\fcs0 \insrsid11367735 EN}}}\sectd \ltrsect_x000d__x000a_\linex0\endnhere\sectdefaultcl\sftnbj {\rtlch\fcs1 \af1 \ltrch\fcs0 \cf16\insrsid11367735\charrsid793441 \tab }{\rtlch\fcs1 \af1\afs22 \ltrch\fcs0 \b0\i\fs22\cf16\insrsid11367735 United in diversity}{\rtlch\fcs1 \af1 \ltrch\fcs0 _x000d__x000a_\cf16\insrsid11367735\charrsid793441 \tab }{\field{\*\fldinst {\rtlch\fcs1 \af1 \ltrch\fcs0 \insrsid11367735\charrsid793441  DOCPROPERTY &quot;&lt;Extension&gt;&quot; }}{\fldrslt {\rtlch\fcs1 \af1 \ltrch\fcs0 \insrsid11367735 EN}}}\sectd \ltrsect_x000d__x000a_\linex0\endnhere\sectdefaultcl\sftnbj {\rtlch\fcs1 \af1 \ltrch\fcs0 \insrsid11367735\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1367735 \rtlch\fcs1 \af0\afs20\alang1025 \ltrch\fcs0 \fs24\lang2057\langfe2057\cgrid\langnp2057\langfenp2057 {\rtlch\fcs1 \af0 \ltrch\fcs0 \insrsid11367735\charrsid793441 _x000d__x000a_\sect }\sectd \ltrsect\psz9\linex0\headery1134\footery505\endnhere\titlepg\sectdefaultcl\sectrsid14424199\sftnbj\sftnrstpg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5_x000d__x000a_94e72e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36"/>
    <w:docVar w:name="LastEditedSection" w:val=" 1"/>
    <w:docVar w:name="NVAR" w:val="1"/>
    <w:docVar w:name="NVAR1" w:val="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91392 HideTWBExt;}{\s16\ql \li0\ri0\nowidctlpar\tqc\tx4153\tqr\tx8306\wrapdefault\aspalpha\aspnum\faauto\adjustright\rin0\lin0\itap0 \rtlch\fcs1 \af0\afs20\alang1025 \ltrch\fcs0 _x000d__x000a_\fs24\lang2057\langfe2057\cgrid\langnp2057\langfenp2057 \sbasedon0 \snext16 \slink17 \spriority0 \styrsid16191392 footer;}{\*\cs17 \additive \rtlch\fcs1 \af0 \ltrch\fcs0 \fs24 \sbasedon10 \slink16 \slocked \spriority0 \styrsid16191392 Footer Char;}{\*_x000d__x000a_\cs18 \additive \v\cf15 \spriority0 \styrsid16191392 HideTWBInt;}{\s19\ql \li-850\ri-850\sa240\widctlpar\tqr\tx9921\wrapdefault\aspalpha\aspnum\faauto\adjustright\rin-850\lin-850\itap0 \rtlch\fcs1 \af1\afs20\alang1025 \ltrch\fcs0 _x000d__x000a_\b\f1\fs48\lang2057\langfe2057\cgrid\langnp2057\langfenp2057 \sbasedon0 \snext0 \spriority0 \styrsid16191392 Footer2;}{\s20\ql \li0\ri0\nowidctlpar\wrapdefault\aspalpha\aspnum\faauto\adjustright\rin0\lin0\itap0 \rtlch\fcs1 \af0\afs20\alang1025 _x000d__x000a_\ltrch\fcs0 \b\fs24\lang2057\langfe2057\cgrid\langnp2057\langfenp2057 \sbasedon0 \snext20 \slink25 \spriority0 \styrsid16191392 NormalBold;}{\s21\ql \li0\ri0\sa120\nowidctlpar\wrapdefault\aspalpha\aspnum\faauto\adjustright\rin0\lin0\itap0 \rtlch\fcs1 _x000d__x000a_\af0\afs20\alang1025 \ltrch\fcs0 \fs24\lang1024\langfe1024\cgrid\noproof\langnp2057\langfenp2057 \sbasedon0 \snext21 \slink26 \spriority0 \styrsid16191392 Normal6;}{_x000d__x000a_\s22\ql \li0\ri0\sa240\nowidctlpar\wrapdefault\aspalpha\aspnum\faauto\adjustright\rin0\lin0\itap0 \rtlch\fcs1 \af0\afs20\alang1025 \ltrch\fcs0 \fs24\lang2057\langfe2057\cgrid\langnp2057\langfenp2057 \sbasedon0 \snext22 \spriority0 \styrsid16191392 _x000d__x000a_Normal12;}{\s23\ql \li0\ri-284\nowidctlpar\tqr\tx9072\wrapdefault\aspalpha\aspnum\faauto\adjustright\rin-284\lin0\itap0 \rtlch\fcs1 \af0\afs20\alang1025 \ltrch\fcs0 \b\fs24\lang2057\langfe2057\cgrid\langnp2057\langfenp2057 _x000d__x000a_\sbasedon0 \snext23 \spriority0 \styrsid16191392 ProjRap;}{\s24\qr \li0\ri0\sb240\sa240\nowidctlpar\wrapdefault\aspalpha\aspnum\faauto\adjustright\rin0\lin0\itap0 \rtlch\fcs1 \af0\afs20\alang1025 \ltrch\fcs0 _x000d__x000a_\fs24\lang2057\langfe2057\cgrid\langnp2057\langfenp2057 \sbasedon0 \snext24 \spriority0 \styrsid16191392 Olang;}{\*\cs25 \additive \b\fs24 \slink20 \slocked \spriority0 \styrsid16191392 NormalBold Char;}{\*\cs26 \additive _x000d__x000a_\fs24\lang1024\langfe1024\noproof \slink21 \slocked \spriority0 \styrsid16191392 Normal6 Char;}{\s27\qc \li0\ri0\sa240\nowidctlpar\wrapdefault\aspalpha\aspnum\faauto\adjustright\rin0\lin0\itap0 \rtlch\fcs1 \af0\afs20\alang1025 \ltrch\fcs0 _x000d__x000a_\i\fs24\lang2057\langfe2057\cgrid\langnp2057\langfenp2057 \sbasedon0 \snext27 \spriority0 \styrsid16191392 ColumnHeading;}{\s28\ql \li0\ri-284\nowidctlpar\tqr\tx9072\wrapdefault\aspalpha\aspnum\faauto\adjustright\rin-284\lin0\itap0 \rtlch\fcs1 _x000d__x000a_\af0\afs20\alang1025 \ltrch\fcs0 \fs24\lang2057\langfe2057\cgrid\langnp2057\langfenp2057 \sbasedon0 \snext28 \spriority0 \styrsid1619139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191392 AMNumberTabs;}}{\*\rsidtbl \rsid24658\rsid735077\rsid2892074\rsid4666813\rsid6641733\rsid9636012\rsid11215221\rsid12154954\rsid12201580_x000d__x000a_\rsid14424199\rsid15204470\rsid15285974\rsid15950462\rsid16191392\rsid16324206\rsid16662270}{\mmathPr\mmathFont34\mbrkBin0\mbrkBinSub0\msmallFrac0\mdispDef1\mlMargin0\mrMargin0\mdefJc1\mwrapIndent1440\mintLim0\mnaryLim1}{\info{\author LUTOVS Vladimirs}_x000d__x000a_{\operator LUTOVS Vladimirs}{\creatim\yr2018\mo11\dy28\hr16\min7}{\revtim\yr2018\mo11\dy28\hr16\min7}{\version1}{\edmins0}{\nofpages2}{\nofwords89}{\nofchars766}{\*\company European Parliament}{\nofcharsws790}{\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91392\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2201580 \chftnsep _x000d__x000a_\par }}{\*\ftnsepc \ltrpar \pard\plain \ltrpar\ql \li0\ri0\widctlpar\wrapdefault\aspalpha\aspnum\faauto\adjustright\rin0\lin0\itap0 \rtlch\fcs1 \af0\afs20\alang1025 \ltrch\fcs0 \fs24\lang2057\langfe2057\cgrid\langnp2057\langfenp2057 {\rtlch\fcs1 \af0 _x000d__x000a_\ltrch\fcs0 \insrsid12201580 \chftnsepc _x000d__x000a_\par }}{\*\aftnsep \ltrpar \pard\plain \ltrpar\ql \li0\ri0\widctlpar\wrapdefault\aspalpha\aspnum\faauto\adjustright\rin0\lin0\itap0 \rtlch\fcs1 \af0\afs20\alang1025 \ltrch\fcs0 \fs24\lang2057\langfe2057\cgrid\langnp2057\langfenp2057 {\rtlch\fcs1 \af0 _x000d__x000a_\ltrch\fcs0 \insrsid12201580 \chftnsep _x000d__x000a_\par }}{\*\aftnsepc \ltrpar \pard\plain \ltrpar\ql \li0\ri0\widctlpar\wrapdefault\aspalpha\aspnum\faauto\adjustright\rin0\lin0\itap0 \rtlch\fcs1 \af0\afs20\alang1025 \ltrch\fcs0 \fs24\lang2057\langfe2057\cgrid\langnp2057\langfenp2057 {\rtlch\fcs1 \af0 _x000d__x000a_\ltrch\fcs0 \insrsid12201580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6191392\charrsid793441 &lt;PathFdR&gt;}{\rtlch\fcs1 \af0 \ltrch\fcs0 \fs22\cf10\insrsid16191392\charrsid793441 _x000d__x000a_\uc1\u9668\'3f}{\rtlch\fcs1 \af0 \ltrch\fcs0 \fs22\insrsid16191392\charrsid793441 #}{\rtlch\fcs1 \af0 \ltrch\fcs0 \cs18\v\cf15\insrsid16191392\charrsid793441 TXTROUTE@@}{\rtlch\fcs1 \af0 \ltrch\fcs0 \fs22\insrsid16191392\charrsid793441 #}{\rtlch\fcs1 _x000d__x000a_\af0 \ltrch\fcs0 \fs22\cf10\insrsid16191392\charrsid793441 \uc1\u9658\'3f}{\rtlch\fcs1 \af0 \ltrch\fcs0 \cs15\v\f1\fs20\cf9\insrsid16191392\charrsid793441 &lt;/PathFdR&gt;}{\rtlch\fcs1 \af0 \ltrch\fcs0 \fs22\insrsid16191392\charrsid793441  }{\rtlch\fcs1 \af0 _x000d__x000a_\ltrch\fcs0 \cs15\v\f1\fs20\cf9\insrsid16191392\charrsid793441 &lt;RepeatBlock-PEFooter&gt;}{\rtlch\fcs1 \af0 \ltrch\fcs0 \fs22\insrsid16191392\charrsid793441 #}{\rtlch\fcs1 \af0 \ltrch\fcs0 \cs18\v\cf15\insrsid16191392\charrsid793441 &gt;&gt;&gt;NVAR@How _x000d__x000a_many PE numbers?@PEFooter}{\rtlch\fcs1 \af0 \ltrch\fcs0 \fs22\insrsid16191392\charrsid793441 #}{\rtlch\fcs1 \af0 \ltrch\fcs0 \cs15\v\f1\fs20\cf9\insrsid16191392\charrsid793441 &lt;PEFooter&gt;}{\rtlch\fcs1 \af0 \ltrch\fcs0 \fs22\insrsid16191392\charrsid793441 _x000d__x000a_\tab PE}{\rtlch\fcs1 \af0 \ltrch\fcs0 \cs15\v\f1\fs20\cf9\insrsid16191392\charrsid793441 &lt;NoPE&gt;}{\rtlch\fcs1 \af0 \ltrch\fcs0 \fs22\cf10\insrsid16191392\charrsid793441 \uc1\u9668\'3f}{\rtlch\fcs1 \af0 \ltrch\fcs0 \fs22\insrsid16191392\charrsid793441 #}{_x000d__x000a_\rtlch\fcs1 \af0 \ltrch\fcs0 \cs18\v\cf15\insrsid16191392\charrsid793441 TXTNRPE\'a7@NRPE@}{\rtlch\fcs1 \af0 \ltrch\fcs0 \fs22\insrsid16191392\charrsid793441 #}{\rtlch\fcs1 \af0 \ltrch\fcs0 \fs22\cf10\insrsid16191392\charrsid793441 \uc1\u9658\'3f}{_x000d__x000a_\rtlch\fcs1 \af0 \ltrch\fcs0 \cs15\v\f1\fs20\cf9\insrsid16191392\charrsid793441 &lt;/NoPE&gt;&lt;Version&gt;}{\rtlch\fcs1 \af0 \ltrch\fcs0 \fs22\insrsid16191392\charrsid793441 v}{\rtlch\fcs1 \af0 \ltrch\fcs0 \fs22\cf10\insrsid16191392\charrsid793441 \uc1\u9668\'3f}{_x000d__x000a_\rtlch\fcs1 \af0 \ltrch\fcs0 \fs22\insrsid16191392\charrsid793441 #}{\rtlch\fcs1 \af0 \ltrch\fcs0 \cs18\v\cf15\insrsid16191392\charrsid793441 TXTVERSION\'a7@NRV@}{\rtlch\fcs1 \af0 \ltrch\fcs0 \fs22\insrsid16191392\charrsid793441 #}{\rtlch\fcs1 \af0 _x000d__x000a_\ltrch\fcs0 \fs22\cf10\insrsid16191392\charrsid793441 \uc1\u9658\'3f}{\rtlch\fcs1 \af0 \ltrch\fcs0 \cs15\v\f1\fs20\cf9\insrsid16191392\charrsid793441 &lt;/Version&gt;}{\rtlch\fcs1 \af0 \ltrch\fcs0 \fs22\insrsid16191392\charrsid793441  \} _x000d__x000a_\par }{\rtlch\fcs1 \af0 \ltrch\fcs0 \cs15\v\f1\fs20\cf9\insrsid16191392\charrsid793441 &lt;/PEFooter&gt;&lt;&lt;&lt;&lt;/RepeatBlock-PEFooter&gt;}{\rtlch\fcs1 \af0 \ltrch\fcs0 \fs22\insrsid16191392\charrsid793441 \tab PE}{\rtlch\fcs1 \af0 \ltrch\fcs0 _x000d__x000a_\cs15\v\f1\fs20\cf9\insrsid16191392\charrsid793441 &lt;NoPE&gt;}{\rtlch\fcs1 \af0 \ltrch\fcs0 \fs22\cf10\insrsid16191392\charrsid793441 \uc1\u9668\'3f}{\rtlch\fcs1 \af0 \ltrch\fcs0 \fs22\insrsid16191392\charrsid793441 #}{\rtlch\fcs1 \af0 \ltrch\fcs0 _x000d__x000a_\cs18\v\cf15\insrsid16191392\charrsid793441 TXTNRPE\'a7@NRPE@}{\rtlch\fcs1 \af0 \ltrch\fcs0 \fs22\insrsid16191392\charrsid793441 #}{\rtlch\fcs1 \af0 \ltrch\fcs0 \fs22\cf10\insrsid16191392\charrsid793441 \uc1\u9658\'3f}{\rtlch\fcs1 \af0 \ltrch\fcs0 _x000d__x000a_\cs15\v\f1\fs20\cf9\insrsid16191392\charrsid793441 &lt;/NoPE&gt;&lt;Version&gt;}{\rtlch\fcs1 \af0 \ltrch\fcs0 \fs22\insrsid16191392\charrsid793441 v}{\rtlch\fcs1 \af0 \ltrch\fcs0 \fs22\cf10\insrsid16191392\charrsid793441 \uc1\u9668\'3f}{\rtlch\fcs1 \af0 \ltrch\fcs0 _x000d__x000a_\fs22\insrsid16191392\charrsid793441 #}{\rtlch\fcs1 \af0 \ltrch\fcs0 \cs18\v\cf15\insrsid16191392\charrsid793441 TXTVERSION\'a7@NRV@}{\rtlch\fcs1 \af0 \ltrch\fcs0 \fs22\insrsid16191392\charrsid793441 #}{\rtlch\fcs1 \af0 \ltrch\fcs0 _x000d__x000a_\fs22\cf10\insrsid16191392\charrsid793441 \uc1\u9658\'3f}{\rtlch\fcs1 \af0 \ltrch\fcs0 \cs15\v\f1\fs20\cf9\insrsid16191392\charrsid793441 &lt;/Version&gt;}{\rtlch\fcs1 \af0 \ltrch\fcs0 \fs22\insrsid16191392\charrsid793441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16191392\charrsid793441  DOCPROPERTY &quot;&lt;Extension&gt;&quot; }}{\fldrslt {\rtlch\fcs1 \af1 \ltrch\fcs0 \insrsid16191392\charrsid793441 XX}_x000d__x000a_}}\sectd \ltrsect\linex0\endnhere\sectdefaultcl\sftnbj {\rtlch\fcs1 \af1 \ltrch\fcs0 \cf16\insrsid16191392\charrsid793441 \tab }{\rtlch\fcs1 \af1\afs22 \ltrch\fcs0 \b0\i\fs22\cf16\insrsid16191392\charrsid793441 #}{\rtlch\fcs1 \af1 \ltrch\fcs0 _x000d__x000a_\cs18\v\cf15\insrsid16191392\charrsid793441 (STD@_Motto}{\rtlch\fcs1 \af1\afs22 \ltrch\fcs0 \b0\i\fs22\cf16\insrsid16191392\charrsid793441 #}{\rtlch\fcs1 \af1 \ltrch\fcs0 \cf16\insrsid16191392\charrsid793441 \tab }{\field\flddirty{\*\fldinst {\rtlch\fcs1 _x000d__x000a_\af1 \ltrch\fcs0 \insrsid16191392\charrsid793441  DOCPROPERTY &quot;&lt;Extension&gt;&quot; }}{\fldrslt {\rtlch\fcs1 \af1 \ltrch\fcs0 \insrsid16191392\charrsid793441 XX}}}\sectd \ltrsect\linex0\endnhere\sectdefaultcl\sftnbj {\rtlch\fcs1 \af1 \ltrch\fcs0 _x000d__x000a_\insrsid16191392\charrsid7934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16191392 \rtlch\fcs1 \af0\afs20\alang1025 \ltrch\fcs0 \fs24\lang2057\langfe2057\cgrid\langnp2057\langfenp2057 {\rtlch\fcs1 \af0 \ltrch\fcs0 _x000d__x000a_\cs15\v\f1\fs20\cf9\insrsid16191392\charrsid793441 {\*\bkmkstart restart}&lt;Amend&gt;&lt;Date&gt;}{\rtlch\fcs1 \af0 \ltrch\fcs0 \insrsid16191392\charrsid793441 #}{\rtlch\fcs1 \af0 \ltrch\fcs0 \cs18\v\cf15\insrsid16191392\charrsid793441 DT(d.m.yyyy)sh@DATEMSG@DOCDT}{_x000d__x000a_\rtlch\fcs1 \af0 \ltrch\fcs0 \insrsid16191392\charrsid793441 #}{\rtlch\fcs1 \af0 \ltrch\fcs0 \cs15\v\f1\fs20\cf9\insrsid16191392\charrsid793441 &lt;/Date&gt;}{\rtlch\fcs1 \af0 \ltrch\fcs0 \insrsid16191392\charrsid793441  }{\rtlch\fcs1 \af0 \ltrch\fcs0 _x000d__x000a_\cs15\v\f1\fs20\cf9\insrsid16191392\charrsid793441 &lt;RepeatBlock-BNos&gt;}{\rtlch\fcs1 \af0 \ltrch\fcs0 \insrsid16191392\charrsid793441 #}{\rtlch\fcs1 \af0 \ltrch\fcs0 \cs18\v\cf15\insrsid16191392\charrsid793441 &gt;&gt;&gt;NVAR@@BNos}{\rtlch\fcs1 \af0 \ltrch\fcs0 _x000d__x000a_\insrsid16191392\charrsid793441 #}{\rtlch\fcs1 \af0 \ltrch\fcs0 \cs15\v\f1\fs20\cf9\insrsid16191392\charrsid793441 &lt;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_x000d__x000a_\par }\pard\plain \ltrpar\s28\ql \li0\ri-284\nowidctlpar\tx5670\tqr\tx9072\wrapdefault\aspalpha\aspnum\faauto\adjustright\rin-284\lin0\itap0\pararsid16191392 \rtlch\fcs1 \af0\afs20\alang1025 \ltrch\fcs0 \fs24\lang2057\langfe2057\cgrid\langnp2057\langfenp2057 {_x000d__x000a_\rtlch\fcs1 \af0 \ltrch\fcs0 \cs15\v\f1\fs20\cf9\insrsid16191392\charrsid793441 &lt;/BNos&gt;&lt;&lt;&lt;&lt;/RepeatBlock-BNos&gt;}{\rtlch\fcs1 \af0 \ltrch\fcs0 \insrsid16191392\charrsid793441 \tab }{\rtlch\fcs1 \af0 \ltrch\fcs0 _x000d__x000a_\cs15\v\f1\fs20\cf9\insrsid16191392\charrsid793441 &lt;NoDocSe&gt;}{\rtlch\fcs1 \af0 \ltrch\fcs0 \insrsid16191392\charrsid793441 #}{\rtlch\fcs1 \af0 \ltrch\fcs0 \cs18\v\cf15\insrsid16191392\charrsid793441 (STD@_BNumber}{\rtlch\fcs1 \af0 \ltrch\fcs0 _x000d__x000a_\insrsid16191392\charrsid793441 ##}{\rtlch\fcs1 \af0 \ltrch\fcs0 \cs18\v\cf15\insrsid16191392\charrsid793441 $$0030}{\rtlch\fcs1 \af0 \ltrch\fcs0 \insrsid16191392\charrsid793441 #}{\rtlch\fcs1 \af0 \ltrch\fcs0 \cf10\insrsid16191392\charrsid793441 \u9668_x000d__x000a_\'3f}{\rtlch\fcs1 \af0 \ltrch\fcs0 \insrsid16191392\charrsid793441 #}{\rtlch\fcs1 \af0 \ltrch\fcs0 \cs18\v\cf15\insrsid16191392\charrsid793441 TXTNRB\'a7@NRB@}{\rtlch\fcs1 \af0 \ltrch\fcs0 \insrsid16191392\charrsid793441 #}{\rtlch\fcs1 \af0 \ltrch\fcs0 _x000d__x000a_\cf10\insrsid16191392\charrsid793441 \u9658\'3f}{\rtlch\fcs1 \af0 \ltrch\fcs0 \cs15\v\f1\fs20\cf9\insrsid16191392\charrsid793441 &lt;/NoDocSe&gt;}{\rtlch\fcs1 \af0 \ltrch\fcs0 \insrsid16191392\charrsid793441  \} RC1/Am. }{\rtlch\fcs1 \af0 \ltrch\fcs0 _x000d__x000a_\cs15\v\f1\fs20\cf9\insrsid16191392\charrsid793441 &lt;NumAm&gt;}{\rtlch\fcs1 \af0 \ltrch\fcs0 \insrsid16191392\charrsid793441 #}{\rtlch\fcs1 \af0 \ltrch\fcs0 \cs18\v\cf15\insrsid16191392\charrsid793441 ENMIENDA@NRAM@}{\rtlch\fcs1 \af0 \ltrch\fcs0 _x000d__x000a_\insrsid16191392\charrsid793441 #}{\rtlch\fcs1 \af0 \ltrch\fcs0 \cs15\v\f1\fs20\cf9\insrsid16191392\charrsid793441 &lt;/NumAm&gt;}{\rtlch\fcs1 \af0 \ltrch\fcs0 \insrsid16191392\charrsid793441 _x000d__x000a_\par }\pard\plain \ltrpar\s29\ql \li0\ri0\sb240\nowidctlpar_x000d__x000a_\tx879\tx936\tx1021\tx1077\tx1134\tx1191\tx1247\tx1304\tx1361\tx1418\tx1474\tx1531\tx1588\tx1644\tx1701\tx1758\tx1814\tx1871\tx2070\tx2126\tx3374\tx3430\wrapdefault\aspalpha\aspnum\faauto\adjustright\rin0\lin0\itap0\pararsid16191392 \rtlch\fcs1 _x000d__x000a_\af0\afs20\alang1025 \ltrch\fcs0 \b\fs24\lang2057\langfe2057\cgrid\langnp2057\langfenp2057 {\rtlch\fcs1 \af0 \ltrch\fcs0 \insrsid16191392\charrsid793441 Amendment\tab \tab }{\rtlch\fcs1 \af0 \ltrch\fcs0 _x000d__x000a_\cs15\b0\v\f1\fs20\cf9\insrsid16191392\charrsid793441 &lt;NumAm&gt;}{\rtlch\fcs1 \af0 \ltrch\fcs0 \insrsid16191392\charrsid793441 #}{\rtlch\fcs1 \af0 \ltrch\fcs0 \cs18\v\cf15\insrsid16191392\charrsid793441 ENMIENDA@NRAM@}{\rtlch\fcs1 \af0 \ltrch\fcs0 _x000d__x000a_\insrsid16191392\charrsid793441 #}{\rtlch\fcs1 \af0 \ltrch\fcs0 \cs15\b0\v\f1\fs20\cf9\insrsid16191392\charrsid793441 &lt;/NumAm&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epeatBlock-By&gt;}{\rtlch\fcs1 \af0 \ltrch\fcs0 \insrsid16191392\charrsid793441 #}{\rtlch\fcs1 \af0 \ltrch\fcs0 \cs18\v\cf15\insrsid16191392\charrsid793441 &gt;&gt;&gt;@[ZMEMBERSMSG]@}{\rtlch\fcs1 _x000d__x000a_\af0 \ltrch\fcs0 \insrsid16191392\charrsid793441 #}{\rtlch\fcs1 \af0 \ltrch\fcs0 \cs15\b0\v\f1\fs20\cf9\insrsid16191392\charrsid793441 &lt;Members&gt;}{\rtlch\fcs1 \af0 \ltrch\fcs0 \cf10\insrsid16191392\charrsid793441 \u9668\'3f}{\rtlch\fcs1 \af0 \ltrch\fcs0 _x000d__x000a_\insrsid16191392\charrsid793441 #}{\rtlch\fcs1 \af0 \ltrch\fcs0 \cs18\v\cf15\insrsid16191392\charrsid793441 TVTMEMBERS\'a7@MEMBERS@}{\rtlch\fcs1 \af0 \ltrch\fcs0 \insrsid16191392\charrsid793441 #}{\rtlch\fcs1 \af0 \ltrch\fcs0 _x000d__x000a_\cf10\insrsid16191392\charrsid793441 \u9658\'3f}{\rtlch\fcs1 \af0 \ltrch\fcs0 \cs15\b0\v\f1\fs20\cf9\insrsid16191392\charrsid793441 &lt;/Members&gt;}{\rtlch\fcs1 \af0 \ltrch\fcs0 \insrsid16191392\charrsid793441 _x000d__x000a_\par }\pard\plain \ltrpar\ql \li0\ri0\widctlpar\wrapdefault\aspalpha\aspnum\faauto\adjustright\rin0\lin0\itap0\pararsid16191392 \rtlch\fcs1 \af0\afs20\alang1025 \ltrch\fcs0 \fs24\lang2057\langfe2057\cgrid\langnp2057\langfenp2057 {\rtlch\fcs1 \af0 \ltrch\fcs0 _x000d__x000a_\cs15\v\f1\fs20\cf9\insrsid16191392\charrsid793441 &lt;AuNomDe&gt;&lt;OptDel&gt;}{\rtlch\fcs1 \af0 \ltrch\fcs0 \insrsid16191392\charrsid793441 #}{\rtlch\fcs1 \af0 \ltrch\fcs0 \cs18\v\cf15\insrsid16191392\charrsid793441 MNU[ONBEHALFYES][NOTAPP]@CHOICE@}{\rtlch\fcs1 _x000d__x000a_\af0 \ltrch\fcs0 \insrsid16191392\charrsid793441 #}{\rtlch\fcs1 \af0 \ltrch\fcs0 \cs15\v\f1\fs20\cf9\insrsid16191392\charrsid793441 &lt;/OptDel&gt;&lt;/AuNomDe&gt;}{\rtlch\fcs1 \af0 \ltrch\fcs0 \insrsid16191392\charrsid793441 _x000d__x000a_\par &lt;&lt;&lt;}{\rtlch\fcs1 \af0 \ltrch\fcs0 \cs15\v\f1\fs20\cf9\insrsid16191392\charrsid793441 &lt;/RepeatBlock-By&gt;}{\rtlch\fcs1 \af0 \ltrch\fcs0 \insrsid16191392\charrsid793441 _x000d__x000a_\par }\pard\plain \ltrpar\s23\ql \li0\ri-284\nowidctlpar\tqr\tx9072\wrapdefault\aspalpha\aspnum\faauto\adjustright\rin-284\lin0\itap0\pararsid16191392 \rtlch\fcs1 \af0\afs20\alang1025 \ltrch\fcs0 \b\fs24\lang2057\langfe2057\cgrid\langnp2057\langfenp2057 {_x000d__x000a_\rtlch\fcs1 \af0 \ltrch\fcs0 \cs15\b0\v\f1\fs20\cf9\insrsid16191392\charrsid793441 &lt;TitreType&gt;}{\rtlch\fcs1 \af0 \ltrch\fcs0 \insrsid16191392\charrsid793441 Joint motion for a resolution}{\rtlch\fcs1 \af0 \ltrch\fcs0 _x000d__x000a_\cs15\b0\v\f1\fs20\cf9\insrsid16191392\charrsid793441 &lt;/TitreTyp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Rapporteur&gt;}{\rtlch\fcs1 \af0 \ltrch\fcs0 \cf10\insrsid16191392\charrsid793441 \u9668\'3f}{\rtlch\fcs1 \af0 \ltrch\fcs0 \insrsid16191392\charrsid793441 #}{\rtlch\fcs1 \af0 \ltrch\fcs0 _x000d__x000a_\cs18\v\cf15\insrsid16191392\charrsid793441 TXTTABLERS@TABLERS@}{\rtlch\fcs1 \af0 \ltrch\fcs0 \insrsid16191392\charrsid793441 #}{\rtlch\fcs1 \af0 \ltrch\fcs0 \cf10\insrsid16191392\charrsid793441 \u9658\'3f}{\rtlch\fcs1 \af0 \ltrch\fcs0 _x000d__x000a_\cs15\b0\v\f1\fs20\cf9\insrsid16191392\charrsid793441 &lt;/Rapporteur&gt;}{\rtlch\fcs1 \af0 \ltrch\fcs0 \insrsid16191392\charrsid793441 _x000d__x000a_\par }\pard\plain \ltrpar\s22\ql \li0\ri0\sa240\nowidctlpar\wrapdefault\aspalpha\aspnum\faauto\adjustright\rin0\lin0\itap0\pararsid16191392 \rtlch\fcs1 \af0\afs20\alang1025 \ltrch\fcs0 \fs24\lang2057\langfe2057\cgrid\langnp2057\langfenp2057 {\rtlch\fcs1 \af0 _x000d__x000a_\ltrch\fcs0 \cs15\v\f1\fs20\cf9\insrsid16191392\charrsid793441 &lt;Titre&gt;}{\rtlch\fcs1 \af0 \ltrch\fcs0 \cf10\insrsid16191392\charrsid793441 \u9668\'3f}{\rtlch\fcs1 \af0 \ltrch\fcs0 \insrsid16191392\charrsid793441 #}{\rtlch\fcs1 \af0 \ltrch\fcs0 _x000d__x000a_\cs18\v\cf15\insrsid16191392\charrsid793441 TXTTITLE@TITLE@}{\rtlch\fcs1 \af0 \ltrch\fcs0 \insrsid16191392\charrsid793441 #}{\rtlch\fcs1 \af0 \ltrch\fcs0 \cf10\insrsid16191392\charrsid793441 \u9658\'3f}{\rtlch\fcs1 \af0 \ltrch\fcs0 _x000d__x000a_\cs15\v\f1\fs20\cf9\insrsid16191392\charrsid793441 &lt;/Titre&gt;}{\rtlch\fcs1 \af0 \ltrch\fcs0 \insrsid16191392\charrsid793441 _x000d__x000a_\par }\pard\plain \ltrpar\s20\ql \li0\ri0\nowidctlpar\wrapdefault\aspalpha\aspnum\faauto\adjustright\rin0\lin0\itap0\pararsid16191392 \rtlch\fcs1 \af0\afs20\alang1025 \ltrch\fcs0 \b\fs24\lang2057\langfe2057\cgrid\langnp2057\langfenp2057 {\rtlch\fcs1 \af0 _x000d__x000a_\ltrch\fcs0 \cs15\b0\v\f1\fs20\cf9\insrsid16191392\charrsid793441 &lt;DocAmend&gt;}{\rtlch\fcs1 \af0 \ltrch\fcs0 \insrsid16191392\charrsid793441 Joint motion for a resolution}{\rtlch\fcs1 \af0 \ltrch\fcs0 \cs15\b0\v\f1\fs20\cf9\insrsid16191392\charrsid793441 _x000d__x000a_&lt;/DocAmend&gt;}{\rtlch\fcs1 \af0 \ltrch\fcs0 \insrsid16191392\charrsid793441 _x000d__x000a_\par }{\rtlch\fcs1 \af0 \ltrch\fcs0 \cs15\b0\v\f1\fs20\cf9\insrsid16191392\charrsid793441 &lt;Article&gt;}{\rtlch\fcs1 \af0 \ltrch\fcs0 \cf10\insrsid16191392\charrsid793441 \u9668\'3f}{\rtlch\fcs1 \af0 \ltrch\fcs0 \insrsid16191392\charrsid793441 #}{\rtlch\fcs1 \af0 _x000d__x000a_\ltrch\fcs0 \cs18\v\cf15\insrsid16191392\charrsid793441 TVTAMPART@AMPART@}{\rtlch\fcs1 \af0 \ltrch\fcs0 \insrsid16191392\charrsid793441 #}{\rtlch\fcs1 \af0 \ltrch\fcs0 \cf10\insrsid16191392\charrsid793441 \u9658\'3f}{\rtlch\fcs1 \af0 \ltrch\fcs0 _x000d__x000a_\cs15\b0\v\f1\fs20\cf9\insrsid16191392\charrsid793441 &lt;/Article&gt;}{\rtlch\fcs1 \af0 \ltrch\fcs0 \insrsid16191392\charrsid793441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16191392\charrsid793441 \cell }\pard \ltrpar\ql \li0\ri0\widctlpar\intbl\wrapdefault\aspalpha\aspnum\faauto\adjustright\rin0\lin0 {\rtlch\fcs1 \af0 \ltrch\fcs0 _x000d__x000a_\insrsid16191392\charrsid793441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16191392\charrsid793441 Joint motion for a resolution\cell Amendment\cell }\pard\plain \ltrpar\ql \li0\ri0\widctlpar\intbl\wrapdefault\aspalpha\aspnum\faauto\adjustright\rin0\lin0 \rtlch\fcs1 \af0\afs20\alang1025 \ltrch\fcs0 _x000d__x000a_\fs24\lang2057\langfe2057\cgrid\langnp2057\langfenp2057 {\rtlch\fcs1 \af0 \ltrch\fcs0 \insrsid16191392\charrsid793441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16191392\charrsid793441 ##\cell ##}{\rtlch\fcs1 \af0\afs24 \ltrch\fcs0 \noproof0\insrsid16191392\charrsid793441 \cell }\pard\plain \ltrpar\ql \li0\ri0\widctlpar\intbl\wrapdefault\aspalpha\aspnum\faauto\adjustright\rin0\lin0 \rtlch\fcs1 _x000d__x000a_\af0\afs20\alang1025 \ltrch\fcs0 \fs24\lang2057\langfe2057\cgrid\langnp2057\langfenp2057 {\rtlch\fcs1 \af0 \ltrch\fcs0 \insrsid16191392\charrsid793441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191392 \rtlch\fcs1 \af0\afs20\alang1025 \ltrch\fcs0 \fs24\lang2057\langfe2057\cgrid\langnp2057\langfenp2057 {\rtlch\fcs1 \af0 \ltrch\fcs0 _x000d__x000a_\insrsid16191392\charrsid793441 Or. }{\rtlch\fcs1 \af0 \ltrch\fcs0 \cs15\v\f1\fs20\cf9\insrsid16191392\charrsid793441 &lt;Original&gt;}{\rtlch\fcs1 \af0 \ltrch\fcs0 \insrsid16191392\charrsid793441 #}{\rtlch\fcs1 \af0 \ltrch\fcs0 _x000d__x000a_\cs18\v\cf15\insrsid16191392\charrsid793441 KEY(MAIN/LANGMIN)sh@ORLANGMSG@ORLANGKEY}{\rtlch\fcs1 \af0 \ltrch\fcs0 \insrsid16191392\charrsid793441 #}{\rtlch\fcs1 \af0 \ltrch\fcs0 \cs15\v\f1\fs20\cf9\insrsid16191392\charrsid793441 &lt;/Original&gt;}{\rtlch\fcs1 _x000d__x000a_\af0 \ltrch\fcs0 \insrsid16191392\charrsid793441 _x000d__x000a_\par }\pard\plain \ltrpar\qj \li0\ri0\widctlpar\tx-720\wrapdefault\aspalpha\aspnum\faauto\adjustright\rin0\lin0\itap0\pararsid16191392 \rtlch\fcs1 \af0\afs20\alang1025 \ltrch\fcs0 \fs24\lang2057\langfe2057\cgrid\langnp2057\langfenp2057 {\rtlch\fcs1 \af0 _x000d__x000a_\ltrch\fcs0 \insrsid16191392\charrsid793441 \sect }\sectd \ltrsect\psz9\linex0\headery1134\footery505\endnhere\titlepg\sectdefaultcl\sectrsid14424199\sftnbj\sftnrstpg \pard\plain \ltrpar_x000d__x000a_\ql \li0\ri0\widctlpar\wrapdefault\aspalpha\aspnum\faauto\adjustright\rin0\lin0\itap0\pararsid16191392 \rtlch\fcs1 \af0\afs20\alang1025 \ltrch\fcs0 \fs24\lang2057\langfe2057\cgrid\langnp2057\langfenp2057 {\rtlch\fcs1 \af0 \ltrch\fcs0 _x000d__x000a_\cs15\v\f1\fs20\cf9\insrsid16191392\charrsid7934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8_x000d__x000a_d609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08993 HideTWBExt;}{\*\cs16 \additive \v\cf15 \spriority0 \styrsid15408993 HideTWBInt;}}{\*\rsidtbl \rsid24658\rsid735077\rsid2892074\rsid4666813\rsid6641733\rsid9636012\rsid11215221_x000d__x000a_\rsid12154954\rsid14424199\rsid15204470\rsid15285974\rsid15408993\rsid15950462\rsid16324206\rsid16540403\rsid16662270}{\mmathPr\mmathFont34\mbrkBin0\mbrkBinSub0\msmallFrac0\mdispDef1\mlMargin0\mrMargin0\mdefJc1\mwrapIndent1440\mintLim0\mnaryLim1}{\info_x000d__x000a_{\author LUTOVS Vladimirs}{\operator LUTOVS Vladimirs}{\creatim\yr2018\mo11\dy28\hr16\min8}{\revtim\yr2018\mo11\dy28\hr16\min8}{\version1}{\edmins0}{\nofpages1}{\nofwords8}{\nofchars69}{\*\company European Parliament}{\nofcharsws7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0899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40403 \chftnsep _x000d__x000a_\par }}{\*\ftnsepc \ltrpar \pard\plain \ltrpar\ql \li0\ri0\widctlpar\wrapdefault\aspalpha\aspnum\faauto\adjustright\rin0\lin0\itap0 \rtlch\fcs1 \af0\afs20\alang1025 \ltrch\fcs0 \fs24\lang2057\langfe2057\cgrid\langnp2057\langfenp2057 {\rtlch\fcs1 \af0 _x000d__x000a_\ltrch\fcs0 \insrsid16540403 \chftnsepc _x000d__x000a_\par }}{\*\aftnsep \ltrpar \pard\plain \ltrpar\ql \li0\ri0\widctlpar\wrapdefault\aspalpha\aspnum\faauto\adjustright\rin0\lin0\itap0 \rtlch\fcs1 \af0\afs20\alang1025 \ltrch\fcs0 \fs24\lang2057\langfe2057\cgrid\langnp2057\langfenp2057 {\rtlch\fcs1 \af0 _x000d__x000a_\ltrch\fcs0 \insrsid16540403 \chftnsep _x000d__x000a_\par }}{\*\aftnsepc \ltrpar \pard\plain \ltrpar\ql \li0\ri0\widctlpar\wrapdefault\aspalpha\aspnum\faauto\adjustright\rin0\lin0\itap0 \rtlch\fcs1 \af0\afs20\alang1025 \ltrch\fcs0 \fs24\lang2057\langfe2057\cgrid\langnp2057\langfenp2057 {\rtlch\fcs1 \af0 _x000d__x000a_\ltrch\fcs0 \insrsid165404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15408993 \rtlch\fcs1 \af0\afs20\alang1025 \ltrch\fcs0 \fs24\lang2057\langfe2057\cgrid\langnp2057\langfenp2057 {\rtlch\fcs1 \af0 \ltrch\fcs0 _x000d__x000a_\cs15\v\f1\fs20\cf9\insrsid15408993\charrsid793441 &lt;BNos&gt;}{\rtlch\fcs1 \af0 \ltrch\fcs0 \insrsid15408993\charrsid793441 \tab }{\rtlch\fcs1 \af0 \ltrch\fcs0 \cs15\v\f1\fs20\cf9\insrsid15408993\charrsid793441 &lt;NoDocSe&gt;}{\rtlch\fcs1 \af0 \ltrch\fcs0 _x000d__x000a_\insrsid15408993\charrsid793441 #}{\rtlch\fcs1 \af0 \ltrch\fcs0 \cs16\v\cf15\insrsid15408993\charrsid793441 (STD@_BNumber}{\rtlch\fcs1 \af0 \ltrch\fcs0 \insrsid15408993\charrsid793441 ##}{\rtlch\fcs1 \af0 \ltrch\fcs0 _x000d__x000a_\cs16\v\cf15\insrsid15408993\charrsid793441 $$0030}{\rtlch\fcs1 \af0 \ltrch\fcs0 \insrsid15408993\charrsid793441 #}{\rtlch\fcs1 \af0 \ltrch\fcs0 \cf10\insrsid15408993\charrsid12800976 \u9668\'3f}{\rtlch\fcs1 \af0 \ltrch\fcs0 _x000d__x000a_\insrsid15408993\charrsid793441 #}{\rtlch\fcs1 \af0 \ltrch\fcs0 \cs16\v\cf15\insrsid15408993\charrsid793441 TXTNRB\'a7@NRB@}{\rtlch\fcs1 \af0 \ltrch\fcs0 \insrsid15408993\charrsid793441 #}{\rtlch\fcs1 \af0 \ltrch\fcs0 _x000d__x000a_\cf10\insrsid15408993\charrsid12800976 \u9658\'3f}{\rtlch\fcs1 \af0 \ltrch\fcs0 \cs15\v\f1\fs20\cf9\insrsid15408993\charrsid793441 &lt;/NoDocSe&gt;}{\rtlch\fcs1 \af0 \ltrch\fcs0 \insrsid15408993\charrsid793441  \} _x000d__x000a_\par }\pard \ltrpar\ql \li0\ri0\widctlpar\wrapdefault\aspalpha\aspnum\faauto\adjustright\rin0\lin0\itap0\pararsid15408993 {\rtlch\fcs1 \af0 \ltrch\fcs0 \cs15\v\f1\fs20\cf9\insrsid15408993\charrsid793441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3_x000d__x000a_f430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254873 HideTWBExt;}{\*\cs16 \additive \v\cf15 \spriority0 \styrsid10254873 HideTWBInt;}}{\*\rsidtbl \rsid24658\rsid735077\rsid2892074\rsid3486349\rsid4666813\rsid6641733\rsid9636012_x000d__x000a_\rsid10254873\rsid11215221\rsid12154954\rsid14424199\rsid15204470\rsid15285974\rsid15950462\rsid16324206\rsid16662270}{\mmathPr\mmathFont34\mbrkBin0\mbrkBinSub0\msmallFrac0\mdispDef1\mlMargin0\mrMargin0\mdefJc1\mwrapIndent1440\mintLim0\mnaryLim1}{\info_x000d__x000a_{\author LUTOVS Vladimirs}{\operator LUTOVS Vladimirs}{\creatim\yr2018\mo11\dy28\hr16\min7}{\revtim\yr2018\mo11\dy28\hr16\min7}{\version1}{\edmins0}{\nofpages1}{\nofwords10}{\nofchars90}{\*\company European Parliament}{\nofcharsws93}{\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25487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3486349 \chftnsep _x000d__x000a_\par }}{\*\ftnsepc \ltrpar \pard\plain \ltrpar\ql \li0\ri0\widctlpar\wrapdefault\aspalpha\aspnum\faauto\adjustright\rin0\lin0\itap0 \rtlch\fcs1 \af0\afs20\alang1025 \ltrch\fcs0 \fs24\lang2057\langfe2057\cgrid\langnp2057\langfenp2057 {\rtlch\fcs1 \af0 _x000d__x000a_\ltrch\fcs0 \insrsid3486349 \chftnsepc _x000d__x000a_\par }}{\*\aftnsep \ltrpar \pard\plain \ltrpar\ql \li0\ri0\widctlpar\wrapdefault\aspalpha\aspnum\faauto\adjustright\rin0\lin0\itap0 \rtlch\fcs1 \af0\afs20\alang1025 \ltrch\fcs0 \fs24\lang2057\langfe2057\cgrid\langnp2057\langfenp2057 {\rtlch\fcs1 \af0 _x000d__x000a_\ltrch\fcs0 \insrsid3486349 \chftnsep _x000d__x000a_\par }}{\*\aftnsepc \ltrpar \pard\plain \ltrpar\ql \li0\ri0\widctlpar\wrapdefault\aspalpha\aspnum\faauto\adjustright\rin0\lin0\itap0 \rtlch\fcs1 \af0\afs20\alang1025 \ltrch\fcs0 \fs24\lang2057\langfe2057\cgrid\langnp2057\langfenp2057 {\rtlch\fcs1 \af0 _x000d__x000a_\ltrch\fcs0 \insrsid34863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10254873 \rtlch\fcs1 \af0\afs20\alang1025 \ltrch\fcs0 \fs24\lang2057\langfe2057\cgrid\langnp2057\langfenp2057 {\rtlch\fcs1 \af0 \ltrch\fcs0 _x000d__x000a_\cs15\v\f1\fs20\cf9\insrsid10254873\charrsid793441 &lt;PEFooter&gt;}{\rtlch\fcs1 \af0 \ltrch\fcs0 \fs22\insrsid10254873\charrsid793441 \tab PE}{\rtlch\fcs1 \af0 \ltrch\fcs0 \cs15\v\f1\fs20\cf9\insrsid10254873\charrsid793441 &lt;NoPE&gt;}{\rtlch\fcs1 \af0 \ltrch\fcs0 _x000d__x000a_\fs22\cf10\insrsid10254873\charrsid793441 \u9668\'3f}{\rtlch\fcs1 \af0 \ltrch\fcs0 \fs22\insrsid10254873\charrsid793441 #}{\rtlch\fcs1 \af0 \ltrch\fcs0 \cs16\v\cf15\insrsid10254873\charrsid793441 TXTNRPE\'a7@NRPE@}{\rtlch\fcs1 \af0 \ltrch\fcs0 _x000d__x000a_\fs22\insrsid10254873\charrsid793441 #}{\rtlch\fcs1 \af0 \ltrch\fcs0 \fs22\cf10\insrsid10254873\charrsid793441 \u9658\'3f}{\rtlch\fcs1 \af0 \ltrch\fcs0 \cs15\v\f1\fs20\cf9\insrsid10254873\charrsid793441 &lt;/NoPE&gt;&lt;Version&gt;}{\rtlch\fcs1 \af0 \ltrch\fcs0 _x000d__x000a_\fs22\insrsid10254873\charrsid793441 v}{\rtlch\fcs1 \af0 \ltrch\fcs0 \fs22\cf10\insrsid10254873\charrsid793441 \u9668\'3f}{\rtlch\fcs1 \af0 \ltrch\fcs0 \fs22\insrsid10254873\charrsid793441 #}{\rtlch\fcs1 \af0 \ltrch\fcs0 _x000d__x000a_\cs16\v\cf15\insrsid10254873\charrsid793441 TXTVERSION\'a7@NRV@}{\rtlch\fcs1 \af0 \ltrch\fcs0 \fs22\insrsid10254873\charrsid793441 #}{\rtlch\fcs1 \af0 \ltrch\fcs0 \fs22\cf10\insrsid10254873\charrsid793441 \u9658\'3f}{\rtlch\fcs1 \af0 \ltrch\fcs0 _x000d__x000a_\cs15\v\f1\fs20\cf9\insrsid10254873\charrsid793441 &lt;/Version&gt;}{\rtlch\fcs1 \af0 \ltrch\fcs0 \fs22\insrsid10254873\charrsid793441  \} _x000d__x000a_\par }\pard \ltrpar\ql \li0\ri0\widctlpar\wrapdefault\aspalpha\aspnum\faauto\adjustright\rin0\lin0\itap0\pararsid10254873 {\rtlch\fcs1 \af0 \ltrch\fcs0 \cs15\v\f1\fs20\cf9\insrsid10254873\charrsid793441 &lt;/PEFooter&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3_x000d__x000a_880e2c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0"/>
    <w:docVar w:name="TVTAMPART" w:val="Paragraph 13 c (new)"/>
    <w:docVar w:name="TVTMEMBERS1" w:val="Miguel Urbán Crespo, Dimitrios Papadimoulis, Marisa Matias, Paloma López Bermejo, Emmanuel Maurel, Merja Kyllönen, Martin Schirdewan, Marie Christine Vergiat, Patrick Le Hyaric, Stelios Kouloglou, Kostadinka Kuneva"/>
    <w:docVar w:name="TXTLANGUE" w:val="RO"/>
    <w:docVar w:name="TXTLANGUEMIN" w:val="ro"/>
    <w:docVar w:name="TXTNRB1" w:val="0551"/>
    <w:docVar w:name="TXTNRB2" w:val="0552/2018"/>
    <w:docVar w:name="TXTNRFIRSTAM" w:val="28"/>
    <w:docVar w:name="TXTNRLASTAM" w:val="36"/>
    <w:docVar w:name="TXTNRPE1" w:val="631.544"/>
    <w:docVar w:name="TXTNRPE2" w:val="631.545"/>
    <w:docVar w:name="TXTPEorAP" w:val="PE"/>
    <w:docVar w:name="TXTROUTE" w:val="AM\1170531RO.docx"/>
    <w:docVar w:name="TXTTABLERS" w:val="PPE, S&amp;D, ALDE, Verts/ALE, GUE/NGL"/>
    <w:docVar w:name="TXTTITLE" w:val="on the cum-ex scandal: financial crime and the loopholes in the current legal framework"/>
    <w:docVar w:name="TXTVERSION1" w:val="01-00"/>
    <w:docVar w:name="TXTVERSION2" w:val="01-00"/>
  </w:docVars>
  <w:rsids>
    <w:rsidRoot w:val="000C1B61"/>
    <w:rsid w:val="00035B52"/>
    <w:rsid w:val="000C1B61"/>
    <w:rsid w:val="00123C94"/>
    <w:rsid w:val="00144F45"/>
    <w:rsid w:val="00151DD7"/>
    <w:rsid w:val="00166DF4"/>
    <w:rsid w:val="0016719E"/>
    <w:rsid w:val="00184D8B"/>
    <w:rsid w:val="001A506A"/>
    <w:rsid w:val="001D4AD7"/>
    <w:rsid w:val="002E3410"/>
    <w:rsid w:val="003261BA"/>
    <w:rsid w:val="003857B7"/>
    <w:rsid w:val="00386091"/>
    <w:rsid w:val="00394D8B"/>
    <w:rsid w:val="003F0E1C"/>
    <w:rsid w:val="00401E70"/>
    <w:rsid w:val="00405763"/>
    <w:rsid w:val="004245F2"/>
    <w:rsid w:val="00430A93"/>
    <w:rsid w:val="004E270C"/>
    <w:rsid w:val="00642ACB"/>
    <w:rsid w:val="00650345"/>
    <w:rsid w:val="006B7EE0"/>
    <w:rsid w:val="006C0362"/>
    <w:rsid w:val="006E1FAA"/>
    <w:rsid w:val="007161D2"/>
    <w:rsid w:val="00727FC5"/>
    <w:rsid w:val="00765840"/>
    <w:rsid w:val="007E60EB"/>
    <w:rsid w:val="008036F3"/>
    <w:rsid w:val="00806C95"/>
    <w:rsid w:val="00853369"/>
    <w:rsid w:val="009179CB"/>
    <w:rsid w:val="00923AED"/>
    <w:rsid w:val="009739E3"/>
    <w:rsid w:val="009F6CB7"/>
    <w:rsid w:val="00A55242"/>
    <w:rsid w:val="00A6286B"/>
    <w:rsid w:val="00AB631C"/>
    <w:rsid w:val="00B67F98"/>
    <w:rsid w:val="00B90575"/>
    <w:rsid w:val="00BC1D90"/>
    <w:rsid w:val="00BF0901"/>
    <w:rsid w:val="00C16E8C"/>
    <w:rsid w:val="00C17C93"/>
    <w:rsid w:val="00C353D0"/>
    <w:rsid w:val="00C437B9"/>
    <w:rsid w:val="00CD299C"/>
    <w:rsid w:val="00CF794C"/>
    <w:rsid w:val="00D05A20"/>
    <w:rsid w:val="00DC7474"/>
    <w:rsid w:val="00E2598E"/>
    <w:rsid w:val="00E25A55"/>
    <w:rsid w:val="00E80DBD"/>
    <w:rsid w:val="00ED702E"/>
    <w:rsid w:val="00FA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654A7BE5-1130-46A9-BC56-A63C82F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rPr>
      <w:vanish/>
      <w:color w:val="808080"/>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ußnote,fn"/>
    <w:basedOn w:val="Normal"/>
    <w:link w:val="FootnoteTextChar"/>
    <w:qFormat/>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ro-RO" w:eastAsia="en-GB" w:bidi="ar-SA"/>
    </w:rPr>
  </w:style>
  <w:style w:type="character" w:customStyle="1" w:styleId="Normal6Char">
    <w:name w:val="Normal6 Char"/>
    <w:link w:val="Normal6"/>
    <w:rsid w:val="009F6CB7"/>
    <w:rPr>
      <w:noProof/>
      <w:sz w:val="24"/>
      <w:lang w:val="ro-RO"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link w:val="FootnoteText"/>
    <w:rsid w:val="00C353D0"/>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fr"/>
    <w:qFormat/>
    <w:rsid w:val="00C353D0"/>
    <w:rPr>
      <w:vertAlign w:val="superscript"/>
    </w:rPr>
  </w:style>
  <w:style w:type="paragraph" w:styleId="BalloonText">
    <w:name w:val="Balloon Text"/>
    <w:basedOn w:val="Normal"/>
    <w:link w:val="BalloonTextChar"/>
    <w:rsid w:val="00166DF4"/>
    <w:rPr>
      <w:rFonts w:ascii="Segoe UI" w:hAnsi="Segoe UI" w:cs="Segoe UI"/>
      <w:sz w:val="18"/>
      <w:szCs w:val="18"/>
    </w:rPr>
  </w:style>
  <w:style w:type="character" w:customStyle="1" w:styleId="BalloonTextChar">
    <w:name w:val="Balloon Text Char"/>
    <w:basedOn w:val="DefaultParagraphFont"/>
    <w:link w:val="BalloonText"/>
    <w:rsid w:val="00166DF4"/>
    <w:rPr>
      <w:rFonts w:ascii="Segoe UI" w:hAnsi="Segoe UI" w:cs="Segoe UI"/>
      <w:sz w:val="18"/>
      <w:szCs w:val="18"/>
    </w:rPr>
  </w:style>
  <w:style w:type="paragraph" w:customStyle="1" w:styleId="FooterMultPE">
    <w:name w:val="FooterMultPE"/>
    <w:basedOn w:val="Normal"/>
    <w:link w:val="FooterMultPEChar"/>
    <w:rsid w:val="00DC7474"/>
    <w:pPr>
      <w:tabs>
        <w:tab w:val="left" w:pos="5670"/>
      </w:tabs>
    </w:pPr>
  </w:style>
  <w:style w:type="character" w:customStyle="1" w:styleId="FooterMultPEChar">
    <w:name w:val="FooterMultPE Char"/>
    <w:basedOn w:val="DefaultParagraphFont"/>
    <w:link w:val="FooterMultPE"/>
    <w:rsid w:val="00DC74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F9BFD0E1.dotm</Template>
  <TotalTime>1</TotalTime>
  <Pages>9</Pages>
  <Words>1291</Words>
  <Characters>11355</Characters>
  <Application>Microsoft Office Word</Application>
  <DocSecurity>0</DocSecurity>
  <Lines>493</Lines>
  <Paragraphs>210</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LUTOVS Vladimirs</dc:creator>
  <cp:keywords/>
  <dc:description/>
  <cp:lastModifiedBy>OBADA Liliana</cp:lastModifiedBy>
  <cp:revision>2</cp:revision>
  <cp:lastPrinted>2004-11-28T14:33:00Z</cp:lastPrinted>
  <dcterms:created xsi:type="dcterms:W3CDTF">2018-11-29T08:59:00Z</dcterms:created>
  <dcterms:modified xsi:type="dcterms:W3CDTF">2018-11-29T08:59:00Z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1170531</vt:lpwstr>
  </property>
  <property fmtid="{D5CDD505-2E9C-101B-9397-08002B2CF9AE}" pid="5" name="&lt;Type&gt;">
    <vt:lpwstr>AM</vt:lpwstr>
  </property>
  <property fmtid="{D5CDD505-2E9C-101B-9397-08002B2CF9AE}" pid="6" name="&lt;ModelCod&gt;">
    <vt:lpwstr>\\eiciLUXpr1\pdocep$\DocEP\DOCS\General\AM\AM_NonLeg\AM_Ple_NonLeg\AM_Ple_NonLegRC.dot(03/05/2018 14:35:04)</vt:lpwstr>
  </property>
  <property fmtid="{D5CDD505-2E9C-101B-9397-08002B2CF9AE}" pid="7" name="&lt;ModelTra&gt;">
    <vt:lpwstr>\\eiciLUXpr1\pdocep$\DocEP\TRANSFIL\EN\AM_Ple_NonLegRC.EN(03/05/2018 14:37:31)</vt:lpwstr>
  </property>
  <property fmtid="{D5CDD505-2E9C-101B-9397-08002B2CF9AE}" pid="8" name="&lt;Model&gt;">
    <vt:lpwstr>AM_Ple_NonLegRC</vt:lpwstr>
  </property>
  <property fmtid="{D5CDD505-2E9C-101B-9397-08002B2CF9AE}" pid="9" name="FooterPath">
    <vt:lpwstr>AM\1170531RO.docx</vt:lpwstr>
  </property>
  <property fmtid="{D5CDD505-2E9C-101B-9397-08002B2CF9AE}" pid="10" name="Bookout">
    <vt:lpwstr>OK - 2018/11/29 09:59</vt:lpwstr>
  </property>
  <property fmtid="{D5CDD505-2E9C-101B-9397-08002B2CF9AE}" pid="11" name="SubscribeElise">
    <vt:lpwstr/>
  </property>
  <property fmtid="{D5CDD505-2E9C-101B-9397-08002B2CF9AE}" pid="12" name="SDLStudio">
    <vt:lpwstr/>
  </property>
  <property fmtid="{D5CDD505-2E9C-101B-9397-08002B2CF9AE}" pid="13" name="&lt;Extension&gt;">
    <vt:lpwstr>RO</vt:lpwstr>
  </property>
</Properties>
</file>