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5" w:rsidRDefault="00484B82" w:rsidP="0020346C">
      <w:pPr>
        <w:pStyle w:val="ATHeading1"/>
        <w:keepNext w:val="0"/>
        <w:keepLines w:val="0"/>
        <w:widowControl w:val="0"/>
        <w:suppressLineNumbers/>
        <w:suppressAutoHyphens/>
      </w:pPr>
      <w:bookmarkStart w:id="0" w:name="TANumber"/>
      <w:bookmarkStart w:id="1" w:name="_GoBack"/>
      <w:bookmarkEnd w:id="1"/>
      <w:r>
        <w:t>P7_TA(2012)0</w:t>
      </w:r>
      <w:bookmarkEnd w:id="0"/>
      <w:r>
        <w:t>473</w:t>
      </w:r>
    </w:p>
    <w:p w:rsidR="001076D5" w:rsidRDefault="001076D5" w:rsidP="0020346C">
      <w:pPr>
        <w:pStyle w:val="ATHeading2"/>
        <w:widowControl w:val="0"/>
        <w:suppressLineNumbers/>
        <w:suppressAutoHyphens/>
      </w:pPr>
      <w:bookmarkStart w:id="2" w:name="title"/>
      <w:r>
        <w:t>Aġenzija Ewropea għas-Sigurtà Marittima</w:t>
      </w:r>
      <w:bookmarkEnd w:id="2"/>
      <w:r>
        <w:t xml:space="preserve"> </w:t>
      </w:r>
      <w:bookmarkStart w:id="3" w:name="Etoiles"/>
      <w:r>
        <w:t>***II</w:t>
      </w:r>
      <w:bookmarkEnd w:id="3"/>
    </w:p>
    <w:p w:rsidR="001076D5" w:rsidRDefault="00E02F64" w:rsidP="0020346C">
      <w:pPr>
        <w:widowControl w:val="0"/>
        <w:suppressLineNumbers/>
        <w:suppressAutoHyphens/>
        <w:rPr>
          <w:i/>
          <w:vanish/>
        </w:rPr>
      </w:pPr>
      <w:r>
        <w:rPr>
          <w:i/>
        </w:rPr>
        <w:fldChar w:fldCharType="begin"/>
      </w:r>
      <w:r w:rsidR="001076D5">
        <w:rPr>
          <w:i/>
        </w:rPr>
        <w:instrText>tc "(</w:instrText>
      </w:r>
      <w:bookmarkStart w:id="4" w:name="DocNumber"/>
      <w:r w:rsidR="001076D5">
        <w:rPr>
          <w:i/>
        </w:rPr>
        <w:instrText>A7-0387/2012</w:instrText>
      </w:r>
      <w:bookmarkEnd w:id="4"/>
      <w:r w:rsidR="001076D5">
        <w:rPr>
          <w:i/>
        </w:rPr>
        <w:instrText xml:space="preserve"> - Rapporteur: Knut Fleckenstein)" \l 3 \n&gt;MERGEFORMAT</w:instrText>
      </w:r>
      <w:r>
        <w:rPr>
          <w:i/>
        </w:rPr>
        <w:fldChar w:fldCharType="end"/>
      </w:r>
    </w:p>
    <w:p w:rsidR="001076D5" w:rsidRDefault="001076D5" w:rsidP="0020346C">
      <w:pPr>
        <w:widowControl w:val="0"/>
        <w:suppressLineNumbers/>
        <w:suppressAutoHyphens/>
        <w:rPr>
          <w:vanish/>
        </w:rPr>
      </w:pPr>
      <w:bookmarkStart w:id="5" w:name="Commission"/>
      <w:r w:rsidRPr="001076D5">
        <w:rPr>
          <w:vanish/>
        </w:rPr>
        <w:t>Kumitat għat-Trasport u t-Turiżmu</w:t>
      </w:r>
      <w:bookmarkEnd w:id="5"/>
    </w:p>
    <w:p w:rsidR="001076D5" w:rsidRDefault="001076D5" w:rsidP="0020346C">
      <w:pPr>
        <w:widowControl w:val="0"/>
        <w:suppressLineNumbers/>
        <w:suppressAutoHyphens/>
        <w:rPr>
          <w:vanish/>
        </w:rPr>
      </w:pPr>
      <w:bookmarkStart w:id="6" w:name="PE"/>
      <w:r w:rsidRPr="001076D5">
        <w:rPr>
          <w:vanish/>
        </w:rPr>
        <w:t>PE497.796</w:t>
      </w:r>
      <w:bookmarkEnd w:id="6"/>
    </w:p>
    <w:p w:rsidR="001076D5" w:rsidRDefault="00BD1967" w:rsidP="0020346C">
      <w:pPr>
        <w:pStyle w:val="ATHeading3"/>
        <w:keepNext w:val="0"/>
        <w:keepLines w:val="0"/>
        <w:widowControl w:val="0"/>
        <w:suppressLineNumbers/>
        <w:suppressAutoHyphens/>
      </w:pPr>
      <w:bookmarkStart w:id="7" w:name="Sujet"/>
      <w:r>
        <w:t xml:space="preserve">Riżoluzzjoni leġiżlattiva </w:t>
      </w:r>
      <w:r w:rsidR="001076D5">
        <w:t>ta</w:t>
      </w:r>
      <w:r w:rsidR="00F76205">
        <w:t>l-Parlament Ewropew</w:t>
      </w:r>
      <w:r w:rsidR="001076D5">
        <w:t xml:space="preserve"> tal-11 ta' Diċembru 2012 dwar il-pożizzjoni tal-Kunsill fl-ewwel qari bil-ħsieb tal-adozzjoni tar-regolament tal-Parlament Ewropew u tal-Kunsill li jemenda r-Regolament (KE) Nru 1406/2002 li jistabbilixxi Aġenzija Ewropea għas-Sigurtà Marittima</w:t>
      </w:r>
      <w:bookmarkEnd w:id="7"/>
      <w:r w:rsidR="001076D5">
        <w:t xml:space="preserve"> </w:t>
      </w:r>
      <w:bookmarkStart w:id="8" w:name="References"/>
      <w:r w:rsidR="001076D5">
        <w:t>(10090/2/2012 – C7-0329/2012 – 2010/0303(COD))</w:t>
      </w:r>
      <w:bookmarkEnd w:id="8"/>
    </w:p>
    <w:p w:rsidR="001076D5" w:rsidRDefault="001076D5" w:rsidP="0020346C">
      <w:pPr>
        <w:widowControl w:val="0"/>
        <w:suppressLineNumbers/>
        <w:suppressAutoHyphens/>
      </w:pPr>
    </w:p>
    <w:p w:rsidR="00A20833" w:rsidRPr="00A20833" w:rsidRDefault="00A20833" w:rsidP="0020346C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A20833">
        <w:rPr>
          <w:szCs w:val="24"/>
        </w:rPr>
        <w:t>(Proċedura leġiżlattiva ordinarja: it-tieni qari)</w:t>
      </w:r>
    </w:p>
    <w:p w:rsidR="00A20833" w:rsidRPr="00A20833" w:rsidRDefault="00A20833" w:rsidP="0020346C">
      <w:pPr>
        <w:pStyle w:val="Normal12"/>
        <w:suppressLineNumbers/>
        <w:suppressAutoHyphens/>
        <w:rPr>
          <w:szCs w:val="24"/>
        </w:rPr>
      </w:pPr>
      <w:r w:rsidRPr="00A20833">
        <w:rPr>
          <w:i/>
          <w:szCs w:val="24"/>
        </w:rPr>
        <w:t>Il-Parlament Ewropew</w:t>
      </w:r>
      <w:r w:rsidRPr="00A20833">
        <w:rPr>
          <w:szCs w:val="24"/>
        </w:rPr>
        <w:t>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l-pożizzjoni tal-Kunsill fl-ewwel qari (10090/2/2012 – C7-0329/2012),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l-opinjoni tal-Kumitat Ekonomiku u Soċjali Ewropew tas-16 ta’ Frar 2011</w:t>
      </w:r>
      <w:r w:rsidRPr="00A20833">
        <w:rPr>
          <w:rStyle w:val="FootnoteReference"/>
          <w:szCs w:val="24"/>
        </w:rPr>
        <w:footnoteReference w:id="1"/>
      </w:r>
      <w:r w:rsidRPr="00A20833">
        <w:rPr>
          <w:szCs w:val="24"/>
        </w:rPr>
        <w:t>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kkonsulta lill-Kumitat tar-Reġjuni,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l-pożizzjoni tiegħu fl-ewwel qari</w:t>
      </w:r>
      <w:r w:rsidRPr="00A20833">
        <w:rPr>
          <w:rStyle w:val="FootnoteReference"/>
          <w:szCs w:val="24"/>
        </w:rPr>
        <w:footnoteReference w:id="2"/>
      </w:r>
      <w:r w:rsidRPr="00A20833">
        <w:rPr>
          <w:szCs w:val="24"/>
        </w:rPr>
        <w:t xml:space="preserve"> dwar il-proposta tal-Kummissjoni lill-Parlament u lill-Kunsill (COM(2010)0611),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l-Artikolu 294(7) tat-Trattat dwar il-Funzjonament tal-Unjoni Ewropea,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l-Artikolu 72 tar-Regoli ta’ Proċedura tiegħu,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–</w:t>
      </w:r>
      <w:r w:rsidRPr="00A20833">
        <w:rPr>
          <w:szCs w:val="24"/>
        </w:rPr>
        <w:tab/>
        <w:t>wara li kkunsidra r-rakkomandazzjoni għat-tieni qari tal-Kumitat għat-Trasport u t-Turiżmu (A7-0387/2012),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1.</w:t>
      </w:r>
      <w:r w:rsidRPr="00A20833">
        <w:rPr>
          <w:szCs w:val="24"/>
        </w:rPr>
        <w:tab/>
        <w:t>Japprova l-pożizzjoni tal-Kunsill fl-ewwel qari;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 xml:space="preserve">2. </w:t>
      </w:r>
      <w:r w:rsidRPr="00A20833">
        <w:rPr>
          <w:szCs w:val="24"/>
        </w:rPr>
        <w:tab/>
        <w:t>Jinnota li l-att huwa adottat skont il-pożizzjoni tal-Kunsill;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3.</w:t>
      </w:r>
      <w:r w:rsidRPr="00A20833">
        <w:rPr>
          <w:szCs w:val="24"/>
        </w:rPr>
        <w:tab/>
        <w:t>Jagħti lill-President tiegħu struzzjonijiet biex jiffirma l-att mal-President tal-Kunsill, skont l-Artikolu 297(1) tat-Trattat dwar il-Funzjonament tal-Unjoni Ewropea;</w:t>
      </w:r>
    </w:p>
    <w:p w:rsidR="00A20833" w:rsidRPr="00A20833" w:rsidRDefault="00A20833" w:rsidP="0020346C">
      <w:pPr>
        <w:pStyle w:val="Normal12Hanging"/>
        <w:suppressLineNumbers/>
        <w:suppressAutoHyphens/>
        <w:spacing w:before="120" w:after="120"/>
        <w:ind w:left="567" w:hanging="567"/>
        <w:rPr>
          <w:szCs w:val="24"/>
        </w:rPr>
      </w:pPr>
      <w:r w:rsidRPr="00A20833">
        <w:rPr>
          <w:szCs w:val="24"/>
        </w:rPr>
        <w:t>4.</w:t>
      </w:r>
      <w:r w:rsidRPr="00A20833">
        <w:rPr>
          <w:szCs w:val="24"/>
        </w:rPr>
        <w:tab/>
        <w:t>Jagħti lis-Segretarju Ġenerali tiegħu struzzjonijiet biex jiffirma l-att, ladarba jkun ġie vverifikat li l-proċeduri kollha jkunu tlestew b'mod debitu, bi qbil mas-Segretarju Ġenerali tal-Kunsill, biex jirranġaw għall-pubblikazzjoni tiegħu f'Il-Ġurnal Uffiċjali tal-Unjoni Ewropea;</w:t>
      </w:r>
    </w:p>
    <w:p w:rsidR="00C40795" w:rsidRPr="007B404A" w:rsidRDefault="00A20833" w:rsidP="0020346C">
      <w:pPr>
        <w:widowControl w:val="0"/>
        <w:suppressLineNumbers/>
        <w:suppressAutoHyphens/>
        <w:spacing w:before="120" w:after="120"/>
        <w:ind w:left="567" w:hanging="567"/>
        <w:rPr>
          <w:lang w:val="mt-MT"/>
        </w:rPr>
      </w:pPr>
      <w:r w:rsidRPr="007B404A">
        <w:rPr>
          <w:szCs w:val="24"/>
          <w:lang w:val="mt-MT"/>
        </w:rPr>
        <w:t>5.</w:t>
      </w:r>
      <w:r w:rsidRPr="007B404A">
        <w:rPr>
          <w:szCs w:val="24"/>
          <w:lang w:val="mt-MT"/>
        </w:rPr>
        <w:tab/>
        <w:t>Jagħti lill-President tiegħu struzzjonijiet biex jibgħat il-pożizzjoni tiegħu lill-Kunsill, il-Kummissjoni u l-parlamenti nazzjonali.</w:t>
      </w:r>
      <w:bookmarkStart w:id="10" w:name="TextBodyEnd"/>
      <w:bookmarkEnd w:id="10"/>
    </w:p>
    <w:sectPr w:rsidR="00C40795" w:rsidRPr="007B404A" w:rsidSect="00A208C6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4B" w:rsidRDefault="005F554B">
      <w:r>
        <w:separator/>
      </w:r>
    </w:p>
  </w:endnote>
  <w:endnote w:type="continuationSeparator" w:id="0">
    <w:p w:rsidR="005F554B" w:rsidRDefault="005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4B" w:rsidRDefault="005F554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4B" w:rsidRDefault="005F554B">
      <w:r>
        <w:separator/>
      </w:r>
    </w:p>
  </w:footnote>
  <w:footnote w:type="continuationSeparator" w:id="0">
    <w:p w:rsidR="005F554B" w:rsidRDefault="005F554B">
      <w:r>
        <w:continuationSeparator/>
      </w:r>
    </w:p>
  </w:footnote>
  <w:footnote w:id="1">
    <w:p w:rsidR="00000000" w:rsidRDefault="005F554B" w:rsidP="00A20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mt-MT"/>
        </w:rPr>
        <w:t>ĠU C 107, 6.4.2011, p. 68.</w:t>
      </w:r>
    </w:p>
  </w:footnote>
  <w:footnote w:id="2">
    <w:p w:rsidR="00000000" w:rsidRDefault="005F554B" w:rsidP="00A20833">
      <w:pPr>
        <w:pStyle w:val="FootnoteText"/>
      </w:pPr>
      <w:r>
        <w:rPr>
          <w:rStyle w:val="FootnoteReference"/>
        </w:rPr>
        <w:footnoteRef/>
      </w:r>
      <w:r w:rsidRPr="00E66C8F">
        <w:rPr>
          <w:lang w:val="it-IT"/>
        </w:rPr>
        <w:t xml:space="preserve"> </w:t>
      </w:r>
      <w:r w:rsidRPr="00E66C8F">
        <w:rPr>
          <w:lang w:val="it-IT"/>
        </w:rPr>
        <w:tab/>
      </w:r>
      <w:r>
        <w:rPr>
          <w:lang w:val="mt-MT"/>
        </w:rPr>
        <w:t>Testi adottati, 15.12.2011, P7_TA(2011)0581.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9C0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68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A6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44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88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22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8B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61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8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0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1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2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5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7ECB7708"/>
    <w:multiLevelType w:val="singleLevel"/>
    <w:tmpl w:val="71B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387/2012"/>
    <w:docVar w:name="dvlangue" w:val="MT"/>
    <w:docVar w:name="dvnumam" w:val="0"/>
    <w:docVar w:name="dvpe" w:val="497.796"/>
    <w:docVar w:name="dvrapporteur" w:val="Rapporteur: "/>
    <w:docVar w:name="dvtitre" w:val="Rakkomandazzjoni tal-Parlament Ewropew lill-Kunsill tal-11 ta' Di?embru 2012 dwar il-po?izzjoni tal-Kunsill fl-ewwel qari bil-?sieb tal-adozzjoni tar-regolament tal-Parlament Ewropew u tal-Kunsill li jemenda r-Regolament (KE) Nru 1406/2002 li jistabbilixxi A?enzija Ewropea g?as-Sigurtà Marittima(10090/2/2012 – C7-0329/2012 – 2010/0303(COD))"/>
  </w:docVars>
  <w:rsids>
    <w:rsidRoot w:val="001076D5"/>
    <w:rsid w:val="001076D5"/>
    <w:rsid w:val="0020346C"/>
    <w:rsid w:val="003E32F7"/>
    <w:rsid w:val="00484B82"/>
    <w:rsid w:val="005F554B"/>
    <w:rsid w:val="00720E42"/>
    <w:rsid w:val="0075502D"/>
    <w:rsid w:val="007B404A"/>
    <w:rsid w:val="00A20833"/>
    <w:rsid w:val="00A208C6"/>
    <w:rsid w:val="00BD1967"/>
    <w:rsid w:val="00C40795"/>
    <w:rsid w:val="00E02F64"/>
    <w:rsid w:val="00E66C8F"/>
    <w:rsid w:val="00E76873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A20833"/>
    <w:pPr>
      <w:widowControl w:val="0"/>
      <w:spacing w:after="240"/>
    </w:pPr>
    <w:rPr>
      <w:lang w:val="mt-MT"/>
    </w:rPr>
  </w:style>
  <w:style w:type="paragraph" w:customStyle="1" w:styleId="Normal12Bold">
    <w:name w:val="Normal12Bold"/>
    <w:basedOn w:val="Normal12"/>
    <w:rsid w:val="00A20833"/>
    <w:rPr>
      <w:b/>
    </w:rPr>
  </w:style>
  <w:style w:type="paragraph" w:customStyle="1" w:styleId="Normal12Hanging">
    <w:name w:val="Normal12Hanging"/>
    <w:basedOn w:val="Normal12"/>
    <w:rsid w:val="00A20833"/>
    <w:p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TA.dot</Template>
  <TotalTime>0</TotalTime>
  <Pages>1</Pages>
  <Words>200</Words>
  <Characters>1737</Characters>
  <Application>Microsoft Office Word</Application>
  <DocSecurity>0</DocSecurity>
  <Lines>14</Lines>
  <Paragraphs>3</Paragraphs>
  <ScaleCrop>false</ScaleCrop>
  <Company>European Parliament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P7_TA-PROV(2012)0000</dc:title>
  <dc:subject/>
  <dc:creator>mzubac</dc:creator>
  <cp:keywords/>
  <dc:description/>
  <cp:lastModifiedBy>CHAPELANT Sabine</cp:lastModifiedBy>
  <cp:revision>2</cp:revision>
  <cp:lastPrinted>2012-12-11T10:34:00Z</cp:lastPrinted>
  <dcterms:created xsi:type="dcterms:W3CDTF">2014-05-27T09:03:00Z</dcterms:created>
  <dcterms:modified xsi:type="dcterms:W3CDTF">2014-05-27T09:03:00Z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A7-0387/2012</vt:lpwstr>
  </property>
  <property fmtid="{D5CDD505-2E9C-101B-9397-08002B2CF9AE}" pid="4" name="&lt;Type&gt;">
    <vt:lpwstr>RR</vt:lpwstr>
  </property>
</Properties>
</file>