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14" w:rsidRPr="000421C1" w:rsidRDefault="00F177A4" w:rsidP="00E62B10">
      <w:pPr>
        <w:pStyle w:val="ATHeading1"/>
        <w:keepNext w:val="0"/>
        <w:keepLines w:val="0"/>
        <w:widowControl w:val="0"/>
        <w:suppressLineNumbers/>
        <w:suppressAutoHyphens/>
        <w:rPr>
          <w:lang w:val="sv-SE"/>
        </w:rPr>
      </w:pPr>
      <w:bookmarkStart w:id="0" w:name="_GoBack"/>
      <w:bookmarkEnd w:id="0"/>
      <w:r w:rsidRPr="000421C1">
        <w:rPr>
          <w:lang w:val="sv-SE"/>
        </w:rPr>
        <w:t>P7_TA</w:t>
      </w:r>
      <w:r w:rsidR="007C3388" w:rsidRPr="000421C1">
        <w:rPr>
          <w:lang w:val="sv-SE"/>
        </w:rPr>
        <w:t>(201</w:t>
      </w:r>
      <w:r w:rsidR="00751383" w:rsidRPr="000421C1">
        <w:rPr>
          <w:lang w:val="sv-SE"/>
        </w:rPr>
        <w:t>2</w:t>
      </w:r>
      <w:r w:rsidR="007C3388" w:rsidRPr="000421C1">
        <w:rPr>
          <w:lang w:val="sv-SE"/>
        </w:rPr>
        <w:t>)</w:t>
      </w:r>
      <w:bookmarkStart w:id="1" w:name="TANumber"/>
      <w:r w:rsidR="000421C1" w:rsidRPr="000421C1">
        <w:rPr>
          <w:lang w:val="sv-SE"/>
        </w:rPr>
        <w:t>0</w:t>
      </w:r>
      <w:r w:rsidR="00171E9F">
        <w:rPr>
          <w:lang w:val="sv-SE"/>
        </w:rPr>
        <w:t>484</w:t>
      </w:r>
      <w:bookmarkEnd w:id="1"/>
    </w:p>
    <w:p w:rsidR="009C4014" w:rsidRPr="0035665F" w:rsidRDefault="0035665F" w:rsidP="00E62B10">
      <w:pPr>
        <w:pStyle w:val="ATHeading2"/>
        <w:widowControl w:val="0"/>
        <w:suppressLineNumbers/>
        <w:suppressAutoHyphens/>
        <w:rPr>
          <w:lang w:val="nl-NL"/>
        </w:rPr>
      </w:pPr>
      <w:bookmarkStart w:id="2" w:name="title"/>
      <w:r w:rsidRPr="0035665F">
        <w:rPr>
          <w:lang w:val="nl-NL"/>
        </w:rPr>
        <w:t xml:space="preserve">Stemming bij een vacature van de zetel </w:t>
      </w:r>
      <w:r>
        <w:rPr>
          <w:lang w:val="nl-NL"/>
        </w:rPr>
        <w:t>v</w:t>
      </w:r>
      <w:r w:rsidRPr="0035665F">
        <w:rPr>
          <w:lang w:val="nl-NL"/>
        </w:rPr>
        <w:t>an een vaste plaatsvervanger van een commissie (interpretatie van artikel 187, lid 1, van het Reglement)</w:t>
      </w:r>
      <w:bookmarkEnd w:id="2"/>
      <w:r w:rsidR="009C4014" w:rsidRPr="0035665F">
        <w:rPr>
          <w:lang w:val="nl-NL"/>
        </w:rPr>
        <w:t xml:space="preserve"> </w:t>
      </w:r>
      <w:bookmarkStart w:id="3" w:name="Etoiles"/>
      <w:bookmarkEnd w:id="3"/>
    </w:p>
    <w:p w:rsidR="009C4014" w:rsidRPr="000421C1" w:rsidRDefault="00B050BB" w:rsidP="00E62B10">
      <w:pPr>
        <w:widowControl w:val="0"/>
        <w:suppressLineNumbers/>
        <w:suppressAutoHyphens/>
        <w:rPr>
          <w:i/>
          <w:vanish/>
          <w:lang w:val="sv-SE"/>
        </w:rPr>
      </w:pPr>
      <w:r>
        <w:rPr>
          <w:i/>
          <w:lang w:val="sv-SE"/>
        </w:rPr>
        <w:fldChar w:fldCharType="begin"/>
      </w:r>
      <w:r w:rsidR="009C4014" w:rsidRPr="000421C1">
        <w:rPr>
          <w:i/>
          <w:lang w:val="sv-SE"/>
        </w:rPr>
        <w:instrText>tc  \l 3  \n "&gt;MERGEFORMAT"</w:instrText>
      </w:r>
      <w:r>
        <w:rPr>
          <w:i/>
          <w:lang w:val="sv-SE"/>
        </w:rPr>
        <w:fldChar w:fldCharType="end"/>
      </w:r>
    </w:p>
    <w:p w:rsidR="009C4014" w:rsidRPr="000421C1" w:rsidRDefault="000421C1" w:rsidP="00E62B10">
      <w:pPr>
        <w:widowControl w:val="0"/>
        <w:suppressLineNumbers/>
        <w:suppressAutoHyphens/>
        <w:rPr>
          <w:vanish/>
          <w:lang w:val="sv-SE"/>
        </w:rPr>
      </w:pPr>
      <w:bookmarkStart w:id="4" w:name="PE"/>
      <w:r w:rsidRPr="000421C1">
        <w:rPr>
          <w:vanish/>
          <w:lang w:val="sv-SE"/>
        </w:rPr>
        <w:t>PE502.334</w:t>
      </w:r>
      <w:bookmarkEnd w:id="4"/>
    </w:p>
    <w:p w:rsidR="009C4014" w:rsidRPr="000421C1" w:rsidRDefault="0035665F" w:rsidP="00E62B10">
      <w:pPr>
        <w:pStyle w:val="ATHeading3"/>
        <w:keepNext w:val="0"/>
        <w:keepLines w:val="0"/>
        <w:widowControl w:val="0"/>
        <w:suppressLineNumbers/>
        <w:suppressAutoHyphens/>
        <w:rPr>
          <w:lang w:val="nl-NL"/>
        </w:rPr>
      </w:pPr>
      <w:bookmarkStart w:id="5" w:name="Sujet"/>
      <w:r w:rsidRPr="0035665F">
        <w:rPr>
          <w:lang w:val="nl-NL"/>
        </w:rPr>
        <w:t xml:space="preserve">Besluit van het Europees Parlement van 11 december 2012 betreffende de stemming bij een vacature van de zetel </w:t>
      </w:r>
      <w:r>
        <w:rPr>
          <w:lang w:val="nl-NL"/>
        </w:rPr>
        <w:t>v</w:t>
      </w:r>
      <w:r w:rsidRPr="0035665F">
        <w:rPr>
          <w:lang w:val="nl-NL"/>
        </w:rPr>
        <w:t>an een vaste plaatsvervanger van een commissie (interpretatie van artikel 187, lid 1, van het Reglement)</w:t>
      </w:r>
      <w:bookmarkEnd w:id="5"/>
      <w:r w:rsidR="00ED7445">
        <w:rPr>
          <w:lang w:val="nl-NL"/>
        </w:rPr>
        <w:t xml:space="preserve"> (2012/2254(REG)</w:t>
      </w:r>
    </w:p>
    <w:p w:rsidR="006E5420" w:rsidRPr="000421C1" w:rsidRDefault="000421C1" w:rsidP="00E62B10">
      <w:pPr>
        <w:pStyle w:val="Normal12"/>
        <w:suppressLineNumbers/>
        <w:suppressAutoHyphens/>
        <w:spacing w:before="360"/>
        <w:rPr>
          <w:i/>
          <w:szCs w:val="24"/>
          <w:lang w:val="fr-FR"/>
        </w:rPr>
      </w:pPr>
      <w:bookmarkStart w:id="6" w:name="TextBodyBegin"/>
      <w:bookmarkEnd w:id="6"/>
      <w:r w:rsidRPr="000421C1">
        <w:rPr>
          <w:i/>
          <w:szCs w:val="24"/>
          <w:lang w:val="fr-FR"/>
        </w:rPr>
        <w:t>Het Europees Parlement,</w:t>
      </w:r>
    </w:p>
    <w:p w:rsidR="000421C1" w:rsidRPr="009009B6" w:rsidRDefault="000421C1" w:rsidP="00E62B10">
      <w:pPr>
        <w:pStyle w:val="Normal12Hanging"/>
        <w:numPr>
          <w:ilvl w:val="0"/>
          <w:numId w:val="10"/>
        </w:numPr>
        <w:suppressLineNumbers/>
        <w:tabs>
          <w:tab w:val="clear" w:pos="720"/>
          <w:tab w:val="left" w:pos="357"/>
        </w:tabs>
        <w:suppressAutoHyphens/>
        <w:ind w:left="357" w:hanging="357"/>
        <w:rPr>
          <w:lang w:val="nl-NL"/>
        </w:rPr>
      </w:pPr>
      <w:r w:rsidRPr="00154E25">
        <w:rPr>
          <w:lang w:val="nl-NL"/>
        </w:rPr>
        <w:t xml:space="preserve">gezien </w:t>
      </w:r>
      <w:r>
        <w:rPr>
          <w:lang w:val="nl-NL"/>
        </w:rPr>
        <w:t>de brief van 27 november 2012</w:t>
      </w:r>
      <w:r w:rsidRPr="00154E25">
        <w:rPr>
          <w:lang w:val="nl-NL"/>
        </w:rPr>
        <w:t xml:space="preserve"> v</w:t>
      </w:r>
      <w:r w:rsidRPr="009009B6">
        <w:rPr>
          <w:lang w:val="nl-NL"/>
        </w:rPr>
        <w:t>an de voorzitter van de Commissie constitutionele zaken,</w:t>
      </w:r>
    </w:p>
    <w:p w:rsidR="000421C1" w:rsidRPr="000421C1" w:rsidRDefault="000421C1" w:rsidP="00E62B10">
      <w:pPr>
        <w:widowControl w:val="0"/>
        <w:suppressLineNumbers/>
        <w:suppressAutoHyphens/>
        <w:spacing w:after="240"/>
        <w:ind w:left="357" w:hanging="357"/>
        <w:rPr>
          <w:lang w:val="nl-NL"/>
        </w:rPr>
      </w:pPr>
      <w:r w:rsidRPr="000421C1">
        <w:rPr>
          <w:lang w:val="nl-NL"/>
        </w:rPr>
        <w:t>–</w:t>
      </w:r>
      <w:r w:rsidRPr="000421C1">
        <w:rPr>
          <w:lang w:val="nl-NL"/>
        </w:rPr>
        <w:tab/>
      </w:r>
      <w:r w:rsidR="00023584">
        <w:rPr>
          <w:lang w:val="nl-NL"/>
        </w:rPr>
        <w:t>gezien</w:t>
      </w:r>
      <w:r w:rsidRPr="009009B6">
        <w:rPr>
          <w:lang w:val="nl-NL"/>
        </w:rPr>
        <w:t xml:space="preserve"> artikel 211 van zijn Reglement,</w:t>
      </w:r>
    </w:p>
    <w:p w:rsidR="000421C1" w:rsidRPr="009009B6" w:rsidRDefault="000421C1" w:rsidP="00E62B10">
      <w:pPr>
        <w:pStyle w:val="Normal12Hanging"/>
        <w:suppressLineNumbers/>
        <w:suppressAutoHyphens/>
        <w:ind w:left="360" w:hanging="360"/>
        <w:rPr>
          <w:lang w:val="nl-NL"/>
        </w:rPr>
      </w:pPr>
      <w:r>
        <w:rPr>
          <w:lang w:val="nl-NL"/>
        </w:rPr>
        <w:t>1.</w:t>
      </w:r>
      <w:r>
        <w:rPr>
          <w:lang w:val="nl-NL"/>
        </w:rPr>
        <w:tab/>
      </w:r>
      <w:r w:rsidRPr="009009B6">
        <w:rPr>
          <w:lang w:val="nl-NL"/>
        </w:rPr>
        <w:t xml:space="preserve">besluit de volgende interpretatie op te nemen in artikel </w:t>
      </w:r>
      <w:r>
        <w:rPr>
          <w:lang w:val="nl-NL"/>
        </w:rPr>
        <w:t>187, lid</w:t>
      </w:r>
      <w:r w:rsidRPr="000421C1">
        <w:rPr>
          <w:lang w:val="nl-NL"/>
        </w:rPr>
        <w:t> 1</w:t>
      </w:r>
      <w:r w:rsidR="00023584">
        <w:rPr>
          <w:lang w:val="nl-NL"/>
        </w:rPr>
        <w:t>,</w:t>
      </w:r>
      <w:r w:rsidRPr="000421C1">
        <w:rPr>
          <w:lang w:val="nl-NL"/>
        </w:rPr>
        <w:t xml:space="preserve"> van zijn </w:t>
      </w:r>
      <w:r>
        <w:rPr>
          <w:lang w:val="nl-NL"/>
        </w:rPr>
        <w:t>Reglement,</w:t>
      </w:r>
    </w:p>
    <w:p w:rsidR="009F28EF" w:rsidRPr="000421C1" w:rsidRDefault="000421C1" w:rsidP="00E62B10">
      <w:pPr>
        <w:pStyle w:val="Normal12"/>
        <w:suppressLineNumbers/>
        <w:suppressAutoHyphens/>
        <w:ind w:left="360"/>
        <w:rPr>
          <w:szCs w:val="24"/>
          <w:lang w:val="nl-NL"/>
        </w:rPr>
      </w:pPr>
      <w:r>
        <w:rPr>
          <w:szCs w:val="24"/>
          <w:lang w:val="nl-NL"/>
        </w:rPr>
        <w:t>"</w:t>
      </w:r>
      <w:r w:rsidR="0035665F" w:rsidRPr="004C4FF1">
        <w:rPr>
          <w:lang w:val="nl-NL"/>
        </w:rPr>
        <w:t>Ingev</w:t>
      </w:r>
      <w:r w:rsidR="0035665F">
        <w:rPr>
          <w:lang w:val="nl-NL"/>
        </w:rPr>
        <w:t>a</w:t>
      </w:r>
      <w:r w:rsidR="0035665F" w:rsidRPr="004C4FF1">
        <w:rPr>
          <w:lang w:val="nl-NL"/>
        </w:rPr>
        <w:t xml:space="preserve">l de zetel van een gewoon lid van een commissie vacant </w:t>
      </w:r>
      <w:r w:rsidR="0035665F">
        <w:rPr>
          <w:lang w:val="nl-NL"/>
        </w:rPr>
        <w:t>is</w:t>
      </w:r>
      <w:r w:rsidR="0035665F" w:rsidRPr="004C4FF1">
        <w:rPr>
          <w:lang w:val="nl-NL"/>
        </w:rPr>
        <w:t>, heeft een vaste plaatsverva</w:t>
      </w:r>
      <w:r w:rsidR="0035665F">
        <w:rPr>
          <w:lang w:val="nl-NL"/>
        </w:rPr>
        <w:t>n</w:t>
      </w:r>
      <w:r w:rsidR="0035665F" w:rsidRPr="004C4FF1">
        <w:rPr>
          <w:lang w:val="nl-NL"/>
        </w:rPr>
        <w:t xml:space="preserve">ger van dezelfde fractie </w:t>
      </w:r>
      <w:r w:rsidR="0035665F">
        <w:rPr>
          <w:lang w:val="nl-NL"/>
        </w:rPr>
        <w:t>het recht om deel te nemen aan de stemming in plaats van het gewone lid, op tijdelijke basis tot de voorlopige vervulling van de vacature van het gewone lid overeenkomstig artikel 186, lid 5, of, bij gebrek aan een dergelijke voorlopige vervulling, tot de benoeming van een nieuw gewoon lid. Die machtiging stoelt op het besluit van het Parlement over het aantal leden van de commissie en beoogt te waarborgen dat hetzelfde aantal leden van de betrokken fractie aan de stemming kan deelnemen als het aantal dat gold voor het vacant zijn van de zetel.</w:t>
      </w:r>
      <w:r>
        <w:rPr>
          <w:szCs w:val="24"/>
          <w:lang w:val="nl-NL"/>
        </w:rPr>
        <w:t>"</w:t>
      </w:r>
    </w:p>
    <w:p w:rsidR="000421C1" w:rsidRPr="009009B6" w:rsidRDefault="000421C1" w:rsidP="00E62B10">
      <w:pPr>
        <w:pStyle w:val="Normal12Hanging"/>
        <w:suppressLineNumbers/>
        <w:suppressAutoHyphens/>
        <w:ind w:left="360" w:hanging="360"/>
        <w:rPr>
          <w:lang w:val="nl-NL"/>
        </w:rPr>
      </w:pPr>
      <w:r>
        <w:rPr>
          <w:lang w:val="nl-NL"/>
        </w:rPr>
        <w:t>2.</w:t>
      </w:r>
      <w:r>
        <w:rPr>
          <w:lang w:val="nl-NL"/>
        </w:rPr>
        <w:tab/>
      </w:r>
      <w:r w:rsidRPr="009009B6">
        <w:rPr>
          <w:lang w:val="nl-NL"/>
        </w:rPr>
        <w:t>verzoekt zijn Voorzitter dit besluit ter informatie te doen toekomen aan de Raad en aan de Commissie.</w:t>
      </w:r>
      <w:bookmarkStart w:id="7" w:name="TextBodyEnd"/>
      <w:bookmarkEnd w:id="7"/>
    </w:p>
    <w:p w:rsidR="000421C1" w:rsidRPr="000421C1" w:rsidRDefault="000421C1" w:rsidP="00E62B10">
      <w:pPr>
        <w:pStyle w:val="Normal12"/>
        <w:suppressLineNumbers/>
        <w:suppressAutoHyphens/>
        <w:rPr>
          <w:szCs w:val="24"/>
          <w:lang w:val="nl-NL"/>
        </w:rPr>
      </w:pPr>
    </w:p>
    <w:p w:rsidR="000421C1" w:rsidRPr="000421C1" w:rsidRDefault="000421C1" w:rsidP="00E62B10">
      <w:pPr>
        <w:pStyle w:val="Normal12"/>
        <w:suppressLineNumbers/>
        <w:suppressAutoHyphens/>
        <w:rPr>
          <w:szCs w:val="24"/>
          <w:lang w:val="nl-NL"/>
        </w:rPr>
      </w:pPr>
    </w:p>
    <w:sectPr w:rsidR="000421C1" w:rsidRPr="000421C1" w:rsidSect="00591365">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62" w:rsidRDefault="00083C62" w:rsidP="009C4014">
      <w:r>
        <w:separator/>
      </w:r>
    </w:p>
  </w:endnote>
  <w:endnote w:type="continuationSeparator" w:id="0">
    <w:p w:rsidR="00083C62" w:rsidRDefault="00083C62" w:rsidP="009C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15" w:rsidRDefault="00185E1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62" w:rsidRDefault="00083C62" w:rsidP="009C4014">
      <w:r>
        <w:separator/>
      </w:r>
    </w:p>
  </w:footnote>
  <w:footnote w:type="continuationSeparator" w:id="0">
    <w:p w:rsidR="00083C62" w:rsidRDefault="00083C62" w:rsidP="009C4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6">
    <w:nsid w:val="5D886FF9"/>
    <w:multiLevelType w:val="hybridMultilevel"/>
    <w:tmpl w:val="B91E5156"/>
    <w:lvl w:ilvl="0" w:tplc="EC32E1AE">
      <w:start w:val="17"/>
      <w:numFmt w:val="bullet"/>
      <w:lvlText w:val="–"/>
      <w:lvlJc w:val="left"/>
      <w:pPr>
        <w:tabs>
          <w:tab w:val="num" w:pos="720"/>
        </w:tabs>
        <w:ind w:left="720" w:hanging="360"/>
      </w:pPr>
      <w:rPr>
        <w:rFonts w:ascii="Times New Roman" w:eastAsia="Times New Roman" w:hAnsi="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8">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8"/>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pe" w:val="502.334"/>
    <w:docVar w:name="varLang" w:val="nl"/>
  </w:docVars>
  <w:rsids>
    <w:rsidRoot w:val="000421C1"/>
    <w:rsid w:val="00013B2A"/>
    <w:rsid w:val="00023584"/>
    <w:rsid w:val="000421C1"/>
    <w:rsid w:val="00083C62"/>
    <w:rsid w:val="000C2BFE"/>
    <w:rsid w:val="000F27A9"/>
    <w:rsid w:val="00154E25"/>
    <w:rsid w:val="00171E9F"/>
    <w:rsid w:val="00185E15"/>
    <w:rsid w:val="001D63A8"/>
    <w:rsid w:val="003202DD"/>
    <w:rsid w:val="0035665F"/>
    <w:rsid w:val="003F4DFE"/>
    <w:rsid w:val="00451C48"/>
    <w:rsid w:val="004C4FF1"/>
    <w:rsid w:val="004E6A17"/>
    <w:rsid w:val="004F2EA7"/>
    <w:rsid w:val="00534CAB"/>
    <w:rsid w:val="00591365"/>
    <w:rsid w:val="005F0CA1"/>
    <w:rsid w:val="005F35F8"/>
    <w:rsid w:val="006A1E82"/>
    <w:rsid w:val="006B1646"/>
    <w:rsid w:val="006E5420"/>
    <w:rsid w:val="00751383"/>
    <w:rsid w:val="007906DB"/>
    <w:rsid w:val="007B16FE"/>
    <w:rsid w:val="007C3388"/>
    <w:rsid w:val="008512F3"/>
    <w:rsid w:val="00873A0F"/>
    <w:rsid w:val="008B1C2E"/>
    <w:rsid w:val="008D7C16"/>
    <w:rsid w:val="008F0108"/>
    <w:rsid w:val="009009B6"/>
    <w:rsid w:val="009B7E10"/>
    <w:rsid w:val="009C4014"/>
    <w:rsid w:val="009F28EF"/>
    <w:rsid w:val="00B050BB"/>
    <w:rsid w:val="00B54C72"/>
    <w:rsid w:val="00B85C1E"/>
    <w:rsid w:val="00C57739"/>
    <w:rsid w:val="00C65BE8"/>
    <w:rsid w:val="00CB451F"/>
    <w:rsid w:val="00CC4897"/>
    <w:rsid w:val="00D202A4"/>
    <w:rsid w:val="00DF097A"/>
    <w:rsid w:val="00DF53A8"/>
    <w:rsid w:val="00E11822"/>
    <w:rsid w:val="00E62B10"/>
    <w:rsid w:val="00E74BF3"/>
    <w:rsid w:val="00ED7445"/>
    <w:rsid w:val="00EF3610"/>
    <w:rsid w:val="00F177A4"/>
    <w:rsid w:val="00F97E29"/>
    <w:rsid w:val="00FB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keepLines/>
      <w:spacing w:line="260" w:lineRule="exact"/>
      <w:ind w:left="425" w:hanging="425"/>
    </w:pPr>
    <w:rPr>
      <w:sz w:val="22"/>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C65BE8"/>
    <w:pPr>
      <w:widowControl w:val="0"/>
      <w:spacing w:after="240"/>
    </w:pPr>
    <w:rPr>
      <w:lang w:val="en-GB"/>
    </w:rPr>
  </w:style>
  <w:style w:type="paragraph" w:customStyle="1" w:styleId="NormalBold">
    <w:name w:val="NormalBold"/>
    <w:basedOn w:val="Normal"/>
    <w:rsid w:val="00C65BE8"/>
    <w:pPr>
      <w:widowControl w:val="0"/>
    </w:pPr>
    <w:rPr>
      <w:b/>
      <w:lang w:val="en-GB"/>
    </w:rPr>
  </w:style>
  <w:style w:type="paragraph" w:customStyle="1" w:styleId="Normal12Hanging">
    <w:name w:val="Normal12Hanging"/>
    <w:basedOn w:val="Normal12"/>
    <w:link w:val="Normal12HangingChar"/>
    <w:rsid w:val="00C65BE8"/>
    <w:pPr>
      <w:ind w:left="357" w:hanging="357"/>
    </w:pPr>
  </w:style>
  <w:style w:type="character" w:customStyle="1" w:styleId="longtext">
    <w:name w:val="long_text"/>
    <w:basedOn w:val="DefaultParagraphFont"/>
    <w:rsid w:val="00C65BE8"/>
    <w:rPr>
      <w:rFonts w:cs="Times New Roman"/>
    </w:rPr>
  </w:style>
  <w:style w:type="paragraph" w:customStyle="1" w:styleId="Hanging12">
    <w:name w:val="Hanging12"/>
    <w:basedOn w:val="Normal12"/>
    <w:rsid w:val="00C65BE8"/>
    <w:pPr>
      <w:tabs>
        <w:tab w:val="left" w:pos="357"/>
      </w:tabs>
      <w:ind w:left="357" w:hanging="357"/>
    </w:pPr>
  </w:style>
  <w:style w:type="paragraph" w:customStyle="1" w:styleId="Normal6">
    <w:name w:val="Normal6"/>
    <w:basedOn w:val="Normal"/>
    <w:link w:val="Normal6Char"/>
    <w:rsid w:val="00C65BE8"/>
    <w:pPr>
      <w:widowControl w:val="0"/>
      <w:spacing w:after="120"/>
    </w:pPr>
    <w:rPr>
      <w:noProof/>
      <w:lang w:val="en-GB"/>
    </w:rPr>
  </w:style>
  <w:style w:type="character" w:customStyle="1" w:styleId="Normal6Char">
    <w:name w:val="Normal6 Char"/>
    <w:basedOn w:val="DefaultParagraphFont"/>
    <w:link w:val="Normal6"/>
    <w:locked/>
    <w:rsid w:val="00C65BE8"/>
    <w:rPr>
      <w:rFonts w:cs="Times New Roman"/>
      <w:noProof/>
      <w:sz w:val="24"/>
      <w:lang w:val="en-GB" w:eastAsia="en-GB" w:bidi="ar-SA"/>
    </w:rPr>
  </w:style>
  <w:style w:type="character" w:customStyle="1" w:styleId="Normal12HangingChar">
    <w:name w:val="Normal12Hanging Char"/>
    <w:basedOn w:val="DefaultParagraphFont"/>
    <w:link w:val="Normal12Hanging"/>
    <w:locked/>
    <w:rsid w:val="00C65BE8"/>
    <w:rPr>
      <w:rFonts w:cs="Times New Roman"/>
      <w:snapToGrid w:val="0"/>
      <w:sz w:val="24"/>
      <w:lang w:val="en-GB" w:eastAsia="en-GB" w:bidi="ar-SA"/>
    </w:rPr>
  </w:style>
  <w:style w:type="character" w:customStyle="1" w:styleId="hps">
    <w:name w:val="hps"/>
    <w:basedOn w:val="DefaultParagraphFont"/>
    <w:rsid w:val="00C65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6668">
      <w:marLeft w:val="0"/>
      <w:marRight w:val="0"/>
      <w:marTop w:val="0"/>
      <w:marBottom w:val="0"/>
      <w:divBdr>
        <w:top w:val="none" w:sz="0" w:space="0" w:color="auto"/>
        <w:left w:val="none" w:sz="0" w:space="0" w:color="auto"/>
        <w:bottom w:val="none" w:sz="0" w:space="0" w:color="auto"/>
        <w:right w:val="none" w:sz="0" w:space="0" w:color="auto"/>
      </w:divBdr>
    </w:div>
    <w:div w:id="1609696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ord\TAWithouttext\mall_interpretat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mall_interpretation_new.dot</Template>
  <TotalTime>0</TotalTime>
  <Pages>1</Pages>
  <Words>231</Words>
  <Characters>1233</Characters>
  <Application>Microsoft Office Word</Application>
  <DocSecurity>0</DocSecurity>
  <Lines>10</Lines>
  <Paragraphs>2</Paragraphs>
  <ScaleCrop>false</ScaleCrop>
  <Company>European Parliament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P7_TA-PROV(2011)0000</dc:title>
  <dc:subject/>
  <dc:creator>iclemeur</dc:creator>
  <cp:keywords/>
  <dc:description/>
  <cp:lastModifiedBy>CHAPELANT Sabine</cp:lastModifiedBy>
  <cp:revision>2</cp:revision>
  <cp:lastPrinted>2011-02-16T10:46:00Z</cp:lastPrinted>
  <dcterms:created xsi:type="dcterms:W3CDTF">2014-05-27T09:18:00Z</dcterms:created>
  <dcterms:modified xsi:type="dcterms:W3CDTF">2014-05-27T09:18:00Z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P7_TA-PROV(2012)0484_</vt:lpwstr>
  </property>
  <property fmtid="{D5CDD505-2E9C-101B-9397-08002B2CF9AE}" pid="4" name="&lt;Type&gt;">
    <vt:lpwstr>RR</vt:lpwstr>
  </property>
</Properties>
</file>