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47" w:rsidRPr="00C1272C" w:rsidRDefault="004B5347" w:rsidP="00AD1960">
      <w:pPr>
        <w:pStyle w:val="ATHeading1"/>
        <w:keepNext w:val="0"/>
        <w:keepLines w:val="0"/>
        <w:widowControl w:val="0"/>
        <w:suppressLineNumbers/>
        <w:suppressAutoHyphens/>
        <w:rPr>
          <w:lang w:val="it-IT"/>
        </w:rPr>
      </w:pPr>
      <w:bookmarkStart w:id="0" w:name="TANumber"/>
      <w:bookmarkStart w:id="1" w:name="_GoBack"/>
      <w:bookmarkEnd w:id="1"/>
      <w:r w:rsidRPr="00C1272C">
        <w:rPr>
          <w:lang w:val="it-IT"/>
        </w:rPr>
        <w:t>P7_TA(2013)000</w:t>
      </w:r>
      <w:bookmarkEnd w:id="0"/>
      <w:r w:rsidR="00AB15FD">
        <w:rPr>
          <w:lang w:val="it-IT"/>
        </w:rPr>
        <w:t>5</w:t>
      </w:r>
    </w:p>
    <w:p w:rsidR="004B5347" w:rsidRPr="00C1272C" w:rsidRDefault="00DD0088" w:rsidP="00AD1960">
      <w:pPr>
        <w:pStyle w:val="ATHeading2"/>
        <w:widowControl w:val="0"/>
        <w:suppressLineNumbers/>
        <w:suppressAutoHyphens/>
        <w:rPr>
          <w:lang w:val="it-IT"/>
        </w:rPr>
      </w:pPr>
      <w:r w:rsidRPr="00C1272C">
        <w:rPr>
          <w:bCs/>
          <w:lang w:val="it-IT"/>
        </w:rPr>
        <w:t>Informarea și consultarea lucrătorilor, anticiparea și gestionarea restructurărilor</w:t>
      </w:r>
      <w:r w:rsidR="004B5347" w:rsidRPr="00C1272C">
        <w:rPr>
          <w:lang w:val="it-IT"/>
        </w:rPr>
        <w:t xml:space="preserve"> </w:t>
      </w:r>
      <w:bookmarkStart w:id="2" w:name="Etoiles"/>
      <w:bookmarkEnd w:id="2"/>
    </w:p>
    <w:p w:rsidR="004B5347" w:rsidRPr="00C1272C" w:rsidRDefault="00ED2375" w:rsidP="00AD1960">
      <w:pPr>
        <w:widowControl w:val="0"/>
        <w:suppressLineNumbers/>
        <w:suppressAutoHyphens/>
        <w:rPr>
          <w:i/>
          <w:vanish/>
          <w:lang w:val="pt-PT"/>
        </w:rPr>
      </w:pPr>
      <w:r>
        <w:rPr>
          <w:i/>
          <w:lang w:val="pt-PT"/>
        </w:rPr>
        <w:fldChar w:fldCharType="begin"/>
      </w:r>
      <w:r w:rsidR="004B5347" w:rsidRPr="00C1272C">
        <w:rPr>
          <w:i/>
          <w:lang w:val="pt-PT"/>
        </w:rPr>
        <w:instrText>tc "(</w:instrText>
      </w:r>
      <w:bookmarkStart w:id="3" w:name="DocNumber"/>
      <w:r w:rsidR="004B5347" w:rsidRPr="00C1272C">
        <w:rPr>
          <w:i/>
          <w:lang w:val="pt-PT"/>
        </w:rPr>
        <w:instrText>A7-0390/2012</w:instrText>
      </w:r>
      <w:bookmarkEnd w:id="3"/>
      <w:r w:rsidR="004B5347" w:rsidRPr="00C1272C">
        <w:rPr>
          <w:i/>
          <w:lang w:val="pt-PT"/>
        </w:rPr>
        <w:instrText xml:space="preserve"> - Raportor: Alejandro Cercas)" \l 3 \n&gt;MERGEFORMAT</w:instrText>
      </w:r>
      <w:r>
        <w:rPr>
          <w:i/>
          <w:lang w:val="pt-PT"/>
        </w:rPr>
        <w:fldChar w:fldCharType="end"/>
      </w:r>
    </w:p>
    <w:p w:rsidR="004B5347" w:rsidRPr="00C1272C" w:rsidRDefault="004B5347" w:rsidP="00AD1960">
      <w:pPr>
        <w:widowControl w:val="0"/>
        <w:suppressLineNumbers/>
        <w:suppressAutoHyphens/>
        <w:rPr>
          <w:vanish/>
          <w:lang w:val="pt-PT"/>
        </w:rPr>
      </w:pPr>
      <w:bookmarkStart w:id="4" w:name="Commission"/>
      <w:r w:rsidRPr="00C1272C">
        <w:rPr>
          <w:vanish/>
          <w:lang w:val="pt-PT"/>
        </w:rPr>
        <w:t>Comisia pentru ocuparea forței de muncă și afaceri sociale</w:t>
      </w:r>
      <w:bookmarkEnd w:id="4"/>
    </w:p>
    <w:p w:rsidR="004B5347" w:rsidRPr="00C1272C" w:rsidRDefault="004B5347" w:rsidP="00AD1960">
      <w:pPr>
        <w:widowControl w:val="0"/>
        <w:suppressLineNumbers/>
        <w:suppressAutoHyphens/>
        <w:rPr>
          <w:vanish/>
          <w:lang w:val="pt-PT"/>
        </w:rPr>
      </w:pPr>
      <w:bookmarkStart w:id="5" w:name="PE"/>
      <w:r w:rsidRPr="00C1272C">
        <w:rPr>
          <w:vanish/>
          <w:lang w:val="pt-PT"/>
        </w:rPr>
        <w:t>PE489.678</w:t>
      </w:r>
      <w:bookmarkEnd w:id="5"/>
    </w:p>
    <w:p w:rsidR="004B5347" w:rsidRPr="00C1272C" w:rsidRDefault="004B5347" w:rsidP="00AD1960">
      <w:pPr>
        <w:pStyle w:val="ATHeading3"/>
        <w:keepNext w:val="0"/>
        <w:keepLines w:val="0"/>
        <w:widowControl w:val="0"/>
        <w:suppressLineNumbers/>
        <w:suppressAutoHyphens/>
        <w:rPr>
          <w:lang w:val="pt-PT"/>
        </w:rPr>
      </w:pPr>
      <w:bookmarkStart w:id="6" w:name="Sujet"/>
      <w:r w:rsidRPr="00C1272C">
        <w:rPr>
          <w:lang w:val="pt-PT"/>
        </w:rPr>
        <w:t xml:space="preserve">Rezoluţia Parlamentului European din </w:t>
      </w:r>
      <w:r w:rsidR="005E340D" w:rsidRPr="00C1272C">
        <w:rPr>
          <w:lang w:val="pt-PT"/>
        </w:rPr>
        <w:t>15</w:t>
      </w:r>
      <w:r w:rsidRPr="00C1272C">
        <w:rPr>
          <w:lang w:val="pt-PT"/>
        </w:rPr>
        <w:t xml:space="preserve"> ianuarie 2013 conținând recomandări adresate Comisiei privind informarea și consultarea lucrătorilor, anticiparea și gestionarea restructurărilor</w:t>
      </w:r>
      <w:bookmarkEnd w:id="6"/>
      <w:r w:rsidRPr="00C1272C">
        <w:rPr>
          <w:lang w:val="pt-PT"/>
        </w:rPr>
        <w:t xml:space="preserve"> </w:t>
      </w:r>
      <w:bookmarkStart w:id="7" w:name="References"/>
      <w:r w:rsidRPr="00C1272C">
        <w:rPr>
          <w:lang w:val="pt-PT"/>
        </w:rPr>
        <w:t>(2012/2061(IN</w:t>
      </w:r>
      <w:r w:rsidR="00F955B2" w:rsidRPr="00C1272C">
        <w:rPr>
          <w:lang w:val="pt-PT"/>
        </w:rPr>
        <w:t>L</w:t>
      </w:r>
      <w:r w:rsidRPr="00C1272C">
        <w:rPr>
          <w:lang w:val="pt-PT"/>
        </w:rPr>
        <w:t>))</w:t>
      </w:r>
      <w:bookmarkEnd w:id="7"/>
    </w:p>
    <w:p w:rsidR="004B5347" w:rsidRPr="00C1272C" w:rsidRDefault="004B5347" w:rsidP="00AD1960">
      <w:pPr>
        <w:widowControl w:val="0"/>
        <w:suppressLineNumbers/>
        <w:suppressAutoHyphens/>
        <w:rPr>
          <w:lang w:val="pt-PT"/>
        </w:rPr>
      </w:pPr>
    </w:p>
    <w:p w:rsidR="00CA3098" w:rsidRPr="005101A1" w:rsidRDefault="00CA3098" w:rsidP="00AD1960">
      <w:pPr>
        <w:pStyle w:val="Normal12"/>
        <w:suppressLineNumbers/>
        <w:suppressAutoHyphens/>
        <w:rPr>
          <w:i/>
          <w:szCs w:val="24"/>
        </w:rPr>
      </w:pPr>
      <w:bookmarkStart w:id="8" w:name="TextBodyBegin"/>
      <w:bookmarkEnd w:id="8"/>
      <w:r w:rsidRPr="005101A1">
        <w:rPr>
          <w:i/>
          <w:noProof/>
          <w:szCs w:val="24"/>
        </w:rPr>
        <w:t>Parlamentul European,</w:t>
      </w:r>
    </w:p>
    <w:p w:rsidR="00F955B2" w:rsidRDefault="00CA3098" w:rsidP="00AD1960">
      <w:pPr>
        <w:pStyle w:val="Normal12Hanging"/>
        <w:suppressLineNumbers/>
        <w:suppressAutoHyphens/>
        <w:ind w:left="567" w:hanging="567"/>
        <w:rPr>
          <w:noProof/>
          <w:szCs w:val="24"/>
        </w:rPr>
      </w:pPr>
      <w:r w:rsidRPr="005101A1">
        <w:rPr>
          <w:szCs w:val="24"/>
        </w:rPr>
        <w:t>–</w:t>
      </w:r>
      <w:r w:rsidRPr="005101A1">
        <w:rPr>
          <w:szCs w:val="24"/>
        </w:rPr>
        <w:tab/>
      </w:r>
      <w:r w:rsidRPr="005101A1">
        <w:rPr>
          <w:noProof/>
          <w:szCs w:val="24"/>
        </w:rPr>
        <w:t>având î</w:t>
      </w:r>
      <w:r w:rsidRPr="00DD0088">
        <w:rPr>
          <w:noProof/>
          <w:szCs w:val="24"/>
        </w:rPr>
        <w:t>n vedere articolul 225 din Tratatul privind funcționarea Uniunii Europene,</w:t>
      </w:r>
    </w:p>
    <w:p w:rsidR="00CA3098" w:rsidRPr="00DD0088" w:rsidRDefault="00F955B2" w:rsidP="00AD1960">
      <w:pPr>
        <w:pStyle w:val="Normal12Hanging"/>
        <w:suppressLineNumbers/>
        <w:suppressAutoHyphens/>
        <w:ind w:left="567" w:hanging="567"/>
        <w:rPr>
          <w:szCs w:val="24"/>
        </w:rPr>
      </w:pPr>
      <w:r w:rsidRPr="005101A1">
        <w:rPr>
          <w:szCs w:val="24"/>
        </w:rPr>
        <w:t>–</w:t>
      </w:r>
      <w:r w:rsidRPr="005101A1">
        <w:rPr>
          <w:szCs w:val="24"/>
        </w:rPr>
        <w:tab/>
      </w:r>
      <w:r w:rsidRPr="005101A1">
        <w:rPr>
          <w:noProof/>
          <w:szCs w:val="24"/>
        </w:rPr>
        <w:t>având î</w:t>
      </w:r>
      <w:r w:rsidRPr="00DD0088">
        <w:rPr>
          <w:noProof/>
          <w:szCs w:val="24"/>
        </w:rPr>
        <w:t>n vedere</w:t>
      </w:r>
      <w:r w:rsidR="00CA3098" w:rsidRPr="00DD0088">
        <w:rPr>
          <w:noProof/>
          <w:szCs w:val="24"/>
        </w:rPr>
        <w:t xml:space="preserve"> articolele 9 și 151 și articolul 153 alineatul (1)</w:t>
      </w:r>
      <w:r>
        <w:rPr>
          <w:noProof/>
          <w:szCs w:val="24"/>
        </w:rPr>
        <w:t xml:space="preserve"> litera (e) </w:t>
      </w:r>
      <w:r w:rsidRPr="00DD0088">
        <w:rPr>
          <w:noProof/>
          <w:szCs w:val="24"/>
        </w:rPr>
        <w:t>din Tratatul privind funcționarea Uniunii Europene</w:t>
      </w:r>
      <w:r w:rsidR="00CA3098" w:rsidRPr="00DD0088">
        <w:rPr>
          <w:noProof/>
          <w:szCs w:val="24"/>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articolele 14, 27 și 30 din Carta drepturilor fundamentale a Uniunii Europene,</w:t>
      </w:r>
      <w:r w:rsidRPr="00DD0088">
        <w:rPr>
          <w:szCs w:val="24"/>
        </w:rPr>
        <w:t xml:space="preserve"> </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evaluarea valorii adăugate europene a unei măsuri a U</w:t>
      </w:r>
      <w:r w:rsidR="005E340D">
        <w:rPr>
          <w:noProof/>
          <w:szCs w:val="24"/>
        </w:rPr>
        <w:t>niunii</w:t>
      </w:r>
      <w:r w:rsidRPr="00DD0088">
        <w:rPr>
          <w:noProof/>
          <w:szCs w:val="24"/>
        </w:rPr>
        <w:t xml:space="preserve"> privind informarea și consultarea lucrătorilor, anticiparea și gestionarea procesului de restructurare, realizată de către Unitatea responsabilă de valoarea adăugată europeană din Parlamentul European și transmisă Comisiei pentru ocuparea forței de muncă și afaceri sociale la 19 noiembrie 2012</w:t>
      </w:r>
      <w:r w:rsidR="007406DA">
        <w:rPr>
          <w:rStyle w:val="FootnoteReference"/>
          <w:noProof/>
          <w:szCs w:val="24"/>
        </w:rPr>
        <w:footnoteReference w:id="1"/>
      </w:r>
      <w:r w:rsidR="00572C5E">
        <w:rPr>
          <w:noProof/>
          <w:szCs w:val="24"/>
        </w:rPr>
        <w:t>,</w:t>
      </w:r>
    </w:p>
    <w:p w:rsidR="00CA3098" w:rsidRPr="00DD0088" w:rsidRDefault="00CA3098" w:rsidP="00AD1960">
      <w:pPr>
        <w:widowControl w:val="0"/>
        <w:suppressLineNumbers/>
        <w:suppressAutoHyphens/>
        <w:spacing w:after="240"/>
        <w:ind w:left="567" w:hanging="567"/>
        <w:rPr>
          <w:szCs w:val="24"/>
          <w:lang w:val="ro-RO"/>
        </w:rPr>
      </w:pPr>
      <w:r w:rsidRPr="00DD0088">
        <w:rPr>
          <w:szCs w:val="24"/>
          <w:lang w:val="ro-RO"/>
        </w:rPr>
        <w:t>–</w:t>
      </w:r>
      <w:r w:rsidRPr="00DD0088">
        <w:rPr>
          <w:szCs w:val="24"/>
          <w:lang w:val="ro-RO"/>
        </w:rPr>
        <w:tab/>
      </w:r>
      <w:r w:rsidRPr="00DD0088">
        <w:rPr>
          <w:noProof/>
          <w:szCs w:val="24"/>
          <w:lang w:val="ro-RO"/>
        </w:rPr>
        <w:t>având în vedere „Gestionarea schimbării - raportul final a grupului la nivel înalt privind consecințele economice și sociale ale schimbărilor industriale, înființat de summitul de la Luxemburg dedicat ocupării forței de muncă, din noiembrie 1971”</w:t>
      </w:r>
      <w:r w:rsidRPr="00DD0088">
        <w:rPr>
          <w:rStyle w:val="FootnoteReference"/>
          <w:noProof/>
          <w:szCs w:val="24"/>
          <w:lang w:val="ro-RO"/>
        </w:rPr>
        <w:footnoteReference w:id="2"/>
      </w:r>
      <w:r w:rsidRPr="00DD0088">
        <w:rPr>
          <w:noProof/>
          <w:szCs w:val="24"/>
          <w:lang w:val="ro-RO"/>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Recomandarea nr. 92/443/CEE a Consiliului din 27 iulie 1992 privind participării lucrătorilor la profiturile și rezultatele întreprinderilor (inclusiv participarea la capital)</w:t>
      </w:r>
      <w:r w:rsidRPr="00DD0088">
        <w:rPr>
          <w:rStyle w:val="FootnoteReference"/>
          <w:noProof/>
        </w:rPr>
        <w:footnoteReference w:id="3"/>
      </w:r>
      <w:r w:rsidRPr="00DD0088">
        <w:rPr>
          <w:noProof/>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Regulamentului (CE) nr. 2157/2001 al Consiliului din 8 octombrie 2001 privind statutul societății europene (SE)</w:t>
      </w:r>
      <w:r w:rsidRPr="00DD0088">
        <w:rPr>
          <w:rStyle w:val="FootnoteReference"/>
          <w:noProof/>
          <w:szCs w:val="24"/>
        </w:rPr>
        <w:footnoteReference w:id="4"/>
      </w:r>
      <w:r w:rsidRPr="00DD0088">
        <w:rPr>
          <w:noProof/>
          <w:szCs w:val="24"/>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Directiva 98/59/CE a Consiliului din 20 iulie 1998 privind apropierea legislațiilor statelor membre cu privire la concedierile colective,</w:t>
      </w:r>
      <w:r w:rsidRPr="00DD0088">
        <w:rPr>
          <w:rStyle w:val="FootnoteReference"/>
          <w:noProof/>
        </w:rPr>
        <w:footnoteReference w:id="5"/>
      </w:r>
    </w:p>
    <w:p w:rsidR="00CA3098" w:rsidRPr="005101A1"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 xml:space="preserve">având în vedere Directiva 2000/78/CE a Consiliului din 27 noiembrie 2000 de creare a </w:t>
      </w:r>
      <w:r w:rsidRPr="00DD0088">
        <w:rPr>
          <w:noProof/>
        </w:rPr>
        <w:lastRenderedPageBreak/>
        <w:t>unui cadru general în favoarea egalității de tratament în ceea ce privește încadrarea în muncă și ocuparea fo</w:t>
      </w:r>
      <w:r w:rsidRPr="005101A1">
        <w:rPr>
          <w:noProof/>
        </w:rPr>
        <w:t>r</w:t>
      </w:r>
      <w:r>
        <w:rPr>
          <w:noProof/>
        </w:rPr>
        <w:t>ț</w:t>
      </w:r>
      <w:r w:rsidRPr="005101A1">
        <w:rPr>
          <w:noProof/>
        </w:rPr>
        <w:t>ei de muncă</w:t>
      </w:r>
      <w:r w:rsidRPr="005101A1">
        <w:rPr>
          <w:rStyle w:val="FootnoteReference"/>
          <w:noProof/>
        </w:rPr>
        <w:footnoteReference w:id="6"/>
      </w:r>
      <w:r w:rsidRPr="005101A1">
        <w:rPr>
          <w:noProof/>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5101A1">
        <w:t>–</w:t>
      </w:r>
      <w:r w:rsidRPr="005101A1">
        <w:tab/>
      </w:r>
      <w:r w:rsidRPr="005101A1">
        <w:rPr>
          <w:noProof/>
        </w:rPr>
        <w:t>avân</w:t>
      </w:r>
      <w:r w:rsidRPr="00DD0088">
        <w:rPr>
          <w:noProof/>
        </w:rPr>
        <w:t>d în vedere Directiva 2001/23/CE a Consiliului din 12 martie 2001 privind apropierea legislației statelor membre referitoare la menținerea drepturilor lucrătorilor în cazul transferului de întreprinderi, unități sau părți de întreprinderi sau unități</w:t>
      </w:r>
      <w:r w:rsidRPr="00DD0088">
        <w:rPr>
          <w:rStyle w:val="FootnoteReference"/>
          <w:noProof/>
        </w:rPr>
        <w:footnoteReference w:id="7"/>
      </w:r>
      <w:r w:rsidRPr="00DD0088">
        <w:rPr>
          <w:noProof/>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Directiva 2001/86/CE a Consiliului din 8 octombrie 2001 de completare a statutului societății europene în ceea ce privește implicarea lucrătorilor</w:t>
      </w:r>
      <w:r w:rsidRPr="00DD0088">
        <w:rPr>
          <w:rStyle w:val="FootnoteReference"/>
          <w:noProof/>
          <w:szCs w:val="24"/>
        </w:rPr>
        <w:footnoteReference w:id="8"/>
      </w:r>
      <w:r w:rsidRPr="00DD0088">
        <w:rPr>
          <w:noProof/>
          <w:szCs w:val="24"/>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Directiva 2002/14/CE a Parlamentului European și a Consiliului din 11 martie 2002 de stabilire a unui cadru general de informare și consultare a lucrătorilor din Comunitatea Europeană</w:t>
      </w:r>
      <w:r w:rsidRPr="00DD0088">
        <w:rPr>
          <w:rStyle w:val="FootnoteReference"/>
          <w:noProof/>
        </w:rPr>
        <w:footnoteReference w:id="9"/>
      </w:r>
      <w:r w:rsidRPr="00DD0088">
        <w:rPr>
          <w:noProof/>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Directiva 2003/72/CE a Consiliului din 22 iulie 2003 de completare a statutului societății cooperative europene în legătură cu participarea lucrătorilor</w:t>
      </w:r>
      <w:r w:rsidRPr="00DD0088">
        <w:rPr>
          <w:rStyle w:val="FootnoteReference"/>
          <w:noProof/>
          <w:szCs w:val="24"/>
        </w:rPr>
        <w:footnoteReference w:id="10"/>
      </w:r>
      <w:r w:rsidRPr="00DD0088">
        <w:rPr>
          <w:noProof/>
          <w:szCs w:val="24"/>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Directiva 2004/25/CE a Parlamentului European și a Consiliului din 21 aprilie 2004 privind ofertele publice de cumpărare</w:t>
      </w:r>
      <w:r w:rsidRPr="00DD0088">
        <w:rPr>
          <w:rStyle w:val="FootnoteReference"/>
          <w:noProof/>
          <w:szCs w:val="24"/>
        </w:rPr>
        <w:footnoteReference w:id="11"/>
      </w:r>
      <w:r w:rsidRPr="00DD0088">
        <w:rPr>
          <w:noProof/>
          <w:szCs w:val="24"/>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Directiva 2005/56/CE a Parlamentului European și a Consiliului din 26 octombrie 2005 privind fuziunile transfrontaliere ale societăților comerciale pe acțiuni</w:t>
      </w:r>
      <w:r w:rsidRPr="00DD0088">
        <w:rPr>
          <w:rStyle w:val="FootnoteReference"/>
          <w:noProof/>
          <w:szCs w:val="24"/>
        </w:rPr>
        <w:footnoteReference w:id="12"/>
      </w:r>
      <w:r w:rsidRPr="00DD0088">
        <w:rPr>
          <w:noProof/>
          <w:szCs w:val="24"/>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Directiva 2009/38/CE a Parlamentului European și a Consiliului din 6 mai 2009 privind instituirea unui comitet european de întreprindere sau a unei proceduri de informare și consultare a lucrătorilor în întreprinderile și grupurile de întreprinderi de dimensiune comunitară</w:t>
      </w:r>
      <w:r w:rsidRPr="00DD0088">
        <w:rPr>
          <w:rStyle w:val="FootnoteReference"/>
          <w:noProof/>
        </w:rPr>
        <w:footnoteReference w:id="13"/>
      </w:r>
      <w:r w:rsidRPr="00DD0088">
        <w:rPr>
          <w:noProof/>
        </w:rPr>
        <w:t>,</w:t>
      </w:r>
    </w:p>
    <w:p w:rsidR="00CA3098" w:rsidRPr="00DD0088" w:rsidRDefault="00CA3098" w:rsidP="00AD1960">
      <w:pPr>
        <w:widowControl w:val="0"/>
        <w:suppressLineNumbers/>
        <w:suppressAutoHyphens/>
        <w:spacing w:after="240"/>
        <w:ind w:left="567" w:hanging="567"/>
        <w:rPr>
          <w:szCs w:val="24"/>
          <w:lang w:val="ro-RO"/>
        </w:rPr>
      </w:pPr>
      <w:r w:rsidRPr="00DD0088">
        <w:rPr>
          <w:szCs w:val="24"/>
          <w:lang w:val="ro-RO"/>
        </w:rPr>
        <w:t>–</w:t>
      </w:r>
      <w:r w:rsidRPr="00DD0088">
        <w:rPr>
          <w:szCs w:val="24"/>
          <w:lang w:val="ro-RO"/>
        </w:rPr>
        <w:tab/>
      </w:r>
      <w:r w:rsidRPr="00DD0088">
        <w:rPr>
          <w:noProof/>
          <w:szCs w:val="24"/>
          <w:lang w:val="ro-RO"/>
        </w:rPr>
        <w:t>având în vedere comunicarea Comisiei din 31 martie 2005 intitulată „Restructurare și ocuparea forței de muncă:</w:t>
      </w:r>
      <w:r w:rsidRPr="00DD0088">
        <w:rPr>
          <w:szCs w:val="24"/>
          <w:lang w:val="ro-RO"/>
        </w:rPr>
        <w:t xml:space="preserve"> </w:t>
      </w:r>
      <w:r w:rsidRPr="00DD0088">
        <w:rPr>
          <w:noProof/>
          <w:szCs w:val="24"/>
          <w:lang w:val="ro-RO"/>
        </w:rPr>
        <w:t>Anticiparea și asistarea restructurării în vederea dezvoltării ocupării forței de muncă:</w:t>
      </w:r>
      <w:r w:rsidRPr="00DD0088">
        <w:rPr>
          <w:szCs w:val="24"/>
          <w:lang w:val="ro-RO"/>
        </w:rPr>
        <w:t xml:space="preserve"> </w:t>
      </w:r>
      <w:r w:rsidRPr="00DD0088">
        <w:rPr>
          <w:noProof/>
          <w:szCs w:val="24"/>
          <w:lang w:val="ro-RO"/>
        </w:rPr>
        <w:t>rolul Uniunii Europene (COM(2005)0120) și avizul Comitetului Economic și Social European din 14 decembrie 2005</w:t>
      </w:r>
      <w:r w:rsidRPr="00DD0088">
        <w:rPr>
          <w:rStyle w:val="FootnoteReference"/>
          <w:noProof/>
          <w:szCs w:val="24"/>
          <w:lang w:val="ro-RO"/>
        </w:rPr>
        <w:footnoteReference w:id="14"/>
      </w:r>
      <w:r w:rsidRPr="00DD0088">
        <w:rPr>
          <w:noProof/>
          <w:szCs w:val="24"/>
          <w:lang w:val="ro-RO"/>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comunicarea Comisiei privind Agenda socială (COM(2005)0033),</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Decizia 2010/707/UE a Consiliului din 21 octombrie 2010 privind orientările pentru politicile de ocupare a forței de muncă ale statelor membre,</w:t>
      </w:r>
      <w:r w:rsidRPr="00DD0088">
        <w:rPr>
          <w:rStyle w:val="FootnoteReference"/>
          <w:noProof/>
        </w:rPr>
        <w:footnoteReference w:id="15"/>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Comunicarea Comisiei intitulată „O politică industrială integrată pentru era globalizării, Atribuirea celui mai important rol competitivității și viabilității” (COM(2010)0614),</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lastRenderedPageBreak/>
        <w:t>–</w:t>
      </w:r>
      <w:r w:rsidRPr="00DD0088">
        <w:tab/>
      </w:r>
      <w:r w:rsidRPr="00DD0088">
        <w:rPr>
          <w:noProof/>
        </w:rPr>
        <w:t>având în vedere comunicarea Comisiei intitulată „Către un Act privind piața unică” (COM(2010)0608 final/2),</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Comunicarea din partea Comisiei „O agendă pentru noi competențe și noi locuri de muncă” (COM(2010)0682),</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comunicarea Comisiei privind „Cartea verde - Restructurare și anticiparea schimbărilor:</w:t>
      </w:r>
      <w:r w:rsidRPr="00DD0088">
        <w:t xml:space="preserve"> </w:t>
      </w:r>
      <w:r w:rsidRPr="00DD0088">
        <w:rPr>
          <w:noProof/>
        </w:rPr>
        <w:t>învățăminte desprinse din experiența recentă?”</w:t>
      </w:r>
      <w:r w:rsidRPr="00DD0088">
        <w:t xml:space="preserve"> </w:t>
      </w:r>
      <w:r w:rsidR="005E340D">
        <w:t>(</w:t>
      </w:r>
      <w:r w:rsidRPr="00DD0088">
        <w:rPr>
          <w:noProof/>
        </w:rPr>
        <w:t>COM(2012)0007</w:t>
      </w:r>
      <w:r w:rsidR="005E340D">
        <w:rPr>
          <w:noProof/>
        </w:rPr>
        <w:t>)</w:t>
      </w:r>
      <w:r w:rsidRPr="00DD0088">
        <w:rPr>
          <w:noProof/>
        </w:rPr>
        <w:t>,</w:t>
      </w:r>
    </w:p>
    <w:p w:rsidR="00CA3098" w:rsidRPr="00DD0088" w:rsidRDefault="00CA3098" w:rsidP="00AD1960">
      <w:pPr>
        <w:pStyle w:val="Normal12Hanging"/>
        <w:suppressLineNumbers/>
        <w:suppressAutoHyphens/>
        <w:ind w:left="567" w:hanging="567"/>
        <w:rPr>
          <w:rFonts w:ascii="Times New Roman Bold Italic" w:hAnsi="Times New Roman Bold Italic"/>
          <w:szCs w:val="24"/>
        </w:rPr>
      </w:pPr>
      <w:r w:rsidRPr="00DD0088">
        <w:rPr>
          <w:szCs w:val="24"/>
        </w:rPr>
        <w:t>–</w:t>
      </w:r>
      <w:r w:rsidRPr="00DD0088">
        <w:rPr>
          <w:szCs w:val="24"/>
        </w:rPr>
        <w:tab/>
      </w:r>
      <w:r w:rsidRPr="00DD0088">
        <w:rPr>
          <w:noProof/>
          <w:szCs w:val="24"/>
        </w:rPr>
        <w:t>având în vedere Rezoluția sa din 15 decembrie 2011 referitoare la Bilanțul intermediar al Strategiei comunitare 2007-2012 privind sănătatea și siguranța la locul de muncă</w:t>
      </w:r>
      <w:r w:rsidRPr="00DD0088">
        <w:rPr>
          <w:rStyle w:val="FootnoteReference"/>
          <w:noProof/>
          <w:szCs w:val="24"/>
        </w:rPr>
        <w:footnoteReference w:id="16"/>
      </w:r>
      <w:r w:rsidRPr="00DD0088">
        <w:rPr>
          <w:noProof/>
          <w:szCs w:val="24"/>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Comunicarea Comisiei intitulată „Către o redresare generatoare de locuri de muncă” (COM(2012)0173),</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rezoluția sa din 26 mai 2005 referitoare la Agenda socială pentru perioada 2006-2010</w:t>
      </w:r>
      <w:r w:rsidRPr="00DD0088">
        <w:rPr>
          <w:rStyle w:val="FootnoteReference"/>
          <w:noProof/>
        </w:rPr>
        <w:footnoteReference w:id="17"/>
      </w:r>
      <w:r w:rsidRPr="00DD0088">
        <w:rPr>
          <w:noProof/>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avizul din proprie inițiativă al Comitetului Economic și Social European din 25 aprilie 2012 pe tema „Cooperative și restructurare”</w:t>
      </w:r>
      <w:r w:rsidRPr="00DD0088">
        <w:rPr>
          <w:rStyle w:val="FootnoteReference"/>
          <w:noProof/>
          <w:szCs w:val="24"/>
        </w:rPr>
        <w:footnoteReference w:id="18"/>
      </w:r>
      <w:r w:rsidRPr="00DD0088">
        <w:rPr>
          <w:noProof/>
          <w:szCs w:val="24"/>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Rezoluția sa din 10 mai 2007 privind consolidarea legislației comunitare în domeniul informării și consultării lucrătorilor</w:t>
      </w:r>
      <w:r w:rsidRPr="00DD0088">
        <w:rPr>
          <w:rStyle w:val="FootnoteReference"/>
          <w:noProof/>
          <w:szCs w:val="24"/>
        </w:rPr>
        <w:footnoteReference w:id="19"/>
      </w:r>
      <w:r w:rsidRPr="00DD0088">
        <w:rPr>
          <w:noProof/>
          <w:szCs w:val="24"/>
        </w:rPr>
        <w:t>,</w:t>
      </w:r>
    </w:p>
    <w:p w:rsidR="00CA3098" w:rsidRPr="00DD0088" w:rsidRDefault="00CA3098" w:rsidP="00AD1960">
      <w:pPr>
        <w:pStyle w:val="NormalWeb"/>
        <w:widowControl w:val="0"/>
        <w:suppressLineNumbers/>
        <w:suppressAutoHyphens/>
        <w:spacing w:before="0" w:beforeAutospacing="0" w:after="240" w:afterAutospacing="0"/>
        <w:ind w:left="567" w:hanging="567"/>
      </w:pPr>
      <w:r w:rsidRPr="00DD0088">
        <w:t>–</w:t>
      </w:r>
      <w:r w:rsidRPr="00DD0088">
        <w:tab/>
      </w:r>
      <w:r w:rsidRPr="00DD0088">
        <w:rPr>
          <w:noProof/>
        </w:rPr>
        <w:t>având în vedere rezoluția sa din 9 martie 2011 referitoare la o politică industrială pentru era globalizării</w:t>
      </w:r>
      <w:r w:rsidRPr="00DD0088">
        <w:rPr>
          <w:rStyle w:val="FootnoteReference"/>
          <w:noProof/>
        </w:rPr>
        <w:footnoteReference w:id="20"/>
      </w:r>
      <w:r w:rsidRPr="00DD0088">
        <w:rPr>
          <w:noProof/>
        </w:rPr>
        <w:t>,</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Comunicarea Comisiei din 20 septembrie 2011 intitulată „Foaie de parcurs către o Europă eficientă din punct de vedere energetic” (COM(2011)0571),</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Comunicarea Comisiei din 8 martie 2011 intitulată „Foaie de parcurs pentru trecerea la o economie competitivă cu emisii scăzute de dioxid de carbon până în 2050” (COM(2011)0112),</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rezultatele cercetărilor și ale anchetelor efectuate de Fundația Europeană pentru Îmbunătățirea Condițiilor de Viață și de Muncă,</w:t>
      </w:r>
    </w:p>
    <w:p w:rsidR="00CA3098" w:rsidRPr="00DD0088"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articolele 42 și 48 din Regulamentul său de procedură,</w:t>
      </w:r>
    </w:p>
    <w:p w:rsidR="00CA3098" w:rsidRPr="005101A1" w:rsidRDefault="00CA3098" w:rsidP="00AD1960">
      <w:pPr>
        <w:pStyle w:val="Normal12Hanging"/>
        <w:suppressLineNumbers/>
        <w:suppressAutoHyphens/>
        <w:ind w:left="567" w:hanging="567"/>
        <w:rPr>
          <w:szCs w:val="24"/>
        </w:rPr>
      </w:pPr>
      <w:r w:rsidRPr="00DD0088">
        <w:rPr>
          <w:szCs w:val="24"/>
        </w:rPr>
        <w:t>–</w:t>
      </w:r>
      <w:r w:rsidRPr="00DD0088">
        <w:rPr>
          <w:szCs w:val="24"/>
        </w:rPr>
        <w:tab/>
      </w:r>
      <w:r w:rsidRPr="00DD0088">
        <w:rPr>
          <w:noProof/>
          <w:szCs w:val="24"/>
        </w:rPr>
        <w:t>având în vedere raportul Comisiei pentru ocuparea forței de muncă și afaceri sociale (A7-0390/20</w:t>
      </w:r>
      <w:r w:rsidRPr="005101A1">
        <w:rPr>
          <w:noProof/>
          <w:szCs w:val="24"/>
        </w:rPr>
        <w:t>12),</w:t>
      </w:r>
    </w:p>
    <w:p w:rsidR="00CA3098" w:rsidRPr="00572C5E" w:rsidRDefault="00CA3098" w:rsidP="00AD1960">
      <w:pPr>
        <w:widowControl w:val="0"/>
        <w:suppressLineNumbers/>
        <w:suppressAutoHyphens/>
        <w:autoSpaceDE w:val="0"/>
        <w:autoSpaceDN w:val="0"/>
        <w:adjustRightInd w:val="0"/>
        <w:spacing w:after="240"/>
        <w:ind w:left="567" w:hanging="567"/>
        <w:rPr>
          <w:szCs w:val="24"/>
          <w:lang w:val="ro-RO"/>
        </w:rPr>
      </w:pPr>
      <w:r w:rsidRPr="00572C5E">
        <w:rPr>
          <w:noProof/>
          <w:szCs w:val="24"/>
          <w:lang w:val="ro-RO"/>
        </w:rPr>
        <w:t>A.</w:t>
      </w:r>
      <w:r w:rsidRPr="00572C5E">
        <w:rPr>
          <w:szCs w:val="24"/>
          <w:lang w:val="ro-RO"/>
        </w:rPr>
        <w:tab/>
      </w:r>
      <w:r w:rsidRPr="00572C5E">
        <w:rPr>
          <w:noProof/>
          <w:szCs w:val="24"/>
          <w:lang w:val="ro-RO"/>
        </w:rPr>
        <w:t xml:space="preserve">întrucât restructurarea nu este un fenomen nou, ci o practică care, în ultimii ani, a devenit mai frecventă datorită schimbărilor economice, și întrucât această practică a devenit mai prevalentă și a îmbrăcat multe forme noi, acutizându-se în anumite sectoare și </w:t>
      </w:r>
      <w:r w:rsidRPr="00572C5E">
        <w:rPr>
          <w:noProof/>
          <w:szCs w:val="24"/>
          <w:lang w:val="ro-RO"/>
        </w:rPr>
        <w:lastRenderedPageBreak/>
        <w:t>răspândindu-se în altele, cu consecințe imprevizibile asupra structurii economice și sociale a statelor membre;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572C5E">
        <w:rPr>
          <w:noProof/>
          <w:szCs w:val="24"/>
          <w:lang w:val="ro-RO"/>
        </w:rPr>
        <w:t>B.</w:t>
      </w:r>
      <w:r w:rsidRPr="00572C5E">
        <w:rPr>
          <w:szCs w:val="24"/>
          <w:lang w:val="ro-RO"/>
        </w:rPr>
        <w:tab/>
      </w:r>
      <w:r w:rsidRPr="00572C5E">
        <w:rPr>
          <w:noProof/>
          <w:szCs w:val="24"/>
          <w:lang w:val="ro-RO"/>
        </w:rPr>
        <w:t>întrucât criz</w:t>
      </w:r>
      <w:r w:rsidRPr="00DD0088">
        <w:rPr>
          <w:noProof/>
          <w:szCs w:val="24"/>
          <w:lang w:val="ro-RO"/>
        </w:rPr>
        <w:t>a economică mondială declanșată în 2008 impune întreprinderilor și angajaților acestora să facă modificările necesare pentru a proteja competitivitatea și locurile de muncă, și întrucât această criză a fost agravată semnificativ de speculațiile financiare din sectorul financiar, accelerând accentuat rata de schimbare, mărind astfel, într-o măsură alarmantă, presiunea asupra lucrătorilor, teritoriilor și a tuturor nivelurilor de guvernare în vederea unor ajustări structurale</w:t>
      </w:r>
      <w:r w:rsidR="005E340D">
        <w:rPr>
          <w:noProof/>
          <w:szCs w:val="24"/>
          <w:lang w:val="ro-RO"/>
        </w:rPr>
        <w:t>;</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C.</w:t>
      </w:r>
      <w:r w:rsidRPr="00DD0088">
        <w:rPr>
          <w:szCs w:val="24"/>
          <w:lang w:val="ro-RO"/>
        </w:rPr>
        <w:tab/>
      </w:r>
      <w:r w:rsidRPr="00DD0088">
        <w:rPr>
          <w:noProof/>
          <w:szCs w:val="24"/>
          <w:lang w:val="ro-RO"/>
        </w:rPr>
        <w:t>întrucât, ca urmare a schimbărilor radicale în strategiile economice, în ultimii 30 de ani s-a înregistrat un transfer masiv de bogăție din economia reală în economia financiară;</w:t>
      </w:r>
      <w:r w:rsidRPr="00DD0088">
        <w:rPr>
          <w:szCs w:val="24"/>
          <w:lang w:val="ro-RO"/>
        </w:rPr>
        <w:t xml:space="preserve"> </w:t>
      </w:r>
      <w:r w:rsidRPr="00DD0088">
        <w:rPr>
          <w:noProof/>
          <w:szCs w:val="24"/>
          <w:lang w:val="ro-RO"/>
        </w:rPr>
        <w:t>întrucât situația celor care creează toate produsele și furnizează toate serviciile, dar care suportă frontal șocul crizei economice, trebuie să fie îmbunătățită;</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D.</w:t>
      </w:r>
      <w:r w:rsidRPr="00DD0088">
        <w:rPr>
          <w:szCs w:val="24"/>
          <w:lang w:val="ro-RO"/>
        </w:rPr>
        <w:tab/>
      </w:r>
      <w:r w:rsidRPr="00DD0088">
        <w:rPr>
          <w:noProof/>
          <w:szCs w:val="24"/>
          <w:lang w:val="ro-RO"/>
        </w:rPr>
        <w:t>întrucât restructurarea devine o problemă pentru acționari doar într-o etapă ulterioară, cel mai adesea atunci când sunt luate în calcul concedierile;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E.</w:t>
      </w:r>
      <w:r w:rsidRPr="00DD0088">
        <w:rPr>
          <w:szCs w:val="24"/>
          <w:lang w:val="ro-RO"/>
        </w:rPr>
        <w:tab/>
      </w:r>
      <w:r w:rsidRPr="00DD0088">
        <w:rPr>
          <w:noProof/>
          <w:szCs w:val="24"/>
          <w:lang w:val="ro-RO"/>
        </w:rPr>
        <w:t>întrucât, la restructurare, este imediat și ușor perceptibil impactul asupra ocupării forței de muncă ce atrage cea mai mare parte a atenției, în timp ce efectul advers asupra condițiilor de muncă și a sănătății lucrătorului nu este identificat și combătut în mod corespunzător;</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F.</w:t>
      </w:r>
      <w:r w:rsidRPr="00DD0088">
        <w:rPr>
          <w:szCs w:val="24"/>
          <w:lang w:val="ro-RO"/>
        </w:rPr>
        <w:tab/>
      </w:r>
      <w:r w:rsidRPr="00DD0088">
        <w:rPr>
          <w:noProof/>
          <w:szCs w:val="24"/>
          <w:lang w:val="ro-RO"/>
        </w:rPr>
        <w:t>întrucât numeroase și diverse părți interesate implicate în restructurare sunt izolate și rar cooperează pe termen lung;</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G.</w:t>
      </w:r>
      <w:r w:rsidRPr="00DD0088">
        <w:rPr>
          <w:szCs w:val="24"/>
          <w:lang w:val="ro-RO"/>
        </w:rPr>
        <w:tab/>
      </w:r>
      <w:r w:rsidRPr="00DD0088">
        <w:rPr>
          <w:noProof/>
          <w:szCs w:val="24"/>
          <w:lang w:val="ro-RO"/>
        </w:rPr>
        <w:t>întrucât , după cum a reliefat Comisia în documente recente de politici, mai ales în Strategia Europa 2020 și în Comunicarea din 28</w:t>
      </w:r>
      <w:r w:rsidR="00BA5AE2">
        <w:rPr>
          <w:noProof/>
          <w:szCs w:val="24"/>
          <w:lang w:val="ro-RO"/>
        </w:rPr>
        <w:t xml:space="preserve"> octombrie 20</w:t>
      </w:r>
      <w:r w:rsidRPr="00DD0088">
        <w:rPr>
          <w:noProof/>
          <w:szCs w:val="24"/>
          <w:lang w:val="ro-RO"/>
        </w:rPr>
        <w:t>10 privind politica industrială, „Anticiparea și gestionarea în condiții mai bune a restructurării ar ajuta angajații și societățile să se adapteze la tranzițiile impuse de excesul de capacități, la fel ca și modernizarea și adaptarea structurală.</w:t>
      </w:r>
      <w:r w:rsidRPr="00DD0088">
        <w:rPr>
          <w:szCs w:val="24"/>
          <w:lang w:val="ro-RO"/>
        </w:rPr>
        <w:t xml:space="preserve"> </w:t>
      </w:r>
      <w:r w:rsidRPr="00DD0088">
        <w:rPr>
          <w:noProof/>
          <w:szCs w:val="24"/>
          <w:lang w:val="ro-RO"/>
        </w:rPr>
        <w:t>[…] Reprezentanții conducerii și ai lucrătorilor sunt actorii principali care trebuie să cadă de acord în privința strategiilor de restructurare la nivelul societății.</w:t>
      </w:r>
      <w:r w:rsidRPr="00DD0088">
        <w:rPr>
          <w:szCs w:val="24"/>
          <w:lang w:val="ro-RO"/>
        </w:rPr>
        <w:t xml:space="preserve"> </w:t>
      </w:r>
      <w:r w:rsidRPr="00DD0088">
        <w:rPr>
          <w:noProof/>
          <w:szCs w:val="24"/>
          <w:lang w:val="ro-RO"/>
        </w:rPr>
        <w:t>Astfel de restructurări ar trebui să fie însoțite de intervenții din sfera politicilor pentru a evita problemele sociale și a promova noi competențe și locuri de muncă, reducând astfel concedierile masive și declinul unor regiuni întregi sau relocalizarea integrală a unor sectoare industriale și facilitând reconversia economică și tranzițiile profesionale”</w:t>
      </w:r>
      <w:r w:rsidR="005E340D">
        <w:rPr>
          <w:noProof/>
          <w:szCs w:val="24"/>
          <w:lang w:val="ro-RO"/>
        </w:rPr>
        <w:t>;</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H.</w:t>
      </w:r>
      <w:r w:rsidRPr="00DD0088">
        <w:rPr>
          <w:szCs w:val="24"/>
          <w:lang w:val="ro-RO"/>
        </w:rPr>
        <w:tab/>
      </w:r>
      <w:r w:rsidRPr="00DD0088">
        <w:rPr>
          <w:noProof/>
          <w:szCs w:val="24"/>
          <w:lang w:val="ro-RO"/>
        </w:rPr>
        <w:t>întrucât criza a condus la o nouă guvernanță economică a Uniunii, prin intermediul analizei anuale și semestriale a creșterii economice și întrucât noua guvernanță economică poate duce ea însăși la restructurare și necesită, prin urmare, implicarea partenerilor sociali;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I.</w:t>
      </w:r>
      <w:r w:rsidRPr="00DD0088">
        <w:rPr>
          <w:szCs w:val="24"/>
          <w:lang w:val="ro-RO"/>
        </w:rPr>
        <w:tab/>
      </w:r>
      <w:r w:rsidRPr="00DD0088">
        <w:rPr>
          <w:noProof/>
          <w:szCs w:val="24"/>
          <w:lang w:val="ro-RO"/>
        </w:rPr>
        <w:t>întrucât lucrătorii trebuie pregătiți din timp pentru transferul către o economie eficientă din punct de vedere al resurselor, favorabilă climei, și întrucât această evoluție are un potențial imens de ocupare a forței de muncă, dar va da naștere la o restructurare a sectoarelor și întreprinderilor nesustenabile;</w:t>
      </w:r>
    </w:p>
    <w:p w:rsidR="00CA3098" w:rsidRPr="00DD0088" w:rsidRDefault="00CA3098" w:rsidP="00AD1960">
      <w:pPr>
        <w:widowControl w:val="0"/>
        <w:suppressLineNumbers/>
        <w:suppressAutoHyphens/>
        <w:autoSpaceDE w:val="0"/>
        <w:autoSpaceDN w:val="0"/>
        <w:adjustRightInd w:val="0"/>
        <w:spacing w:after="240"/>
        <w:ind w:left="567" w:hanging="567"/>
        <w:rPr>
          <w:rFonts w:ascii="TimesNewRomanPSMT" w:eastAsia="TimesNewRomanPSMT"/>
          <w:szCs w:val="24"/>
          <w:lang w:val="ro-RO"/>
        </w:rPr>
      </w:pPr>
      <w:r w:rsidRPr="00DD0088">
        <w:rPr>
          <w:noProof/>
          <w:szCs w:val="24"/>
          <w:lang w:val="ro-RO"/>
        </w:rPr>
        <w:t>J.</w:t>
      </w:r>
      <w:r w:rsidRPr="00DD0088">
        <w:rPr>
          <w:szCs w:val="24"/>
          <w:lang w:val="ro-RO"/>
        </w:rPr>
        <w:tab/>
      </w:r>
      <w:r w:rsidRPr="00DD0088">
        <w:rPr>
          <w:noProof/>
          <w:szCs w:val="24"/>
          <w:lang w:val="ro-RO"/>
        </w:rPr>
        <w:t>întrucât numărul de locuri de muncă pierdute a fost dublu față de numărul de locuri create în trimestrul al treilea din 2011, iar această tendință se va accentua probabil, ținând seama de anunțarea unor restructurări majore în domenii strategice;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lastRenderedPageBreak/>
        <w:t>K.</w:t>
      </w:r>
      <w:r w:rsidRPr="00DD0088">
        <w:rPr>
          <w:szCs w:val="24"/>
          <w:lang w:val="ro-RO"/>
        </w:rPr>
        <w:tab/>
      </w:r>
      <w:r w:rsidRPr="00DD0088">
        <w:rPr>
          <w:noProof/>
          <w:szCs w:val="24"/>
          <w:lang w:val="ro-RO"/>
        </w:rPr>
        <w:t>întrucât s-au pierdut peste 6,4 milioane de locuri de muncă în sectoarele de construcții și de producție între 2008 și 2011;</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L.</w:t>
      </w:r>
      <w:r w:rsidRPr="00DD0088">
        <w:rPr>
          <w:szCs w:val="24"/>
          <w:lang w:val="ro-RO"/>
        </w:rPr>
        <w:tab/>
      </w:r>
      <w:r w:rsidRPr="00DD0088">
        <w:rPr>
          <w:noProof/>
          <w:szCs w:val="24"/>
          <w:lang w:val="ro-RO"/>
        </w:rPr>
        <w:t>întrucât toate statele membre în care au existat relativ puține disponibilizări în timpul crizei dispun de sisteme de relații industriale foarte bine dezvoltate, în cadrul cărora angajații și reprezentanții acestora dețin relativ multe drepturi în domeniul consultării, al informării și al participării, care au condus la acorduri comune la nivel operațional, ale căror condiții se bazează pe legi și contracte colective;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M.</w:t>
      </w:r>
      <w:r w:rsidRPr="00DD0088">
        <w:rPr>
          <w:szCs w:val="24"/>
          <w:lang w:val="ro-RO"/>
        </w:rPr>
        <w:tab/>
      </w:r>
      <w:r w:rsidRPr="00DD0088">
        <w:rPr>
          <w:noProof/>
          <w:szCs w:val="24"/>
          <w:lang w:val="ro-RO"/>
        </w:rPr>
        <w:t>întrucât, după cum se afirma în Analiza anuală a creșterii - Progrese în răspunsul global dat de Uniune la criză, „rezultatele pozitive ale unor state membre în materie de exporturi demonstrează că reușita pe piețele internaționale depinde de factori mai largi cum ar fi specializarea sectorială, inovarea și nivelurile de competență care permit consolidarea unei veritabile competitivități”;</w:t>
      </w:r>
      <w:r w:rsidRPr="00DD0088">
        <w:rPr>
          <w:szCs w:val="24"/>
          <w:lang w:val="ro-RO"/>
        </w:rPr>
        <w:t xml:space="preserve"> </w:t>
      </w:r>
      <w:r w:rsidRPr="00DD0088">
        <w:rPr>
          <w:noProof/>
          <w:szCs w:val="24"/>
          <w:lang w:val="ro-RO"/>
        </w:rPr>
        <w:t>întrucât, tocmai în timpul crizei, întreprinderile din unele state membre au adoptat o abordare pe termen lung și au făcut tot posibilul ca angajații lor bine instruiți și cu experiență vastă să nu fie concediați;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N.</w:t>
      </w:r>
      <w:r w:rsidRPr="00DD0088">
        <w:rPr>
          <w:szCs w:val="24"/>
          <w:lang w:val="ro-RO"/>
        </w:rPr>
        <w:tab/>
      </w:r>
      <w:r w:rsidRPr="00DD0088">
        <w:rPr>
          <w:noProof/>
          <w:szCs w:val="24"/>
          <w:lang w:val="ro-RO"/>
        </w:rPr>
        <w:t>întrucât întreprinderilor din Uniune le poate fi greu să înregistreze succese pe piețele mondiale numai prin subcotarea prețurilor concurenților lor, mai degrabă decât prin dezvoltarea de produse  procese și servicii de bună calitate;</w:t>
      </w:r>
      <w:r w:rsidRPr="00DD0088">
        <w:rPr>
          <w:szCs w:val="24"/>
          <w:lang w:val="ro-RO"/>
        </w:rPr>
        <w:t xml:space="preserve"> </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O.</w:t>
      </w:r>
      <w:r w:rsidRPr="00DD0088">
        <w:rPr>
          <w:szCs w:val="24"/>
          <w:lang w:val="ro-RO"/>
        </w:rPr>
        <w:tab/>
      </w:r>
      <w:r w:rsidRPr="00DD0088">
        <w:rPr>
          <w:noProof/>
          <w:szCs w:val="24"/>
          <w:lang w:val="ro-RO"/>
        </w:rPr>
        <w:t>întrucât angajații din sectoarele nesustenabile ar trebui să ofere asistență și formare profesională pentru a face tranziția către locuri de muncă ecologice;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P.</w:t>
      </w:r>
      <w:r w:rsidRPr="00DD0088">
        <w:rPr>
          <w:szCs w:val="24"/>
          <w:lang w:val="ro-RO"/>
        </w:rPr>
        <w:tab/>
      </w:r>
      <w:r w:rsidRPr="00DD0088">
        <w:rPr>
          <w:noProof/>
          <w:szCs w:val="24"/>
          <w:lang w:val="ro-RO"/>
        </w:rPr>
        <w:t>întrucât există pericolul ca bunele practici identificate în urma crizei, în special de către OIM, să fie în mare parte ignorate și nefolosite pentru rezolvarea crizele viitoare;</w:t>
      </w:r>
      <w:r w:rsidRPr="00DD0088">
        <w:rPr>
          <w:szCs w:val="24"/>
          <w:lang w:val="ro-RO"/>
        </w:rPr>
        <w:t xml:space="preserve"> </w:t>
      </w:r>
      <w:r w:rsidRPr="00DD0088">
        <w:rPr>
          <w:noProof/>
          <w:szCs w:val="24"/>
          <w:lang w:val="ro-RO"/>
        </w:rPr>
        <w:t>întrucât, prin urmare, instituțiile Uniunii ar trebui să analizeze și să documenteze aceste bune practici, astfel încât să poată fi, de asemenea, utilizate atunci când se desfășoară restructurări;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Q.</w:t>
      </w:r>
      <w:r w:rsidRPr="00DD0088">
        <w:rPr>
          <w:szCs w:val="24"/>
          <w:lang w:val="ro-RO"/>
        </w:rPr>
        <w:tab/>
      </w:r>
      <w:r w:rsidRPr="00DD0088">
        <w:rPr>
          <w:noProof/>
          <w:szCs w:val="24"/>
          <w:lang w:val="ro-RO"/>
        </w:rPr>
        <w:t>întrucât în Comunicarea sa din 23 noiembrie 2010 intitulată „O agendă pentru noi competențe și noi locuri de muncă”, Comisia recunoaște, de asemenea, că „adaptabilitatea și demersurile proactive în schimbarea locurilor de muncă sau a profesiei pot fi subminate de insecuritate, pentru că tranzițiile comportă potențiale riscuri de șomaj, salarii mai mici și insecuritate socială”;</w:t>
      </w:r>
      <w:r w:rsidRPr="00DD0088">
        <w:rPr>
          <w:szCs w:val="24"/>
          <w:lang w:val="ro-RO"/>
        </w:rPr>
        <w:t xml:space="preserve"> </w:t>
      </w:r>
      <w:r w:rsidRPr="00DD0088">
        <w:rPr>
          <w:noProof/>
          <w:szCs w:val="24"/>
          <w:lang w:val="ro-RO"/>
        </w:rPr>
        <w:t>întrucât tranzițiile pozitive pe parcursul traseelor profesionale sunt așadar, esențiale pentru o adaptare constantă, pentru menținerea și creșterea capacității de inserție profesională, oferind totodată securitate pentru persoane și fluiditate pentru piața muncii”;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R.</w:t>
      </w:r>
      <w:r w:rsidRPr="00DD0088">
        <w:rPr>
          <w:szCs w:val="24"/>
          <w:lang w:val="ro-RO"/>
        </w:rPr>
        <w:tab/>
      </w:r>
      <w:r w:rsidRPr="00DD0088">
        <w:rPr>
          <w:noProof/>
          <w:szCs w:val="24"/>
          <w:lang w:val="ro-RO"/>
        </w:rPr>
        <w:t>întrucât, în cazurile de restructurare în care concedierile sunt inevitabile, categoriile vulnerabile de lucrători, inclusiv tinerii și cei mai în vârstă, sunt mai frecvent vizați pentru concediere, chiar dacă aceasta constituie o discriminare pe criterii de vârstă conform legislației relevante a Uniunii;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S.</w:t>
      </w:r>
      <w:r w:rsidRPr="00DD0088">
        <w:rPr>
          <w:szCs w:val="24"/>
          <w:lang w:val="ro-RO"/>
        </w:rPr>
        <w:tab/>
      </w:r>
      <w:r w:rsidRPr="00DD0088">
        <w:rPr>
          <w:noProof/>
          <w:szCs w:val="24"/>
          <w:lang w:val="ro-RO"/>
        </w:rPr>
        <w:t>întrucât, după cum se afirmă în Comunicarea Comisiei intitulată „Către un Act privind piața unică”, „sentimentul de deziluzionare simțit de unele persoane în ceea ce privește piața internă poate avea, de asemenea, ca urmare, percepția că au fost realizate liberalizări succesive pe cheltuiala drepturilor sociale dobândite de diferiți operatori economici”;</w:t>
      </w:r>
      <w:r w:rsidRPr="00DD0088">
        <w:rPr>
          <w:szCs w:val="24"/>
          <w:lang w:val="ro-RO"/>
        </w:rPr>
        <w:t xml:space="preserve"> </w:t>
      </w:r>
      <w:r w:rsidRPr="00DD0088">
        <w:rPr>
          <w:noProof/>
          <w:szCs w:val="24"/>
          <w:lang w:val="ro-RO"/>
        </w:rPr>
        <w:t>„Tratatul de la Lisabona și afirmarea conceptului de „economie socială de piață cu grad ridicat de competitivitate” ca unul din obiectivele principale, impun „Uniunii” adoptarea unei viziuni cât mai cuprinzătoare a pieței unice.</w:t>
      </w:r>
      <w:r w:rsidRPr="00DD0088">
        <w:rPr>
          <w:szCs w:val="24"/>
          <w:lang w:val="ro-RO"/>
        </w:rPr>
        <w:t xml:space="preserve"> </w:t>
      </w:r>
      <w:r w:rsidRPr="00DD0088">
        <w:rPr>
          <w:noProof/>
          <w:szCs w:val="24"/>
          <w:lang w:val="ro-RO"/>
        </w:rPr>
        <w:t xml:space="preserve">Libertățile economice și libertățile </w:t>
      </w:r>
      <w:r w:rsidRPr="00DD0088">
        <w:rPr>
          <w:noProof/>
          <w:szCs w:val="24"/>
          <w:lang w:val="ro-RO"/>
        </w:rPr>
        <w:lastRenderedPageBreak/>
        <w:t>acțiunilor colective trebuie „armonizate”.</w:t>
      </w:r>
      <w:r w:rsidRPr="00DD0088">
        <w:rPr>
          <w:szCs w:val="24"/>
          <w:lang w:val="ro-RO"/>
        </w:rPr>
        <w:t xml:space="preserve"> </w:t>
      </w:r>
      <w:r w:rsidRPr="00DD0088">
        <w:rPr>
          <w:noProof/>
          <w:szCs w:val="24"/>
          <w:lang w:val="ro-RO"/>
        </w:rPr>
        <w:t>Revitalizarea dialogului între partenerii sociali este esențială, aceasta putând duce și mai probabil la legislații elaborate „de și pentru” partenerii sociali, după cum prevede în mod expres Tratatul de la Lisabona.</w:t>
      </w:r>
      <w:r w:rsidRPr="00DD0088">
        <w:rPr>
          <w:szCs w:val="24"/>
          <w:lang w:val="ro-RO"/>
        </w:rPr>
        <w:t xml:space="preserve"> </w:t>
      </w:r>
      <w:r w:rsidRPr="00DD0088">
        <w:rPr>
          <w:noProof/>
          <w:szCs w:val="24"/>
          <w:lang w:val="ro-RO"/>
        </w:rPr>
        <w:t>Dincolo de demersurile întreprinse strict ca reacție la criza economică și financiară, strategiile anticipative au permis întreprinderilor să prevină conflictele sociale printr-o gestionare proactivă și negociată a restructurărilor.</w:t>
      </w:r>
      <w:r w:rsidRPr="00DD0088">
        <w:rPr>
          <w:szCs w:val="24"/>
          <w:lang w:val="ro-RO"/>
        </w:rPr>
        <w:t xml:space="preserve"> </w:t>
      </w:r>
      <w:r w:rsidRPr="00DD0088">
        <w:rPr>
          <w:noProof/>
          <w:szCs w:val="24"/>
          <w:lang w:val="ro-RO"/>
        </w:rPr>
        <w:t>Aceasta este o condiție a succesului economic și un imperativ social, deoarece permite o nouă repartizare a resurselor către sectoare emergente și oferă lucrătorilor noi oportunități atunci când locul de muncă le este periclitat”;</w:t>
      </w:r>
      <w:r w:rsidRPr="00DD0088">
        <w:rPr>
          <w:szCs w:val="24"/>
          <w:lang w:val="ro-RO"/>
        </w:rPr>
        <w:t xml:space="preserve"> </w:t>
      </w:r>
      <w:r w:rsidR="005E340D">
        <w:rPr>
          <w:szCs w:val="24"/>
          <w:lang w:val="ro-RO"/>
        </w:rPr>
        <w:t xml:space="preserve">întrucât </w:t>
      </w:r>
      <w:r w:rsidRPr="00DD0088">
        <w:rPr>
          <w:noProof/>
          <w:szCs w:val="24"/>
          <w:lang w:val="ro-RO"/>
        </w:rPr>
        <w:t xml:space="preserve">un act </w:t>
      </w:r>
      <w:r w:rsidR="005E340D">
        <w:rPr>
          <w:noProof/>
          <w:szCs w:val="24"/>
          <w:lang w:val="ro-RO"/>
        </w:rPr>
        <w:t>al Uniunii</w:t>
      </w:r>
      <w:r w:rsidRPr="00DD0088">
        <w:rPr>
          <w:noProof/>
          <w:szCs w:val="24"/>
          <w:lang w:val="ro-RO"/>
        </w:rPr>
        <w:t xml:space="preserve"> privind restructurările ar permite crearea unui mediu fundamentat pe încredere reciprocă</w:t>
      </w:r>
      <w:r w:rsidR="005E340D">
        <w:rPr>
          <w:noProof/>
          <w:szCs w:val="24"/>
          <w:lang w:val="ro-RO"/>
        </w:rPr>
        <w:t>;</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T.</w:t>
      </w:r>
      <w:r w:rsidRPr="00DD0088">
        <w:rPr>
          <w:szCs w:val="24"/>
          <w:lang w:val="ro-RO"/>
        </w:rPr>
        <w:tab/>
      </w:r>
      <w:r w:rsidRPr="00DD0088">
        <w:rPr>
          <w:noProof/>
          <w:szCs w:val="24"/>
          <w:lang w:val="ro-RO"/>
        </w:rPr>
        <w:t>întrucât adâncirea pieței unice conduce la o concurență suplimentară, care poate duce la restructurare;</w:t>
      </w:r>
      <w:r w:rsidRPr="00DD0088">
        <w:rPr>
          <w:szCs w:val="24"/>
          <w:lang w:val="ro-RO"/>
        </w:rPr>
        <w:t xml:space="preserve">  </w:t>
      </w:r>
      <w:r w:rsidRPr="00DD0088">
        <w:rPr>
          <w:noProof/>
          <w:szCs w:val="24"/>
          <w:lang w:val="ro-RO"/>
        </w:rPr>
        <w:t>întrucât Uniunea ar trebui să își asume răspunderea pentru acest proces, prin stabilirea cadrului de diminuare a consecințelor sociale;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U.</w:t>
      </w:r>
      <w:r w:rsidRPr="00DD0088">
        <w:rPr>
          <w:szCs w:val="24"/>
          <w:lang w:val="ro-RO"/>
        </w:rPr>
        <w:tab/>
      </w:r>
      <w:r w:rsidRPr="00DD0088">
        <w:rPr>
          <w:noProof/>
          <w:szCs w:val="24"/>
          <w:lang w:val="ro-RO"/>
        </w:rPr>
        <w:t>întrucât „Orientările de referință pentru gestionarea schimbărilor și a consecințelor sociale ale acestora”, elaborate de partenerii sociali în octombrie 2001, nu au fost totuși urmate de vreo măsură legislativă, deși au existat două cicluri de seminarii naționale susținute de partenerii sociali în cadrul programelor lor de lucru plurianuale;</w:t>
      </w:r>
      <w:r w:rsidRPr="00DD0088">
        <w:rPr>
          <w:szCs w:val="24"/>
          <w:lang w:val="ro-RO"/>
        </w:rPr>
        <w:t xml:space="preserve"> </w:t>
      </w:r>
      <w:r w:rsidRPr="00DD0088">
        <w:rPr>
          <w:noProof/>
          <w:szCs w:val="24"/>
          <w:lang w:val="ro-RO"/>
        </w:rPr>
        <w:t>întrucât acestea continuă să fie în mare parte necunoscute, nu doar de către partenerii sociali naționali și sectoriali, ci și, cel mai important, de întreprinderi și reprezentanții lucrătorilor lor;</w:t>
      </w:r>
      <w:r w:rsidRPr="00DD0088">
        <w:rPr>
          <w:szCs w:val="24"/>
          <w:lang w:val="ro-RO"/>
        </w:rPr>
        <w:t xml:space="preserve"> </w:t>
      </w:r>
      <w:r w:rsidRPr="00DD0088">
        <w:rPr>
          <w:noProof/>
          <w:szCs w:val="24"/>
          <w:lang w:val="ro-RO"/>
        </w:rPr>
        <w:t>întrucât, cu toate acestea, respectarea efectivă și la momentul cuvenit a principiilor consacrate în aceste Orientări și care rezultă, de asemenea, din multe alte studii și rapoarte, ar fi foarte importantă;</w:t>
      </w:r>
      <w:r w:rsidRPr="00DD0088">
        <w:rPr>
          <w:szCs w:val="24"/>
          <w:lang w:val="ro-RO"/>
        </w:rPr>
        <w:t xml:space="preserve"> </w:t>
      </w:r>
      <w:r w:rsidRPr="00DD0088">
        <w:rPr>
          <w:noProof/>
          <w:szCs w:val="24"/>
          <w:lang w:val="ro-RO"/>
        </w:rPr>
        <w:t>întrucât, deoarece practicile întreprinderilor în acest domeniu sunt în mod frecvent reactive, mai degrabă decât proactive, intervenind la un nivel decizional mult prea jos și neimplicând entități externe, care ar putea juca un rol în atenuarea impactului social, într-o măsură suficientă la un moment suficient de oportun;</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V.</w:t>
      </w:r>
      <w:r w:rsidRPr="00DD0088">
        <w:rPr>
          <w:szCs w:val="24"/>
          <w:lang w:val="ro-RO"/>
        </w:rPr>
        <w:tab/>
      </w:r>
      <w:r w:rsidRPr="00DD0088">
        <w:rPr>
          <w:noProof/>
          <w:szCs w:val="24"/>
          <w:lang w:val="ro-RO"/>
        </w:rPr>
        <w:t>întrucât Comisia a urmărit contribuții concrete privind modalitatea de a dezvolta în continuare politicile în acest domeniu prin Cartea verde privind Restructurarea și anticiparea schimbărilor:</w:t>
      </w:r>
      <w:r w:rsidRPr="00DD0088">
        <w:rPr>
          <w:szCs w:val="24"/>
          <w:lang w:val="ro-RO"/>
        </w:rPr>
        <w:t xml:space="preserve"> </w:t>
      </w:r>
      <w:r w:rsidRPr="00DD0088">
        <w:rPr>
          <w:noProof/>
          <w:szCs w:val="24"/>
          <w:lang w:val="ro-RO"/>
        </w:rPr>
        <w:t>învățăminte desprinse din experiența recentă”, în care se recunoaște că „schimbările tehnologice și inovarea pot impune strategii de ajustare pentru companii și lucrători, însă, de asemenea, există indicii conform cărora inovarea, împreună cu cercetarea și educația, poate constitui un mijloc eficient de scoatere a Europei din criză”;</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W.</w:t>
      </w:r>
      <w:r w:rsidRPr="00DD0088">
        <w:rPr>
          <w:szCs w:val="24"/>
          <w:lang w:val="ro-RO"/>
        </w:rPr>
        <w:tab/>
      </w:r>
      <w:r w:rsidRPr="00DD0088">
        <w:rPr>
          <w:noProof/>
          <w:szCs w:val="24"/>
          <w:lang w:val="ro-RO"/>
        </w:rPr>
        <w:t>întrucât cooperativele gestionează restructurările într-un mod responsabil din punct de vedere social iar modelul lor specific de guvernanță, bazat pe proprietatea comună, participarea democratică și un proces decizional controlat de membri, precum și capacitatea de a se baza pe propriile lor resurse financiare și rețele de sprijin, explică faptul că ele sunt mai flexibile și mai inovatoare în ceea ce privește gestionarea restructurării în timp și crearea de noi oportunități de afaceri;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X.</w:t>
      </w:r>
      <w:r w:rsidRPr="00DD0088">
        <w:rPr>
          <w:szCs w:val="24"/>
          <w:lang w:val="ro-RO"/>
        </w:rPr>
        <w:tab/>
      </w:r>
      <w:r w:rsidRPr="00DD0088">
        <w:rPr>
          <w:noProof/>
          <w:szCs w:val="24"/>
          <w:lang w:val="ro-RO"/>
        </w:rPr>
        <w:t>întrucât, în pofida declarațiilor ferme menționate anterior, Comisia a oferit răspunsuri dezamăgitoare la rezoluțiile Parlamentului referitoare la informarea, consultare și restructurare, care subliniază că trebuie adoptate măsuri urgente și concrete în acest domeniu, precum și la solicitările altor actori economici și sociali relevanți;</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Y.</w:t>
      </w:r>
      <w:r w:rsidRPr="00DD0088">
        <w:rPr>
          <w:szCs w:val="24"/>
          <w:lang w:val="ro-RO"/>
        </w:rPr>
        <w:tab/>
      </w:r>
      <w:r w:rsidRPr="00DD0088">
        <w:rPr>
          <w:noProof/>
          <w:szCs w:val="24"/>
          <w:lang w:val="ro-RO"/>
        </w:rPr>
        <w:t>întrucât prezenta rezoluție nu aduce atingere obligațiilor de informare rezultate din dreptul Uniunii și dreptul național;</w:t>
      </w:r>
      <w:r w:rsidRPr="00DD0088">
        <w:rPr>
          <w:szCs w:val="24"/>
          <w:lang w:val="ro-RO"/>
        </w:rPr>
        <w:t xml:space="preserve"> </w:t>
      </w:r>
      <w:r w:rsidRPr="00DD0088">
        <w:rPr>
          <w:noProof/>
          <w:szCs w:val="24"/>
          <w:lang w:val="ro-RO"/>
        </w:rPr>
        <w:t xml:space="preserve">întrucât, în măsura în care dreptul Uniunii și dreptul național prevăd aceasta, procedurile de informare ar trebui utilizate integral pentru punerea în </w:t>
      </w:r>
      <w:r w:rsidRPr="00DD0088">
        <w:rPr>
          <w:noProof/>
          <w:szCs w:val="24"/>
          <w:lang w:val="ro-RO"/>
        </w:rPr>
        <w:lastRenderedPageBreak/>
        <w:t>aplicare a recomandărilor fixate în prezenta rezoluție;</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Z.</w:t>
      </w:r>
      <w:r w:rsidRPr="00DD0088">
        <w:rPr>
          <w:szCs w:val="24"/>
          <w:lang w:val="ro-RO"/>
        </w:rPr>
        <w:tab/>
      </w:r>
      <w:r w:rsidRPr="00DD0088">
        <w:rPr>
          <w:noProof/>
          <w:szCs w:val="24"/>
          <w:lang w:val="ro-RO"/>
        </w:rPr>
        <w:t>întrucât această rezoluție nu afectează obligațiile de ocupare a forței de muncă și obligațiile în legătură cu încetarea ocupării unui loc de muncă rezultate din legislația națională;</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AA.</w:t>
      </w:r>
      <w:r w:rsidRPr="00DD0088">
        <w:rPr>
          <w:szCs w:val="24"/>
          <w:lang w:val="ro-RO"/>
        </w:rPr>
        <w:tab/>
      </w:r>
      <w:r w:rsidRPr="00DD0088">
        <w:rPr>
          <w:noProof/>
          <w:szCs w:val="24"/>
          <w:lang w:val="ro-RO"/>
        </w:rPr>
        <w:t>întrucât există mari diferențe în legislația națională privind responsabilitățile angajatorilor față de angajați în procesul de restructurare;</w:t>
      </w:r>
      <w:r w:rsidRPr="00DD0088">
        <w:rPr>
          <w:szCs w:val="24"/>
          <w:lang w:val="ro-RO"/>
        </w:rPr>
        <w:t xml:space="preserve"> </w:t>
      </w:r>
      <w:r w:rsidRPr="00DD0088">
        <w:rPr>
          <w:noProof/>
          <w:szCs w:val="24"/>
          <w:lang w:val="ro-RO"/>
        </w:rPr>
        <w:t>întrucât partenerii sociali europeni au fost consultați de două ori în deceniul anterior iar Comisia nu a acționat;</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AB.</w:t>
      </w:r>
      <w:r w:rsidRPr="00DD0088">
        <w:rPr>
          <w:szCs w:val="24"/>
          <w:lang w:val="ro-RO"/>
        </w:rPr>
        <w:tab/>
      </w:r>
      <w:r w:rsidRPr="00DD0088">
        <w:rPr>
          <w:noProof/>
          <w:szCs w:val="24"/>
          <w:lang w:val="ro-RO"/>
        </w:rPr>
        <w:t>M.</w:t>
      </w:r>
      <w:r w:rsidRPr="00DD0088">
        <w:rPr>
          <w:szCs w:val="24"/>
          <w:lang w:val="ro-RO"/>
        </w:rPr>
        <w:t xml:space="preserve"> </w:t>
      </w:r>
      <w:r w:rsidRPr="00DD0088">
        <w:rPr>
          <w:noProof/>
          <w:szCs w:val="24"/>
          <w:lang w:val="ro-RO"/>
        </w:rPr>
        <w:t>întrucât o bună și eficientă informare și consultare în ceea ce privește restructurarea înseamnă ca aceasta să aibă loc cu mai multe luni înainte de decizia de restructurare în cauză, să vizeze, de asemenea, întreprinderile dependente și să organizeze rapid cursuri de reconversie profesională, cu scopul de a contribui la creșterea competitivității întreprinderilor din U</w:t>
      </w:r>
      <w:r w:rsidR="005E340D">
        <w:rPr>
          <w:noProof/>
          <w:szCs w:val="24"/>
          <w:lang w:val="ro-RO"/>
        </w:rPr>
        <w:t>niune</w:t>
      </w:r>
      <w:r w:rsidRPr="00DD0088">
        <w:rPr>
          <w:noProof/>
          <w:szCs w:val="24"/>
          <w:lang w:val="ro-RO"/>
        </w:rPr>
        <w:t>, transmițând astfel, un mesaj de siguranță și transparență cetățenilor europeni și investitorilor în aceste momente de criză;</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AC.</w:t>
      </w:r>
      <w:r w:rsidRPr="00DD0088">
        <w:rPr>
          <w:szCs w:val="24"/>
          <w:lang w:val="ro-RO"/>
        </w:rPr>
        <w:tab/>
      </w:r>
      <w:r w:rsidRPr="00DD0088">
        <w:rPr>
          <w:noProof/>
          <w:szCs w:val="24"/>
          <w:lang w:val="ro-RO"/>
        </w:rPr>
        <w:t>întrucât întreprinderile care nu reușesc să se adapteze la condițiile în schimbare nu vor putea să mențină ritmul cu concurența pe termen lung;</w:t>
      </w:r>
      <w:r w:rsidRPr="00DD0088">
        <w:rPr>
          <w:szCs w:val="24"/>
          <w:lang w:val="ro-RO"/>
        </w:rPr>
        <w:t xml:space="preserve"> </w:t>
      </w:r>
      <w:r w:rsidRPr="00DD0088">
        <w:rPr>
          <w:noProof/>
          <w:szCs w:val="24"/>
          <w:lang w:val="ro-RO"/>
        </w:rPr>
        <w:t>întrucât companiile, lucrătorii și sectoarele sunt de obicei în situația de a-și cunoaște cel mai bine necesitățile de restructurare;</w:t>
      </w:r>
      <w:r w:rsidRPr="00DD0088">
        <w:rPr>
          <w:szCs w:val="24"/>
          <w:lang w:val="ro-RO"/>
        </w:rPr>
        <w:t xml:space="preserve"> </w:t>
      </w:r>
      <w:r w:rsidRPr="00DD0088">
        <w:rPr>
          <w:noProof/>
          <w:szCs w:val="24"/>
          <w:lang w:val="ro-RO"/>
        </w:rPr>
        <w:t>întrucât fiecare stat membru suferă diferite tipuri de procese de restructurare și repercusiunile sunt diferite în fiecare dintre acestea;</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AD.</w:t>
      </w:r>
      <w:r w:rsidRPr="00DD0088">
        <w:rPr>
          <w:szCs w:val="24"/>
          <w:lang w:val="ro-RO"/>
        </w:rPr>
        <w:tab/>
      </w:r>
      <w:r w:rsidRPr="00DD0088">
        <w:rPr>
          <w:noProof/>
          <w:szCs w:val="24"/>
          <w:lang w:val="ro-RO"/>
        </w:rPr>
        <w:t>întrucât Comisia a lansat, cu scopul de a sprijini angajații și întreprinderile în anticiparea schimbărilor într-un mod cât mai eficient, cercetări aprofundate și analize privind atât fenomenul restructurărilor în sine, cât și supravegherea sectoarelor de activitate, inclusiv o serie de studii referitoare la schimbările în materie de ocupare a forței de muncă intervenite între momentul prezent și 2020</w:t>
      </w:r>
      <w:r w:rsidRPr="00DD0088">
        <w:rPr>
          <w:rStyle w:val="FootnoteReference"/>
          <w:noProof/>
          <w:szCs w:val="24"/>
          <w:lang w:val="ro-RO"/>
        </w:rPr>
        <w:footnoteReference w:id="21"/>
      </w:r>
      <w:r w:rsidRPr="00DD0088">
        <w:rPr>
          <w:noProof/>
          <w:szCs w:val="24"/>
          <w:lang w:val="ro-RO"/>
        </w:rPr>
        <w:t>;</w:t>
      </w:r>
      <w:r w:rsidRPr="00DD0088">
        <w:rPr>
          <w:szCs w:val="24"/>
          <w:lang w:val="ro-RO"/>
        </w:rPr>
        <w:t xml:space="preserve"> </w:t>
      </w:r>
      <w:r w:rsidRPr="00DD0088">
        <w:rPr>
          <w:noProof/>
          <w:szCs w:val="24"/>
          <w:lang w:val="ro-RO"/>
        </w:rPr>
        <w:t xml:space="preserve">întrucât această analiză de previziune este desfășurată în colaborare cu cercetători independenți, partenerii sociali și celelalte instituții </w:t>
      </w:r>
      <w:r w:rsidR="005E340D">
        <w:rPr>
          <w:noProof/>
          <w:szCs w:val="24"/>
          <w:lang w:val="ro-RO"/>
        </w:rPr>
        <w:t>ale Uniunii</w:t>
      </w:r>
      <w:r w:rsidRPr="00DD0088">
        <w:rPr>
          <w:noProof/>
          <w:szCs w:val="24"/>
          <w:lang w:val="ro-RO"/>
        </w:rPr>
        <w:t xml:space="preserve">, precum Parlamentul European și agențiile și organismele Uniunii, precum Centrul European de Monitorizare a Schimbării </w:t>
      </w:r>
      <w:r w:rsidRPr="00DD0088">
        <w:rPr>
          <w:rStyle w:val="FootnoteReference"/>
          <w:noProof/>
          <w:szCs w:val="24"/>
          <w:lang w:val="ro-RO"/>
        </w:rPr>
        <w:footnoteReference w:id="22"/>
      </w:r>
      <w:r w:rsidRPr="00DD0088">
        <w:rPr>
          <w:noProof/>
          <w:szCs w:val="24"/>
          <w:lang w:val="ro-RO"/>
        </w:rPr>
        <w:t xml:space="preserve"> din cadrul Fundației Europene pentru Îmbunătățirea Condițiilor de Viață și de Muncă și Centrul European pentru Dezvoltarea Formării Profesionale;</w:t>
      </w:r>
    </w:p>
    <w:p w:rsidR="00CA3098" w:rsidRPr="00C1272C" w:rsidRDefault="00CA3098" w:rsidP="00AD1960">
      <w:pPr>
        <w:widowControl w:val="0"/>
        <w:suppressLineNumbers/>
        <w:suppressAutoHyphens/>
        <w:autoSpaceDE w:val="0"/>
        <w:autoSpaceDN w:val="0"/>
        <w:adjustRightInd w:val="0"/>
        <w:spacing w:after="240"/>
        <w:ind w:left="567" w:hanging="567"/>
        <w:rPr>
          <w:szCs w:val="24"/>
          <w:lang w:val="ro-RO"/>
        </w:rPr>
      </w:pPr>
      <w:r w:rsidRPr="00DD0088">
        <w:rPr>
          <w:noProof/>
          <w:szCs w:val="24"/>
          <w:lang w:val="ro-RO"/>
        </w:rPr>
        <w:t>AE.</w:t>
      </w:r>
      <w:r w:rsidRPr="00DD0088">
        <w:rPr>
          <w:szCs w:val="24"/>
          <w:lang w:val="ro-RO"/>
        </w:rPr>
        <w:tab/>
      </w:r>
      <w:r w:rsidRPr="00DD0088">
        <w:rPr>
          <w:noProof/>
          <w:szCs w:val="24"/>
          <w:lang w:val="ro-RO"/>
        </w:rPr>
        <w:t>întrucât în prezent are loc revizuirea Regulamentului (CE) nr. 1927/2006 al Parlamentului European și al Consiliului din 20 decembrie 2006 privind crearea Fondului european de ajustare la globalizar</w:t>
      </w:r>
      <w:r w:rsidRPr="00C1272C">
        <w:rPr>
          <w:noProof/>
          <w:szCs w:val="24"/>
          <w:lang w:val="ro-RO"/>
        </w:rPr>
        <w:t>e</w:t>
      </w:r>
      <w:r w:rsidRPr="005101A1">
        <w:rPr>
          <w:rStyle w:val="FootnoteReference"/>
          <w:noProof/>
          <w:szCs w:val="24"/>
        </w:rPr>
        <w:footnoteReference w:id="23"/>
      </w:r>
      <w:r w:rsidRPr="00C1272C">
        <w:rPr>
          <w:noProof/>
          <w:szCs w:val="24"/>
          <w:lang w:val="ro-RO"/>
        </w:rPr>
        <w:t>;</w:t>
      </w:r>
    </w:p>
    <w:p w:rsidR="00CA3098" w:rsidRPr="00DD0088" w:rsidRDefault="00CA3098" w:rsidP="00AD1960">
      <w:pPr>
        <w:pStyle w:val="Normal6"/>
        <w:suppressLineNumbers/>
        <w:suppressAutoHyphens/>
        <w:spacing w:after="240"/>
        <w:ind w:left="567" w:hanging="56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solicită</w:t>
      </w:r>
      <w:r w:rsidRPr="00DD0088">
        <w:rPr>
          <w:szCs w:val="24"/>
          <w:lang w:val="ro-RO"/>
        </w:rPr>
        <w:t xml:space="preserve"> Comisiei</w:t>
      </w:r>
      <w:r w:rsidR="00FA79A5" w:rsidRPr="00DD0088">
        <w:rPr>
          <w:szCs w:val="24"/>
          <w:lang w:val="ro-RO"/>
        </w:rPr>
        <w:t xml:space="preserve">, în temeiul articolului 225 din </w:t>
      </w:r>
      <w:r w:rsidR="00FA79A5" w:rsidRPr="00C1272C">
        <w:rPr>
          <w:lang w:val="ro-RO"/>
        </w:rPr>
        <w:t>Tratatul privind funcționarea Uniunii Europene,</w:t>
      </w:r>
      <w:r w:rsidRPr="00DD0088">
        <w:rPr>
          <w:szCs w:val="24"/>
          <w:lang w:val="ro-RO"/>
        </w:rPr>
        <w:t xml:space="preserve"> să prezinte cât mai curând posibil</w:t>
      </w:r>
      <w:r w:rsidR="00FA79A5">
        <w:rPr>
          <w:szCs w:val="24"/>
          <w:lang w:val="ro-RO"/>
        </w:rPr>
        <w:t>,</w:t>
      </w:r>
      <w:r w:rsidRPr="00DD0088">
        <w:rPr>
          <w:szCs w:val="24"/>
          <w:lang w:val="ro-RO"/>
        </w:rPr>
        <w:t xml:space="preserve"> și după consultarea partenerilor sociali, o propunere pentru un act juridic privind informarea și consultarea lucrătorilor, anticiparea și gestionarea restructurării, în urma recomandărilor detaliate prevăzute în anexa la </w:t>
      </w:r>
      <w:r w:rsidRPr="00DD0088">
        <w:rPr>
          <w:szCs w:val="24"/>
          <w:lang w:val="ro-RO"/>
        </w:rPr>
        <w:lastRenderedPageBreak/>
        <w:t>prezentul regulament;</w:t>
      </w:r>
      <w:r w:rsidRPr="00DD0088">
        <w:rPr>
          <w:noProof w:val="0"/>
          <w:szCs w:val="24"/>
          <w:lang w:val="ro-RO"/>
        </w:rPr>
        <w:t xml:space="preserve"> </w:t>
      </w:r>
    </w:p>
    <w:p w:rsidR="00CA3098" w:rsidRPr="00DD0088" w:rsidRDefault="00CA3098" w:rsidP="00AD1960">
      <w:pPr>
        <w:pStyle w:val="Normal6"/>
        <w:suppressLineNumbers/>
        <w:suppressAutoHyphens/>
        <w:spacing w:after="240"/>
        <w:ind w:left="567" w:hanging="567"/>
        <w:rPr>
          <w:noProof w:val="0"/>
          <w:szCs w:val="24"/>
          <w:lang w:val="ro-RO"/>
        </w:rPr>
      </w:pPr>
      <w:r w:rsidRPr="00DD0088">
        <w:rPr>
          <w:noProof w:val="0"/>
          <w:szCs w:val="24"/>
          <w:lang w:val="ro-RO"/>
        </w:rPr>
        <w:t>2.</w:t>
      </w:r>
      <w:r w:rsidRPr="00DD0088">
        <w:rPr>
          <w:noProof w:val="0"/>
          <w:szCs w:val="24"/>
          <w:lang w:val="ro-RO"/>
        </w:rPr>
        <w:tab/>
      </w:r>
      <w:r w:rsidRPr="00DD0088">
        <w:rPr>
          <w:szCs w:val="24"/>
          <w:lang w:val="ro-RO"/>
        </w:rPr>
        <w:t>confirmă faptul că recomandările respectă drepturile fundamentale și principiul subsidiarității;</w:t>
      </w:r>
      <w:r w:rsidRPr="00DD0088">
        <w:rPr>
          <w:noProof w:val="0"/>
          <w:szCs w:val="24"/>
          <w:lang w:val="ro-RO"/>
        </w:rPr>
        <w:t xml:space="preserve"> </w:t>
      </w:r>
      <w:r w:rsidRPr="00DD0088">
        <w:rPr>
          <w:szCs w:val="24"/>
          <w:lang w:val="ro-RO"/>
        </w:rPr>
        <w:t>în plus, confirmă că aceste recomandări respectă principiile subsidiarității și proporționalității, drepturile fundamentale ale cetățenilor, libertatea antreprenorială și dreptul la proprietate;</w:t>
      </w:r>
    </w:p>
    <w:p w:rsidR="00CA3098" w:rsidRPr="00DD0088" w:rsidRDefault="00CA3098" w:rsidP="00AD1960">
      <w:pPr>
        <w:pStyle w:val="Normal12Hanging"/>
        <w:suppressLineNumbers/>
        <w:suppressAutoHyphens/>
        <w:ind w:left="567" w:hanging="567"/>
        <w:rPr>
          <w:szCs w:val="24"/>
        </w:rPr>
      </w:pPr>
      <w:r w:rsidRPr="00DD0088">
        <w:rPr>
          <w:szCs w:val="24"/>
        </w:rPr>
        <w:t>3.</w:t>
      </w:r>
      <w:r w:rsidRPr="00DD0088">
        <w:rPr>
          <w:szCs w:val="24"/>
        </w:rPr>
        <w:tab/>
      </w:r>
      <w:r w:rsidRPr="00DD0088">
        <w:rPr>
          <w:noProof/>
          <w:szCs w:val="24"/>
        </w:rPr>
        <w:t>confirmă relevanța unui dialog puternic, bazat pe încredere reciprocă și răspundere comună, ca cel mai bun instrument pentru găsirea unor soluții bazate pe consens și pe abordări comune, la momentul anticipării, prevenirii și gestionării proceselor de restructurare;</w:t>
      </w:r>
    </w:p>
    <w:p w:rsidR="00CA3098" w:rsidRPr="00DD0088" w:rsidRDefault="00CA3098" w:rsidP="00AD1960">
      <w:pPr>
        <w:pStyle w:val="Normal12Hanging"/>
        <w:suppressLineNumbers/>
        <w:suppressAutoHyphens/>
        <w:ind w:left="567" w:hanging="567"/>
        <w:rPr>
          <w:szCs w:val="24"/>
        </w:rPr>
      </w:pPr>
      <w:r w:rsidRPr="00DD0088">
        <w:rPr>
          <w:szCs w:val="24"/>
        </w:rPr>
        <w:t>4.</w:t>
      </w:r>
      <w:r w:rsidRPr="00DD0088">
        <w:rPr>
          <w:szCs w:val="24"/>
        </w:rPr>
        <w:tab/>
      </w:r>
      <w:r w:rsidRPr="00DD0088">
        <w:rPr>
          <w:noProof/>
          <w:szCs w:val="24"/>
        </w:rPr>
        <w:t xml:space="preserve">solicită Comisiei să analizeze dacă este necesară luarea unor măsuri la nivel </w:t>
      </w:r>
      <w:r w:rsidR="005E340D">
        <w:rPr>
          <w:noProof/>
          <w:szCs w:val="24"/>
        </w:rPr>
        <w:t>Uniunii</w:t>
      </w:r>
      <w:r w:rsidRPr="00DD0088">
        <w:rPr>
          <w:noProof/>
          <w:szCs w:val="24"/>
        </w:rPr>
        <w:t xml:space="preserve"> pentru a supraveghea activitățile întreprinderilor, cu scopul de a evita orice tip de abuz care implică un prejudiciu, în special pentru lucrători;</w:t>
      </w:r>
    </w:p>
    <w:p w:rsidR="00CA3098" w:rsidRPr="00DD0088" w:rsidRDefault="00CA3098" w:rsidP="00AD1960">
      <w:pPr>
        <w:pStyle w:val="Normal12Hanging"/>
        <w:suppressLineNumbers/>
        <w:suppressAutoHyphens/>
        <w:ind w:left="567" w:hanging="567"/>
        <w:rPr>
          <w:szCs w:val="24"/>
        </w:rPr>
      </w:pPr>
      <w:r w:rsidRPr="00DD0088">
        <w:rPr>
          <w:szCs w:val="24"/>
        </w:rPr>
        <w:t>5.</w:t>
      </w:r>
      <w:r w:rsidRPr="00DD0088">
        <w:rPr>
          <w:szCs w:val="24"/>
        </w:rPr>
        <w:tab/>
      </w:r>
      <w:r w:rsidRPr="00DD0088">
        <w:rPr>
          <w:noProof/>
          <w:szCs w:val="24"/>
        </w:rPr>
        <w:t>solicită Comisiei să se asigure că concedierile sunt considerate drept soluții ultime, după ce au fost analizate toate alternativele, fără să afecteze competitivitatea întreprinderilor;</w:t>
      </w:r>
    </w:p>
    <w:p w:rsidR="00CA3098" w:rsidRPr="00DD0088" w:rsidRDefault="00CA3098" w:rsidP="00AD1960">
      <w:pPr>
        <w:widowControl w:val="0"/>
        <w:suppressLineNumbers/>
        <w:suppressAutoHyphens/>
        <w:autoSpaceDE w:val="0"/>
        <w:autoSpaceDN w:val="0"/>
        <w:adjustRightInd w:val="0"/>
        <w:spacing w:after="240"/>
        <w:ind w:left="567" w:hanging="567"/>
        <w:rPr>
          <w:szCs w:val="24"/>
          <w:lang w:val="ro-RO"/>
        </w:rPr>
      </w:pPr>
      <w:r w:rsidRPr="00DD0088">
        <w:rPr>
          <w:szCs w:val="24"/>
          <w:lang w:val="ro-RO"/>
        </w:rPr>
        <w:t>6.</w:t>
      </w:r>
      <w:r w:rsidRPr="00DD0088">
        <w:rPr>
          <w:szCs w:val="24"/>
          <w:lang w:val="ro-RO"/>
        </w:rPr>
        <w:tab/>
      </w:r>
      <w:r w:rsidRPr="00DD0088">
        <w:rPr>
          <w:noProof/>
          <w:szCs w:val="24"/>
          <w:lang w:val="ro-RO"/>
        </w:rPr>
        <w:t>consideră că propunerile solicitate nu au implicații financiare;</w:t>
      </w:r>
    </w:p>
    <w:p w:rsidR="00CA3098" w:rsidRPr="005101A1" w:rsidRDefault="00CA3098" w:rsidP="00AD1960">
      <w:pPr>
        <w:pStyle w:val="Normal6"/>
        <w:suppressLineNumbers/>
        <w:suppressAutoHyphens/>
        <w:spacing w:after="240"/>
        <w:ind w:left="567" w:hanging="567"/>
        <w:rPr>
          <w:noProof w:val="0"/>
          <w:szCs w:val="24"/>
          <w:lang w:val="ro-RO"/>
        </w:rPr>
      </w:pPr>
      <w:r w:rsidRPr="00DD0088">
        <w:rPr>
          <w:noProof w:val="0"/>
          <w:szCs w:val="24"/>
          <w:lang w:val="ro-RO"/>
        </w:rPr>
        <w:t>7.</w:t>
      </w:r>
      <w:r w:rsidRPr="00DD0088">
        <w:rPr>
          <w:noProof w:val="0"/>
          <w:szCs w:val="24"/>
          <w:lang w:val="ro-RO"/>
        </w:rPr>
        <w:tab/>
      </w:r>
      <w:r w:rsidRPr="00DD0088">
        <w:rPr>
          <w:szCs w:val="24"/>
          <w:lang w:val="ro-RO"/>
        </w:rPr>
        <w:t xml:space="preserve">încredințează Președintelui sarcina de a transmite Consiliului și Comisiei prezenta propunere, </w:t>
      </w:r>
      <w:r w:rsidRPr="005101A1">
        <w:rPr>
          <w:szCs w:val="24"/>
          <w:lang w:val="ro-RO"/>
        </w:rPr>
        <w:t xml:space="preserve">precum </w:t>
      </w:r>
      <w:r>
        <w:rPr>
          <w:szCs w:val="24"/>
          <w:lang w:val="ro-RO"/>
        </w:rPr>
        <w:t>ș</w:t>
      </w:r>
      <w:r w:rsidRPr="005101A1">
        <w:rPr>
          <w:szCs w:val="24"/>
          <w:lang w:val="ro-RO"/>
        </w:rPr>
        <w:t>i recomandările detaliate în anexă.</w:t>
      </w:r>
    </w:p>
    <w:p w:rsidR="00CA3098" w:rsidRPr="00C1272C" w:rsidRDefault="00CA3098" w:rsidP="00AD1960">
      <w:pPr>
        <w:widowControl w:val="0"/>
        <w:suppressLineNumbers/>
        <w:suppressAutoHyphens/>
        <w:rPr>
          <w:lang w:val="ro-RO"/>
        </w:rPr>
      </w:pPr>
    </w:p>
    <w:p w:rsidR="00C1272C" w:rsidRDefault="00C1272C" w:rsidP="00AD1960">
      <w:pPr>
        <w:pStyle w:val="PageHeading"/>
        <w:keepNext w:val="0"/>
        <w:suppressLineNumbers/>
        <w:suppressAutoHyphens/>
        <w:jc w:val="right"/>
        <w:rPr>
          <w:noProof/>
          <w:szCs w:val="24"/>
        </w:rPr>
        <w:sectPr w:rsidR="00C1272C" w:rsidSect="0005213E">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pPr>
      <w:bookmarkStart w:id="9" w:name="TextBodyEnd"/>
      <w:bookmarkStart w:id="10" w:name="_Toc342564741"/>
      <w:bookmarkEnd w:id="9"/>
    </w:p>
    <w:p w:rsidR="00B401C9" w:rsidRDefault="00B401C9" w:rsidP="00AD1960">
      <w:pPr>
        <w:pStyle w:val="PageHeading"/>
        <w:keepNext w:val="0"/>
        <w:suppressLineNumbers/>
        <w:suppressAutoHyphens/>
        <w:jc w:val="right"/>
        <w:rPr>
          <w:noProof/>
          <w:szCs w:val="24"/>
        </w:rPr>
      </w:pPr>
      <w:r w:rsidRPr="005101A1">
        <w:rPr>
          <w:noProof/>
          <w:szCs w:val="24"/>
        </w:rPr>
        <w:lastRenderedPageBreak/>
        <w:t>ANEXĂ</w:t>
      </w:r>
    </w:p>
    <w:p w:rsidR="00B401C9" w:rsidRPr="005101A1" w:rsidRDefault="00B401C9" w:rsidP="00AD1960">
      <w:pPr>
        <w:pStyle w:val="PageHeading"/>
        <w:keepNext w:val="0"/>
        <w:suppressLineNumbers/>
        <w:suppressAutoHyphens/>
        <w:rPr>
          <w:szCs w:val="24"/>
        </w:rPr>
      </w:pPr>
      <w:r w:rsidRPr="005101A1">
        <w:rPr>
          <w:noProof/>
          <w:szCs w:val="24"/>
        </w:rPr>
        <w:t>RECOMANDĂRI DETALIATE PRIVIND CON</w:t>
      </w:r>
      <w:r>
        <w:rPr>
          <w:noProof/>
          <w:szCs w:val="24"/>
        </w:rPr>
        <w:t>Ț</w:t>
      </w:r>
      <w:r w:rsidRPr="005101A1">
        <w:rPr>
          <w:noProof/>
          <w:szCs w:val="24"/>
        </w:rPr>
        <w:t>INUTUL </w:t>
      </w:r>
      <w:r w:rsidR="00C1272C">
        <w:rPr>
          <w:noProof/>
          <w:szCs w:val="24"/>
        </w:rPr>
        <w:t xml:space="preserve"> </w:t>
      </w:r>
      <w:r w:rsidRPr="005101A1">
        <w:rPr>
          <w:noProof/>
          <w:szCs w:val="24"/>
        </w:rPr>
        <w:t>PROPUNERII SOLICITATE</w:t>
      </w:r>
      <w:bookmarkEnd w:id="10"/>
      <w:r w:rsidRPr="005101A1">
        <w:rPr>
          <w:szCs w:val="24"/>
        </w:rPr>
        <w:t xml:space="preserve"> </w:t>
      </w:r>
    </w:p>
    <w:p w:rsidR="00B401C9" w:rsidRPr="005101A1" w:rsidRDefault="00B401C9" w:rsidP="00AD1960">
      <w:pPr>
        <w:pStyle w:val="Normal12Hanging"/>
        <w:suppressLineNumbers/>
        <w:suppressAutoHyphens/>
        <w:rPr>
          <w:szCs w:val="24"/>
        </w:rPr>
      </w:pPr>
      <w:bookmarkStart w:id="11" w:name="DocEPLastPosition"/>
      <w:bookmarkEnd w:id="11"/>
    </w:p>
    <w:p w:rsidR="00B401C9" w:rsidRPr="005101A1" w:rsidRDefault="00B401C9" w:rsidP="00AD1960">
      <w:pPr>
        <w:pStyle w:val="Normal12Hanging"/>
        <w:suppressLineNumbers/>
        <w:suppressAutoHyphens/>
        <w:rPr>
          <w:szCs w:val="24"/>
        </w:rPr>
      </w:pPr>
      <w:r w:rsidRPr="005101A1">
        <w:rPr>
          <w:noProof/>
          <w:szCs w:val="24"/>
        </w:rPr>
        <w:t>PARLAMENTULUI EUROPEAN</w:t>
      </w:r>
    </w:p>
    <w:p w:rsidR="00B401C9" w:rsidRPr="00572C5E" w:rsidRDefault="00B401C9" w:rsidP="00AD1960">
      <w:pPr>
        <w:widowControl w:val="0"/>
        <w:suppressLineNumbers/>
        <w:suppressAutoHyphens/>
        <w:spacing w:after="240"/>
        <w:ind w:left="567" w:hanging="567"/>
        <w:rPr>
          <w:szCs w:val="24"/>
          <w:lang w:val="ro-RO"/>
        </w:rPr>
      </w:pPr>
      <w:r w:rsidRPr="00572C5E">
        <w:rPr>
          <w:szCs w:val="24"/>
          <w:lang w:val="ro-RO"/>
        </w:rPr>
        <w:t>–</w:t>
      </w:r>
      <w:r w:rsidRPr="00572C5E">
        <w:rPr>
          <w:szCs w:val="24"/>
          <w:lang w:val="ro-RO"/>
        </w:rPr>
        <w:tab/>
      </w:r>
      <w:r w:rsidRPr="00572C5E">
        <w:rPr>
          <w:noProof/>
          <w:szCs w:val="24"/>
          <w:lang w:val="ro-RO"/>
        </w:rPr>
        <w:t>având în vedere Tratatul privind funcționarea Uniunii Europene și, în special, articolul 153 alineatul (1) litera (e), consideră că actul juridic care urmează să fie adoptat trebuie să conțină elementele de mai jos:</w:t>
      </w:r>
    </w:p>
    <w:p w:rsidR="00B401C9" w:rsidRPr="005101A1" w:rsidRDefault="00B401C9" w:rsidP="00AD1960">
      <w:pPr>
        <w:pStyle w:val="Normal12Hanging"/>
        <w:suppressLineNumbers/>
        <w:suppressAutoHyphens/>
        <w:rPr>
          <w:b/>
          <w:szCs w:val="24"/>
        </w:rPr>
      </w:pPr>
      <w:r w:rsidRPr="005101A1">
        <w:rPr>
          <w:b/>
          <w:noProof/>
          <w:szCs w:val="24"/>
        </w:rPr>
        <w:t>Recomandarea 1</w:t>
      </w:r>
    </w:p>
    <w:p w:rsidR="00B401C9" w:rsidRPr="00572C5E" w:rsidRDefault="00B401C9" w:rsidP="00AD1960">
      <w:pPr>
        <w:widowControl w:val="0"/>
        <w:suppressLineNumbers/>
        <w:tabs>
          <w:tab w:val="left" w:pos="567"/>
        </w:tabs>
        <w:suppressAutoHyphens/>
        <w:spacing w:after="240"/>
        <w:ind w:left="357" w:hanging="357"/>
        <w:rPr>
          <w:szCs w:val="24"/>
          <w:lang w:val="ro-RO"/>
        </w:rPr>
      </w:pPr>
      <w:r w:rsidRPr="00572C5E">
        <w:rPr>
          <w:noProof/>
          <w:szCs w:val="24"/>
          <w:lang w:val="ro-RO"/>
        </w:rPr>
        <w:t>Întrucât:</w:t>
      </w:r>
      <w:r w:rsidRPr="00572C5E">
        <w:rPr>
          <w:szCs w:val="24"/>
          <w:lang w:val="ro-RO"/>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 xml:space="preserve">atunci când se ocupă de anticiparea, pregătirea </w:t>
      </w:r>
      <w:r>
        <w:rPr>
          <w:szCs w:val="24"/>
          <w:lang w:val="ro-RO"/>
        </w:rPr>
        <w:t>ș</w:t>
      </w:r>
      <w:r w:rsidRPr="005101A1">
        <w:rPr>
          <w:szCs w:val="24"/>
          <w:lang w:val="ro-RO"/>
        </w:rPr>
        <w:t>i gestionarea restructurărilor, întreprinderile, reprezentan</w:t>
      </w:r>
      <w:r>
        <w:rPr>
          <w:szCs w:val="24"/>
          <w:lang w:val="ro-RO"/>
        </w:rPr>
        <w:t>ț</w:t>
      </w:r>
      <w:r w:rsidRPr="005101A1">
        <w:rPr>
          <w:szCs w:val="24"/>
          <w:lang w:val="ro-RO"/>
        </w:rPr>
        <w:t>ii lucrătorilor, autorită</w:t>
      </w:r>
      <w:r>
        <w:rPr>
          <w:szCs w:val="24"/>
          <w:lang w:val="ro-RO"/>
        </w:rPr>
        <w:t>ț</w:t>
      </w:r>
      <w:r w:rsidRPr="005101A1">
        <w:rPr>
          <w:szCs w:val="24"/>
          <w:lang w:val="ro-RO"/>
        </w:rPr>
        <w:t xml:space="preserve">ile publice </w:t>
      </w:r>
      <w:r>
        <w:rPr>
          <w:szCs w:val="24"/>
          <w:lang w:val="ro-RO"/>
        </w:rPr>
        <w:t>ș</w:t>
      </w:r>
      <w:r w:rsidRPr="005101A1">
        <w:rPr>
          <w:szCs w:val="24"/>
          <w:lang w:val="ro-RO"/>
        </w:rPr>
        <w:t>i alte păr</w:t>
      </w:r>
      <w:r>
        <w:rPr>
          <w:szCs w:val="24"/>
          <w:lang w:val="ro-RO"/>
        </w:rPr>
        <w:t>ț</w:t>
      </w:r>
      <w:r w:rsidRPr="005101A1">
        <w:rPr>
          <w:szCs w:val="24"/>
          <w:lang w:val="ro-RO"/>
        </w:rPr>
        <w:t>i interesate, fiecare ac</w:t>
      </w:r>
      <w:r>
        <w:rPr>
          <w:szCs w:val="24"/>
          <w:lang w:val="ro-RO"/>
        </w:rPr>
        <w:t>ț</w:t>
      </w:r>
      <w:r w:rsidRPr="005101A1">
        <w:rPr>
          <w:szCs w:val="24"/>
          <w:lang w:val="ro-RO"/>
        </w:rPr>
        <w:t>ionând în func</w:t>
      </w:r>
      <w:r>
        <w:rPr>
          <w:szCs w:val="24"/>
          <w:lang w:val="ro-RO"/>
        </w:rPr>
        <w:t>ț</w:t>
      </w:r>
      <w:r w:rsidRPr="005101A1">
        <w:rPr>
          <w:szCs w:val="24"/>
          <w:lang w:val="ro-RO"/>
        </w:rPr>
        <w:t xml:space="preserve">ie de capacitatea </w:t>
      </w:r>
      <w:r>
        <w:rPr>
          <w:szCs w:val="24"/>
          <w:lang w:val="ro-RO"/>
        </w:rPr>
        <w:t>ș</w:t>
      </w:r>
      <w:r w:rsidRPr="005101A1">
        <w:rPr>
          <w:szCs w:val="24"/>
          <w:lang w:val="ro-RO"/>
        </w:rPr>
        <w:t>i competen</w:t>
      </w:r>
      <w:r>
        <w:rPr>
          <w:szCs w:val="24"/>
          <w:lang w:val="ro-RO"/>
        </w:rPr>
        <w:t>ț</w:t>
      </w:r>
      <w:r w:rsidRPr="005101A1">
        <w:rPr>
          <w:szCs w:val="24"/>
          <w:lang w:val="ro-RO"/>
        </w:rPr>
        <w:t xml:space="preserve">a sa </w:t>
      </w:r>
      <w:r>
        <w:rPr>
          <w:szCs w:val="24"/>
          <w:lang w:val="ro-RO"/>
        </w:rPr>
        <w:t>ș</w:t>
      </w:r>
      <w:r w:rsidRPr="005101A1">
        <w:rPr>
          <w:szCs w:val="24"/>
          <w:lang w:val="ro-RO"/>
        </w:rPr>
        <w:t>i la momentul care corespunde diferitelor lor responsabilită</w:t>
      </w:r>
      <w:r>
        <w:rPr>
          <w:szCs w:val="24"/>
          <w:lang w:val="ro-RO"/>
        </w:rPr>
        <w:t>ț</w:t>
      </w:r>
      <w:r w:rsidRPr="005101A1">
        <w:rPr>
          <w:szCs w:val="24"/>
          <w:lang w:val="ro-RO"/>
        </w:rPr>
        <w:t>i, ac</w:t>
      </w:r>
      <w:r>
        <w:rPr>
          <w:szCs w:val="24"/>
          <w:lang w:val="ro-RO"/>
        </w:rPr>
        <w:t>ț</w:t>
      </w:r>
      <w:r w:rsidRPr="005101A1">
        <w:rPr>
          <w:szCs w:val="24"/>
          <w:lang w:val="ro-RO"/>
        </w:rPr>
        <w:t xml:space="preserve">ionează într-un spirit de cooperare, bazat pe procese de informare </w:t>
      </w:r>
      <w:r>
        <w:rPr>
          <w:szCs w:val="24"/>
          <w:lang w:val="ro-RO"/>
        </w:rPr>
        <w:t>ș</w:t>
      </w:r>
      <w:r w:rsidRPr="005101A1">
        <w:rPr>
          <w:szCs w:val="24"/>
          <w:lang w:val="ro-RO"/>
        </w:rPr>
        <w:t>i consultare, desfă</w:t>
      </w:r>
      <w:r>
        <w:rPr>
          <w:szCs w:val="24"/>
          <w:lang w:val="ro-RO"/>
        </w:rPr>
        <w:t>ș</w:t>
      </w:r>
      <w:r w:rsidRPr="005101A1">
        <w:rPr>
          <w:szCs w:val="24"/>
          <w:lang w:val="ro-RO"/>
        </w:rPr>
        <w:t xml:space="preserve">urate la timp </w:t>
      </w:r>
      <w:r>
        <w:rPr>
          <w:szCs w:val="24"/>
          <w:lang w:val="ro-RO"/>
        </w:rPr>
        <w:t>ș</w:t>
      </w:r>
      <w:r w:rsidRPr="005101A1">
        <w:rPr>
          <w:szCs w:val="24"/>
          <w:lang w:val="ro-RO"/>
        </w:rPr>
        <w:t>i într-o manieră exhaustivă, recunoscând totodată, că aceste procese au menirea de a proteja în acela</w:t>
      </w:r>
      <w:r>
        <w:rPr>
          <w:szCs w:val="24"/>
          <w:lang w:val="ro-RO"/>
        </w:rPr>
        <w:t>ș</w:t>
      </w:r>
      <w:r w:rsidRPr="005101A1">
        <w:rPr>
          <w:szCs w:val="24"/>
          <w:lang w:val="ro-RO"/>
        </w:rPr>
        <w:t>i timp interesele întreprinderilor în ceea ce prive</w:t>
      </w:r>
      <w:r>
        <w:rPr>
          <w:szCs w:val="24"/>
          <w:lang w:val="ro-RO"/>
        </w:rPr>
        <w:t>ș</w:t>
      </w:r>
      <w:r w:rsidRPr="005101A1">
        <w:rPr>
          <w:szCs w:val="24"/>
          <w:lang w:val="ro-RO"/>
        </w:rPr>
        <w:t xml:space="preserve">te competitivitatea </w:t>
      </w:r>
      <w:r>
        <w:rPr>
          <w:szCs w:val="24"/>
          <w:lang w:val="ro-RO"/>
        </w:rPr>
        <w:t>ș</w:t>
      </w:r>
      <w:r w:rsidRPr="005101A1">
        <w:rPr>
          <w:szCs w:val="24"/>
          <w:lang w:val="ro-RO"/>
        </w:rPr>
        <w:t xml:space="preserve">i sustenabilitatea, precum </w:t>
      </w:r>
      <w:r>
        <w:rPr>
          <w:szCs w:val="24"/>
          <w:lang w:val="ro-RO"/>
        </w:rPr>
        <w:t>ș</w:t>
      </w:r>
      <w:r w:rsidRPr="005101A1">
        <w:rPr>
          <w:szCs w:val="24"/>
          <w:lang w:val="ro-RO"/>
        </w:rPr>
        <w:t>i interesele lucrătorilor lor;</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o restructurare de succes din punct de vedere economic </w:t>
      </w:r>
      <w:r>
        <w:rPr>
          <w:szCs w:val="24"/>
          <w:lang w:val="ro-RO"/>
        </w:rPr>
        <w:t>ș</w:t>
      </w:r>
      <w:r w:rsidRPr="005101A1">
        <w:rPr>
          <w:szCs w:val="24"/>
          <w:lang w:val="ro-RO"/>
        </w:rPr>
        <w:t xml:space="preserve">i responsabilă din punct de vedere </w:t>
      </w:r>
      <w:r w:rsidRPr="005101A1">
        <w:rPr>
          <w:szCs w:val="24"/>
          <w:lang w:val="ro-RO"/>
        </w:rPr>
        <w:lastRenderedPageBreak/>
        <w:t xml:space="preserve">social impune integrarea sa într-o strategie pe termen lung care are drept scop să asigure </w:t>
      </w:r>
      <w:r>
        <w:rPr>
          <w:szCs w:val="24"/>
          <w:lang w:val="ro-RO"/>
        </w:rPr>
        <w:t>ș</w:t>
      </w:r>
      <w:r w:rsidRPr="005101A1">
        <w:rPr>
          <w:szCs w:val="24"/>
          <w:lang w:val="ro-RO"/>
        </w:rPr>
        <w:t xml:space="preserve">i să consolideze sustenabilitatea </w:t>
      </w:r>
      <w:r>
        <w:rPr>
          <w:szCs w:val="24"/>
          <w:lang w:val="ro-RO"/>
        </w:rPr>
        <w:t>ș</w:t>
      </w:r>
      <w:r w:rsidRPr="005101A1">
        <w:rPr>
          <w:szCs w:val="24"/>
          <w:lang w:val="ro-RO"/>
        </w:rPr>
        <w:t>i competitivitatea întreprinderii pe termen lung.</w:t>
      </w:r>
      <w:r w:rsidRPr="005101A1">
        <w:rPr>
          <w:noProof w:val="0"/>
          <w:szCs w:val="24"/>
          <w:lang w:val="ro-RO"/>
        </w:rPr>
        <w:t xml:space="preserve"> </w:t>
      </w:r>
      <w:r w:rsidR="0044041E">
        <w:rPr>
          <w:szCs w:val="24"/>
          <w:lang w:val="ro-RO"/>
        </w:rPr>
        <w:t>D</w:t>
      </w:r>
      <w:r w:rsidRPr="005101A1">
        <w:rPr>
          <w:szCs w:val="24"/>
          <w:lang w:val="ro-RO"/>
        </w:rPr>
        <w:t>e asemenea, este necesar ca resursele umane să fie elementul central al strategiei de dezvoltare a întreprinderii.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angajatorii respectă legisla</w:t>
      </w:r>
      <w:r>
        <w:rPr>
          <w:szCs w:val="24"/>
          <w:lang w:val="ro-RO"/>
        </w:rPr>
        <w:t>ț</w:t>
      </w:r>
      <w:r w:rsidRPr="005101A1">
        <w:rPr>
          <w:szCs w:val="24"/>
          <w:lang w:val="ro-RO"/>
        </w:rPr>
        <w:t>ia anti-discriminare, în special în ceea ce prive</w:t>
      </w:r>
      <w:r>
        <w:rPr>
          <w:szCs w:val="24"/>
          <w:lang w:val="ro-RO"/>
        </w:rPr>
        <w:t>ș</w:t>
      </w:r>
      <w:r w:rsidRPr="005101A1">
        <w:rPr>
          <w:szCs w:val="24"/>
          <w:lang w:val="ro-RO"/>
        </w:rPr>
        <w:t>te discriminării pe criterii de vârstă, atunci când selectează lucrătorii viza</w:t>
      </w:r>
      <w:r>
        <w:rPr>
          <w:szCs w:val="24"/>
          <w:lang w:val="ro-RO"/>
        </w:rPr>
        <w:t>ț</w:t>
      </w:r>
      <w:r w:rsidRPr="005101A1">
        <w:rPr>
          <w:szCs w:val="24"/>
          <w:lang w:val="ro-RO"/>
        </w:rPr>
        <w:t>i de concediere;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rFonts w:ascii="TimesNewRomanPSMT" w:eastAsia="TimesNewRomanPSMT"/>
          <w:noProof w:val="0"/>
          <w:szCs w:val="24"/>
          <w:lang w:val="ro-RO"/>
        </w:rPr>
        <w:tab/>
      </w:r>
      <w:r w:rsidRPr="005101A1">
        <w:rPr>
          <w:szCs w:val="24"/>
          <w:lang w:val="ro-RO"/>
        </w:rPr>
        <w:t xml:space="preserve">anticiparea, pregătirea </w:t>
      </w:r>
      <w:r>
        <w:rPr>
          <w:szCs w:val="24"/>
          <w:lang w:val="ro-RO"/>
        </w:rPr>
        <w:t>ș</w:t>
      </w:r>
      <w:r w:rsidRPr="005101A1">
        <w:rPr>
          <w:szCs w:val="24"/>
          <w:lang w:val="ro-RO"/>
        </w:rPr>
        <w:t xml:space="preserve">i gestionarea schimbărilor are loc în contextul consolidării dialogului social </w:t>
      </w:r>
      <w:r>
        <w:rPr>
          <w:szCs w:val="24"/>
          <w:lang w:val="ro-RO"/>
        </w:rPr>
        <w:t>ș</w:t>
      </w:r>
      <w:r w:rsidRPr="005101A1">
        <w:rPr>
          <w:szCs w:val="24"/>
          <w:lang w:val="ro-RO"/>
        </w:rPr>
        <w:t>i în scopul promovării schimbării, într-o manieră compatibilă cu păstrarea obiectivelor prioritare ale ocupării for</w:t>
      </w:r>
      <w:r>
        <w:rPr>
          <w:szCs w:val="24"/>
          <w:lang w:val="ro-RO"/>
        </w:rPr>
        <w:t>ț</w:t>
      </w:r>
      <w:r w:rsidRPr="005101A1">
        <w:rPr>
          <w:szCs w:val="24"/>
          <w:lang w:val="ro-RO"/>
        </w:rPr>
        <w:t xml:space="preserve">ei de muncă </w:t>
      </w:r>
      <w:r>
        <w:rPr>
          <w:szCs w:val="24"/>
          <w:lang w:val="ro-RO"/>
        </w:rPr>
        <w:t>ș</w:t>
      </w:r>
      <w:r w:rsidRPr="005101A1">
        <w:rPr>
          <w:szCs w:val="24"/>
          <w:lang w:val="ro-RO"/>
        </w:rPr>
        <w:t>i ale sănătă</w:t>
      </w:r>
      <w:r>
        <w:rPr>
          <w:szCs w:val="24"/>
          <w:lang w:val="ro-RO"/>
        </w:rPr>
        <w:t>ț</w:t>
      </w:r>
      <w:r w:rsidRPr="005101A1">
        <w:rPr>
          <w:szCs w:val="24"/>
          <w:lang w:val="ro-RO"/>
        </w:rPr>
        <w:t>ii lucrătorilor;</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5.</w:t>
      </w:r>
      <w:r w:rsidRPr="005101A1">
        <w:rPr>
          <w:noProof w:val="0"/>
          <w:szCs w:val="24"/>
          <w:lang w:val="ro-RO"/>
        </w:rPr>
        <w:tab/>
      </w:r>
      <w:r w:rsidRPr="005101A1">
        <w:rPr>
          <w:szCs w:val="24"/>
          <w:lang w:val="ro-RO"/>
        </w:rPr>
        <w:t xml:space="preserve">este nevoie de conceperea, promovarea </w:t>
      </w:r>
      <w:r>
        <w:rPr>
          <w:szCs w:val="24"/>
          <w:lang w:val="ro-RO"/>
        </w:rPr>
        <w:t>ș</w:t>
      </w:r>
      <w:r w:rsidRPr="005101A1">
        <w:rPr>
          <w:szCs w:val="24"/>
          <w:lang w:val="ro-RO"/>
        </w:rPr>
        <w:t>i consolidarea de măsuri privind situa</w:t>
      </w:r>
      <w:r>
        <w:rPr>
          <w:szCs w:val="24"/>
          <w:lang w:val="ro-RO"/>
        </w:rPr>
        <w:t>ț</w:t>
      </w:r>
      <w:r w:rsidRPr="005101A1">
        <w:rPr>
          <w:szCs w:val="24"/>
          <w:lang w:val="ro-RO"/>
        </w:rPr>
        <w:t xml:space="preserve">ia întreprinderii </w:t>
      </w:r>
      <w:r>
        <w:rPr>
          <w:szCs w:val="24"/>
          <w:lang w:val="ro-RO"/>
        </w:rPr>
        <w:t>ș</w:t>
      </w:r>
      <w:r w:rsidRPr="005101A1">
        <w:rPr>
          <w:szCs w:val="24"/>
          <w:lang w:val="ro-RO"/>
        </w:rPr>
        <w:t>i evolu</w:t>
      </w:r>
      <w:r>
        <w:rPr>
          <w:szCs w:val="24"/>
          <w:lang w:val="ro-RO"/>
        </w:rPr>
        <w:t>ț</w:t>
      </w:r>
      <w:r w:rsidRPr="005101A1">
        <w:rPr>
          <w:szCs w:val="24"/>
          <w:lang w:val="ro-RO"/>
        </w:rPr>
        <w:t>ia probabilă a ocupării for</w:t>
      </w:r>
      <w:r>
        <w:rPr>
          <w:szCs w:val="24"/>
          <w:lang w:val="ro-RO"/>
        </w:rPr>
        <w:t>ț</w:t>
      </w:r>
      <w:r w:rsidRPr="005101A1">
        <w:rPr>
          <w:szCs w:val="24"/>
          <w:lang w:val="ro-RO"/>
        </w:rPr>
        <w:t xml:space="preserve">ei de muncă </w:t>
      </w:r>
      <w:r>
        <w:rPr>
          <w:szCs w:val="24"/>
          <w:lang w:val="ro-RO"/>
        </w:rPr>
        <w:t>ș</w:t>
      </w:r>
      <w:r w:rsidRPr="005101A1">
        <w:rPr>
          <w:szCs w:val="24"/>
          <w:lang w:val="ro-RO"/>
        </w:rPr>
        <w:t>i a condi</w:t>
      </w:r>
      <w:r>
        <w:rPr>
          <w:szCs w:val="24"/>
          <w:lang w:val="ro-RO"/>
        </w:rPr>
        <w:t>ț</w:t>
      </w:r>
      <w:r w:rsidRPr="005101A1">
        <w:rPr>
          <w:szCs w:val="24"/>
          <w:lang w:val="ro-RO"/>
        </w:rPr>
        <w:t>iilor de muncă, în special acolo unde acestea pot fi amenin</w:t>
      </w:r>
      <w:r>
        <w:rPr>
          <w:szCs w:val="24"/>
          <w:lang w:val="ro-RO"/>
        </w:rPr>
        <w:t>ț</w:t>
      </w:r>
      <w:r w:rsidRPr="005101A1">
        <w:rPr>
          <w:szCs w:val="24"/>
          <w:lang w:val="ro-RO"/>
        </w:rPr>
        <w:t>ate;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6.</w:t>
      </w:r>
      <w:r w:rsidRPr="005101A1">
        <w:rPr>
          <w:noProof w:val="0"/>
          <w:szCs w:val="24"/>
          <w:lang w:val="ro-RO"/>
        </w:rPr>
        <w:tab/>
      </w:r>
      <w:r w:rsidRPr="005101A1">
        <w:rPr>
          <w:szCs w:val="24"/>
          <w:lang w:val="ro-RO"/>
        </w:rPr>
        <w:t>restructurarea este facilitată iar impactul său atenuat atunci când întreprinderile dezvoltă în mod continuu abilită</w:t>
      </w:r>
      <w:r>
        <w:rPr>
          <w:szCs w:val="24"/>
          <w:lang w:val="ro-RO"/>
        </w:rPr>
        <w:t>ț</w:t>
      </w:r>
      <w:r w:rsidRPr="005101A1">
        <w:rPr>
          <w:szCs w:val="24"/>
          <w:lang w:val="ro-RO"/>
        </w:rPr>
        <w:t xml:space="preserve">ile </w:t>
      </w:r>
      <w:r>
        <w:rPr>
          <w:szCs w:val="24"/>
          <w:lang w:val="ro-RO"/>
        </w:rPr>
        <w:t>ș</w:t>
      </w:r>
      <w:r w:rsidRPr="005101A1">
        <w:rPr>
          <w:szCs w:val="24"/>
          <w:lang w:val="ro-RO"/>
        </w:rPr>
        <w:t>i competen</w:t>
      </w:r>
      <w:r>
        <w:rPr>
          <w:szCs w:val="24"/>
          <w:lang w:val="ro-RO"/>
        </w:rPr>
        <w:t>ț</w:t>
      </w:r>
      <w:r w:rsidRPr="005101A1">
        <w:rPr>
          <w:szCs w:val="24"/>
          <w:lang w:val="ro-RO"/>
        </w:rPr>
        <w:t xml:space="preserve">ele lucrătorilor lor, mărindu-le </w:t>
      </w:r>
      <w:r>
        <w:rPr>
          <w:szCs w:val="24"/>
          <w:lang w:val="ro-RO"/>
        </w:rPr>
        <w:t>ș</w:t>
      </w:r>
      <w:r w:rsidRPr="005101A1">
        <w:rPr>
          <w:szCs w:val="24"/>
          <w:lang w:val="ro-RO"/>
        </w:rPr>
        <w:t xml:space="preserve">ansele de angajare </w:t>
      </w:r>
      <w:r>
        <w:rPr>
          <w:szCs w:val="24"/>
          <w:lang w:val="ro-RO"/>
        </w:rPr>
        <w:t>ș</w:t>
      </w:r>
      <w:r w:rsidRPr="005101A1">
        <w:rPr>
          <w:szCs w:val="24"/>
          <w:lang w:val="ro-RO"/>
        </w:rPr>
        <w:t xml:space="preserve">i mobilitatea lor internă </w:t>
      </w:r>
      <w:r>
        <w:rPr>
          <w:szCs w:val="24"/>
          <w:lang w:val="ro-RO"/>
        </w:rPr>
        <w:t>ș</w:t>
      </w:r>
      <w:r w:rsidRPr="005101A1">
        <w:rPr>
          <w:szCs w:val="24"/>
          <w:lang w:val="ro-RO"/>
        </w:rPr>
        <w:t>i externă;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7.</w:t>
      </w:r>
      <w:r w:rsidRPr="005101A1">
        <w:rPr>
          <w:noProof w:val="0"/>
          <w:szCs w:val="24"/>
          <w:lang w:val="ro-RO"/>
        </w:rPr>
        <w:tab/>
      </w:r>
      <w:r w:rsidRPr="005101A1">
        <w:rPr>
          <w:szCs w:val="24"/>
          <w:lang w:val="ro-RO"/>
        </w:rPr>
        <w:t xml:space="preserve">întreprinderile adaptabile </w:t>
      </w:r>
      <w:r>
        <w:rPr>
          <w:szCs w:val="24"/>
          <w:lang w:val="ro-RO"/>
        </w:rPr>
        <w:t>ș</w:t>
      </w:r>
      <w:r w:rsidRPr="005101A1">
        <w:rPr>
          <w:szCs w:val="24"/>
          <w:lang w:val="ro-RO"/>
        </w:rPr>
        <w:t>i for</w:t>
      </w:r>
      <w:r>
        <w:rPr>
          <w:szCs w:val="24"/>
          <w:lang w:val="ro-RO"/>
        </w:rPr>
        <w:t>ț</w:t>
      </w:r>
      <w:r w:rsidRPr="005101A1">
        <w:rPr>
          <w:szCs w:val="24"/>
          <w:lang w:val="ro-RO"/>
        </w:rPr>
        <w:t>a de muncă rezistentă dezvoltă, în cooperare cu reprezentan</w:t>
      </w:r>
      <w:r>
        <w:rPr>
          <w:szCs w:val="24"/>
          <w:lang w:val="ro-RO"/>
        </w:rPr>
        <w:t>ț</w:t>
      </w:r>
      <w:r w:rsidRPr="005101A1">
        <w:rPr>
          <w:szCs w:val="24"/>
          <w:lang w:val="ro-RO"/>
        </w:rPr>
        <w:t>ii lucrătorilor, cu autorită</w:t>
      </w:r>
      <w:r>
        <w:rPr>
          <w:szCs w:val="24"/>
          <w:lang w:val="ro-RO"/>
        </w:rPr>
        <w:t>ț</w:t>
      </w:r>
      <w:r w:rsidRPr="005101A1">
        <w:rPr>
          <w:szCs w:val="24"/>
          <w:lang w:val="ro-RO"/>
        </w:rPr>
        <w:t xml:space="preserve">ile regionale </w:t>
      </w:r>
      <w:r>
        <w:rPr>
          <w:szCs w:val="24"/>
          <w:lang w:val="ro-RO"/>
        </w:rPr>
        <w:t>ș</w:t>
      </w:r>
      <w:r w:rsidRPr="005101A1">
        <w:rPr>
          <w:szCs w:val="24"/>
          <w:lang w:val="ro-RO"/>
        </w:rPr>
        <w:t xml:space="preserve">i locale </w:t>
      </w:r>
      <w:r>
        <w:rPr>
          <w:szCs w:val="24"/>
          <w:lang w:val="ro-RO"/>
        </w:rPr>
        <w:t>ș</w:t>
      </w:r>
      <w:r w:rsidRPr="005101A1">
        <w:rPr>
          <w:szCs w:val="24"/>
          <w:lang w:val="ro-RO"/>
        </w:rPr>
        <w:t>i cu alte organiza</w:t>
      </w:r>
      <w:r>
        <w:rPr>
          <w:szCs w:val="24"/>
          <w:lang w:val="ro-RO"/>
        </w:rPr>
        <w:t>ț</w:t>
      </w:r>
      <w:r w:rsidRPr="005101A1">
        <w:rPr>
          <w:szCs w:val="24"/>
          <w:lang w:val="ro-RO"/>
        </w:rPr>
        <w:t xml:space="preserve">ii relevante, mecanisme de anticipare </w:t>
      </w:r>
      <w:r>
        <w:rPr>
          <w:szCs w:val="24"/>
          <w:lang w:val="ro-RO"/>
        </w:rPr>
        <w:t>ș</w:t>
      </w:r>
      <w:r w:rsidRPr="005101A1">
        <w:rPr>
          <w:szCs w:val="24"/>
          <w:lang w:val="ro-RO"/>
        </w:rPr>
        <w:t>i de panificare pe termen lung a necesită</w:t>
      </w:r>
      <w:r>
        <w:rPr>
          <w:szCs w:val="24"/>
          <w:lang w:val="ro-RO"/>
        </w:rPr>
        <w:t>ț</w:t>
      </w:r>
      <w:r w:rsidRPr="005101A1">
        <w:rPr>
          <w:szCs w:val="24"/>
          <w:lang w:val="ro-RO"/>
        </w:rPr>
        <w:t>ilor de ocupare a for</w:t>
      </w:r>
      <w:r>
        <w:rPr>
          <w:szCs w:val="24"/>
          <w:lang w:val="ro-RO"/>
        </w:rPr>
        <w:t>ț</w:t>
      </w:r>
      <w:r w:rsidRPr="005101A1">
        <w:rPr>
          <w:szCs w:val="24"/>
          <w:lang w:val="ro-RO"/>
        </w:rPr>
        <w:t xml:space="preserve">ei de muncă </w:t>
      </w:r>
      <w:r>
        <w:rPr>
          <w:szCs w:val="24"/>
          <w:lang w:val="ro-RO"/>
        </w:rPr>
        <w:t>ș</w:t>
      </w:r>
      <w:r w:rsidRPr="005101A1">
        <w:rPr>
          <w:szCs w:val="24"/>
          <w:lang w:val="ro-RO"/>
        </w:rPr>
        <w:t>i de aptitudini.</w:t>
      </w:r>
      <w:r w:rsidRPr="005101A1">
        <w:rPr>
          <w:noProof w:val="0"/>
          <w:szCs w:val="24"/>
          <w:lang w:val="ro-RO"/>
        </w:rPr>
        <w:t xml:space="preserve"> </w:t>
      </w:r>
      <w:r w:rsidR="0044041E">
        <w:rPr>
          <w:szCs w:val="24"/>
          <w:lang w:val="ro-RO"/>
        </w:rPr>
        <w:t>E</w:t>
      </w:r>
      <w:r w:rsidRPr="005101A1">
        <w:rPr>
          <w:szCs w:val="24"/>
          <w:lang w:val="ro-RO"/>
        </w:rPr>
        <w:t>le recunosc dreptul fiecărui lucrător de a beneficia de o formare adecvată.</w:t>
      </w:r>
      <w:r w:rsidRPr="005101A1">
        <w:rPr>
          <w:noProof w:val="0"/>
          <w:szCs w:val="24"/>
          <w:lang w:val="ro-RO"/>
        </w:rPr>
        <w:t xml:space="preserve"> </w:t>
      </w:r>
      <w:r w:rsidRPr="005101A1">
        <w:rPr>
          <w:szCs w:val="24"/>
          <w:lang w:val="ro-RO"/>
        </w:rPr>
        <w:t>lucrătorii recunosc că educa</w:t>
      </w:r>
      <w:r>
        <w:rPr>
          <w:szCs w:val="24"/>
          <w:lang w:val="ro-RO"/>
        </w:rPr>
        <w:t>ț</w:t>
      </w:r>
      <w:r w:rsidRPr="005101A1">
        <w:rPr>
          <w:szCs w:val="24"/>
          <w:lang w:val="ro-RO"/>
        </w:rPr>
        <w:t xml:space="preserve">ia </w:t>
      </w:r>
      <w:r>
        <w:rPr>
          <w:szCs w:val="24"/>
          <w:lang w:val="ro-RO"/>
        </w:rPr>
        <w:t>ș</w:t>
      </w:r>
      <w:r w:rsidRPr="005101A1">
        <w:rPr>
          <w:szCs w:val="24"/>
          <w:lang w:val="ro-RO"/>
        </w:rPr>
        <w:t>i învă</w:t>
      </w:r>
      <w:r>
        <w:rPr>
          <w:szCs w:val="24"/>
          <w:lang w:val="ro-RO"/>
        </w:rPr>
        <w:t>ț</w:t>
      </w:r>
      <w:r w:rsidRPr="005101A1">
        <w:rPr>
          <w:szCs w:val="24"/>
          <w:lang w:val="ro-RO"/>
        </w:rPr>
        <w:t>area pe tot parcursul vie</w:t>
      </w:r>
      <w:r>
        <w:rPr>
          <w:szCs w:val="24"/>
          <w:lang w:val="ro-RO"/>
        </w:rPr>
        <w:t>ț</w:t>
      </w:r>
      <w:r w:rsidRPr="005101A1">
        <w:rPr>
          <w:szCs w:val="24"/>
          <w:lang w:val="ro-RO"/>
        </w:rPr>
        <w:t>ii sunt necesare pentru consolidarea capacită</w:t>
      </w:r>
      <w:r>
        <w:rPr>
          <w:szCs w:val="24"/>
          <w:lang w:val="ro-RO"/>
        </w:rPr>
        <w:t>ț</w:t>
      </w:r>
      <w:r w:rsidRPr="005101A1">
        <w:rPr>
          <w:szCs w:val="24"/>
          <w:lang w:val="ro-RO"/>
        </w:rPr>
        <w:t>ii lor de inser</w:t>
      </w:r>
      <w:r>
        <w:rPr>
          <w:szCs w:val="24"/>
          <w:lang w:val="ro-RO"/>
        </w:rPr>
        <w:t>ț</w:t>
      </w:r>
      <w:r w:rsidRPr="005101A1">
        <w:rPr>
          <w:szCs w:val="24"/>
          <w:lang w:val="ro-RO"/>
        </w:rPr>
        <w:t>ie profesională.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8.</w:t>
      </w:r>
      <w:r w:rsidRPr="005101A1">
        <w:rPr>
          <w:noProof w:val="0"/>
          <w:szCs w:val="24"/>
          <w:lang w:val="ro-RO"/>
        </w:rPr>
        <w:tab/>
      </w:r>
      <w:r w:rsidRPr="005101A1">
        <w:rPr>
          <w:szCs w:val="24"/>
          <w:lang w:val="ro-RO"/>
        </w:rPr>
        <w:t>procesele de restructurare afectează nu doar o singură întreprindere, deoarece întreprinderile lucrează tot mai mult în re</w:t>
      </w:r>
      <w:r>
        <w:rPr>
          <w:szCs w:val="24"/>
          <w:lang w:val="ro-RO"/>
        </w:rPr>
        <w:t>ț</w:t>
      </w:r>
      <w:r w:rsidRPr="005101A1">
        <w:rPr>
          <w:szCs w:val="24"/>
          <w:lang w:val="ro-RO"/>
        </w:rPr>
        <w:t>ele, ceea ce intensifică nevoia de a înfiin</w:t>
      </w:r>
      <w:r>
        <w:rPr>
          <w:szCs w:val="24"/>
          <w:lang w:val="ro-RO"/>
        </w:rPr>
        <w:t>ț</w:t>
      </w:r>
      <w:r w:rsidRPr="005101A1">
        <w:rPr>
          <w:szCs w:val="24"/>
          <w:lang w:val="ro-RO"/>
        </w:rPr>
        <w:t>a forumuri cu multiple păr</w:t>
      </w:r>
      <w:r>
        <w:rPr>
          <w:szCs w:val="24"/>
          <w:lang w:val="ro-RO"/>
        </w:rPr>
        <w:t>ț</w:t>
      </w:r>
      <w:r w:rsidRPr="005101A1">
        <w:rPr>
          <w:szCs w:val="24"/>
          <w:lang w:val="ro-RO"/>
        </w:rPr>
        <w:t>i pentru dezbaterea aspectelor sociale.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9.</w:t>
      </w:r>
      <w:r w:rsidRPr="005101A1">
        <w:rPr>
          <w:noProof w:val="0"/>
          <w:szCs w:val="24"/>
          <w:lang w:val="ro-RO"/>
        </w:rPr>
        <w:tab/>
      </w:r>
      <w:r w:rsidRPr="005101A1">
        <w:rPr>
          <w:szCs w:val="24"/>
          <w:lang w:val="ro-RO"/>
        </w:rPr>
        <w:t>conform bunelor practici din restructurare, pregătirea trebuie începută imediat ce se întrevede necesitatea restructurării, devenind astfel posibile evitarea sau reducerea la minimum a consecin</w:t>
      </w:r>
      <w:r>
        <w:rPr>
          <w:szCs w:val="24"/>
          <w:lang w:val="ro-RO"/>
        </w:rPr>
        <w:t>ț</w:t>
      </w:r>
      <w:r w:rsidRPr="005101A1">
        <w:rPr>
          <w:szCs w:val="24"/>
          <w:lang w:val="ro-RO"/>
        </w:rPr>
        <w:t xml:space="preserve">elor economice, sociale </w:t>
      </w:r>
      <w:r>
        <w:rPr>
          <w:szCs w:val="24"/>
          <w:lang w:val="ro-RO"/>
        </w:rPr>
        <w:t>ș</w:t>
      </w:r>
      <w:r w:rsidRPr="005101A1">
        <w:rPr>
          <w:szCs w:val="24"/>
          <w:lang w:val="ro-RO"/>
        </w:rPr>
        <w:t xml:space="preserve">i teritoriale </w:t>
      </w:r>
      <w:r>
        <w:rPr>
          <w:szCs w:val="24"/>
          <w:lang w:val="ro-RO"/>
        </w:rPr>
        <w:t>ș</w:t>
      </w:r>
      <w:r w:rsidRPr="005101A1">
        <w:rPr>
          <w:szCs w:val="24"/>
          <w:lang w:val="ro-RO"/>
        </w:rPr>
        <w:t>i cele asupra mediului;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10.</w:t>
      </w:r>
      <w:r w:rsidRPr="005101A1">
        <w:rPr>
          <w:noProof w:val="0"/>
          <w:szCs w:val="24"/>
          <w:lang w:val="ro-RO"/>
        </w:rPr>
        <w:tab/>
      </w:r>
      <w:r w:rsidRPr="005101A1">
        <w:rPr>
          <w:szCs w:val="24"/>
          <w:lang w:val="ro-RO"/>
        </w:rPr>
        <w:t>este binecunoscut faptul că orice opera</w:t>
      </w:r>
      <w:r>
        <w:rPr>
          <w:szCs w:val="24"/>
          <w:lang w:val="ro-RO"/>
        </w:rPr>
        <w:t>ț</w:t>
      </w:r>
      <w:r w:rsidRPr="005101A1">
        <w:rPr>
          <w:szCs w:val="24"/>
          <w:lang w:val="ro-RO"/>
        </w:rPr>
        <w:t xml:space="preserve">iune de restructurare, în special, una de dimensiuni majore </w:t>
      </w:r>
      <w:r>
        <w:rPr>
          <w:szCs w:val="24"/>
          <w:lang w:val="ro-RO"/>
        </w:rPr>
        <w:t>ș</w:t>
      </w:r>
      <w:r w:rsidRPr="005101A1">
        <w:rPr>
          <w:szCs w:val="24"/>
          <w:lang w:val="ro-RO"/>
        </w:rPr>
        <w:t>i care generează un impact semnificativ, ar trebui să fie înso</w:t>
      </w:r>
      <w:r>
        <w:rPr>
          <w:szCs w:val="24"/>
          <w:lang w:val="ro-RO"/>
        </w:rPr>
        <w:t>ț</w:t>
      </w:r>
      <w:r w:rsidRPr="005101A1">
        <w:rPr>
          <w:szCs w:val="24"/>
          <w:lang w:val="ro-RO"/>
        </w:rPr>
        <w:t>ită de o explica</w:t>
      </w:r>
      <w:r>
        <w:rPr>
          <w:szCs w:val="24"/>
          <w:lang w:val="ro-RO"/>
        </w:rPr>
        <w:t>ț</w:t>
      </w:r>
      <w:r w:rsidRPr="005101A1">
        <w:rPr>
          <w:szCs w:val="24"/>
          <w:lang w:val="ro-RO"/>
        </w:rPr>
        <w:t xml:space="preserve">ie </w:t>
      </w:r>
      <w:r>
        <w:rPr>
          <w:szCs w:val="24"/>
          <w:lang w:val="ro-RO"/>
        </w:rPr>
        <w:t>ș</w:t>
      </w:r>
      <w:r w:rsidRPr="005101A1">
        <w:rPr>
          <w:szCs w:val="24"/>
          <w:lang w:val="ro-RO"/>
        </w:rPr>
        <w:t>i o justificare pentru păr</w:t>
      </w:r>
      <w:r>
        <w:rPr>
          <w:szCs w:val="24"/>
          <w:lang w:val="ro-RO"/>
        </w:rPr>
        <w:t>ț</w:t>
      </w:r>
      <w:r w:rsidRPr="005101A1">
        <w:rPr>
          <w:szCs w:val="24"/>
          <w:lang w:val="ro-RO"/>
        </w:rPr>
        <w:t xml:space="preserve">ile interesate, care să cuprindă alegerea măsurilor preconizate în raport cu obiectivele </w:t>
      </w:r>
      <w:r>
        <w:rPr>
          <w:szCs w:val="24"/>
          <w:lang w:val="ro-RO"/>
        </w:rPr>
        <w:t>ș</w:t>
      </w:r>
      <w:r w:rsidRPr="005101A1">
        <w:rPr>
          <w:szCs w:val="24"/>
          <w:lang w:val="ro-RO"/>
        </w:rPr>
        <w:t>i cu op</w:t>
      </w:r>
      <w:r>
        <w:rPr>
          <w:szCs w:val="24"/>
          <w:lang w:val="ro-RO"/>
        </w:rPr>
        <w:t>ț</w:t>
      </w:r>
      <w:r w:rsidRPr="005101A1">
        <w:rPr>
          <w:szCs w:val="24"/>
          <w:lang w:val="ro-RO"/>
        </w:rPr>
        <w:t xml:space="preserve">iunile alternative </w:t>
      </w:r>
      <w:r>
        <w:rPr>
          <w:szCs w:val="24"/>
          <w:lang w:val="ro-RO"/>
        </w:rPr>
        <w:t>ș</w:t>
      </w:r>
      <w:r w:rsidRPr="005101A1">
        <w:rPr>
          <w:szCs w:val="24"/>
          <w:lang w:val="ro-RO"/>
        </w:rPr>
        <w:t xml:space="preserve">i respectarea deplină </w:t>
      </w:r>
      <w:r>
        <w:rPr>
          <w:szCs w:val="24"/>
          <w:lang w:val="ro-RO"/>
        </w:rPr>
        <w:t>ș</w:t>
      </w:r>
      <w:r w:rsidRPr="005101A1">
        <w:rPr>
          <w:szCs w:val="24"/>
          <w:lang w:val="ro-RO"/>
        </w:rPr>
        <w:t>i implicarea adecvată a reprezentan</w:t>
      </w:r>
      <w:r>
        <w:rPr>
          <w:szCs w:val="24"/>
          <w:lang w:val="ro-RO"/>
        </w:rPr>
        <w:t>ț</w:t>
      </w:r>
      <w:r w:rsidRPr="005101A1">
        <w:rPr>
          <w:szCs w:val="24"/>
          <w:lang w:val="ro-RO"/>
        </w:rPr>
        <w:t>ilor lucrătorilor de la toate nivelurile, pregăti</w:t>
      </w:r>
      <w:r>
        <w:rPr>
          <w:szCs w:val="24"/>
          <w:lang w:val="ro-RO"/>
        </w:rPr>
        <w:t>ț</w:t>
      </w:r>
      <w:r w:rsidRPr="005101A1">
        <w:rPr>
          <w:szCs w:val="24"/>
          <w:lang w:val="ro-RO"/>
        </w:rPr>
        <w:t>i în timp util, pentru a permite păr</w:t>
      </w:r>
      <w:r>
        <w:rPr>
          <w:szCs w:val="24"/>
          <w:lang w:val="ro-RO"/>
        </w:rPr>
        <w:t>ț</w:t>
      </w:r>
      <w:r w:rsidRPr="005101A1">
        <w:rPr>
          <w:szCs w:val="24"/>
          <w:lang w:val="ro-RO"/>
        </w:rPr>
        <w:t>ilor interesate să se pregătească pentru consultări, înainte ca întreprinderea să ia o decizie;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11.</w:t>
      </w:r>
      <w:r w:rsidRPr="005101A1">
        <w:rPr>
          <w:noProof w:val="0"/>
          <w:szCs w:val="24"/>
          <w:lang w:val="ro-RO"/>
        </w:rPr>
        <w:tab/>
      </w:r>
      <w:r w:rsidRPr="005101A1">
        <w:rPr>
          <w:szCs w:val="24"/>
          <w:lang w:val="ro-RO"/>
        </w:rPr>
        <w:t>măsuri solide menite să limiteze impactul restructurării, impun întreprinderilor să recurgă la concedieri doar în ultimă instan</w:t>
      </w:r>
      <w:r>
        <w:rPr>
          <w:szCs w:val="24"/>
          <w:lang w:val="ro-RO"/>
        </w:rPr>
        <w:t>ț</w:t>
      </w:r>
      <w:r w:rsidRPr="005101A1">
        <w:rPr>
          <w:szCs w:val="24"/>
          <w:lang w:val="ro-RO"/>
        </w:rPr>
        <w:t xml:space="preserve">ă </w:t>
      </w:r>
      <w:r>
        <w:rPr>
          <w:szCs w:val="24"/>
          <w:lang w:val="ro-RO"/>
        </w:rPr>
        <w:t>ș</w:t>
      </w:r>
      <w:r w:rsidRPr="005101A1">
        <w:rPr>
          <w:szCs w:val="24"/>
          <w:lang w:val="ro-RO"/>
        </w:rPr>
        <w:t>i numai după ce au luat în considera</w:t>
      </w:r>
      <w:r>
        <w:rPr>
          <w:szCs w:val="24"/>
          <w:lang w:val="ro-RO"/>
        </w:rPr>
        <w:t>ț</w:t>
      </w:r>
      <w:r w:rsidRPr="005101A1">
        <w:rPr>
          <w:szCs w:val="24"/>
          <w:lang w:val="ro-RO"/>
        </w:rPr>
        <w:t xml:space="preserve">ie toate alternativele posibile </w:t>
      </w:r>
      <w:r>
        <w:rPr>
          <w:szCs w:val="24"/>
          <w:lang w:val="ro-RO"/>
        </w:rPr>
        <w:t>ș</w:t>
      </w:r>
      <w:r w:rsidRPr="005101A1">
        <w:rPr>
          <w:szCs w:val="24"/>
          <w:lang w:val="ro-RO"/>
        </w:rPr>
        <w:t>i/sau au implementat posibilele măsuri de sprijin;</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12.</w:t>
      </w:r>
      <w:r w:rsidRPr="005101A1">
        <w:rPr>
          <w:noProof w:val="0"/>
          <w:szCs w:val="24"/>
          <w:lang w:val="ro-RO"/>
        </w:rPr>
        <w:tab/>
      </w:r>
      <w:r w:rsidRPr="005101A1">
        <w:rPr>
          <w:szCs w:val="24"/>
          <w:lang w:val="ro-RO"/>
        </w:rPr>
        <w:t xml:space="preserve">cooperarea </w:t>
      </w:r>
      <w:r>
        <w:rPr>
          <w:szCs w:val="24"/>
          <w:lang w:val="ro-RO"/>
        </w:rPr>
        <w:t>ș</w:t>
      </w:r>
      <w:r w:rsidRPr="005101A1">
        <w:rPr>
          <w:szCs w:val="24"/>
          <w:lang w:val="ro-RO"/>
        </w:rPr>
        <w:t>i asisten</w:t>
      </w:r>
      <w:r>
        <w:rPr>
          <w:szCs w:val="24"/>
          <w:lang w:val="ro-RO"/>
        </w:rPr>
        <w:t>ț</w:t>
      </w:r>
      <w:r w:rsidRPr="005101A1">
        <w:rPr>
          <w:szCs w:val="24"/>
          <w:lang w:val="ro-RO"/>
        </w:rPr>
        <w:t>a active din partea autorită</w:t>
      </w:r>
      <w:r>
        <w:rPr>
          <w:szCs w:val="24"/>
          <w:lang w:val="ro-RO"/>
        </w:rPr>
        <w:t>ț</w:t>
      </w:r>
      <w:r w:rsidRPr="005101A1">
        <w:rPr>
          <w:szCs w:val="24"/>
          <w:lang w:val="ro-RO"/>
        </w:rPr>
        <w:t xml:space="preserve">ilor publice la nivelul respectiv, în pregătirea, gestionarea </w:t>
      </w:r>
      <w:r>
        <w:rPr>
          <w:szCs w:val="24"/>
          <w:lang w:val="ro-RO"/>
        </w:rPr>
        <w:t>ș</w:t>
      </w:r>
      <w:r w:rsidRPr="005101A1">
        <w:rPr>
          <w:szCs w:val="24"/>
          <w:lang w:val="ro-RO"/>
        </w:rPr>
        <w:t>i, mai ales, implementarea opera</w:t>
      </w:r>
      <w:r>
        <w:rPr>
          <w:szCs w:val="24"/>
          <w:lang w:val="ro-RO"/>
        </w:rPr>
        <w:t>ț</w:t>
      </w:r>
      <w:r w:rsidRPr="005101A1">
        <w:rPr>
          <w:szCs w:val="24"/>
          <w:lang w:val="ro-RO"/>
        </w:rPr>
        <w:t xml:space="preserve">iunilor de restructurare contribuie într-o mare măsură la conversia economică </w:t>
      </w:r>
      <w:r>
        <w:rPr>
          <w:szCs w:val="24"/>
          <w:lang w:val="ro-RO"/>
        </w:rPr>
        <w:t>ș</w:t>
      </w:r>
      <w:r w:rsidRPr="005101A1">
        <w:rPr>
          <w:szCs w:val="24"/>
          <w:lang w:val="ro-RO"/>
        </w:rPr>
        <w:t>i la păstrarea lucrătorilor;</w:t>
      </w:r>
      <w:r w:rsidRPr="005101A1">
        <w:rPr>
          <w:noProof w:val="0"/>
          <w:szCs w:val="24"/>
          <w:lang w:val="ro-RO"/>
        </w:rPr>
        <w:t xml:space="preserve"> </w:t>
      </w:r>
      <w:r w:rsidRPr="005101A1">
        <w:rPr>
          <w:szCs w:val="24"/>
          <w:lang w:val="ro-RO"/>
        </w:rPr>
        <w:t>ar trebui, de asemenea, implica</w:t>
      </w:r>
      <w:r>
        <w:rPr>
          <w:szCs w:val="24"/>
          <w:lang w:val="ro-RO"/>
        </w:rPr>
        <w:t>ț</w:t>
      </w:r>
      <w:r w:rsidRPr="005101A1">
        <w:rPr>
          <w:szCs w:val="24"/>
          <w:lang w:val="ro-RO"/>
        </w:rPr>
        <w:t>i actorii economici locali, în special IMM-urile, fiind într-o situa</w:t>
      </w:r>
      <w:r>
        <w:rPr>
          <w:szCs w:val="24"/>
          <w:lang w:val="ro-RO"/>
        </w:rPr>
        <w:t>ț</w:t>
      </w:r>
      <w:r w:rsidRPr="005101A1">
        <w:rPr>
          <w:szCs w:val="24"/>
          <w:lang w:val="ro-RO"/>
        </w:rPr>
        <w:t xml:space="preserve">ie de </w:t>
      </w:r>
      <w:r w:rsidRPr="005101A1">
        <w:rPr>
          <w:szCs w:val="24"/>
          <w:lang w:val="ro-RO"/>
        </w:rPr>
        <w:lastRenderedPageBreak/>
        <w:t>dependen</w:t>
      </w:r>
      <w:r>
        <w:rPr>
          <w:szCs w:val="24"/>
          <w:lang w:val="ro-RO"/>
        </w:rPr>
        <w:t>ț</w:t>
      </w:r>
      <w:r w:rsidRPr="005101A1">
        <w:rPr>
          <w:szCs w:val="24"/>
          <w:lang w:val="ro-RO"/>
        </w:rPr>
        <w:t>ă fa</w:t>
      </w:r>
      <w:r>
        <w:rPr>
          <w:szCs w:val="24"/>
          <w:lang w:val="ro-RO"/>
        </w:rPr>
        <w:t>ț</w:t>
      </w:r>
      <w:r w:rsidRPr="005101A1">
        <w:rPr>
          <w:szCs w:val="24"/>
          <w:lang w:val="ro-RO"/>
        </w:rPr>
        <w:t>ă de întreprinderea care se restructurează, datorită calită</w:t>
      </w:r>
      <w:r>
        <w:rPr>
          <w:szCs w:val="24"/>
          <w:lang w:val="ro-RO"/>
        </w:rPr>
        <w:t>ț</w:t>
      </w:r>
      <w:r w:rsidRPr="005101A1">
        <w:rPr>
          <w:szCs w:val="24"/>
          <w:lang w:val="ro-RO"/>
        </w:rPr>
        <w:t>ii furnizorilor sau a subcontractan</w:t>
      </w:r>
      <w:r>
        <w:rPr>
          <w:szCs w:val="24"/>
          <w:lang w:val="ro-RO"/>
        </w:rPr>
        <w:t>ț</w:t>
      </w:r>
      <w:r w:rsidRPr="005101A1">
        <w:rPr>
          <w:szCs w:val="24"/>
          <w:lang w:val="ro-RO"/>
        </w:rPr>
        <w:t>ilor;</w:t>
      </w:r>
      <w:r w:rsidRPr="005101A1">
        <w:rPr>
          <w:noProof w:val="0"/>
          <w:szCs w:val="24"/>
          <w:lang w:val="ro-RO"/>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13.</w:t>
      </w:r>
      <w:r w:rsidRPr="005101A1">
        <w:rPr>
          <w:noProof w:val="0"/>
          <w:szCs w:val="24"/>
          <w:lang w:val="ro-RO"/>
        </w:rPr>
        <w:tab/>
      </w:r>
      <w:r w:rsidRPr="005101A1">
        <w:rPr>
          <w:szCs w:val="24"/>
          <w:lang w:val="ro-RO"/>
        </w:rPr>
        <w:t>sistemele de sprijin financiar existente, canalizate prin Fondul European de Dezvoltare Regională (FEDR) sau prin Fondul Social European (FSE) în cadrul noilor perspective financiare 2014-2020, nu ar trebui să înlocuiască stimulentele la nivel na</w:t>
      </w:r>
      <w:r>
        <w:rPr>
          <w:szCs w:val="24"/>
          <w:lang w:val="ro-RO"/>
        </w:rPr>
        <w:t>ț</w:t>
      </w:r>
      <w:r w:rsidRPr="005101A1">
        <w:rPr>
          <w:szCs w:val="24"/>
          <w:lang w:val="ro-RO"/>
        </w:rPr>
        <w:t xml:space="preserve">ional pe baza anticipării, pregătirii </w:t>
      </w:r>
      <w:r>
        <w:rPr>
          <w:szCs w:val="24"/>
          <w:lang w:val="ro-RO"/>
        </w:rPr>
        <w:t>ș</w:t>
      </w:r>
      <w:r w:rsidRPr="005101A1">
        <w:rPr>
          <w:szCs w:val="24"/>
          <w:lang w:val="ro-RO"/>
        </w:rPr>
        <w:t>i gestionării responsabile;</w:t>
      </w:r>
      <w:r w:rsidRPr="005101A1">
        <w:rPr>
          <w:noProof w:val="0"/>
          <w:szCs w:val="24"/>
          <w:lang w:val="ro-RO"/>
        </w:rPr>
        <w:t xml:space="preserve"> </w:t>
      </w:r>
      <w:r w:rsidRPr="005101A1">
        <w:rPr>
          <w:szCs w:val="24"/>
          <w:lang w:val="ro-RO"/>
        </w:rPr>
        <w:t>Fondul european de ajustare la globalizare (FEG) ar trebui să continue, cu o capacitate consolidată, pentru a ac</w:t>
      </w:r>
      <w:r>
        <w:rPr>
          <w:szCs w:val="24"/>
          <w:lang w:val="ro-RO"/>
        </w:rPr>
        <w:t>ț</w:t>
      </w:r>
      <w:r w:rsidRPr="005101A1">
        <w:rPr>
          <w:szCs w:val="24"/>
          <w:lang w:val="ro-RO"/>
        </w:rPr>
        <w:t xml:space="preserve">iona în mod reactiv, temporar </w:t>
      </w:r>
      <w:r>
        <w:rPr>
          <w:szCs w:val="24"/>
          <w:lang w:val="ro-RO"/>
        </w:rPr>
        <w:t>ș</w:t>
      </w:r>
      <w:r w:rsidRPr="005101A1">
        <w:rPr>
          <w:szCs w:val="24"/>
          <w:lang w:val="ro-RO"/>
        </w:rPr>
        <w:t>i paliativ;</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14.</w:t>
      </w:r>
      <w:r w:rsidRPr="005101A1">
        <w:rPr>
          <w:noProof w:val="0"/>
          <w:szCs w:val="24"/>
          <w:lang w:val="ro-RO"/>
        </w:rPr>
        <w:tab/>
      </w:r>
      <w:r w:rsidRPr="005101A1">
        <w:rPr>
          <w:szCs w:val="24"/>
          <w:lang w:val="ro-RO"/>
        </w:rPr>
        <w:t>este important ca întreprinderile, în colaborare cu reprezentan</w:t>
      </w:r>
      <w:r>
        <w:rPr>
          <w:szCs w:val="24"/>
          <w:lang w:val="ro-RO"/>
        </w:rPr>
        <w:t>ț</w:t>
      </w:r>
      <w:r w:rsidRPr="005101A1">
        <w:rPr>
          <w:szCs w:val="24"/>
          <w:lang w:val="ro-RO"/>
        </w:rPr>
        <w:t xml:space="preserve">ii lucrătorilor, să creeze instrumente de evaluare periodică </w:t>
      </w:r>
      <w:r>
        <w:rPr>
          <w:szCs w:val="24"/>
          <w:lang w:val="ro-RO"/>
        </w:rPr>
        <w:t>ș</w:t>
      </w:r>
      <w:r w:rsidRPr="005101A1">
        <w:rPr>
          <w:szCs w:val="24"/>
          <w:lang w:val="ro-RO"/>
        </w:rPr>
        <w:t>i să raporteze cu privire la activită</w:t>
      </w:r>
      <w:r>
        <w:rPr>
          <w:szCs w:val="24"/>
          <w:lang w:val="ro-RO"/>
        </w:rPr>
        <w:t>ț</w:t>
      </w:r>
      <w:r w:rsidRPr="005101A1">
        <w:rPr>
          <w:szCs w:val="24"/>
          <w:lang w:val="ro-RO"/>
        </w:rPr>
        <w:t>ile lor ce vizează  anticiparea restructurării, respectând legisla</w:t>
      </w:r>
      <w:r>
        <w:rPr>
          <w:szCs w:val="24"/>
          <w:lang w:val="ro-RO"/>
        </w:rPr>
        <w:t>ț</w:t>
      </w:r>
      <w:r w:rsidRPr="005101A1">
        <w:rPr>
          <w:szCs w:val="24"/>
          <w:lang w:val="ro-RO"/>
        </w:rPr>
        <w:t>iile sau practicile na</w:t>
      </w:r>
      <w:r>
        <w:rPr>
          <w:szCs w:val="24"/>
          <w:lang w:val="ro-RO"/>
        </w:rPr>
        <w:t>ț</w:t>
      </w:r>
      <w:r w:rsidRPr="005101A1">
        <w:rPr>
          <w:szCs w:val="24"/>
          <w:lang w:val="ro-RO"/>
        </w:rPr>
        <w:t>ionale;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15.</w:t>
      </w:r>
      <w:r w:rsidRPr="005101A1">
        <w:rPr>
          <w:noProof w:val="0"/>
          <w:szCs w:val="24"/>
          <w:lang w:val="ro-RO"/>
        </w:rPr>
        <w:tab/>
      </w:r>
      <w:r w:rsidRPr="005101A1">
        <w:rPr>
          <w:szCs w:val="24"/>
          <w:lang w:val="ro-RO"/>
        </w:rPr>
        <w:t xml:space="preserve">noul punct central al guvernării economice se axează pe consolidarea bugetelor publice </w:t>
      </w:r>
      <w:r>
        <w:rPr>
          <w:szCs w:val="24"/>
          <w:lang w:val="ro-RO"/>
        </w:rPr>
        <w:t>ș</w:t>
      </w:r>
      <w:r w:rsidRPr="005101A1">
        <w:rPr>
          <w:szCs w:val="24"/>
          <w:lang w:val="ro-RO"/>
        </w:rPr>
        <w:t>i amenin</w:t>
      </w:r>
      <w:r>
        <w:rPr>
          <w:szCs w:val="24"/>
          <w:lang w:val="ro-RO"/>
        </w:rPr>
        <w:t>ț</w:t>
      </w:r>
      <w:r w:rsidRPr="005101A1">
        <w:rPr>
          <w:szCs w:val="24"/>
          <w:lang w:val="ro-RO"/>
        </w:rPr>
        <w:t>ă, prin limitări ale sectorului public, posibilită</w:t>
      </w:r>
      <w:r>
        <w:rPr>
          <w:szCs w:val="24"/>
          <w:lang w:val="ro-RO"/>
        </w:rPr>
        <w:t>ț</w:t>
      </w:r>
      <w:r w:rsidRPr="005101A1">
        <w:rPr>
          <w:szCs w:val="24"/>
          <w:lang w:val="ro-RO"/>
        </w:rPr>
        <w:t>ile de atenuare a efectelor negative ale restructurărilor.</w:t>
      </w:r>
      <w:r w:rsidRPr="005101A1">
        <w:rPr>
          <w:noProof w:val="0"/>
          <w:szCs w:val="24"/>
          <w:lang w:val="ro-RO"/>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16.</w:t>
      </w:r>
      <w:r w:rsidRPr="005101A1">
        <w:rPr>
          <w:noProof w:val="0"/>
          <w:szCs w:val="24"/>
          <w:lang w:val="ro-RO"/>
        </w:rPr>
        <w:tab/>
      </w:r>
      <w:r w:rsidRPr="005101A1">
        <w:rPr>
          <w:szCs w:val="24"/>
          <w:lang w:val="ro-RO"/>
        </w:rPr>
        <w:t xml:space="preserve">orice prevedere a Uniunii ar trebui aplicată întreprinderilor </w:t>
      </w:r>
      <w:r>
        <w:rPr>
          <w:szCs w:val="24"/>
          <w:lang w:val="ro-RO"/>
        </w:rPr>
        <w:t>ș</w:t>
      </w:r>
      <w:r w:rsidRPr="005101A1">
        <w:rPr>
          <w:szCs w:val="24"/>
          <w:lang w:val="ro-RO"/>
        </w:rPr>
        <w:t xml:space="preserve">i grupurilor de întreprinderi atât private, cât </w:t>
      </w:r>
      <w:r>
        <w:rPr>
          <w:szCs w:val="24"/>
          <w:lang w:val="ro-RO"/>
        </w:rPr>
        <w:t>ș</w:t>
      </w:r>
      <w:r w:rsidRPr="005101A1">
        <w:rPr>
          <w:szCs w:val="24"/>
          <w:lang w:val="ro-RO"/>
        </w:rPr>
        <w:t>i publice, în conformitate cu legisla</w:t>
      </w:r>
      <w:r>
        <w:rPr>
          <w:szCs w:val="24"/>
          <w:lang w:val="ro-RO"/>
        </w:rPr>
        <w:t>ț</w:t>
      </w:r>
      <w:r w:rsidRPr="005101A1">
        <w:rPr>
          <w:szCs w:val="24"/>
          <w:lang w:val="ro-RO"/>
        </w:rPr>
        <w:t>ia na</w:t>
      </w:r>
      <w:r>
        <w:rPr>
          <w:szCs w:val="24"/>
          <w:lang w:val="ro-RO"/>
        </w:rPr>
        <w:t>ț</w:t>
      </w:r>
      <w:r w:rsidRPr="005101A1">
        <w:rPr>
          <w:szCs w:val="24"/>
          <w:lang w:val="ro-RO"/>
        </w:rPr>
        <w:t xml:space="preserve">ională </w:t>
      </w:r>
      <w:r>
        <w:rPr>
          <w:szCs w:val="24"/>
          <w:lang w:val="ro-RO"/>
        </w:rPr>
        <w:t>ș</w:t>
      </w:r>
      <w:r w:rsidRPr="005101A1">
        <w:rPr>
          <w:szCs w:val="24"/>
          <w:lang w:val="ro-RO"/>
        </w:rPr>
        <w:t>i/sau acordurile colective.</w:t>
      </w:r>
      <w:r w:rsidRPr="005101A1">
        <w:rPr>
          <w:noProof w:val="0"/>
          <w:szCs w:val="24"/>
          <w:lang w:val="ro-RO"/>
        </w:rPr>
        <w:t xml:space="preserve"> </w:t>
      </w:r>
      <w:r w:rsidRPr="005101A1">
        <w:rPr>
          <w:szCs w:val="24"/>
          <w:lang w:val="ro-RO"/>
        </w:rPr>
        <w:t xml:space="preserve">în orice caz de restructurare majoră a întreprinderilor </w:t>
      </w:r>
      <w:r>
        <w:rPr>
          <w:szCs w:val="24"/>
          <w:lang w:val="ro-RO"/>
        </w:rPr>
        <w:t>ș</w:t>
      </w:r>
      <w:r w:rsidRPr="005101A1">
        <w:rPr>
          <w:szCs w:val="24"/>
          <w:lang w:val="ro-RO"/>
        </w:rPr>
        <w:t>i a grupurilor de întreprinderi, care implică fie un număr semnificativ de lucrători, fie un procent semnificativ din personalul respectivelor întreprinderi, într-o perioadă limitată de timp;</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17.</w:t>
      </w:r>
      <w:r w:rsidRPr="005101A1">
        <w:rPr>
          <w:noProof w:val="0"/>
          <w:szCs w:val="24"/>
          <w:lang w:val="ro-RO"/>
        </w:rPr>
        <w:tab/>
      </w:r>
      <w:r w:rsidRPr="005101A1">
        <w:rPr>
          <w:szCs w:val="24"/>
          <w:lang w:val="ro-RO"/>
        </w:rPr>
        <w:t xml:space="preserve">orice cadru al Uniunii referitor la anticiparea, pregătirea </w:t>
      </w:r>
      <w:r>
        <w:rPr>
          <w:szCs w:val="24"/>
          <w:lang w:val="ro-RO"/>
        </w:rPr>
        <w:t>ș</w:t>
      </w:r>
      <w:r w:rsidRPr="005101A1">
        <w:rPr>
          <w:szCs w:val="24"/>
          <w:lang w:val="ro-RO"/>
        </w:rPr>
        <w:t xml:space="preserve">i gestionarea schimbărilor </w:t>
      </w:r>
      <w:r>
        <w:rPr>
          <w:szCs w:val="24"/>
          <w:lang w:val="ro-RO"/>
        </w:rPr>
        <w:t>ș</w:t>
      </w:r>
      <w:r w:rsidRPr="005101A1">
        <w:rPr>
          <w:szCs w:val="24"/>
          <w:lang w:val="ro-RO"/>
        </w:rPr>
        <w:t xml:space="preserve">i a restructurărilor ar trebui să încurajeze </w:t>
      </w:r>
      <w:r>
        <w:rPr>
          <w:szCs w:val="24"/>
          <w:lang w:val="ro-RO"/>
        </w:rPr>
        <w:t>ș</w:t>
      </w:r>
      <w:r w:rsidRPr="005101A1">
        <w:rPr>
          <w:szCs w:val="24"/>
          <w:lang w:val="ro-RO"/>
        </w:rPr>
        <w:t xml:space="preserve">i să acorde prioritate acordului dintre întreprindere </w:t>
      </w:r>
      <w:r>
        <w:rPr>
          <w:szCs w:val="24"/>
          <w:lang w:val="ro-RO"/>
        </w:rPr>
        <w:t>ș</w:t>
      </w:r>
      <w:r w:rsidRPr="005101A1">
        <w:rPr>
          <w:szCs w:val="24"/>
          <w:lang w:val="ro-RO"/>
        </w:rPr>
        <w:t>i reprezentan</w:t>
      </w:r>
      <w:r>
        <w:rPr>
          <w:szCs w:val="24"/>
          <w:lang w:val="ro-RO"/>
        </w:rPr>
        <w:t>ț</w:t>
      </w:r>
      <w:r w:rsidRPr="005101A1">
        <w:rPr>
          <w:szCs w:val="24"/>
          <w:lang w:val="ro-RO"/>
        </w:rPr>
        <w:t>ii lucrătorilor de la nivel local.</w:t>
      </w:r>
      <w:r w:rsidRPr="005101A1">
        <w:rPr>
          <w:noProof w:val="0"/>
          <w:szCs w:val="24"/>
          <w:lang w:val="ro-RO"/>
        </w:rPr>
        <w:t xml:space="preserve"> </w:t>
      </w:r>
      <w:r w:rsidRPr="005101A1">
        <w:rPr>
          <w:szCs w:val="24"/>
          <w:lang w:val="ro-RO"/>
        </w:rPr>
        <w:t>Normele standard se aplică numai când nu există un astfel de acord.</w:t>
      </w:r>
    </w:p>
    <w:p w:rsidR="00B401C9" w:rsidRPr="005101A1" w:rsidRDefault="00B401C9" w:rsidP="00AD1960">
      <w:pPr>
        <w:pStyle w:val="Normal12Hanging"/>
        <w:suppressLineNumbers/>
        <w:suppressAutoHyphens/>
        <w:rPr>
          <w:b/>
          <w:szCs w:val="24"/>
        </w:rPr>
      </w:pPr>
      <w:r w:rsidRPr="005101A1">
        <w:rPr>
          <w:b/>
          <w:noProof/>
          <w:szCs w:val="24"/>
        </w:rPr>
        <w:t>Recomandarea 2 privind obiectivul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 xml:space="preserve">1. </w:t>
      </w:r>
      <w:r w:rsidRPr="005101A1">
        <w:rPr>
          <w:noProof w:val="0"/>
          <w:szCs w:val="24"/>
          <w:lang w:val="ro-RO"/>
        </w:rPr>
        <w:tab/>
      </w:r>
      <w:r w:rsidRPr="005101A1">
        <w:rPr>
          <w:szCs w:val="24"/>
          <w:lang w:val="ro-RO"/>
        </w:rPr>
        <w:t xml:space="preserve">Scopul este de a promova </w:t>
      </w:r>
      <w:r>
        <w:rPr>
          <w:szCs w:val="24"/>
          <w:lang w:val="ro-RO"/>
        </w:rPr>
        <w:t>ș</w:t>
      </w:r>
      <w:r w:rsidRPr="005101A1">
        <w:rPr>
          <w:szCs w:val="24"/>
          <w:lang w:val="ro-RO"/>
        </w:rPr>
        <w:t xml:space="preserve">i facilita informarea </w:t>
      </w:r>
      <w:r>
        <w:rPr>
          <w:szCs w:val="24"/>
          <w:lang w:val="ro-RO"/>
        </w:rPr>
        <w:t>ș</w:t>
      </w:r>
      <w:r w:rsidRPr="005101A1">
        <w:rPr>
          <w:szCs w:val="24"/>
          <w:lang w:val="ro-RO"/>
        </w:rPr>
        <w:t>i consultarea în ceea ce prive</w:t>
      </w:r>
      <w:r>
        <w:rPr>
          <w:szCs w:val="24"/>
          <w:lang w:val="ro-RO"/>
        </w:rPr>
        <w:t>ș</w:t>
      </w:r>
      <w:r w:rsidRPr="005101A1">
        <w:rPr>
          <w:szCs w:val="24"/>
          <w:lang w:val="ro-RO"/>
        </w:rPr>
        <w:t xml:space="preserve">te schimbările economice </w:t>
      </w:r>
      <w:r>
        <w:rPr>
          <w:szCs w:val="24"/>
          <w:lang w:val="ro-RO"/>
        </w:rPr>
        <w:t>ș</w:t>
      </w:r>
      <w:r w:rsidRPr="005101A1">
        <w:rPr>
          <w:szCs w:val="24"/>
          <w:lang w:val="ro-RO"/>
        </w:rPr>
        <w:t>i îmbunătă</w:t>
      </w:r>
      <w:r>
        <w:rPr>
          <w:szCs w:val="24"/>
          <w:lang w:val="ro-RO"/>
        </w:rPr>
        <w:t>ț</w:t>
      </w:r>
      <w:r w:rsidRPr="005101A1">
        <w:rPr>
          <w:szCs w:val="24"/>
          <w:lang w:val="ro-RO"/>
        </w:rPr>
        <w:t>irea modului în care întreprinderile, reprezentan</w:t>
      </w:r>
      <w:r>
        <w:rPr>
          <w:szCs w:val="24"/>
          <w:lang w:val="ro-RO"/>
        </w:rPr>
        <w:t>ț</w:t>
      </w:r>
      <w:r w:rsidRPr="005101A1">
        <w:rPr>
          <w:szCs w:val="24"/>
          <w:lang w:val="ro-RO"/>
        </w:rPr>
        <w:t>ii lucrătorilor, autorită</w:t>
      </w:r>
      <w:r>
        <w:rPr>
          <w:szCs w:val="24"/>
          <w:lang w:val="ro-RO"/>
        </w:rPr>
        <w:t>ț</w:t>
      </w:r>
      <w:r w:rsidRPr="005101A1">
        <w:rPr>
          <w:szCs w:val="24"/>
          <w:lang w:val="ro-RO"/>
        </w:rPr>
        <w:t xml:space="preserve">ile publice </w:t>
      </w:r>
      <w:r>
        <w:rPr>
          <w:szCs w:val="24"/>
          <w:lang w:val="ro-RO"/>
        </w:rPr>
        <w:t>ș</w:t>
      </w:r>
      <w:r w:rsidRPr="005101A1">
        <w:rPr>
          <w:szCs w:val="24"/>
          <w:lang w:val="ro-RO"/>
        </w:rPr>
        <w:t>i alte păr</w:t>
      </w:r>
      <w:r>
        <w:rPr>
          <w:szCs w:val="24"/>
          <w:lang w:val="ro-RO"/>
        </w:rPr>
        <w:t>ț</w:t>
      </w:r>
      <w:r w:rsidRPr="005101A1">
        <w:rPr>
          <w:szCs w:val="24"/>
          <w:lang w:val="ro-RO"/>
        </w:rPr>
        <w:t xml:space="preserve">i interesate relevante (fiecare având o responsabilitate diferită </w:t>
      </w:r>
      <w:r>
        <w:rPr>
          <w:szCs w:val="24"/>
          <w:lang w:val="ro-RO"/>
        </w:rPr>
        <w:t>ș</w:t>
      </w:r>
      <w:r w:rsidRPr="005101A1">
        <w:rPr>
          <w:szCs w:val="24"/>
          <w:lang w:val="ro-RO"/>
        </w:rPr>
        <w:t xml:space="preserve">i un rol consecutiv în procesul de restructurare), din întreaga Uniuni de a anticipa, pregăti </w:t>
      </w:r>
      <w:r>
        <w:rPr>
          <w:szCs w:val="24"/>
          <w:lang w:val="ro-RO"/>
        </w:rPr>
        <w:t>ș</w:t>
      </w:r>
      <w:r w:rsidRPr="005101A1">
        <w:rPr>
          <w:szCs w:val="24"/>
          <w:lang w:val="ro-RO"/>
        </w:rPr>
        <w:t>i gestiona restructurarea întreprinderilor într-un mod responsabil din punct de vedere social;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pentru aceasta, întreprinderile </w:t>
      </w:r>
      <w:r>
        <w:rPr>
          <w:szCs w:val="24"/>
          <w:lang w:val="ro-RO"/>
        </w:rPr>
        <w:t>ș</w:t>
      </w:r>
      <w:r w:rsidRPr="005101A1">
        <w:rPr>
          <w:szCs w:val="24"/>
          <w:lang w:val="ro-RO"/>
        </w:rPr>
        <w:t>i reprezentan</w:t>
      </w:r>
      <w:r>
        <w:rPr>
          <w:szCs w:val="24"/>
          <w:lang w:val="ro-RO"/>
        </w:rPr>
        <w:t>ț</w:t>
      </w:r>
      <w:r w:rsidRPr="005101A1">
        <w:rPr>
          <w:szCs w:val="24"/>
          <w:lang w:val="ro-RO"/>
        </w:rPr>
        <w:t>ii lucrătorilor, atunci când se ocupă de restructurare, recunosc, într-un spirit de cooperare, că aceste procese au menirea de a proteja atât interesele întreprinderilor în ceea ce prive</w:t>
      </w:r>
      <w:r>
        <w:rPr>
          <w:szCs w:val="24"/>
          <w:lang w:val="ro-RO"/>
        </w:rPr>
        <w:t>ș</w:t>
      </w:r>
      <w:r w:rsidRPr="005101A1">
        <w:rPr>
          <w:szCs w:val="24"/>
          <w:lang w:val="ro-RO"/>
        </w:rPr>
        <w:t xml:space="preserve">te competitivitatea </w:t>
      </w:r>
      <w:r>
        <w:rPr>
          <w:szCs w:val="24"/>
          <w:lang w:val="ro-RO"/>
        </w:rPr>
        <w:t>ș</w:t>
      </w:r>
      <w:r w:rsidRPr="005101A1">
        <w:rPr>
          <w:szCs w:val="24"/>
          <w:lang w:val="ro-RO"/>
        </w:rPr>
        <w:t xml:space="preserve">i sustenabilitatea, cât </w:t>
      </w:r>
      <w:r>
        <w:rPr>
          <w:szCs w:val="24"/>
          <w:lang w:val="ro-RO"/>
        </w:rPr>
        <w:t>ș</w:t>
      </w:r>
      <w:r w:rsidRPr="005101A1">
        <w:rPr>
          <w:szCs w:val="24"/>
          <w:lang w:val="ro-RO"/>
        </w:rPr>
        <w:t>i pe cele ale angaja</w:t>
      </w:r>
      <w:r>
        <w:rPr>
          <w:szCs w:val="24"/>
          <w:lang w:val="ro-RO"/>
        </w:rPr>
        <w:t>ț</w:t>
      </w:r>
      <w:r w:rsidRPr="005101A1">
        <w:rPr>
          <w:szCs w:val="24"/>
          <w:lang w:val="ro-RO"/>
        </w:rPr>
        <w:t>ilor, în ceea ce prive</w:t>
      </w:r>
      <w:r>
        <w:rPr>
          <w:szCs w:val="24"/>
          <w:lang w:val="ro-RO"/>
        </w:rPr>
        <w:t>ș</w:t>
      </w:r>
      <w:r w:rsidRPr="005101A1">
        <w:rPr>
          <w:szCs w:val="24"/>
          <w:lang w:val="ro-RO"/>
        </w:rPr>
        <w:t>te  condi</w:t>
      </w:r>
      <w:r>
        <w:rPr>
          <w:szCs w:val="24"/>
          <w:lang w:val="ro-RO"/>
        </w:rPr>
        <w:t>ț</w:t>
      </w:r>
      <w:r w:rsidRPr="005101A1">
        <w:rPr>
          <w:szCs w:val="24"/>
          <w:lang w:val="ro-RO"/>
        </w:rPr>
        <w:t>iile sociale, de angajare, de îngrijire a sănătă</w:t>
      </w:r>
      <w:r>
        <w:rPr>
          <w:szCs w:val="24"/>
          <w:lang w:val="ro-RO"/>
        </w:rPr>
        <w:t>ț</w:t>
      </w:r>
      <w:r w:rsidRPr="005101A1">
        <w:rPr>
          <w:szCs w:val="24"/>
          <w:lang w:val="ro-RO"/>
        </w:rPr>
        <w:t xml:space="preserve">ii </w:t>
      </w:r>
      <w:r>
        <w:rPr>
          <w:szCs w:val="24"/>
          <w:lang w:val="ro-RO"/>
        </w:rPr>
        <w:t>ș</w:t>
      </w:r>
      <w:r w:rsidRPr="005101A1">
        <w:rPr>
          <w:szCs w:val="24"/>
          <w:lang w:val="ro-RO"/>
        </w:rPr>
        <w:t>i de lucru.</w:t>
      </w:r>
    </w:p>
    <w:p w:rsidR="00B401C9" w:rsidRPr="005101A1" w:rsidRDefault="00B401C9" w:rsidP="00AD1960">
      <w:pPr>
        <w:pStyle w:val="Normal12Hanging"/>
        <w:suppressLineNumbers/>
        <w:suppressAutoHyphens/>
        <w:rPr>
          <w:b/>
          <w:szCs w:val="24"/>
        </w:rPr>
      </w:pPr>
      <w:r w:rsidRPr="005101A1">
        <w:rPr>
          <w:b/>
          <w:noProof/>
          <w:szCs w:val="24"/>
        </w:rPr>
        <w:t>Recomandarea 3 privind defini</w:t>
      </w:r>
      <w:r>
        <w:rPr>
          <w:b/>
          <w:noProof/>
          <w:szCs w:val="24"/>
        </w:rPr>
        <w:t>ț</w:t>
      </w:r>
      <w:r w:rsidRPr="005101A1">
        <w:rPr>
          <w:b/>
          <w:noProof/>
          <w:szCs w:val="24"/>
        </w:rPr>
        <w:t xml:space="preserve">iile </w:t>
      </w:r>
      <w:r>
        <w:rPr>
          <w:b/>
          <w:noProof/>
          <w:szCs w:val="24"/>
        </w:rPr>
        <w:t>ș</w:t>
      </w:r>
      <w:r w:rsidRPr="005101A1">
        <w:rPr>
          <w:b/>
          <w:noProof/>
          <w:szCs w:val="24"/>
        </w:rPr>
        <w:t>i domeniul de aplicare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În sensul prezentei legi:</w:t>
      </w:r>
    </w:p>
    <w:p w:rsidR="00B401C9" w:rsidRPr="00572C5E" w:rsidRDefault="001E05E2" w:rsidP="00AD1960">
      <w:pPr>
        <w:widowControl w:val="0"/>
        <w:suppressLineNumbers/>
        <w:tabs>
          <w:tab w:val="left" w:pos="720"/>
        </w:tabs>
        <w:suppressAutoHyphens/>
        <w:autoSpaceDE w:val="0"/>
        <w:autoSpaceDN w:val="0"/>
        <w:adjustRightInd w:val="0"/>
        <w:ind w:left="720" w:hanging="360"/>
        <w:jc w:val="both"/>
        <w:rPr>
          <w:szCs w:val="24"/>
          <w:lang w:val="ro-RO"/>
        </w:rPr>
      </w:pPr>
      <w:r w:rsidRPr="00572C5E">
        <w:rPr>
          <w:szCs w:val="24"/>
          <w:lang w:val="ro-RO"/>
        </w:rPr>
        <w:t>(a)</w:t>
      </w:r>
      <w:r w:rsidRPr="00572C5E">
        <w:rPr>
          <w:szCs w:val="24"/>
          <w:lang w:val="ro-RO"/>
        </w:rPr>
        <w:tab/>
      </w:r>
      <w:r w:rsidR="00B401C9" w:rsidRPr="00572C5E">
        <w:rPr>
          <w:noProof/>
          <w:szCs w:val="24"/>
          <w:lang w:val="ro-RO"/>
        </w:rPr>
        <w:t>„întreprinderi” înseamnă întreprinderi sau grupuri de întreprinderi, atât private cât și cu capital de stat, în conformitate cu dreptul Uniunii și legislația națională și/sau acordurile colective;</w:t>
      </w:r>
      <w:r w:rsidR="00B401C9" w:rsidRPr="00572C5E">
        <w:rPr>
          <w:szCs w:val="24"/>
          <w:lang w:val="ro-RO"/>
        </w:rPr>
        <w:t xml:space="preserve"> </w:t>
      </w:r>
    </w:p>
    <w:p w:rsidR="00B401C9" w:rsidRPr="005101A1" w:rsidRDefault="001E05E2" w:rsidP="00AD1960">
      <w:pPr>
        <w:pStyle w:val="Normal6"/>
        <w:suppressLineNumbers/>
        <w:tabs>
          <w:tab w:val="left" w:pos="720"/>
        </w:tabs>
        <w:suppressAutoHyphens/>
        <w:spacing w:after="240"/>
        <w:ind w:left="720" w:hanging="360"/>
        <w:rPr>
          <w:noProof w:val="0"/>
          <w:szCs w:val="24"/>
          <w:lang w:val="ro-RO"/>
        </w:rPr>
      </w:pPr>
      <w:r w:rsidRPr="005101A1">
        <w:rPr>
          <w:noProof w:val="0"/>
          <w:szCs w:val="24"/>
          <w:lang w:val="ro-RO"/>
        </w:rPr>
        <w:lastRenderedPageBreak/>
        <w:t>(b)</w:t>
      </w:r>
      <w:r w:rsidRPr="005101A1">
        <w:rPr>
          <w:noProof w:val="0"/>
          <w:szCs w:val="24"/>
          <w:lang w:val="ro-RO"/>
        </w:rPr>
        <w:tab/>
      </w:r>
      <w:r w:rsidR="00B401C9" w:rsidRPr="005101A1">
        <w:rPr>
          <w:szCs w:val="24"/>
          <w:lang w:val="ro-RO"/>
        </w:rPr>
        <w:t xml:space="preserve">„întreprinderi dependente” înseamnă întreprinderi </w:t>
      </w:r>
      <w:r w:rsidR="00B401C9">
        <w:rPr>
          <w:szCs w:val="24"/>
          <w:lang w:val="ro-RO"/>
        </w:rPr>
        <w:t>ș</w:t>
      </w:r>
      <w:r w:rsidR="00B401C9" w:rsidRPr="005101A1">
        <w:rPr>
          <w:szCs w:val="24"/>
          <w:lang w:val="ro-RO"/>
        </w:rPr>
        <w:t>i societă</w:t>
      </w:r>
      <w:r w:rsidR="00B401C9">
        <w:rPr>
          <w:szCs w:val="24"/>
          <w:lang w:val="ro-RO"/>
        </w:rPr>
        <w:t>ț</w:t>
      </w:r>
      <w:r w:rsidR="00B401C9" w:rsidRPr="005101A1">
        <w:rPr>
          <w:szCs w:val="24"/>
          <w:lang w:val="ro-RO"/>
        </w:rPr>
        <w:t>i aflate într-o situa</w:t>
      </w:r>
      <w:r w:rsidR="00B401C9">
        <w:rPr>
          <w:szCs w:val="24"/>
          <w:lang w:val="ro-RO"/>
        </w:rPr>
        <w:t>ț</w:t>
      </w:r>
      <w:r w:rsidR="00B401C9" w:rsidRPr="005101A1">
        <w:rPr>
          <w:szCs w:val="24"/>
          <w:lang w:val="ro-RO"/>
        </w:rPr>
        <w:t>ie de dependen</w:t>
      </w:r>
      <w:r w:rsidR="00B401C9">
        <w:rPr>
          <w:szCs w:val="24"/>
          <w:lang w:val="ro-RO"/>
        </w:rPr>
        <w:t>ț</w:t>
      </w:r>
      <w:r w:rsidR="00B401C9" w:rsidRPr="005101A1">
        <w:rPr>
          <w:szCs w:val="24"/>
          <w:lang w:val="ro-RO"/>
        </w:rPr>
        <w:t xml:space="preserve">ă de cele de mai sus, din motive de subcontractare, contracte de livrare </w:t>
      </w:r>
      <w:r w:rsidR="00B401C9">
        <w:rPr>
          <w:szCs w:val="24"/>
          <w:lang w:val="ro-RO"/>
        </w:rPr>
        <w:t>ș</w:t>
      </w:r>
      <w:r w:rsidR="00B401C9" w:rsidRPr="005101A1">
        <w:rPr>
          <w:szCs w:val="24"/>
          <w:lang w:val="ro-RO"/>
        </w:rPr>
        <w:t>i altele;</w:t>
      </w:r>
    </w:p>
    <w:p w:rsidR="00B401C9" w:rsidRPr="00572C5E" w:rsidRDefault="001E05E2" w:rsidP="00AD1960">
      <w:pPr>
        <w:widowControl w:val="0"/>
        <w:suppressLineNumbers/>
        <w:tabs>
          <w:tab w:val="left" w:pos="720"/>
        </w:tabs>
        <w:suppressAutoHyphens/>
        <w:autoSpaceDE w:val="0"/>
        <w:autoSpaceDN w:val="0"/>
        <w:adjustRightInd w:val="0"/>
        <w:spacing w:after="120"/>
        <w:ind w:left="714" w:hanging="357"/>
        <w:jc w:val="both"/>
        <w:rPr>
          <w:szCs w:val="24"/>
          <w:lang w:val="ro-RO"/>
        </w:rPr>
      </w:pPr>
      <w:r w:rsidRPr="00572C5E">
        <w:rPr>
          <w:szCs w:val="24"/>
          <w:lang w:val="ro-RO"/>
        </w:rPr>
        <w:t>(c)</w:t>
      </w:r>
      <w:r w:rsidRPr="00572C5E">
        <w:rPr>
          <w:szCs w:val="24"/>
          <w:lang w:val="ro-RO"/>
        </w:rPr>
        <w:tab/>
      </w:r>
      <w:r w:rsidR="00B401C9" w:rsidRPr="00572C5E">
        <w:rPr>
          <w:noProof/>
          <w:szCs w:val="24"/>
          <w:lang w:val="ro-RO"/>
        </w:rPr>
        <w:t>„reprezentanții lucrătorilor” înseamnă persoanele prevăzute de legislația și/sau practica națională;</w:t>
      </w:r>
    </w:p>
    <w:p w:rsidR="00B401C9" w:rsidRPr="00572C5E" w:rsidRDefault="001E05E2" w:rsidP="00AD1960">
      <w:pPr>
        <w:widowControl w:val="0"/>
        <w:suppressLineNumbers/>
        <w:tabs>
          <w:tab w:val="left" w:pos="720"/>
        </w:tabs>
        <w:suppressAutoHyphens/>
        <w:autoSpaceDE w:val="0"/>
        <w:autoSpaceDN w:val="0"/>
        <w:adjustRightInd w:val="0"/>
        <w:spacing w:after="120"/>
        <w:ind w:left="720" w:hanging="360"/>
        <w:jc w:val="both"/>
        <w:rPr>
          <w:szCs w:val="24"/>
          <w:lang w:val="ro-RO"/>
        </w:rPr>
      </w:pPr>
      <w:r w:rsidRPr="00572C5E">
        <w:rPr>
          <w:szCs w:val="24"/>
          <w:lang w:val="ro-RO"/>
        </w:rPr>
        <w:t>(d)</w:t>
      </w:r>
      <w:r w:rsidRPr="00572C5E">
        <w:rPr>
          <w:szCs w:val="24"/>
          <w:lang w:val="ro-RO"/>
        </w:rPr>
        <w:tab/>
      </w:r>
      <w:r w:rsidR="00B401C9" w:rsidRPr="00572C5E">
        <w:rPr>
          <w:noProof/>
          <w:szCs w:val="24"/>
          <w:lang w:val="ro-RO"/>
        </w:rPr>
        <w:t>„acorduri” înseamnă acorduri încheiate la nivelul relevant (european, național, sectorial, regional sau la nivelul întreprinderii) de către, pe de o parte,  reprezentanți ai întreprinderilor și/sau organizațiilor lor și, pe de altă parte  reprezentanții lucrătorilor care au competența de a încheia acorduri colective, conform dreptului și/sau practicilor naționale sau conform procedurilor prevăzute de organizațiile sindicate competente, la nivel european;</w:t>
      </w:r>
    </w:p>
    <w:p w:rsidR="00B401C9" w:rsidRPr="007406DA" w:rsidRDefault="001E05E2" w:rsidP="00AD1960">
      <w:pPr>
        <w:widowControl w:val="0"/>
        <w:suppressLineNumbers/>
        <w:tabs>
          <w:tab w:val="left" w:pos="720"/>
        </w:tabs>
        <w:suppressAutoHyphens/>
        <w:autoSpaceDE w:val="0"/>
        <w:autoSpaceDN w:val="0"/>
        <w:adjustRightInd w:val="0"/>
        <w:spacing w:after="120"/>
        <w:ind w:left="720" w:hanging="360"/>
        <w:jc w:val="both"/>
        <w:rPr>
          <w:szCs w:val="24"/>
          <w:lang w:val="ro-RO"/>
        </w:rPr>
      </w:pPr>
      <w:r w:rsidRPr="007406DA">
        <w:rPr>
          <w:szCs w:val="24"/>
          <w:lang w:val="ro-RO"/>
        </w:rPr>
        <w:t>(e)</w:t>
      </w:r>
      <w:r w:rsidRPr="007406DA">
        <w:rPr>
          <w:szCs w:val="24"/>
          <w:lang w:val="ro-RO"/>
        </w:rPr>
        <w:tab/>
      </w:r>
      <w:r w:rsidR="00B401C9" w:rsidRPr="007406DA">
        <w:rPr>
          <w:noProof/>
          <w:szCs w:val="24"/>
          <w:lang w:val="ro-RO"/>
        </w:rPr>
        <w:t>„lucrători” înseamnă lucrători ai întreprinderilor, indiferent de tipul de contract de angajare;</w:t>
      </w:r>
    </w:p>
    <w:p w:rsidR="00B401C9" w:rsidRPr="005101A1" w:rsidRDefault="001E05E2" w:rsidP="00AD1960">
      <w:pPr>
        <w:pStyle w:val="Normal6"/>
        <w:suppressLineNumbers/>
        <w:tabs>
          <w:tab w:val="left" w:pos="720"/>
        </w:tabs>
        <w:suppressAutoHyphens/>
        <w:spacing w:after="240"/>
        <w:ind w:left="720" w:hanging="360"/>
        <w:rPr>
          <w:noProof w:val="0"/>
          <w:szCs w:val="24"/>
          <w:lang w:val="ro-RO"/>
        </w:rPr>
      </w:pPr>
      <w:r w:rsidRPr="005101A1">
        <w:rPr>
          <w:noProof w:val="0"/>
          <w:szCs w:val="24"/>
          <w:lang w:val="ro-RO"/>
        </w:rPr>
        <w:t>(f)</w:t>
      </w:r>
      <w:r w:rsidRPr="005101A1">
        <w:rPr>
          <w:noProof w:val="0"/>
          <w:szCs w:val="24"/>
          <w:lang w:val="ro-RO"/>
        </w:rPr>
        <w:tab/>
      </w:r>
      <w:r w:rsidR="00B401C9" w:rsidRPr="005101A1">
        <w:rPr>
          <w:szCs w:val="24"/>
          <w:lang w:val="ro-RO"/>
        </w:rPr>
        <w:t>„autorită</w:t>
      </w:r>
      <w:r w:rsidR="00B401C9">
        <w:rPr>
          <w:szCs w:val="24"/>
          <w:lang w:val="ro-RO"/>
        </w:rPr>
        <w:t>ț</w:t>
      </w:r>
      <w:r w:rsidR="00B401C9" w:rsidRPr="005101A1">
        <w:rPr>
          <w:szCs w:val="24"/>
          <w:lang w:val="ro-RO"/>
        </w:rPr>
        <w:t>ile publice” înseamnă organisme ale administra</w:t>
      </w:r>
      <w:r w:rsidR="00B401C9">
        <w:rPr>
          <w:szCs w:val="24"/>
          <w:lang w:val="ro-RO"/>
        </w:rPr>
        <w:t>ț</w:t>
      </w:r>
      <w:r w:rsidR="00B401C9" w:rsidRPr="005101A1">
        <w:rPr>
          <w:szCs w:val="24"/>
          <w:lang w:val="ro-RO"/>
        </w:rPr>
        <w:t>iei publice la nivelul relevant, desemnate de statele membre, inclusiv serviciile locale de ocupare a for</w:t>
      </w:r>
      <w:r w:rsidR="00B401C9">
        <w:rPr>
          <w:szCs w:val="24"/>
          <w:lang w:val="ro-RO"/>
        </w:rPr>
        <w:t>ț</w:t>
      </w:r>
      <w:r w:rsidR="00B401C9" w:rsidRPr="005101A1">
        <w:rPr>
          <w:szCs w:val="24"/>
          <w:lang w:val="ro-RO"/>
        </w:rPr>
        <w:t>ei de muncă;</w:t>
      </w:r>
    </w:p>
    <w:p w:rsidR="00B401C9" w:rsidRPr="005101A1" w:rsidRDefault="001E05E2" w:rsidP="00AD1960">
      <w:pPr>
        <w:pStyle w:val="Normal6"/>
        <w:suppressLineNumbers/>
        <w:tabs>
          <w:tab w:val="left" w:pos="720"/>
        </w:tabs>
        <w:suppressAutoHyphens/>
        <w:spacing w:after="240"/>
        <w:ind w:left="720" w:hanging="360"/>
        <w:rPr>
          <w:noProof w:val="0"/>
          <w:szCs w:val="24"/>
          <w:lang w:val="ro-RO"/>
        </w:rPr>
      </w:pPr>
      <w:r w:rsidRPr="005101A1">
        <w:rPr>
          <w:noProof w:val="0"/>
          <w:szCs w:val="24"/>
          <w:lang w:val="ro-RO"/>
        </w:rPr>
        <w:t>(g)</w:t>
      </w:r>
      <w:r w:rsidRPr="005101A1">
        <w:rPr>
          <w:noProof w:val="0"/>
          <w:szCs w:val="24"/>
          <w:lang w:val="ro-RO"/>
        </w:rPr>
        <w:tab/>
      </w:r>
      <w:r w:rsidR="00B401C9" w:rsidRPr="005101A1">
        <w:rPr>
          <w:szCs w:val="24"/>
          <w:lang w:val="ro-RO"/>
        </w:rPr>
        <w:t>„opera</w:t>
      </w:r>
      <w:r w:rsidR="00B401C9">
        <w:rPr>
          <w:szCs w:val="24"/>
          <w:lang w:val="ro-RO"/>
        </w:rPr>
        <w:t>ț</w:t>
      </w:r>
      <w:r w:rsidR="00B401C9" w:rsidRPr="005101A1">
        <w:rPr>
          <w:szCs w:val="24"/>
          <w:lang w:val="ro-RO"/>
        </w:rPr>
        <w:t>iuni de restructurare” înseamnă orice schimbare care se înscrie în domeniul de aplicare al Directivei privind concedierile colective sau transferul de întreprinderi;</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(h)</w:t>
      </w:r>
      <w:r w:rsidRPr="005101A1">
        <w:rPr>
          <w:szCs w:val="24"/>
        </w:rPr>
        <w:tab/>
      </w:r>
      <w:r w:rsidR="00B401C9" w:rsidRPr="005101A1">
        <w:rPr>
          <w:noProof/>
          <w:szCs w:val="24"/>
        </w:rPr>
        <w:t>„capacitatea de inser</w:t>
      </w:r>
      <w:r w:rsidR="00B401C9">
        <w:rPr>
          <w:noProof/>
          <w:szCs w:val="24"/>
        </w:rPr>
        <w:t>ț</w:t>
      </w:r>
      <w:r w:rsidR="00B401C9" w:rsidRPr="005101A1">
        <w:rPr>
          <w:noProof/>
          <w:szCs w:val="24"/>
        </w:rPr>
        <w:t>ie profesională” înseamnă capacitatea angajatului, în func</w:t>
      </w:r>
      <w:r w:rsidR="00B401C9">
        <w:rPr>
          <w:noProof/>
          <w:szCs w:val="24"/>
        </w:rPr>
        <w:t>ț</w:t>
      </w:r>
      <w:r w:rsidR="00B401C9" w:rsidRPr="005101A1">
        <w:rPr>
          <w:noProof/>
          <w:szCs w:val="24"/>
        </w:rPr>
        <w:t>ie de aptitudinile sale, de experien</w:t>
      </w:r>
      <w:r w:rsidR="00B401C9">
        <w:rPr>
          <w:noProof/>
          <w:szCs w:val="24"/>
        </w:rPr>
        <w:t>ț</w:t>
      </w:r>
      <w:r w:rsidR="00B401C9" w:rsidRPr="005101A1">
        <w:rPr>
          <w:noProof/>
          <w:szCs w:val="24"/>
        </w:rPr>
        <w:t xml:space="preserve">a </w:t>
      </w:r>
      <w:r w:rsidR="00B401C9">
        <w:rPr>
          <w:noProof/>
          <w:szCs w:val="24"/>
        </w:rPr>
        <w:t>ș</w:t>
      </w:r>
      <w:r w:rsidR="00B401C9" w:rsidRPr="005101A1">
        <w:rPr>
          <w:noProof/>
          <w:szCs w:val="24"/>
        </w:rPr>
        <w:t>i pregătirea sa, de a ob</w:t>
      </w:r>
      <w:r w:rsidR="00B401C9">
        <w:rPr>
          <w:noProof/>
          <w:szCs w:val="24"/>
        </w:rPr>
        <w:t>ț</w:t>
      </w:r>
      <w:r w:rsidR="00B401C9" w:rsidRPr="005101A1">
        <w:rPr>
          <w:noProof/>
          <w:szCs w:val="24"/>
        </w:rPr>
        <w:t>ine sau de a schimba un loc de muncă;</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(i)</w:t>
      </w:r>
      <w:r w:rsidRPr="005101A1">
        <w:rPr>
          <w:szCs w:val="24"/>
        </w:rPr>
        <w:tab/>
      </w:r>
      <w:r w:rsidR="00B401C9" w:rsidRPr="005101A1">
        <w:rPr>
          <w:noProof/>
          <w:szCs w:val="24"/>
        </w:rPr>
        <w:t xml:space="preserve">„informarea </w:t>
      </w:r>
      <w:r w:rsidR="00B401C9">
        <w:rPr>
          <w:noProof/>
          <w:szCs w:val="24"/>
        </w:rPr>
        <w:t>ș</w:t>
      </w:r>
      <w:r w:rsidR="00B401C9" w:rsidRPr="005101A1">
        <w:rPr>
          <w:noProof/>
          <w:szCs w:val="24"/>
        </w:rPr>
        <w:t>i consultare” sunt definite în conformitate cu legisla</w:t>
      </w:r>
      <w:r w:rsidR="00B401C9">
        <w:rPr>
          <w:noProof/>
          <w:szCs w:val="24"/>
        </w:rPr>
        <w:t>ț</w:t>
      </w:r>
      <w:r w:rsidR="00B401C9" w:rsidRPr="005101A1">
        <w:rPr>
          <w:noProof/>
          <w:szCs w:val="24"/>
        </w:rPr>
        <w:t xml:space="preserve">ia europeană </w:t>
      </w:r>
      <w:r w:rsidR="00B401C9">
        <w:rPr>
          <w:noProof/>
          <w:szCs w:val="24"/>
        </w:rPr>
        <w:t>ș</w:t>
      </w:r>
      <w:r w:rsidR="00B401C9" w:rsidRPr="005101A1">
        <w:rPr>
          <w:noProof/>
          <w:szCs w:val="24"/>
        </w:rPr>
        <w:t>i na</w:t>
      </w:r>
      <w:r w:rsidR="00B401C9">
        <w:rPr>
          <w:noProof/>
          <w:szCs w:val="24"/>
        </w:rPr>
        <w:t>ț</w:t>
      </w:r>
      <w:r w:rsidR="00B401C9" w:rsidRPr="005101A1">
        <w:rPr>
          <w:noProof/>
          <w:szCs w:val="24"/>
        </w:rPr>
        <w:t>ională în acest domeniu;</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orice prevedere a Uniunii ar trebui aplicată întreprinderilor </w:t>
      </w:r>
      <w:r>
        <w:rPr>
          <w:szCs w:val="24"/>
          <w:lang w:val="ro-RO"/>
        </w:rPr>
        <w:t>ș</w:t>
      </w:r>
      <w:r w:rsidRPr="005101A1">
        <w:rPr>
          <w:szCs w:val="24"/>
          <w:lang w:val="ro-RO"/>
        </w:rPr>
        <w:t xml:space="preserve">i grupurilor de întreprinderi atât private, cât </w:t>
      </w:r>
      <w:r>
        <w:rPr>
          <w:szCs w:val="24"/>
          <w:lang w:val="ro-RO"/>
        </w:rPr>
        <w:t>ș</w:t>
      </w:r>
      <w:r w:rsidRPr="005101A1">
        <w:rPr>
          <w:szCs w:val="24"/>
          <w:lang w:val="ro-RO"/>
        </w:rPr>
        <w:t>i publice, în conformitate cu legisla</w:t>
      </w:r>
      <w:r>
        <w:rPr>
          <w:szCs w:val="24"/>
          <w:lang w:val="ro-RO"/>
        </w:rPr>
        <w:t>ț</w:t>
      </w:r>
      <w:r w:rsidRPr="005101A1">
        <w:rPr>
          <w:szCs w:val="24"/>
          <w:lang w:val="ro-RO"/>
        </w:rPr>
        <w:t>ia na</w:t>
      </w:r>
      <w:r>
        <w:rPr>
          <w:szCs w:val="24"/>
          <w:lang w:val="ro-RO"/>
        </w:rPr>
        <w:t>ț</w:t>
      </w:r>
      <w:r w:rsidRPr="005101A1">
        <w:rPr>
          <w:szCs w:val="24"/>
          <w:lang w:val="ro-RO"/>
        </w:rPr>
        <w:t xml:space="preserve">ională </w:t>
      </w:r>
      <w:r>
        <w:rPr>
          <w:szCs w:val="24"/>
          <w:lang w:val="ro-RO"/>
        </w:rPr>
        <w:t>ș</w:t>
      </w:r>
      <w:r w:rsidRPr="005101A1">
        <w:rPr>
          <w:szCs w:val="24"/>
          <w:lang w:val="ro-RO"/>
        </w:rPr>
        <w:t>i/sau acordurile colective.</w:t>
      </w:r>
      <w:r w:rsidRPr="005101A1">
        <w:rPr>
          <w:noProof w:val="0"/>
          <w:szCs w:val="24"/>
          <w:lang w:val="ro-RO"/>
        </w:rPr>
        <w:t xml:space="preserve"> </w:t>
      </w:r>
      <w:r w:rsidRPr="005101A1">
        <w:rPr>
          <w:szCs w:val="24"/>
          <w:lang w:val="ro-RO"/>
        </w:rPr>
        <w:t>În orice situa</w:t>
      </w:r>
      <w:r>
        <w:rPr>
          <w:szCs w:val="24"/>
          <w:lang w:val="ro-RO"/>
        </w:rPr>
        <w:t>ț</w:t>
      </w:r>
      <w:r w:rsidRPr="005101A1">
        <w:rPr>
          <w:szCs w:val="24"/>
          <w:lang w:val="ro-RO"/>
        </w:rPr>
        <w:t xml:space="preserve">ie de restructurare majoră a întreprinderilor </w:t>
      </w:r>
      <w:r>
        <w:rPr>
          <w:szCs w:val="24"/>
          <w:lang w:val="ro-RO"/>
        </w:rPr>
        <w:t>ș</w:t>
      </w:r>
      <w:r w:rsidRPr="005101A1">
        <w:rPr>
          <w:szCs w:val="24"/>
          <w:lang w:val="ro-RO"/>
        </w:rPr>
        <w:t>i a grupurilor de întreprinderi, care implică fie un număr semnificativ de lucrători, fie un procent semnificativ din personalul respectivelor întreprinderi, într-o perioadă limitată de timp.</w:t>
      </w:r>
    </w:p>
    <w:p w:rsidR="00B401C9" w:rsidRPr="005101A1" w:rsidRDefault="00B401C9" w:rsidP="00AD1960">
      <w:pPr>
        <w:pStyle w:val="Normal12Hanging"/>
        <w:suppressLineNumbers/>
        <w:suppressAutoHyphens/>
        <w:rPr>
          <w:b/>
          <w:szCs w:val="24"/>
        </w:rPr>
      </w:pPr>
      <w:r w:rsidRPr="005101A1">
        <w:rPr>
          <w:b/>
          <w:noProof/>
          <w:szCs w:val="24"/>
        </w:rPr>
        <w:t xml:space="preserve">Recomandarea 4 privind planificarea, adaptabilitatea </w:t>
      </w:r>
      <w:r>
        <w:rPr>
          <w:b/>
          <w:noProof/>
          <w:szCs w:val="24"/>
        </w:rPr>
        <w:t>ș</w:t>
      </w:r>
      <w:r w:rsidRPr="005101A1">
        <w:rPr>
          <w:b/>
          <w:noProof/>
          <w:szCs w:val="24"/>
        </w:rPr>
        <w:t>i capacitatea de inser</w:t>
      </w:r>
      <w:r>
        <w:rPr>
          <w:b/>
          <w:noProof/>
          <w:szCs w:val="24"/>
        </w:rPr>
        <w:t>ț</w:t>
      </w:r>
      <w:r w:rsidRPr="005101A1">
        <w:rPr>
          <w:b/>
          <w:noProof/>
          <w:szCs w:val="24"/>
        </w:rPr>
        <w:t>ie profesională pe termen lung</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Toate opera</w:t>
      </w:r>
      <w:r>
        <w:rPr>
          <w:szCs w:val="24"/>
          <w:lang w:val="ro-RO"/>
        </w:rPr>
        <w:t>ț</w:t>
      </w:r>
      <w:r w:rsidRPr="005101A1">
        <w:rPr>
          <w:szCs w:val="24"/>
          <w:lang w:val="ro-RO"/>
        </w:rPr>
        <w:t xml:space="preserve">iunile de restructurare sunt integrate într-o strategie pe termen lung care are drept scop asigurarea </w:t>
      </w:r>
      <w:r>
        <w:rPr>
          <w:szCs w:val="24"/>
          <w:lang w:val="ro-RO"/>
        </w:rPr>
        <w:t>ș</w:t>
      </w:r>
      <w:r w:rsidRPr="005101A1">
        <w:rPr>
          <w:szCs w:val="24"/>
          <w:lang w:val="ro-RO"/>
        </w:rPr>
        <w:t>i consolidarea sustenabilită</w:t>
      </w:r>
      <w:r>
        <w:rPr>
          <w:szCs w:val="24"/>
          <w:lang w:val="ro-RO"/>
        </w:rPr>
        <w:t>ț</w:t>
      </w:r>
      <w:r w:rsidRPr="005101A1">
        <w:rPr>
          <w:szCs w:val="24"/>
          <w:lang w:val="ro-RO"/>
        </w:rPr>
        <w:t xml:space="preserve">ii </w:t>
      </w:r>
      <w:r>
        <w:rPr>
          <w:szCs w:val="24"/>
          <w:lang w:val="ro-RO"/>
        </w:rPr>
        <w:t>ș</w:t>
      </w:r>
      <w:r w:rsidRPr="005101A1">
        <w:rPr>
          <w:szCs w:val="24"/>
          <w:lang w:val="ro-RO"/>
        </w:rPr>
        <w:t>i competitivită</w:t>
      </w:r>
      <w:r>
        <w:rPr>
          <w:szCs w:val="24"/>
          <w:lang w:val="ro-RO"/>
        </w:rPr>
        <w:t>ț</w:t>
      </w:r>
      <w:r w:rsidRPr="005101A1">
        <w:rPr>
          <w:szCs w:val="24"/>
          <w:lang w:val="ro-RO"/>
        </w:rPr>
        <w:t>ii întreprinderii pe termen lung, pentru a promova o cultură orientată spre inovare, recunoscând faptul că, în majoritatea cazurilor, întreprinderile sunt for</w:t>
      </w:r>
      <w:r>
        <w:rPr>
          <w:szCs w:val="24"/>
          <w:lang w:val="ro-RO"/>
        </w:rPr>
        <w:t>ț</w:t>
      </w:r>
      <w:r w:rsidRPr="005101A1">
        <w:rPr>
          <w:szCs w:val="24"/>
          <w:lang w:val="ro-RO"/>
        </w:rPr>
        <w:t>ate să se restructureze din cauza unor modificări neprevăzute ale condi</w:t>
      </w:r>
      <w:r>
        <w:rPr>
          <w:szCs w:val="24"/>
          <w:lang w:val="ro-RO"/>
        </w:rPr>
        <w:t>ț</w:t>
      </w:r>
      <w:r w:rsidRPr="005101A1">
        <w:rPr>
          <w:szCs w:val="24"/>
          <w:lang w:val="ro-RO"/>
        </w:rPr>
        <w:t>iilor de pia</w:t>
      </w:r>
      <w:r>
        <w:rPr>
          <w:szCs w:val="24"/>
          <w:lang w:val="ro-RO"/>
        </w:rPr>
        <w:t>ț</w:t>
      </w:r>
      <w:r w:rsidRPr="005101A1">
        <w:rPr>
          <w:szCs w:val="24"/>
          <w:lang w:val="ro-RO"/>
        </w:rPr>
        <w:t>ă sau din cauza evolu</w:t>
      </w:r>
      <w:r>
        <w:rPr>
          <w:szCs w:val="24"/>
          <w:lang w:val="ro-RO"/>
        </w:rPr>
        <w:t>ț</w:t>
      </w:r>
      <w:r w:rsidRPr="005101A1">
        <w:rPr>
          <w:szCs w:val="24"/>
          <w:lang w:val="ro-RO"/>
        </w:rPr>
        <w:t>iei tehnologiei;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strategia pe termen lung include obiective legate de dezvoltarea economică, precum </w:t>
      </w:r>
      <w:r>
        <w:rPr>
          <w:szCs w:val="24"/>
          <w:lang w:val="ro-RO"/>
        </w:rPr>
        <w:t>ș</w:t>
      </w:r>
      <w:r w:rsidRPr="005101A1">
        <w:rPr>
          <w:szCs w:val="24"/>
          <w:lang w:val="ro-RO"/>
        </w:rPr>
        <w:t>i de resurse umane, ocuparea for</w:t>
      </w:r>
      <w:r>
        <w:rPr>
          <w:szCs w:val="24"/>
          <w:lang w:val="ro-RO"/>
        </w:rPr>
        <w:t>ț</w:t>
      </w:r>
      <w:r w:rsidRPr="005101A1">
        <w:rPr>
          <w:szCs w:val="24"/>
          <w:lang w:val="ro-RO"/>
        </w:rPr>
        <w:t xml:space="preserve">ei de muncă </w:t>
      </w:r>
      <w:r>
        <w:rPr>
          <w:szCs w:val="24"/>
          <w:lang w:val="ro-RO"/>
        </w:rPr>
        <w:t>ș</w:t>
      </w:r>
      <w:r w:rsidRPr="005101A1">
        <w:rPr>
          <w:szCs w:val="24"/>
          <w:lang w:val="ro-RO"/>
        </w:rPr>
        <w:t xml:space="preserve">i de aptitudini, axate pe dezvoltarea permanentă a aptitudinilor </w:t>
      </w:r>
      <w:r>
        <w:rPr>
          <w:szCs w:val="24"/>
          <w:lang w:val="ro-RO"/>
        </w:rPr>
        <w:t>ș</w:t>
      </w:r>
      <w:r w:rsidRPr="005101A1">
        <w:rPr>
          <w:szCs w:val="24"/>
          <w:lang w:val="ro-RO"/>
        </w:rPr>
        <w:t>i competen</w:t>
      </w:r>
      <w:r>
        <w:rPr>
          <w:szCs w:val="24"/>
          <w:lang w:val="ro-RO"/>
        </w:rPr>
        <w:t>ț</w:t>
      </w:r>
      <w:r w:rsidRPr="005101A1">
        <w:rPr>
          <w:szCs w:val="24"/>
          <w:lang w:val="ro-RO"/>
        </w:rPr>
        <w:t>elor for</w:t>
      </w:r>
      <w:r>
        <w:rPr>
          <w:szCs w:val="24"/>
          <w:lang w:val="ro-RO"/>
        </w:rPr>
        <w:t>ț</w:t>
      </w:r>
      <w:r w:rsidRPr="005101A1">
        <w:rPr>
          <w:szCs w:val="24"/>
          <w:lang w:val="ro-RO"/>
        </w:rPr>
        <w:t>ei de muncă pentru cre</w:t>
      </w:r>
      <w:r>
        <w:rPr>
          <w:szCs w:val="24"/>
          <w:lang w:val="ro-RO"/>
        </w:rPr>
        <w:t>ș</w:t>
      </w:r>
      <w:r w:rsidRPr="005101A1">
        <w:rPr>
          <w:szCs w:val="24"/>
          <w:lang w:val="ro-RO"/>
        </w:rPr>
        <w:t>terea competitivită</w:t>
      </w:r>
      <w:r>
        <w:rPr>
          <w:szCs w:val="24"/>
          <w:lang w:val="ro-RO"/>
        </w:rPr>
        <w:t>ț</w:t>
      </w:r>
      <w:r w:rsidRPr="005101A1">
        <w:rPr>
          <w:szCs w:val="24"/>
          <w:lang w:val="ro-RO"/>
        </w:rPr>
        <w:t xml:space="preserve">ii </w:t>
      </w:r>
      <w:r>
        <w:rPr>
          <w:szCs w:val="24"/>
          <w:lang w:val="ro-RO"/>
        </w:rPr>
        <w:t>ș</w:t>
      </w:r>
      <w:r w:rsidRPr="005101A1">
        <w:rPr>
          <w:szCs w:val="24"/>
          <w:lang w:val="ro-RO"/>
        </w:rPr>
        <w:t>i sustenabilită</w:t>
      </w:r>
      <w:r>
        <w:rPr>
          <w:szCs w:val="24"/>
          <w:lang w:val="ro-RO"/>
        </w:rPr>
        <w:t>ț</w:t>
      </w:r>
      <w:r w:rsidRPr="005101A1">
        <w:rPr>
          <w:szCs w:val="24"/>
          <w:lang w:val="ro-RO"/>
        </w:rPr>
        <w:t xml:space="preserve">ii întreprinderii </w:t>
      </w:r>
      <w:r>
        <w:rPr>
          <w:szCs w:val="24"/>
          <w:lang w:val="ro-RO"/>
        </w:rPr>
        <w:t>ș</w:t>
      </w:r>
      <w:r w:rsidRPr="005101A1">
        <w:rPr>
          <w:szCs w:val="24"/>
          <w:lang w:val="ro-RO"/>
        </w:rPr>
        <w:t>i a capacită</w:t>
      </w:r>
      <w:r>
        <w:rPr>
          <w:szCs w:val="24"/>
          <w:lang w:val="ro-RO"/>
        </w:rPr>
        <w:t>ț</w:t>
      </w:r>
      <w:r w:rsidRPr="005101A1">
        <w:rPr>
          <w:szCs w:val="24"/>
          <w:lang w:val="ro-RO"/>
        </w:rPr>
        <w:t xml:space="preserve">ii sale de adaptare, precum </w:t>
      </w:r>
      <w:r>
        <w:rPr>
          <w:szCs w:val="24"/>
          <w:lang w:val="ro-RO"/>
        </w:rPr>
        <w:t>ș</w:t>
      </w:r>
      <w:r w:rsidRPr="005101A1">
        <w:rPr>
          <w:szCs w:val="24"/>
          <w:lang w:val="ro-RO"/>
        </w:rPr>
        <w:t>i pentru cre</w:t>
      </w:r>
      <w:r>
        <w:rPr>
          <w:szCs w:val="24"/>
          <w:lang w:val="ro-RO"/>
        </w:rPr>
        <w:t>ș</w:t>
      </w:r>
      <w:r w:rsidRPr="005101A1">
        <w:rPr>
          <w:szCs w:val="24"/>
          <w:lang w:val="ro-RO"/>
        </w:rPr>
        <w:t>terea capacită</w:t>
      </w:r>
      <w:r>
        <w:rPr>
          <w:szCs w:val="24"/>
          <w:lang w:val="ro-RO"/>
        </w:rPr>
        <w:t>ț</w:t>
      </w:r>
      <w:r w:rsidRPr="005101A1">
        <w:rPr>
          <w:szCs w:val="24"/>
          <w:lang w:val="ro-RO"/>
        </w:rPr>
        <w:t>ii de inser</w:t>
      </w:r>
      <w:r>
        <w:rPr>
          <w:szCs w:val="24"/>
          <w:lang w:val="ro-RO"/>
        </w:rPr>
        <w:t>ț</w:t>
      </w:r>
      <w:r w:rsidRPr="005101A1">
        <w:rPr>
          <w:szCs w:val="24"/>
          <w:lang w:val="ro-RO"/>
        </w:rPr>
        <w:t xml:space="preserve">ie profesională a lucrătorilor </w:t>
      </w:r>
      <w:r>
        <w:rPr>
          <w:szCs w:val="24"/>
          <w:lang w:val="ro-RO"/>
        </w:rPr>
        <w:t>ș</w:t>
      </w:r>
      <w:r w:rsidRPr="005101A1">
        <w:rPr>
          <w:szCs w:val="24"/>
          <w:lang w:val="ro-RO"/>
        </w:rPr>
        <w:t>i facilitarea tranzi</w:t>
      </w:r>
      <w:r>
        <w:rPr>
          <w:szCs w:val="24"/>
          <w:lang w:val="ro-RO"/>
        </w:rPr>
        <w:t>ț</w:t>
      </w:r>
      <w:r w:rsidRPr="005101A1">
        <w:rPr>
          <w:szCs w:val="24"/>
          <w:lang w:val="ro-RO"/>
        </w:rPr>
        <w:t xml:space="preserve">iei lucrătorilor </w:t>
      </w:r>
      <w:r>
        <w:rPr>
          <w:szCs w:val="24"/>
          <w:lang w:val="ro-RO"/>
        </w:rPr>
        <w:t>ș</w:t>
      </w:r>
      <w:r w:rsidRPr="005101A1">
        <w:rPr>
          <w:szCs w:val="24"/>
          <w:lang w:val="ro-RO"/>
        </w:rPr>
        <w:t>i a mobilită</w:t>
      </w:r>
      <w:r>
        <w:rPr>
          <w:szCs w:val="24"/>
          <w:lang w:val="ro-RO"/>
        </w:rPr>
        <w:t>ț</w:t>
      </w:r>
      <w:r w:rsidRPr="005101A1">
        <w:rPr>
          <w:szCs w:val="24"/>
          <w:lang w:val="ro-RO"/>
        </w:rPr>
        <w:t xml:space="preserve">ii lor interne </w:t>
      </w:r>
      <w:r>
        <w:rPr>
          <w:szCs w:val="24"/>
          <w:lang w:val="ro-RO"/>
        </w:rPr>
        <w:t>ș</w:t>
      </w:r>
      <w:r w:rsidRPr="005101A1">
        <w:rPr>
          <w:szCs w:val="24"/>
          <w:lang w:val="ro-RO"/>
        </w:rPr>
        <w:t>i externe;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 xml:space="preserve">în acest scop, statele membre stimulează întreprinderile să asigure accesul pentru fiecare </w:t>
      </w:r>
      <w:r w:rsidRPr="005101A1">
        <w:rPr>
          <w:szCs w:val="24"/>
          <w:lang w:val="ro-RO"/>
        </w:rPr>
        <w:lastRenderedPageBreak/>
        <w:t>lucrător la formare, pentru a anticipa cerin</w:t>
      </w:r>
      <w:r>
        <w:rPr>
          <w:szCs w:val="24"/>
          <w:lang w:val="ro-RO"/>
        </w:rPr>
        <w:t>ț</w:t>
      </w:r>
      <w:r w:rsidRPr="005101A1">
        <w:rPr>
          <w:szCs w:val="24"/>
          <w:lang w:val="ro-RO"/>
        </w:rPr>
        <w:t>ele impuse de schimbarea locului de muncă în cadrul întreprinderii;</w:t>
      </w:r>
      <w:r w:rsidRPr="005101A1">
        <w:rPr>
          <w:noProof w:val="0"/>
          <w:szCs w:val="24"/>
          <w:lang w:val="ro-RO"/>
        </w:rPr>
        <w:t xml:space="preserve"> </w:t>
      </w:r>
      <w:r w:rsidRPr="005101A1">
        <w:rPr>
          <w:szCs w:val="24"/>
          <w:lang w:val="ro-RO"/>
        </w:rPr>
        <w:t>lucrătorii recunosc că educa</w:t>
      </w:r>
      <w:r>
        <w:rPr>
          <w:szCs w:val="24"/>
          <w:lang w:val="ro-RO"/>
        </w:rPr>
        <w:t>ț</w:t>
      </w:r>
      <w:r w:rsidRPr="005101A1">
        <w:rPr>
          <w:szCs w:val="24"/>
          <w:lang w:val="ro-RO"/>
        </w:rPr>
        <w:t xml:space="preserve">ia </w:t>
      </w:r>
      <w:r>
        <w:rPr>
          <w:szCs w:val="24"/>
          <w:lang w:val="ro-RO"/>
        </w:rPr>
        <w:t>ș</w:t>
      </w:r>
      <w:r w:rsidRPr="005101A1">
        <w:rPr>
          <w:szCs w:val="24"/>
          <w:lang w:val="ro-RO"/>
        </w:rPr>
        <w:t>i învă</w:t>
      </w:r>
      <w:r>
        <w:rPr>
          <w:szCs w:val="24"/>
          <w:lang w:val="ro-RO"/>
        </w:rPr>
        <w:t>ț</w:t>
      </w:r>
      <w:r w:rsidRPr="005101A1">
        <w:rPr>
          <w:szCs w:val="24"/>
          <w:lang w:val="ro-RO"/>
        </w:rPr>
        <w:t>area pe tot parcursul vie</w:t>
      </w:r>
      <w:r>
        <w:rPr>
          <w:szCs w:val="24"/>
          <w:lang w:val="ro-RO"/>
        </w:rPr>
        <w:t>ț</w:t>
      </w:r>
      <w:r w:rsidRPr="005101A1">
        <w:rPr>
          <w:szCs w:val="24"/>
          <w:lang w:val="ro-RO"/>
        </w:rPr>
        <w:t>ii sunt necesare pentru cre</w:t>
      </w:r>
      <w:r>
        <w:rPr>
          <w:szCs w:val="24"/>
          <w:lang w:val="ro-RO"/>
        </w:rPr>
        <w:t>ș</w:t>
      </w:r>
      <w:r w:rsidRPr="005101A1">
        <w:rPr>
          <w:szCs w:val="24"/>
          <w:lang w:val="ro-RO"/>
        </w:rPr>
        <w:t>terea capacită</w:t>
      </w:r>
      <w:r>
        <w:rPr>
          <w:szCs w:val="24"/>
          <w:lang w:val="ro-RO"/>
        </w:rPr>
        <w:t>ț</w:t>
      </w:r>
      <w:r w:rsidRPr="005101A1">
        <w:rPr>
          <w:szCs w:val="24"/>
          <w:lang w:val="ro-RO"/>
        </w:rPr>
        <w:t>ii lor de inser</w:t>
      </w:r>
      <w:r>
        <w:rPr>
          <w:szCs w:val="24"/>
          <w:lang w:val="ro-RO"/>
        </w:rPr>
        <w:t>ț</w:t>
      </w:r>
      <w:r w:rsidRPr="005101A1">
        <w:rPr>
          <w:szCs w:val="24"/>
          <w:lang w:val="ro-RO"/>
        </w:rPr>
        <w:t xml:space="preserve">ie profesională </w:t>
      </w:r>
      <w:r>
        <w:rPr>
          <w:szCs w:val="24"/>
          <w:lang w:val="ro-RO"/>
        </w:rPr>
        <w:t>ș</w:t>
      </w:r>
      <w:r w:rsidRPr="005101A1">
        <w:rPr>
          <w:szCs w:val="24"/>
          <w:lang w:val="ro-RO"/>
        </w:rPr>
        <w:t>i acceptarea ofertelor de formare relevante;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cursurile de pregătire propuse reprezintă o investi</w:t>
      </w:r>
      <w:r>
        <w:rPr>
          <w:szCs w:val="24"/>
          <w:lang w:val="ro-RO"/>
        </w:rPr>
        <w:t>ț</w:t>
      </w:r>
      <w:r w:rsidRPr="005101A1">
        <w:rPr>
          <w:szCs w:val="24"/>
          <w:lang w:val="ro-RO"/>
        </w:rPr>
        <w:t>ie autentică pe termen lung, indiferent de vârsta lucrătorului;</w:t>
      </w:r>
      <w:r w:rsidRPr="005101A1">
        <w:rPr>
          <w:noProof w:val="0"/>
          <w:szCs w:val="24"/>
          <w:lang w:val="ro-RO"/>
        </w:rPr>
        <w:t xml:space="preserve"> </w:t>
      </w:r>
      <w:r w:rsidRPr="005101A1">
        <w:rPr>
          <w:szCs w:val="24"/>
          <w:lang w:val="ro-RO"/>
        </w:rPr>
        <w:t>ele vizează în special necesită</w:t>
      </w:r>
      <w:r>
        <w:rPr>
          <w:szCs w:val="24"/>
          <w:lang w:val="ro-RO"/>
        </w:rPr>
        <w:t>ț</w:t>
      </w:r>
      <w:r w:rsidRPr="005101A1">
        <w:rPr>
          <w:szCs w:val="24"/>
          <w:lang w:val="ro-RO"/>
        </w:rPr>
        <w:t>ile legate de sectoarele industriale de vârf, de noile tehnologii ale informa</w:t>
      </w:r>
      <w:r>
        <w:rPr>
          <w:szCs w:val="24"/>
          <w:lang w:val="ro-RO"/>
        </w:rPr>
        <w:t>ț</w:t>
      </w:r>
      <w:r w:rsidRPr="005101A1">
        <w:rPr>
          <w:szCs w:val="24"/>
          <w:lang w:val="ro-RO"/>
        </w:rPr>
        <w:t xml:space="preserve">iei </w:t>
      </w:r>
      <w:r>
        <w:rPr>
          <w:szCs w:val="24"/>
          <w:lang w:val="ro-RO"/>
        </w:rPr>
        <w:t>ș</w:t>
      </w:r>
      <w:r w:rsidRPr="005101A1">
        <w:rPr>
          <w:szCs w:val="24"/>
          <w:lang w:val="ro-RO"/>
        </w:rPr>
        <w:t>i comunica</w:t>
      </w:r>
      <w:r>
        <w:rPr>
          <w:szCs w:val="24"/>
          <w:lang w:val="ro-RO"/>
        </w:rPr>
        <w:t>ț</w:t>
      </w:r>
      <w:r w:rsidRPr="005101A1">
        <w:rPr>
          <w:szCs w:val="24"/>
          <w:lang w:val="ro-RO"/>
        </w:rPr>
        <w:t>iilor, de tranzi</w:t>
      </w:r>
      <w:r>
        <w:rPr>
          <w:szCs w:val="24"/>
          <w:lang w:val="ro-RO"/>
        </w:rPr>
        <w:t>ț</w:t>
      </w:r>
      <w:r w:rsidRPr="005101A1">
        <w:rPr>
          <w:szCs w:val="24"/>
          <w:lang w:val="ro-RO"/>
        </w:rPr>
        <w:t>ia către o economie verde sau de asisten</w:t>
      </w:r>
      <w:r>
        <w:rPr>
          <w:szCs w:val="24"/>
          <w:lang w:val="ro-RO"/>
        </w:rPr>
        <w:t>ț</w:t>
      </w:r>
      <w:r w:rsidRPr="005101A1">
        <w:rPr>
          <w:szCs w:val="24"/>
          <w:lang w:val="ro-RO"/>
        </w:rPr>
        <w:t xml:space="preserve">a medicală </w:t>
      </w:r>
      <w:r>
        <w:rPr>
          <w:szCs w:val="24"/>
          <w:lang w:val="ro-RO"/>
        </w:rPr>
        <w:t>ș</w:t>
      </w:r>
      <w:r w:rsidRPr="005101A1">
        <w:rPr>
          <w:szCs w:val="24"/>
          <w:lang w:val="ro-RO"/>
        </w:rPr>
        <w:t>i, în general, de sectoarele cele mai eficace în realizarea obiectivelor Strategiei Europa 2020.</w:t>
      </w:r>
      <w:r w:rsidRPr="005101A1">
        <w:rPr>
          <w:noProof w:val="0"/>
          <w:szCs w:val="24"/>
          <w:lang w:val="ro-RO"/>
        </w:rPr>
        <w:t xml:space="preserve"> </w:t>
      </w:r>
    </w:p>
    <w:p w:rsidR="00B401C9" w:rsidRPr="005101A1" w:rsidRDefault="00B401C9" w:rsidP="00AD1960">
      <w:pPr>
        <w:pStyle w:val="Normal12Hanging"/>
        <w:suppressLineNumbers/>
        <w:suppressAutoHyphens/>
        <w:rPr>
          <w:b/>
          <w:szCs w:val="24"/>
        </w:rPr>
      </w:pPr>
      <w:r w:rsidRPr="005101A1">
        <w:rPr>
          <w:b/>
          <w:noProof/>
          <w:szCs w:val="24"/>
        </w:rPr>
        <w:t xml:space="preserve">Recomandarea 5 privind anticiparea angajării </w:t>
      </w:r>
      <w:r>
        <w:rPr>
          <w:b/>
          <w:noProof/>
          <w:szCs w:val="24"/>
        </w:rPr>
        <w:t>ș</w:t>
      </w:r>
      <w:r w:rsidRPr="005101A1">
        <w:rPr>
          <w:b/>
          <w:noProof/>
          <w:szCs w:val="24"/>
        </w:rPr>
        <w:t>i a necesită</w:t>
      </w:r>
      <w:r>
        <w:rPr>
          <w:b/>
          <w:noProof/>
          <w:szCs w:val="24"/>
        </w:rPr>
        <w:t>ț</w:t>
      </w:r>
      <w:r w:rsidRPr="005101A1">
        <w:rPr>
          <w:b/>
          <w:noProof/>
          <w:szCs w:val="24"/>
        </w:rPr>
        <w:t>ilor în materie de aptitudini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Întreprinderile de proiectare, în consultare cu reprezentan</w:t>
      </w:r>
      <w:r>
        <w:rPr>
          <w:szCs w:val="24"/>
          <w:lang w:val="ro-RO"/>
        </w:rPr>
        <w:t>ț</w:t>
      </w:r>
      <w:r w:rsidRPr="005101A1">
        <w:rPr>
          <w:szCs w:val="24"/>
          <w:lang w:val="ro-RO"/>
        </w:rPr>
        <w:t xml:space="preserve">ii lucrătorilor, respectând drepturile </w:t>
      </w:r>
      <w:r>
        <w:rPr>
          <w:szCs w:val="24"/>
          <w:lang w:val="ro-RO"/>
        </w:rPr>
        <w:t>ș</w:t>
      </w:r>
      <w:r w:rsidRPr="005101A1">
        <w:rPr>
          <w:szCs w:val="24"/>
          <w:lang w:val="ro-RO"/>
        </w:rPr>
        <w:t>i obliga</w:t>
      </w:r>
      <w:r>
        <w:rPr>
          <w:szCs w:val="24"/>
          <w:lang w:val="ro-RO"/>
        </w:rPr>
        <w:t>ț</w:t>
      </w:r>
      <w:r w:rsidRPr="005101A1">
        <w:rPr>
          <w:szCs w:val="24"/>
          <w:lang w:val="ro-RO"/>
        </w:rPr>
        <w:t xml:space="preserve">iile lor reciproce, precum </w:t>
      </w:r>
      <w:r>
        <w:rPr>
          <w:szCs w:val="24"/>
          <w:lang w:val="ro-RO"/>
        </w:rPr>
        <w:t>ș</w:t>
      </w:r>
      <w:r w:rsidRPr="005101A1">
        <w:rPr>
          <w:szCs w:val="24"/>
          <w:lang w:val="ro-RO"/>
        </w:rPr>
        <w:t>i, după caz, în consultare cu autorită</w:t>
      </w:r>
      <w:r>
        <w:rPr>
          <w:szCs w:val="24"/>
          <w:lang w:val="ro-RO"/>
        </w:rPr>
        <w:t>ț</w:t>
      </w:r>
      <w:r w:rsidRPr="005101A1">
        <w:rPr>
          <w:szCs w:val="24"/>
          <w:lang w:val="ro-RO"/>
        </w:rPr>
        <w:t xml:space="preserve">ile publice </w:t>
      </w:r>
      <w:r>
        <w:rPr>
          <w:szCs w:val="24"/>
          <w:lang w:val="ro-RO"/>
        </w:rPr>
        <w:t>ș</w:t>
      </w:r>
      <w:r w:rsidRPr="005101A1">
        <w:rPr>
          <w:szCs w:val="24"/>
          <w:lang w:val="ro-RO"/>
        </w:rPr>
        <w:t>i alte păr</w:t>
      </w:r>
      <w:r>
        <w:rPr>
          <w:szCs w:val="24"/>
          <w:lang w:val="ro-RO"/>
        </w:rPr>
        <w:t>ț</w:t>
      </w:r>
      <w:r w:rsidRPr="005101A1">
        <w:rPr>
          <w:szCs w:val="24"/>
          <w:lang w:val="ro-RO"/>
        </w:rPr>
        <w:t>i interesate relevante, strategiile de dezvoltare a resurselor umane adaptate la propriile lor circumstan</w:t>
      </w:r>
      <w:r>
        <w:rPr>
          <w:szCs w:val="24"/>
          <w:lang w:val="ro-RO"/>
        </w:rPr>
        <w:t>ț</w:t>
      </w:r>
      <w:r w:rsidRPr="005101A1">
        <w:rPr>
          <w:szCs w:val="24"/>
          <w:lang w:val="ro-RO"/>
        </w:rPr>
        <w:t xml:space="preserve">e, precum </w:t>
      </w:r>
      <w:r>
        <w:rPr>
          <w:szCs w:val="24"/>
          <w:lang w:val="ro-RO"/>
        </w:rPr>
        <w:t>ș</w:t>
      </w:r>
      <w:r w:rsidRPr="005101A1">
        <w:rPr>
          <w:szCs w:val="24"/>
          <w:lang w:val="ro-RO"/>
        </w:rPr>
        <w:t xml:space="preserve">i mecanisme care anticipează </w:t>
      </w:r>
      <w:r>
        <w:rPr>
          <w:szCs w:val="24"/>
          <w:lang w:val="ro-RO"/>
        </w:rPr>
        <w:t>ș</w:t>
      </w:r>
      <w:r w:rsidRPr="005101A1">
        <w:rPr>
          <w:szCs w:val="24"/>
          <w:lang w:val="ro-RO"/>
        </w:rPr>
        <w:t>i planifică viitoarele necesită</w:t>
      </w:r>
      <w:r>
        <w:rPr>
          <w:szCs w:val="24"/>
          <w:lang w:val="ro-RO"/>
        </w:rPr>
        <w:t>ț</w:t>
      </w:r>
      <w:r w:rsidRPr="005101A1">
        <w:rPr>
          <w:szCs w:val="24"/>
          <w:lang w:val="ro-RO"/>
        </w:rPr>
        <w:t>i în materie de ocupare a for</w:t>
      </w:r>
      <w:r>
        <w:rPr>
          <w:szCs w:val="24"/>
          <w:lang w:val="ro-RO"/>
        </w:rPr>
        <w:t>ț</w:t>
      </w:r>
      <w:r w:rsidRPr="005101A1">
        <w:rPr>
          <w:szCs w:val="24"/>
          <w:lang w:val="ro-RO"/>
        </w:rPr>
        <w:t xml:space="preserve">ei de muncă </w:t>
      </w:r>
      <w:r>
        <w:rPr>
          <w:szCs w:val="24"/>
          <w:lang w:val="ro-RO"/>
        </w:rPr>
        <w:t>ș</w:t>
      </w:r>
      <w:r w:rsidRPr="005101A1">
        <w:rPr>
          <w:szCs w:val="24"/>
          <w:lang w:val="ro-RO"/>
        </w:rPr>
        <w:t>i aptitudini;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în acest scop, întreprinderile stabilesc, în cooperare cu reprezentan</w:t>
      </w:r>
      <w:r>
        <w:rPr>
          <w:szCs w:val="24"/>
          <w:lang w:val="ro-RO"/>
        </w:rPr>
        <w:t>ț</w:t>
      </w:r>
      <w:r w:rsidRPr="005101A1">
        <w:rPr>
          <w:szCs w:val="24"/>
          <w:lang w:val="ro-RO"/>
        </w:rPr>
        <w:t>ii angaja</w:t>
      </w:r>
      <w:r>
        <w:rPr>
          <w:szCs w:val="24"/>
          <w:lang w:val="ro-RO"/>
        </w:rPr>
        <w:t>ț</w:t>
      </w:r>
      <w:r w:rsidRPr="005101A1">
        <w:rPr>
          <w:szCs w:val="24"/>
          <w:lang w:val="ro-RO"/>
        </w:rPr>
        <w:t xml:space="preserve">ilor </w:t>
      </w:r>
      <w:r>
        <w:rPr>
          <w:szCs w:val="24"/>
          <w:lang w:val="ro-RO"/>
        </w:rPr>
        <w:t>ș</w:t>
      </w:r>
      <w:r w:rsidRPr="005101A1">
        <w:rPr>
          <w:szCs w:val="24"/>
          <w:lang w:val="ro-RO"/>
        </w:rPr>
        <w:t>i cu al</w:t>
      </w:r>
      <w:r>
        <w:rPr>
          <w:szCs w:val="24"/>
          <w:lang w:val="ro-RO"/>
        </w:rPr>
        <w:t>ț</w:t>
      </w:r>
      <w:r w:rsidRPr="005101A1">
        <w:rPr>
          <w:szCs w:val="24"/>
          <w:lang w:val="ro-RO"/>
        </w:rPr>
        <w:t>i actori relevan</w:t>
      </w:r>
      <w:r>
        <w:rPr>
          <w:szCs w:val="24"/>
          <w:lang w:val="ro-RO"/>
        </w:rPr>
        <w:t>ț</w:t>
      </w:r>
      <w:r w:rsidRPr="005101A1">
        <w:rPr>
          <w:szCs w:val="24"/>
          <w:lang w:val="ro-RO"/>
        </w:rPr>
        <w:t>i:</w:t>
      </w:r>
    </w:p>
    <w:p w:rsidR="00B401C9" w:rsidRPr="00572C5E" w:rsidRDefault="001E05E2" w:rsidP="00AD1960">
      <w:pPr>
        <w:widowControl w:val="0"/>
        <w:suppressLineNumbers/>
        <w:tabs>
          <w:tab w:val="left" w:pos="720"/>
        </w:tabs>
        <w:suppressAutoHyphens/>
        <w:spacing w:after="120"/>
        <w:ind w:left="720" w:hanging="360"/>
        <w:jc w:val="both"/>
        <w:rPr>
          <w:szCs w:val="24"/>
          <w:lang w:val="ro-RO"/>
        </w:rPr>
      </w:pPr>
      <w:r w:rsidRPr="00572C5E">
        <w:rPr>
          <w:szCs w:val="24"/>
          <w:lang w:val="ro-RO"/>
        </w:rPr>
        <w:t>(a)</w:t>
      </w:r>
      <w:r w:rsidRPr="00572C5E">
        <w:rPr>
          <w:szCs w:val="24"/>
          <w:lang w:val="ro-RO"/>
        </w:rPr>
        <w:tab/>
      </w:r>
      <w:r w:rsidR="00B401C9" w:rsidRPr="00572C5E">
        <w:rPr>
          <w:noProof/>
          <w:szCs w:val="24"/>
          <w:lang w:val="ro-RO"/>
        </w:rPr>
        <w:t>mecanisme pentru planificarea pe termen lung a necesităților cantitative și calitative în materie de ocupare a forței de muncă și de aptitudini care sunt legate de strategii de inovare și dezvoltare, și iau în considerare evoluția previzibilă a ocupării forței de muncă, a aptitudinilor și a condițiilor de muncă, atât pozitivă, cât și negativă, precum și mecanismele de stabilirea a nivelului curent de aptitudini a fiecărui lucrător;</w:t>
      </w:r>
    </w:p>
    <w:p w:rsidR="00B401C9" w:rsidRPr="00572C5E" w:rsidRDefault="001E05E2" w:rsidP="00AD1960">
      <w:pPr>
        <w:widowControl w:val="0"/>
        <w:suppressLineNumbers/>
        <w:tabs>
          <w:tab w:val="left" w:pos="720"/>
        </w:tabs>
        <w:suppressAutoHyphens/>
        <w:spacing w:after="120"/>
        <w:ind w:left="714" w:hanging="357"/>
        <w:jc w:val="both"/>
        <w:rPr>
          <w:szCs w:val="24"/>
          <w:lang w:val="ro-RO"/>
        </w:rPr>
      </w:pPr>
      <w:r w:rsidRPr="00572C5E">
        <w:rPr>
          <w:szCs w:val="24"/>
          <w:lang w:val="ro-RO"/>
        </w:rPr>
        <w:t>(b)</w:t>
      </w:r>
      <w:r w:rsidRPr="00572C5E">
        <w:rPr>
          <w:szCs w:val="24"/>
          <w:lang w:val="ro-RO"/>
        </w:rPr>
        <w:tab/>
      </w:r>
      <w:r w:rsidR="00B401C9" w:rsidRPr="00572C5E">
        <w:rPr>
          <w:noProof/>
          <w:szCs w:val="24"/>
          <w:lang w:val="ro-RO"/>
        </w:rPr>
        <w:t>planuri multianuale referitoare la necesitățile în materie de ocupare a forței de muncă, de dezvoltare de aptitudini și de condiții de muncă, care să includă cele mai relevante domenii, cum ar fi:</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 xml:space="preserve">identificarea </w:t>
      </w:r>
      <w:r w:rsidR="00B401C9">
        <w:rPr>
          <w:noProof/>
          <w:szCs w:val="24"/>
        </w:rPr>
        <w:t>ș</w:t>
      </w:r>
      <w:r w:rsidR="00B401C9" w:rsidRPr="005101A1">
        <w:rPr>
          <w:noProof/>
          <w:szCs w:val="24"/>
        </w:rPr>
        <w:t>i anticiparea necesită</w:t>
      </w:r>
      <w:r w:rsidR="00B401C9">
        <w:rPr>
          <w:noProof/>
          <w:szCs w:val="24"/>
        </w:rPr>
        <w:t>ț</w:t>
      </w:r>
      <w:r w:rsidR="00B401C9" w:rsidRPr="005101A1">
        <w:rPr>
          <w:noProof/>
          <w:szCs w:val="24"/>
        </w:rPr>
        <w:t>ilor în materie de competen</w:t>
      </w:r>
      <w:r w:rsidR="00B401C9">
        <w:rPr>
          <w:noProof/>
          <w:szCs w:val="24"/>
        </w:rPr>
        <w:t>ț</w:t>
      </w:r>
      <w:r w:rsidR="00B401C9" w:rsidRPr="005101A1">
        <w:rPr>
          <w:noProof/>
          <w:szCs w:val="24"/>
        </w:rPr>
        <w:t xml:space="preserve">e </w:t>
      </w:r>
      <w:r w:rsidR="00B401C9">
        <w:rPr>
          <w:noProof/>
          <w:szCs w:val="24"/>
        </w:rPr>
        <w:t>ș</w:t>
      </w:r>
      <w:r w:rsidR="00B401C9" w:rsidRPr="005101A1">
        <w:rPr>
          <w:noProof/>
          <w:szCs w:val="24"/>
        </w:rPr>
        <w:t>i calificări;</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sprijin pentru crearea unei culturi pe probleme de învă</w:t>
      </w:r>
      <w:r w:rsidR="00B401C9">
        <w:rPr>
          <w:noProof/>
          <w:szCs w:val="24"/>
        </w:rPr>
        <w:t>ț</w:t>
      </w:r>
      <w:r w:rsidR="00B401C9" w:rsidRPr="005101A1">
        <w:rPr>
          <w:noProof/>
          <w:szCs w:val="24"/>
        </w:rPr>
        <w:t xml:space="preserve">are pentru a ajuta lucrătorii în selectarea </w:t>
      </w:r>
      <w:r w:rsidR="00B401C9">
        <w:rPr>
          <w:noProof/>
          <w:szCs w:val="24"/>
        </w:rPr>
        <w:t>ș</w:t>
      </w:r>
      <w:r w:rsidR="00B401C9" w:rsidRPr="005101A1">
        <w:rPr>
          <w:noProof/>
          <w:szCs w:val="24"/>
        </w:rPr>
        <w:t>i urmarea cursurilor adecvate;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evaluarea individuală regulată a aptitudinilor pentru elaborarea unor trasee individuale de formare;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evaluări periodice ale condi</w:t>
      </w:r>
      <w:r w:rsidR="00B401C9">
        <w:rPr>
          <w:noProof/>
          <w:szCs w:val="24"/>
        </w:rPr>
        <w:t>ț</w:t>
      </w:r>
      <w:r w:rsidR="00B401C9" w:rsidRPr="005101A1">
        <w:rPr>
          <w:noProof/>
          <w:szCs w:val="24"/>
        </w:rPr>
        <w:t>iilor de muncă, în special în ceea ce prive</w:t>
      </w:r>
      <w:r w:rsidR="00B401C9">
        <w:rPr>
          <w:noProof/>
          <w:szCs w:val="24"/>
        </w:rPr>
        <w:t>ș</w:t>
      </w:r>
      <w:r w:rsidR="00B401C9" w:rsidRPr="005101A1">
        <w:rPr>
          <w:noProof/>
          <w:szCs w:val="24"/>
        </w:rPr>
        <w:t>te organizarea muncii;</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planuri individuale de formare cu obiective cantitative;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un buget anual destinat activită</w:t>
      </w:r>
      <w:r w:rsidR="00B401C9">
        <w:rPr>
          <w:noProof/>
          <w:szCs w:val="24"/>
        </w:rPr>
        <w:t>ț</w:t>
      </w:r>
      <w:r w:rsidR="00B401C9" w:rsidRPr="005101A1">
        <w:rPr>
          <w:noProof/>
          <w:szCs w:val="24"/>
        </w:rPr>
        <w:t>ilor de formare;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conturi individuale de învă</w:t>
      </w:r>
      <w:r w:rsidR="00B401C9">
        <w:rPr>
          <w:noProof/>
          <w:szCs w:val="24"/>
        </w:rPr>
        <w:t>ț</w:t>
      </w:r>
      <w:r w:rsidR="00B401C9" w:rsidRPr="005101A1">
        <w:rPr>
          <w:noProof/>
          <w:szCs w:val="24"/>
        </w:rPr>
        <w:t>are;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 xml:space="preserve">programe de formare atât interne, cât </w:t>
      </w:r>
      <w:r w:rsidR="00B401C9">
        <w:rPr>
          <w:noProof/>
          <w:szCs w:val="24"/>
        </w:rPr>
        <w:t>ș</w:t>
      </w:r>
      <w:r w:rsidR="00B401C9" w:rsidRPr="005101A1">
        <w:rPr>
          <w:noProof/>
          <w:szCs w:val="24"/>
        </w:rPr>
        <w:t>i externe;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t></w:t>
      </w:r>
      <w:r w:rsidRPr="005101A1">
        <w:rPr>
          <w:rFonts w:ascii="Symbol" w:hAnsi="Symbol"/>
          <w:szCs w:val="24"/>
        </w:rPr>
        <w:tab/>
      </w:r>
      <w:r w:rsidR="00B401C9" w:rsidRPr="005101A1">
        <w:rPr>
          <w:noProof/>
          <w:szCs w:val="24"/>
        </w:rPr>
        <w:t>concedii în scopuri educa</w:t>
      </w:r>
      <w:r w:rsidR="00B401C9">
        <w:rPr>
          <w:noProof/>
          <w:szCs w:val="24"/>
        </w:rPr>
        <w:t>ț</w:t>
      </w:r>
      <w:r w:rsidR="00B401C9" w:rsidRPr="005101A1">
        <w:rPr>
          <w:noProof/>
          <w:szCs w:val="24"/>
        </w:rPr>
        <w:t>ionale;</w:t>
      </w:r>
    </w:p>
    <w:p w:rsidR="00B401C9" w:rsidRPr="005101A1" w:rsidRDefault="001E05E2" w:rsidP="00AD1960">
      <w:pPr>
        <w:pStyle w:val="Normal12Hanging"/>
        <w:suppressLineNumbers/>
        <w:tabs>
          <w:tab w:val="left" w:pos="1781"/>
        </w:tabs>
        <w:suppressAutoHyphens/>
        <w:ind w:left="1781" w:hanging="360"/>
        <w:rPr>
          <w:szCs w:val="24"/>
        </w:rPr>
      </w:pPr>
      <w:r w:rsidRPr="005101A1">
        <w:rPr>
          <w:rFonts w:ascii="Symbol" w:hAnsi="Symbol"/>
          <w:szCs w:val="24"/>
        </w:rPr>
        <w:lastRenderedPageBreak/>
        <w:t></w:t>
      </w:r>
      <w:r w:rsidRPr="005101A1">
        <w:rPr>
          <w:rFonts w:ascii="Symbol" w:hAnsi="Symbol"/>
          <w:szCs w:val="24"/>
        </w:rPr>
        <w:tab/>
      </w:r>
      <w:r w:rsidR="00B401C9" w:rsidRPr="005101A1">
        <w:rPr>
          <w:noProof/>
          <w:szCs w:val="24"/>
        </w:rPr>
        <w:t>măsuri de formare specifice pentru a rezolva problemele identificate.</w:t>
      </w:r>
      <w:r w:rsidR="00B401C9" w:rsidRPr="005101A1">
        <w:rPr>
          <w:szCs w:val="24"/>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fiecare lucrător beneficiază anual de un număr de ore de pregătire, care va fi stabilit prin lege sau prin acord colectiv.</w:t>
      </w:r>
      <w:r w:rsidRPr="005101A1">
        <w:rPr>
          <w:noProof w:val="0"/>
          <w:szCs w:val="24"/>
          <w:lang w:val="ro-RO"/>
        </w:rPr>
        <w:t xml:space="preserve"> </w:t>
      </w:r>
      <w:r w:rsidRPr="005101A1">
        <w:rPr>
          <w:szCs w:val="24"/>
          <w:lang w:val="ro-RO"/>
        </w:rPr>
        <w:t>Cu toate acestea, necesită</w:t>
      </w:r>
      <w:r>
        <w:rPr>
          <w:szCs w:val="24"/>
          <w:lang w:val="ro-RO"/>
        </w:rPr>
        <w:t>ț</w:t>
      </w:r>
      <w:r w:rsidRPr="005101A1">
        <w:rPr>
          <w:szCs w:val="24"/>
          <w:lang w:val="ro-RO"/>
        </w:rPr>
        <w:t>ile în materie de formare ar trebui identificate în principal prin evaluări ale aptitudinilor, pentru a verifica dacă se men</w:t>
      </w:r>
      <w:r>
        <w:rPr>
          <w:szCs w:val="24"/>
          <w:lang w:val="ro-RO"/>
        </w:rPr>
        <w:t>ț</w:t>
      </w:r>
      <w:r w:rsidRPr="005101A1">
        <w:rPr>
          <w:szCs w:val="24"/>
          <w:lang w:val="ro-RO"/>
        </w:rPr>
        <w:t>ine capacitatea lor de inser</w:t>
      </w:r>
      <w:r>
        <w:rPr>
          <w:szCs w:val="24"/>
          <w:lang w:val="ro-RO"/>
        </w:rPr>
        <w:t>ț</w:t>
      </w:r>
      <w:r w:rsidRPr="005101A1">
        <w:rPr>
          <w:szCs w:val="24"/>
          <w:lang w:val="ro-RO"/>
        </w:rPr>
        <w:t>ie profesională;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t>necesită</w:t>
      </w:r>
      <w:r>
        <w:rPr>
          <w:noProof w:val="0"/>
          <w:szCs w:val="24"/>
          <w:lang w:val="ro-RO"/>
        </w:rPr>
        <w:t>ț</w:t>
      </w:r>
      <w:r w:rsidRPr="005101A1">
        <w:rPr>
          <w:noProof w:val="0"/>
          <w:szCs w:val="24"/>
          <w:lang w:val="ro-RO"/>
        </w:rPr>
        <w:t xml:space="preserve">ile în materie de formare ale fiecărui lucrător ar trebui analizate periodic </w:t>
      </w:r>
      <w:r>
        <w:rPr>
          <w:noProof w:val="0"/>
          <w:szCs w:val="24"/>
          <w:lang w:val="ro-RO"/>
        </w:rPr>
        <w:t>ș</w:t>
      </w:r>
      <w:r w:rsidRPr="005101A1">
        <w:rPr>
          <w:noProof w:val="0"/>
          <w:szCs w:val="24"/>
          <w:lang w:val="ro-RO"/>
        </w:rPr>
        <w:t>i ar trebui identificate solu</w:t>
      </w:r>
      <w:r>
        <w:rPr>
          <w:noProof w:val="0"/>
          <w:szCs w:val="24"/>
          <w:lang w:val="ro-RO"/>
        </w:rPr>
        <w:t>ț</w:t>
      </w:r>
      <w:r w:rsidRPr="005101A1">
        <w:rPr>
          <w:noProof w:val="0"/>
          <w:szCs w:val="24"/>
          <w:lang w:val="ro-RO"/>
        </w:rPr>
        <w:t>ii de formare adecvate, dacă este cazul;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5.</w:t>
      </w:r>
      <w:r w:rsidRPr="005101A1">
        <w:rPr>
          <w:noProof w:val="0"/>
          <w:szCs w:val="24"/>
          <w:lang w:val="ro-RO"/>
        </w:rPr>
        <w:tab/>
        <w:t xml:space="preserve">prevederile punctelor 1 </w:t>
      </w:r>
      <w:r>
        <w:rPr>
          <w:noProof w:val="0"/>
          <w:szCs w:val="24"/>
          <w:lang w:val="ro-RO"/>
        </w:rPr>
        <w:t>ș</w:t>
      </w:r>
      <w:r w:rsidRPr="005101A1">
        <w:rPr>
          <w:noProof w:val="0"/>
          <w:szCs w:val="24"/>
          <w:lang w:val="ro-RO"/>
        </w:rPr>
        <w:t xml:space="preserve">i 3 de mai sus nu se aplică întreprinderilor sau lucrătorilor care fac obiectul unui acord, încheiat la un nivel relevant </w:t>
      </w:r>
      <w:r>
        <w:rPr>
          <w:noProof w:val="0"/>
          <w:szCs w:val="24"/>
          <w:lang w:val="ro-RO"/>
        </w:rPr>
        <w:t>ș</w:t>
      </w:r>
      <w:r w:rsidRPr="005101A1">
        <w:rPr>
          <w:noProof w:val="0"/>
          <w:szCs w:val="24"/>
          <w:lang w:val="ro-RO"/>
        </w:rPr>
        <w:t>i cu păr</w:t>
      </w:r>
      <w:r>
        <w:rPr>
          <w:noProof w:val="0"/>
          <w:szCs w:val="24"/>
          <w:lang w:val="ro-RO"/>
        </w:rPr>
        <w:t>ț</w:t>
      </w:r>
      <w:r w:rsidRPr="005101A1">
        <w:rPr>
          <w:noProof w:val="0"/>
          <w:szCs w:val="24"/>
          <w:lang w:val="ro-RO"/>
        </w:rPr>
        <w:t>ile relevante, referitor la procedurile în vederea anticipării aptitudinilor sau a evaluărilor pentru necesită</w:t>
      </w:r>
      <w:r>
        <w:rPr>
          <w:noProof w:val="0"/>
          <w:szCs w:val="24"/>
          <w:lang w:val="ro-RO"/>
        </w:rPr>
        <w:t>ț</w:t>
      </w:r>
      <w:r w:rsidRPr="005101A1">
        <w:rPr>
          <w:noProof w:val="0"/>
          <w:szCs w:val="24"/>
          <w:lang w:val="ro-RO"/>
        </w:rPr>
        <w:t xml:space="preserve">ile în materie de ocupare </w:t>
      </w:r>
      <w:r>
        <w:rPr>
          <w:noProof w:val="0"/>
          <w:szCs w:val="24"/>
          <w:lang w:val="ro-RO"/>
        </w:rPr>
        <w:t>ș</w:t>
      </w:r>
      <w:r w:rsidRPr="005101A1">
        <w:rPr>
          <w:noProof w:val="0"/>
          <w:szCs w:val="24"/>
          <w:lang w:val="ro-RO"/>
        </w:rPr>
        <w:t>i de aptitudini;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6.</w:t>
      </w:r>
      <w:r w:rsidRPr="005101A1">
        <w:rPr>
          <w:noProof w:val="0"/>
          <w:szCs w:val="24"/>
          <w:lang w:val="ro-RO"/>
        </w:rPr>
        <w:tab/>
      </w:r>
      <w:r w:rsidRPr="005101A1">
        <w:rPr>
          <w:szCs w:val="24"/>
          <w:lang w:val="ro-RO"/>
        </w:rPr>
        <w:t xml:space="preserve">dacă este posibil </w:t>
      </w:r>
      <w:r>
        <w:rPr>
          <w:szCs w:val="24"/>
          <w:lang w:val="ro-RO"/>
        </w:rPr>
        <w:t>ș</w:t>
      </w:r>
      <w:r w:rsidRPr="005101A1">
        <w:rPr>
          <w:szCs w:val="24"/>
          <w:lang w:val="ro-RO"/>
        </w:rPr>
        <w:t>i corespunzător, întreprinderile:</w:t>
      </w:r>
    </w:p>
    <w:p w:rsidR="00B401C9" w:rsidRPr="00572C5E" w:rsidRDefault="001E05E2" w:rsidP="00AD1960">
      <w:pPr>
        <w:widowControl w:val="0"/>
        <w:suppressLineNumbers/>
        <w:tabs>
          <w:tab w:val="left" w:pos="720"/>
        </w:tabs>
        <w:suppressAutoHyphens/>
        <w:spacing w:after="120"/>
        <w:ind w:left="720" w:hanging="360"/>
        <w:jc w:val="both"/>
        <w:rPr>
          <w:szCs w:val="24"/>
          <w:lang w:val="ro-RO"/>
        </w:rPr>
      </w:pPr>
      <w:r w:rsidRPr="00572C5E">
        <w:rPr>
          <w:szCs w:val="24"/>
          <w:lang w:val="ro-RO"/>
        </w:rPr>
        <w:t>(a)</w:t>
      </w:r>
      <w:r w:rsidRPr="00572C5E">
        <w:rPr>
          <w:szCs w:val="24"/>
          <w:lang w:val="ro-RO"/>
        </w:rPr>
        <w:tab/>
      </w:r>
      <w:r w:rsidR="00B401C9" w:rsidRPr="00572C5E">
        <w:rPr>
          <w:noProof/>
          <w:szCs w:val="24"/>
          <w:lang w:val="ro-RO"/>
        </w:rPr>
        <w:t>dezvoltă mecanismele și planurile prevăzute la punctul 2 în strânsă cooperare cu actori externi, inclusiv autorități regionale, universități și alți furnizori de educație și formare, institute tehnologice;</w:t>
      </w:r>
    </w:p>
    <w:p w:rsidR="00B401C9" w:rsidRPr="00572C5E" w:rsidRDefault="001E05E2" w:rsidP="00AD1960">
      <w:pPr>
        <w:widowControl w:val="0"/>
        <w:suppressLineNumbers/>
        <w:tabs>
          <w:tab w:val="left" w:pos="720"/>
        </w:tabs>
        <w:suppressAutoHyphens/>
        <w:spacing w:after="120"/>
        <w:ind w:left="720" w:hanging="360"/>
        <w:jc w:val="both"/>
        <w:rPr>
          <w:szCs w:val="24"/>
          <w:lang w:val="ro-RO"/>
        </w:rPr>
      </w:pPr>
      <w:r w:rsidRPr="00572C5E">
        <w:rPr>
          <w:szCs w:val="24"/>
          <w:lang w:val="ro-RO"/>
        </w:rPr>
        <w:t>(b)</w:t>
      </w:r>
      <w:r w:rsidRPr="00572C5E">
        <w:rPr>
          <w:szCs w:val="24"/>
          <w:lang w:val="ro-RO"/>
        </w:rPr>
        <w:tab/>
      </w:r>
      <w:r w:rsidR="00B401C9" w:rsidRPr="00572C5E">
        <w:rPr>
          <w:noProof/>
          <w:szCs w:val="24"/>
          <w:lang w:val="ro-RO"/>
        </w:rPr>
        <w:t>participă și contribuie la observatoare, parteneriate, rețele și alte inițiative relevante externe privind ocuparea de muncă și aptitudinile, întreprinse în regiune și/sau în sectorul în cauză, centre de inovare și agenții de dezvoltare;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7.</w:t>
      </w:r>
      <w:r w:rsidRPr="005101A1">
        <w:rPr>
          <w:noProof w:val="0"/>
          <w:szCs w:val="24"/>
          <w:lang w:val="ro-RO"/>
        </w:rPr>
        <w:tab/>
      </w:r>
      <w:r w:rsidRPr="005101A1">
        <w:rPr>
          <w:szCs w:val="24"/>
          <w:lang w:val="ro-RO"/>
        </w:rPr>
        <w:t>punerea concretă în aplicare este realizată într-un acord între păr</w:t>
      </w:r>
      <w:r>
        <w:rPr>
          <w:szCs w:val="24"/>
          <w:lang w:val="ro-RO"/>
        </w:rPr>
        <w:t>ț</w:t>
      </w:r>
      <w:r w:rsidRPr="005101A1">
        <w:rPr>
          <w:szCs w:val="24"/>
          <w:lang w:val="ro-RO"/>
        </w:rPr>
        <w:t>ile în cauză;.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8.</w:t>
      </w:r>
      <w:r w:rsidRPr="005101A1">
        <w:rPr>
          <w:noProof w:val="0"/>
          <w:szCs w:val="24"/>
          <w:lang w:val="ro-RO"/>
        </w:rPr>
        <w:tab/>
      </w:r>
      <w:r w:rsidRPr="005101A1">
        <w:rPr>
          <w:szCs w:val="24"/>
          <w:lang w:val="ro-RO"/>
        </w:rPr>
        <w:t xml:space="preserve">întreprinderile dependente sunt informate cu privire schimbările </w:t>
      </w:r>
      <w:r>
        <w:rPr>
          <w:szCs w:val="24"/>
          <w:lang w:val="ro-RO"/>
        </w:rPr>
        <w:t>ș</w:t>
      </w:r>
      <w:r w:rsidRPr="005101A1">
        <w:rPr>
          <w:szCs w:val="24"/>
          <w:lang w:val="ro-RO"/>
        </w:rPr>
        <w:t>i planurile prevăzute la punctul 2.</w:t>
      </w:r>
      <w:r w:rsidRPr="005101A1">
        <w:rPr>
          <w:noProof w:val="0"/>
          <w:szCs w:val="24"/>
          <w:lang w:val="ro-RO"/>
        </w:rPr>
        <w:t xml:space="preserve"> </w:t>
      </w:r>
      <w:r w:rsidRPr="005101A1">
        <w:rPr>
          <w:szCs w:val="24"/>
          <w:lang w:val="ro-RO"/>
        </w:rPr>
        <w:t>Lucrătorii acestora sunt inclu</w:t>
      </w:r>
      <w:r>
        <w:rPr>
          <w:szCs w:val="24"/>
          <w:lang w:val="ro-RO"/>
        </w:rPr>
        <w:t>ș</w:t>
      </w:r>
      <w:r w:rsidRPr="005101A1">
        <w:rPr>
          <w:szCs w:val="24"/>
          <w:lang w:val="ro-RO"/>
        </w:rPr>
        <w:t xml:space="preserve">i în aceste mecanisme </w:t>
      </w:r>
      <w:r>
        <w:rPr>
          <w:szCs w:val="24"/>
          <w:lang w:val="ro-RO"/>
        </w:rPr>
        <w:t>ș</w:t>
      </w:r>
      <w:r w:rsidRPr="005101A1">
        <w:rPr>
          <w:szCs w:val="24"/>
          <w:lang w:val="ro-RO"/>
        </w:rPr>
        <w:t>i planuri, la cererea întreprinderii dependente, cu motiva</w:t>
      </w:r>
      <w:r>
        <w:rPr>
          <w:szCs w:val="24"/>
          <w:lang w:val="ro-RO"/>
        </w:rPr>
        <w:t>ț</w:t>
      </w:r>
      <w:r w:rsidRPr="005101A1">
        <w:rPr>
          <w:szCs w:val="24"/>
          <w:lang w:val="ro-RO"/>
        </w:rPr>
        <w:t xml:space="preserve">ia că aceste mecanisme </w:t>
      </w:r>
      <w:r>
        <w:rPr>
          <w:szCs w:val="24"/>
          <w:lang w:val="ro-RO"/>
        </w:rPr>
        <w:t>ș</w:t>
      </w:r>
      <w:r w:rsidRPr="005101A1">
        <w:rPr>
          <w:szCs w:val="24"/>
          <w:lang w:val="ro-RO"/>
        </w:rPr>
        <w:t xml:space="preserve">i planuri sunt utile pentru propria lor adaptare </w:t>
      </w:r>
      <w:r>
        <w:rPr>
          <w:szCs w:val="24"/>
          <w:lang w:val="ro-RO"/>
        </w:rPr>
        <w:t>ș</w:t>
      </w:r>
      <w:r w:rsidRPr="005101A1">
        <w:rPr>
          <w:szCs w:val="24"/>
          <w:lang w:val="ro-RO"/>
        </w:rPr>
        <w:t>i dezvoltare.</w:t>
      </w:r>
      <w:r w:rsidRPr="005101A1">
        <w:rPr>
          <w:noProof w:val="0"/>
          <w:szCs w:val="24"/>
          <w:lang w:val="ro-RO"/>
        </w:rPr>
        <w:t xml:space="preserve"> </w:t>
      </w:r>
      <w:r w:rsidRPr="005101A1">
        <w:rPr>
          <w:szCs w:val="24"/>
          <w:lang w:val="ro-RO"/>
        </w:rPr>
        <w:t>Acest fapt nu împiedică întreprinderile dependente să î</w:t>
      </w:r>
      <w:r>
        <w:rPr>
          <w:szCs w:val="24"/>
          <w:lang w:val="ro-RO"/>
        </w:rPr>
        <w:t>ș</w:t>
      </w:r>
      <w:r w:rsidRPr="005101A1">
        <w:rPr>
          <w:szCs w:val="24"/>
          <w:lang w:val="ro-RO"/>
        </w:rPr>
        <w:t>i dezvolte mecanisme proprii;</w:t>
      </w:r>
    </w:p>
    <w:p w:rsidR="00B401C9" w:rsidRPr="005101A1" w:rsidRDefault="00B401C9" w:rsidP="00AD1960">
      <w:pPr>
        <w:pStyle w:val="Normal12Hanging"/>
        <w:suppressLineNumbers/>
        <w:suppressAutoHyphens/>
        <w:rPr>
          <w:b/>
          <w:szCs w:val="24"/>
        </w:rPr>
      </w:pPr>
      <w:r w:rsidRPr="005101A1">
        <w:rPr>
          <w:b/>
          <w:noProof/>
          <w:szCs w:val="24"/>
        </w:rPr>
        <w:t>Recomandarea 6 cu privire la pregătirea anticipată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Cu excep</w:t>
      </w:r>
      <w:r>
        <w:rPr>
          <w:szCs w:val="24"/>
          <w:lang w:val="ro-RO"/>
        </w:rPr>
        <w:t>ț</w:t>
      </w:r>
      <w:r w:rsidRPr="005101A1">
        <w:rPr>
          <w:szCs w:val="24"/>
          <w:lang w:val="ro-RO"/>
        </w:rPr>
        <w:t>ia cazurilor în care restructurarea este declan</w:t>
      </w:r>
      <w:r>
        <w:rPr>
          <w:szCs w:val="24"/>
          <w:lang w:val="ro-RO"/>
        </w:rPr>
        <w:t>ș</w:t>
      </w:r>
      <w:r w:rsidRPr="005101A1">
        <w:rPr>
          <w:szCs w:val="24"/>
          <w:lang w:val="ro-RO"/>
        </w:rPr>
        <w:t>ată de evenimente neprevăzute, toate opera</w:t>
      </w:r>
      <w:r>
        <w:rPr>
          <w:szCs w:val="24"/>
          <w:lang w:val="ro-RO"/>
        </w:rPr>
        <w:t>ț</w:t>
      </w:r>
      <w:r w:rsidRPr="005101A1">
        <w:rPr>
          <w:szCs w:val="24"/>
          <w:lang w:val="ro-RO"/>
        </w:rPr>
        <w:t>iunile de restructurare, în special cele care ar putea avea un efect negativ semnificativ, sunt precedate de o pregătire adecvată a tuturor păr</w:t>
      </w:r>
      <w:r>
        <w:rPr>
          <w:szCs w:val="24"/>
          <w:lang w:val="ro-RO"/>
        </w:rPr>
        <w:t>ț</w:t>
      </w:r>
      <w:r w:rsidRPr="005101A1">
        <w:rPr>
          <w:szCs w:val="24"/>
          <w:lang w:val="ro-RO"/>
        </w:rPr>
        <w:t>ilor interesate relevante, în func</w:t>
      </w:r>
      <w:r>
        <w:rPr>
          <w:szCs w:val="24"/>
          <w:lang w:val="ro-RO"/>
        </w:rPr>
        <w:t>ț</w:t>
      </w:r>
      <w:r w:rsidRPr="005101A1">
        <w:rPr>
          <w:szCs w:val="24"/>
          <w:lang w:val="ro-RO"/>
        </w:rPr>
        <w:t>ie de atribu</w:t>
      </w:r>
      <w:r>
        <w:rPr>
          <w:szCs w:val="24"/>
          <w:lang w:val="ro-RO"/>
        </w:rPr>
        <w:t>ț</w:t>
      </w:r>
      <w:r w:rsidRPr="005101A1">
        <w:rPr>
          <w:szCs w:val="24"/>
          <w:lang w:val="ro-RO"/>
        </w:rPr>
        <w:t xml:space="preserve">iile lor specifice, cu scopul de a preveni sau atenua impactul economic, social </w:t>
      </w:r>
      <w:r>
        <w:rPr>
          <w:szCs w:val="24"/>
          <w:lang w:val="ro-RO"/>
        </w:rPr>
        <w:t>ș</w:t>
      </w:r>
      <w:r w:rsidRPr="005101A1">
        <w:rPr>
          <w:szCs w:val="24"/>
          <w:lang w:val="ro-RO"/>
        </w:rPr>
        <w:t>i local;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în general, restructurarea este declan</w:t>
      </w:r>
      <w:r>
        <w:rPr>
          <w:szCs w:val="24"/>
          <w:lang w:val="ro-RO"/>
        </w:rPr>
        <w:t>ș</w:t>
      </w:r>
      <w:r w:rsidRPr="005101A1">
        <w:rPr>
          <w:szCs w:val="24"/>
          <w:lang w:val="ro-RO"/>
        </w:rPr>
        <w:t>ată de situa</w:t>
      </w:r>
      <w:r>
        <w:rPr>
          <w:szCs w:val="24"/>
          <w:lang w:val="ro-RO"/>
        </w:rPr>
        <w:t>ț</w:t>
      </w:r>
      <w:r w:rsidRPr="005101A1">
        <w:rPr>
          <w:szCs w:val="24"/>
          <w:lang w:val="ro-RO"/>
        </w:rPr>
        <w:t>ii extraordinare rezultate din schimbări pe pia</w:t>
      </w:r>
      <w:r>
        <w:rPr>
          <w:szCs w:val="24"/>
          <w:lang w:val="ro-RO"/>
        </w:rPr>
        <w:t>ț</w:t>
      </w:r>
      <w:r w:rsidRPr="005101A1">
        <w:rPr>
          <w:szCs w:val="24"/>
          <w:lang w:val="ro-RO"/>
        </w:rPr>
        <w:t>ă sau evolu</w:t>
      </w:r>
      <w:r>
        <w:rPr>
          <w:szCs w:val="24"/>
          <w:lang w:val="ro-RO"/>
        </w:rPr>
        <w:t>ț</w:t>
      </w:r>
      <w:r w:rsidRPr="005101A1">
        <w:rPr>
          <w:szCs w:val="24"/>
          <w:lang w:val="ro-RO"/>
        </w:rPr>
        <w:t>ii ale tehnologiei;</w:t>
      </w:r>
      <w:r w:rsidRPr="005101A1">
        <w:rPr>
          <w:noProof w:val="0"/>
          <w:szCs w:val="24"/>
          <w:lang w:val="ro-RO"/>
        </w:rPr>
        <w:t xml:space="preserve"> </w:t>
      </w:r>
      <w:r w:rsidRPr="005101A1">
        <w:rPr>
          <w:szCs w:val="24"/>
          <w:lang w:val="ro-RO"/>
        </w:rPr>
        <w:t>este în interesul tuturor păr</w:t>
      </w:r>
      <w:r>
        <w:rPr>
          <w:szCs w:val="24"/>
          <w:lang w:val="ro-RO"/>
        </w:rPr>
        <w:t>ț</w:t>
      </w:r>
      <w:r w:rsidRPr="005101A1">
        <w:rPr>
          <w:szCs w:val="24"/>
          <w:lang w:val="ro-RO"/>
        </w:rPr>
        <w:t>ilor implicate ca atunci când apar astfel de situa</w:t>
      </w:r>
      <w:r>
        <w:rPr>
          <w:szCs w:val="24"/>
          <w:lang w:val="ro-RO"/>
        </w:rPr>
        <w:t>ț</w:t>
      </w:r>
      <w:r w:rsidRPr="005101A1">
        <w:rPr>
          <w:szCs w:val="24"/>
          <w:lang w:val="ro-RO"/>
        </w:rPr>
        <w:t xml:space="preserve">ii extraordinare conducerea </w:t>
      </w:r>
      <w:r>
        <w:rPr>
          <w:szCs w:val="24"/>
          <w:lang w:val="ro-RO"/>
        </w:rPr>
        <w:t>ș</w:t>
      </w:r>
      <w:r w:rsidRPr="005101A1">
        <w:rPr>
          <w:szCs w:val="24"/>
          <w:lang w:val="ro-RO"/>
        </w:rPr>
        <w:t>i angaja</w:t>
      </w:r>
      <w:r>
        <w:rPr>
          <w:szCs w:val="24"/>
          <w:lang w:val="ro-RO"/>
        </w:rPr>
        <w:t>ț</w:t>
      </w:r>
      <w:r w:rsidRPr="005101A1">
        <w:rPr>
          <w:szCs w:val="24"/>
          <w:lang w:val="ro-RO"/>
        </w:rPr>
        <w:t>ii să se implice în discu</w:t>
      </w:r>
      <w:r>
        <w:rPr>
          <w:szCs w:val="24"/>
          <w:lang w:val="ro-RO"/>
        </w:rPr>
        <w:t>ț</w:t>
      </w:r>
      <w:r w:rsidRPr="005101A1">
        <w:rPr>
          <w:szCs w:val="24"/>
          <w:lang w:val="ro-RO"/>
        </w:rPr>
        <w:t>ii oportune în conformitate cu cerin</w:t>
      </w:r>
      <w:r>
        <w:rPr>
          <w:szCs w:val="24"/>
          <w:lang w:val="ro-RO"/>
        </w:rPr>
        <w:t>ț</w:t>
      </w:r>
      <w:r w:rsidRPr="005101A1">
        <w:rPr>
          <w:szCs w:val="24"/>
          <w:lang w:val="ro-RO"/>
        </w:rPr>
        <w:t xml:space="preserve">ele de informare </w:t>
      </w:r>
      <w:r>
        <w:rPr>
          <w:szCs w:val="24"/>
          <w:lang w:val="ro-RO"/>
        </w:rPr>
        <w:t>ș</w:t>
      </w:r>
      <w:r w:rsidRPr="005101A1">
        <w:rPr>
          <w:szCs w:val="24"/>
          <w:lang w:val="ro-RO"/>
        </w:rPr>
        <w:t>i consultare din legisla</w:t>
      </w:r>
      <w:r>
        <w:rPr>
          <w:szCs w:val="24"/>
          <w:lang w:val="ro-RO"/>
        </w:rPr>
        <w:t>ț</w:t>
      </w:r>
      <w:r w:rsidRPr="005101A1">
        <w:rPr>
          <w:szCs w:val="24"/>
          <w:lang w:val="ro-RO"/>
        </w:rPr>
        <w:t>ia Uniunii;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orice opera</w:t>
      </w:r>
      <w:r>
        <w:rPr>
          <w:szCs w:val="24"/>
          <w:lang w:val="ro-RO"/>
        </w:rPr>
        <w:t>ț</w:t>
      </w:r>
      <w:r w:rsidRPr="005101A1">
        <w:rPr>
          <w:szCs w:val="24"/>
          <w:lang w:val="ro-RO"/>
        </w:rPr>
        <w:t>iune de restructurare propusă ar trebui explicată pe deplin reprezentan</w:t>
      </w:r>
      <w:r>
        <w:rPr>
          <w:szCs w:val="24"/>
          <w:lang w:val="ro-RO"/>
        </w:rPr>
        <w:t>ț</w:t>
      </w:r>
      <w:r w:rsidRPr="005101A1">
        <w:rPr>
          <w:szCs w:val="24"/>
          <w:lang w:val="ro-RO"/>
        </w:rPr>
        <w:t>ilor angaja</w:t>
      </w:r>
      <w:r>
        <w:rPr>
          <w:szCs w:val="24"/>
          <w:lang w:val="ro-RO"/>
        </w:rPr>
        <w:t>ț</w:t>
      </w:r>
      <w:r w:rsidRPr="005101A1">
        <w:rPr>
          <w:szCs w:val="24"/>
          <w:lang w:val="ro-RO"/>
        </w:rPr>
        <w:t>ilor cărora ar trebui să li se furnizeze informa</w:t>
      </w:r>
      <w:r>
        <w:rPr>
          <w:szCs w:val="24"/>
          <w:lang w:val="ro-RO"/>
        </w:rPr>
        <w:t>ț</w:t>
      </w:r>
      <w:r w:rsidRPr="005101A1">
        <w:rPr>
          <w:szCs w:val="24"/>
          <w:lang w:val="ro-RO"/>
        </w:rPr>
        <w:t xml:space="preserve">ii privind restructurarea propusă pentru a le permite să realizeze o evaluare aprofundată </w:t>
      </w:r>
      <w:r>
        <w:rPr>
          <w:szCs w:val="24"/>
          <w:lang w:val="ro-RO"/>
        </w:rPr>
        <w:t>ș</w:t>
      </w:r>
      <w:r w:rsidRPr="005101A1">
        <w:rPr>
          <w:szCs w:val="24"/>
          <w:lang w:val="ro-RO"/>
        </w:rPr>
        <w:t>i să se pregătească pentru consultări, dacă este cazul.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această pregătire se desfă</w:t>
      </w:r>
      <w:r>
        <w:rPr>
          <w:szCs w:val="24"/>
          <w:lang w:val="ro-RO"/>
        </w:rPr>
        <w:t>ș</w:t>
      </w:r>
      <w:r w:rsidRPr="005101A1">
        <w:rPr>
          <w:szCs w:val="24"/>
          <w:lang w:val="ro-RO"/>
        </w:rPr>
        <w:t xml:space="preserve">oară cât mai devreme posibil </w:t>
      </w:r>
      <w:r>
        <w:rPr>
          <w:szCs w:val="24"/>
          <w:lang w:val="ro-RO"/>
        </w:rPr>
        <w:t>ș</w:t>
      </w:r>
      <w:r w:rsidRPr="005101A1">
        <w:rPr>
          <w:szCs w:val="24"/>
          <w:lang w:val="ro-RO"/>
        </w:rPr>
        <w:t xml:space="preserve">i începe imediat ce se întrevede </w:t>
      </w:r>
      <w:r w:rsidRPr="005101A1">
        <w:rPr>
          <w:szCs w:val="24"/>
          <w:lang w:val="ro-RO"/>
        </w:rPr>
        <w:lastRenderedPageBreak/>
        <w:t xml:space="preserve">necesitatea restructurării, respectând metodele </w:t>
      </w:r>
      <w:r>
        <w:rPr>
          <w:szCs w:val="24"/>
          <w:lang w:val="ro-RO"/>
        </w:rPr>
        <w:t>ș</w:t>
      </w:r>
      <w:r w:rsidRPr="005101A1">
        <w:rPr>
          <w:szCs w:val="24"/>
          <w:lang w:val="ro-RO"/>
        </w:rPr>
        <w:t>i procedurile negociate la nivel de sector, de regiune a societă</w:t>
      </w:r>
      <w:r>
        <w:rPr>
          <w:szCs w:val="24"/>
          <w:lang w:val="ro-RO"/>
        </w:rPr>
        <w:t>ț</w:t>
      </w:r>
      <w:r w:rsidRPr="005101A1">
        <w:rPr>
          <w:szCs w:val="24"/>
          <w:lang w:val="ro-RO"/>
        </w:rPr>
        <w:t>ii în cauză, dacă este cazul;</w:t>
      </w:r>
      <w:r w:rsidRPr="005101A1">
        <w:rPr>
          <w:noProof w:val="0"/>
          <w:szCs w:val="24"/>
          <w:lang w:val="ro-RO"/>
        </w:rPr>
        <w:t xml:space="preserve"> </w:t>
      </w:r>
      <w:r w:rsidRPr="005101A1">
        <w:rPr>
          <w:szCs w:val="24"/>
          <w:lang w:val="ro-RO"/>
        </w:rPr>
        <w:t>cu excep</w:t>
      </w:r>
      <w:r>
        <w:rPr>
          <w:szCs w:val="24"/>
          <w:lang w:val="ro-RO"/>
        </w:rPr>
        <w:t>ț</w:t>
      </w:r>
      <w:r w:rsidRPr="005101A1">
        <w:rPr>
          <w:szCs w:val="24"/>
          <w:lang w:val="ro-RO"/>
        </w:rPr>
        <w:t>ia situa</w:t>
      </w:r>
      <w:r>
        <w:rPr>
          <w:szCs w:val="24"/>
          <w:lang w:val="ro-RO"/>
        </w:rPr>
        <w:t>ț</w:t>
      </w:r>
      <w:r w:rsidRPr="005101A1">
        <w:rPr>
          <w:szCs w:val="24"/>
          <w:lang w:val="ro-RO"/>
        </w:rPr>
        <w:t>iilor excep</w:t>
      </w:r>
      <w:r>
        <w:rPr>
          <w:szCs w:val="24"/>
          <w:lang w:val="ro-RO"/>
        </w:rPr>
        <w:t>ț</w:t>
      </w:r>
      <w:r w:rsidRPr="005101A1">
        <w:rPr>
          <w:szCs w:val="24"/>
          <w:lang w:val="ro-RO"/>
        </w:rPr>
        <w:t>ionale men</w:t>
      </w:r>
      <w:r>
        <w:rPr>
          <w:szCs w:val="24"/>
          <w:lang w:val="ro-RO"/>
        </w:rPr>
        <w:t>ț</w:t>
      </w:r>
      <w:r w:rsidRPr="005101A1">
        <w:rPr>
          <w:szCs w:val="24"/>
          <w:lang w:val="ro-RO"/>
        </w:rPr>
        <w:t>ionate la punctul 1 de mai sus, pregătirea se desfă</w:t>
      </w:r>
      <w:r>
        <w:rPr>
          <w:szCs w:val="24"/>
          <w:lang w:val="ro-RO"/>
        </w:rPr>
        <w:t>ș</w:t>
      </w:r>
      <w:r w:rsidRPr="005101A1">
        <w:rPr>
          <w:szCs w:val="24"/>
          <w:lang w:val="ro-RO"/>
        </w:rPr>
        <w:t>oară într-un interval de timp care să permită consultarea semnificativă a tuturor păr</w:t>
      </w:r>
      <w:r>
        <w:rPr>
          <w:szCs w:val="24"/>
          <w:lang w:val="ro-RO"/>
        </w:rPr>
        <w:t>ț</w:t>
      </w:r>
      <w:r w:rsidRPr="005101A1">
        <w:rPr>
          <w:szCs w:val="24"/>
          <w:lang w:val="ro-RO"/>
        </w:rPr>
        <w:t xml:space="preserve">ilor interesate în cauză </w:t>
      </w:r>
      <w:r>
        <w:rPr>
          <w:szCs w:val="24"/>
          <w:lang w:val="ro-RO"/>
        </w:rPr>
        <w:t>ș</w:t>
      </w:r>
      <w:r w:rsidRPr="005101A1">
        <w:rPr>
          <w:szCs w:val="24"/>
          <w:lang w:val="ro-RO"/>
        </w:rPr>
        <w:t xml:space="preserve">i adoptarea măsurilor necesare pentru a evita sau reduce la minimum impactul economic, social </w:t>
      </w:r>
      <w:r>
        <w:rPr>
          <w:szCs w:val="24"/>
          <w:lang w:val="ro-RO"/>
        </w:rPr>
        <w:t>ș</w:t>
      </w:r>
      <w:r w:rsidRPr="005101A1">
        <w:rPr>
          <w:szCs w:val="24"/>
          <w:lang w:val="ro-RO"/>
        </w:rPr>
        <w:t>i local al restructurării;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5.</w:t>
      </w:r>
      <w:r w:rsidRPr="005101A1">
        <w:rPr>
          <w:noProof w:val="0"/>
          <w:szCs w:val="24"/>
          <w:lang w:val="ro-RO"/>
        </w:rPr>
        <w:tab/>
      </w:r>
      <w:r w:rsidRPr="005101A1">
        <w:rPr>
          <w:szCs w:val="24"/>
          <w:lang w:val="ro-RO"/>
        </w:rPr>
        <w:t xml:space="preserve">actorii economici locali, în special întreprinderile </w:t>
      </w:r>
      <w:r>
        <w:rPr>
          <w:szCs w:val="24"/>
          <w:lang w:val="ro-RO"/>
        </w:rPr>
        <w:t>ș</w:t>
      </w:r>
      <w:r w:rsidRPr="005101A1">
        <w:rPr>
          <w:szCs w:val="24"/>
          <w:lang w:val="ro-RO"/>
        </w:rPr>
        <w:t>i lucrătorii lor dependen</w:t>
      </w:r>
      <w:r>
        <w:rPr>
          <w:szCs w:val="24"/>
          <w:lang w:val="ro-RO"/>
        </w:rPr>
        <w:t>ț</w:t>
      </w:r>
      <w:r w:rsidRPr="005101A1">
        <w:rPr>
          <w:szCs w:val="24"/>
          <w:lang w:val="ro-RO"/>
        </w:rPr>
        <w:t>i de întreprinderea care se restructurează, ar trebui, de asemenea, informa</w:t>
      </w:r>
      <w:r>
        <w:rPr>
          <w:szCs w:val="24"/>
          <w:lang w:val="ro-RO"/>
        </w:rPr>
        <w:t>ț</w:t>
      </w:r>
      <w:r w:rsidRPr="005101A1">
        <w:rPr>
          <w:szCs w:val="24"/>
          <w:lang w:val="ro-RO"/>
        </w:rPr>
        <w:t>i de la început cu privire la restructurarea propusă;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6.</w:t>
      </w:r>
      <w:r w:rsidRPr="005101A1">
        <w:rPr>
          <w:noProof w:val="0"/>
          <w:szCs w:val="24"/>
          <w:lang w:val="ro-RO"/>
        </w:rPr>
        <w:tab/>
      </w:r>
      <w:r w:rsidRPr="005101A1">
        <w:rPr>
          <w:szCs w:val="24"/>
          <w:lang w:val="ro-RO"/>
        </w:rPr>
        <w:t>transparen</w:t>
      </w:r>
      <w:r>
        <w:rPr>
          <w:szCs w:val="24"/>
          <w:lang w:val="ro-RO"/>
        </w:rPr>
        <w:t>ț</w:t>
      </w:r>
      <w:r w:rsidRPr="005101A1">
        <w:rPr>
          <w:szCs w:val="24"/>
          <w:lang w:val="ro-RO"/>
        </w:rPr>
        <w:t xml:space="preserve">a </w:t>
      </w:r>
      <w:r>
        <w:rPr>
          <w:szCs w:val="24"/>
          <w:lang w:val="ro-RO"/>
        </w:rPr>
        <w:t>ș</w:t>
      </w:r>
      <w:r w:rsidRPr="005101A1">
        <w:rPr>
          <w:szCs w:val="24"/>
          <w:lang w:val="ro-RO"/>
        </w:rPr>
        <w:t>i informarea la timp a angaja</w:t>
      </w:r>
      <w:r>
        <w:rPr>
          <w:szCs w:val="24"/>
          <w:lang w:val="ro-RO"/>
        </w:rPr>
        <w:t>ț</w:t>
      </w:r>
      <w:r w:rsidRPr="005101A1">
        <w:rPr>
          <w:szCs w:val="24"/>
          <w:lang w:val="ro-RO"/>
        </w:rPr>
        <w:t>ilor privind situa</w:t>
      </w:r>
      <w:r>
        <w:rPr>
          <w:szCs w:val="24"/>
          <w:lang w:val="ro-RO"/>
        </w:rPr>
        <w:t>ț</w:t>
      </w:r>
      <w:r w:rsidRPr="005101A1">
        <w:rPr>
          <w:szCs w:val="24"/>
          <w:lang w:val="ro-RO"/>
        </w:rPr>
        <w:t>ia întreprinderilor sunt esen</w:t>
      </w:r>
      <w:r>
        <w:rPr>
          <w:szCs w:val="24"/>
          <w:lang w:val="ro-RO"/>
        </w:rPr>
        <w:t>ț</w:t>
      </w:r>
      <w:r w:rsidRPr="005101A1">
        <w:rPr>
          <w:szCs w:val="24"/>
          <w:lang w:val="ro-RO"/>
        </w:rPr>
        <w:t xml:space="preserve">iale în vederea implicării lor în restructurare </w:t>
      </w:r>
      <w:r>
        <w:rPr>
          <w:szCs w:val="24"/>
          <w:lang w:val="ro-RO"/>
        </w:rPr>
        <w:t>ș</w:t>
      </w:r>
      <w:r w:rsidRPr="005101A1">
        <w:rPr>
          <w:szCs w:val="24"/>
          <w:lang w:val="ro-RO"/>
        </w:rPr>
        <w:t>i în procesele de anticipare a schimbării;</w:t>
      </w:r>
      <w:r w:rsidRPr="005101A1">
        <w:rPr>
          <w:noProof w:val="0"/>
          <w:szCs w:val="24"/>
          <w:lang w:val="ro-RO"/>
        </w:rPr>
        <w:t xml:space="preserve"> </w:t>
      </w:r>
      <w:r w:rsidRPr="005101A1">
        <w:rPr>
          <w:szCs w:val="24"/>
          <w:lang w:val="ro-RO"/>
        </w:rPr>
        <w:t>angaja</w:t>
      </w:r>
      <w:r>
        <w:rPr>
          <w:szCs w:val="24"/>
          <w:lang w:val="ro-RO"/>
        </w:rPr>
        <w:t>ț</w:t>
      </w:r>
      <w:r w:rsidRPr="005101A1">
        <w:rPr>
          <w:szCs w:val="24"/>
          <w:lang w:val="ro-RO"/>
        </w:rPr>
        <w:t>ii trebuie implica</w:t>
      </w:r>
      <w:r>
        <w:rPr>
          <w:szCs w:val="24"/>
          <w:lang w:val="ro-RO"/>
        </w:rPr>
        <w:t>ț</w:t>
      </w:r>
      <w:r w:rsidRPr="005101A1">
        <w:rPr>
          <w:szCs w:val="24"/>
          <w:lang w:val="ro-RO"/>
        </w:rPr>
        <w:t>i în cadrul discu</w:t>
      </w:r>
      <w:r>
        <w:rPr>
          <w:szCs w:val="24"/>
          <w:lang w:val="ro-RO"/>
        </w:rPr>
        <w:t>ț</w:t>
      </w:r>
      <w:r w:rsidRPr="005101A1">
        <w:rPr>
          <w:szCs w:val="24"/>
          <w:lang w:val="ro-RO"/>
        </w:rPr>
        <w:t>iilor cât mai devreme pentru a participa la procesele de restructurare a întreprinderilor sau de planificare a unei eventuale preluări a întreprinderii, în caz de închidere;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7.</w:t>
      </w:r>
      <w:r w:rsidRPr="005101A1">
        <w:rPr>
          <w:noProof w:val="0"/>
          <w:szCs w:val="24"/>
          <w:lang w:val="ro-RO"/>
        </w:rPr>
        <w:tab/>
      </w:r>
      <w:r w:rsidRPr="005101A1">
        <w:rPr>
          <w:szCs w:val="24"/>
          <w:lang w:val="ro-RO"/>
        </w:rPr>
        <w:t xml:space="preserve">este necesar ca în cadrul fiecărei restructurări impactul asupra concedierilor să fie tratat cu prioritate printr-un angajament clar </w:t>
      </w:r>
      <w:r>
        <w:rPr>
          <w:szCs w:val="24"/>
          <w:lang w:val="ro-RO"/>
        </w:rPr>
        <w:t>ș</w:t>
      </w:r>
      <w:r w:rsidRPr="005101A1">
        <w:rPr>
          <w:szCs w:val="24"/>
          <w:lang w:val="ro-RO"/>
        </w:rPr>
        <w:t>i transparent al întreprinderilor privind ocuparea for</w:t>
      </w:r>
      <w:r>
        <w:rPr>
          <w:szCs w:val="24"/>
          <w:lang w:val="ro-RO"/>
        </w:rPr>
        <w:t>ț</w:t>
      </w:r>
      <w:r w:rsidRPr="005101A1">
        <w:rPr>
          <w:szCs w:val="24"/>
          <w:lang w:val="ro-RO"/>
        </w:rPr>
        <w:t>ei de muncă.</w:t>
      </w:r>
    </w:p>
    <w:p w:rsidR="00B401C9" w:rsidRPr="005101A1" w:rsidRDefault="00B401C9" w:rsidP="00AD1960">
      <w:pPr>
        <w:pStyle w:val="Normal12Hanging"/>
        <w:suppressLineNumbers/>
        <w:suppressAutoHyphens/>
        <w:rPr>
          <w:b/>
          <w:szCs w:val="24"/>
        </w:rPr>
      </w:pPr>
      <w:r w:rsidRPr="005101A1">
        <w:rPr>
          <w:b/>
          <w:noProof/>
          <w:szCs w:val="24"/>
        </w:rPr>
        <w:t xml:space="preserve">Recomandarea 7 privind informarea </w:t>
      </w:r>
      <w:r>
        <w:rPr>
          <w:b/>
          <w:noProof/>
          <w:szCs w:val="24"/>
        </w:rPr>
        <w:t>ș</w:t>
      </w:r>
      <w:r w:rsidRPr="005101A1">
        <w:rPr>
          <w:b/>
          <w:noProof/>
          <w:szCs w:val="24"/>
        </w:rPr>
        <w:t>i consultarea cu privire la deciziile întreprinderii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Orice opera</w:t>
      </w:r>
      <w:r>
        <w:rPr>
          <w:szCs w:val="24"/>
          <w:lang w:val="ro-RO"/>
        </w:rPr>
        <w:t>ț</w:t>
      </w:r>
      <w:r w:rsidRPr="005101A1">
        <w:rPr>
          <w:szCs w:val="24"/>
          <w:lang w:val="ro-RO"/>
        </w:rPr>
        <w:t xml:space="preserve">iune de restructurare, în special, una de dimensiuni majore </w:t>
      </w:r>
      <w:r>
        <w:rPr>
          <w:szCs w:val="24"/>
          <w:lang w:val="ro-RO"/>
        </w:rPr>
        <w:t>ș</w:t>
      </w:r>
      <w:r w:rsidRPr="005101A1">
        <w:rPr>
          <w:szCs w:val="24"/>
          <w:lang w:val="ro-RO"/>
        </w:rPr>
        <w:t>i care generează un impact semnificativ, ar trebui să fie înso</w:t>
      </w:r>
      <w:r>
        <w:rPr>
          <w:szCs w:val="24"/>
          <w:lang w:val="ro-RO"/>
        </w:rPr>
        <w:t>ț</w:t>
      </w:r>
      <w:r w:rsidRPr="005101A1">
        <w:rPr>
          <w:szCs w:val="24"/>
          <w:lang w:val="ro-RO"/>
        </w:rPr>
        <w:t>ită de o explica</w:t>
      </w:r>
      <w:r>
        <w:rPr>
          <w:szCs w:val="24"/>
          <w:lang w:val="ro-RO"/>
        </w:rPr>
        <w:t>ț</w:t>
      </w:r>
      <w:r w:rsidRPr="005101A1">
        <w:rPr>
          <w:szCs w:val="24"/>
          <w:lang w:val="ro-RO"/>
        </w:rPr>
        <w:t xml:space="preserve">ie </w:t>
      </w:r>
      <w:r>
        <w:rPr>
          <w:szCs w:val="24"/>
          <w:lang w:val="ro-RO"/>
        </w:rPr>
        <w:t>ș</w:t>
      </w:r>
      <w:r w:rsidRPr="005101A1">
        <w:rPr>
          <w:szCs w:val="24"/>
          <w:lang w:val="ro-RO"/>
        </w:rPr>
        <w:t>i o justificare pentru păr</w:t>
      </w:r>
      <w:r>
        <w:rPr>
          <w:szCs w:val="24"/>
          <w:lang w:val="ro-RO"/>
        </w:rPr>
        <w:t>ț</w:t>
      </w:r>
      <w:r w:rsidRPr="005101A1">
        <w:rPr>
          <w:szCs w:val="24"/>
          <w:lang w:val="ro-RO"/>
        </w:rPr>
        <w:t>ile interesate, înainte de luarea oricăror măsuri practice, indiferent de realizarea opera</w:t>
      </w:r>
      <w:r>
        <w:rPr>
          <w:szCs w:val="24"/>
          <w:lang w:val="ro-RO"/>
        </w:rPr>
        <w:t>ț</w:t>
      </w:r>
      <w:r w:rsidRPr="005101A1">
        <w:rPr>
          <w:szCs w:val="24"/>
          <w:lang w:val="ro-RO"/>
        </w:rPr>
        <w:t xml:space="preserve">iunilor de restructurare pe baza fie a obiectivelor </w:t>
      </w:r>
      <w:r>
        <w:rPr>
          <w:szCs w:val="24"/>
          <w:lang w:val="ro-RO"/>
        </w:rPr>
        <w:t>ș</w:t>
      </w:r>
      <w:r w:rsidRPr="005101A1">
        <w:rPr>
          <w:szCs w:val="24"/>
          <w:lang w:val="ro-RO"/>
        </w:rPr>
        <w:t>i exigen</w:t>
      </w:r>
      <w:r>
        <w:rPr>
          <w:szCs w:val="24"/>
          <w:lang w:val="ro-RO"/>
        </w:rPr>
        <w:t>ț</w:t>
      </w:r>
      <w:r w:rsidRPr="005101A1">
        <w:rPr>
          <w:szCs w:val="24"/>
          <w:lang w:val="ro-RO"/>
        </w:rPr>
        <w:t xml:space="preserve">elor strategice pe termen lung, fie a constrângerilor pe termen scurt </w:t>
      </w:r>
      <w:r>
        <w:rPr>
          <w:szCs w:val="24"/>
          <w:lang w:val="ro-RO"/>
        </w:rPr>
        <w:t>ș</w:t>
      </w:r>
      <w:r w:rsidRPr="005101A1">
        <w:rPr>
          <w:szCs w:val="24"/>
          <w:lang w:val="ro-RO"/>
        </w:rPr>
        <w:t>i indiferent dacă decizia privind restructurarea este adoptată de întreprindere sau de un grup care controlează întreprinderea;</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măsurile prevăzute la punctul 1 cuprind alegerea măsurilor avute în vedere pentru realizarea obiectivelor, după realizarea unei evaluări a altor op</w:t>
      </w:r>
      <w:r>
        <w:rPr>
          <w:szCs w:val="24"/>
          <w:lang w:val="ro-RO"/>
        </w:rPr>
        <w:t>ț</w:t>
      </w:r>
      <w:r w:rsidRPr="005101A1">
        <w:rPr>
          <w:szCs w:val="24"/>
          <w:lang w:val="ro-RO"/>
        </w:rPr>
        <w:t>iuni posibile, în contextul tuturor intereselor implicate;</w:t>
      </w:r>
      <w:r w:rsidRPr="005101A1">
        <w:rPr>
          <w:noProof w:val="0"/>
          <w:szCs w:val="24"/>
          <w:lang w:val="ro-RO"/>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întreprinderile informează de la început autorită</w:t>
      </w:r>
      <w:r>
        <w:rPr>
          <w:szCs w:val="24"/>
          <w:lang w:val="ro-RO"/>
        </w:rPr>
        <w:t>ț</w:t>
      </w:r>
      <w:r w:rsidRPr="005101A1">
        <w:rPr>
          <w:szCs w:val="24"/>
          <w:lang w:val="ro-RO"/>
        </w:rPr>
        <w:t xml:space="preserve">ile publice </w:t>
      </w:r>
      <w:r>
        <w:rPr>
          <w:szCs w:val="24"/>
          <w:lang w:val="ro-RO"/>
        </w:rPr>
        <w:t>ș</w:t>
      </w:r>
      <w:r w:rsidRPr="005101A1">
        <w:rPr>
          <w:szCs w:val="24"/>
          <w:lang w:val="ro-RO"/>
        </w:rPr>
        <w:t>i reprezentan</w:t>
      </w:r>
      <w:r>
        <w:rPr>
          <w:szCs w:val="24"/>
          <w:lang w:val="ro-RO"/>
        </w:rPr>
        <w:t>ț</w:t>
      </w:r>
      <w:r w:rsidRPr="005101A1">
        <w:rPr>
          <w:szCs w:val="24"/>
          <w:lang w:val="ro-RO"/>
        </w:rPr>
        <w:t xml:space="preserve">ii lucrătorilor de la nivelul relevant, în timp util, în special pe cei de la nivel local, </w:t>
      </w:r>
      <w:r>
        <w:rPr>
          <w:szCs w:val="24"/>
          <w:lang w:val="ro-RO"/>
        </w:rPr>
        <w:t>ș</w:t>
      </w:r>
      <w:r w:rsidRPr="005101A1">
        <w:rPr>
          <w:szCs w:val="24"/>
          <w:lang w:val="ro-RO"/>
        </w:rPr>
        <w:t>i îi implică cât mai mult posibil în punerea în aplicare a procesului de restructurare;</w:t>
      </w:r>
      <w:r w:rsidRPr="005101A1">
        <w:rPr>
          <w:noProof w:val="0"/>
          <w:szCs w:val="24"/>
          <w:lang w:val="ro-RO"/>
        </w:rPr>
        <w:t xml:space="preserve"> </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 xml:space="preserve">actorii economici locali, în special întreprinderile </w:t>
      </w:r>
      <w:r>
        <w:rPr>
          <w:szCs w:val="24"/>
          <w:lang w:val="ro-RO"/>
        </w:rPr>
        <w:t>ș</w:t>
      </w:r>
      <w:r w:rsidRPr="005101A1">
        <w:rPr>
          <w:szCs w:val="24"/>
          <w:lang w:val="ro-RO"/>
        </w:rPr>
        <w:t>i lucrătorii lor dependen</w:t>
      </w:r>
      <w:r>
        <w:rPr>
          <w:szCs w:val="24"/>
          <w:lang w:val="ro-RO"/>
        </w:rPr>
        <w:t>ț</w:t>
      </w:r>
      <w:r w:rsidRPr="005101A1">
        <w:rPr>
          <w:szCs w:val="24"/>
          <w:lang w:val="ro-RO"/>
        </w:rPr>
        <w:t>i de întreprinderea care se restructurează, sunt, de asemenea,  informa</w:t>
      </w:r>
      <w:r>
        <w:rPr>
          <w:szCs w:val="24"/>
          <w:lang w:val="ro-RO"/>
        </w:rPr>
        <w:t>ț</w:t>
      </w:r>
      <w:r w:rsidRPr="005101A1">
        <w:rPr>
          <w:szCs w:val="24"/>
          <w:lang w:val="ro-RO"/>
        </w:rPr>
        <w:t>i de la început cu privire la procesul de restructurare;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5.</w:t>
      </w:r>
      <w:r w:rsidRPr="005101A1">
        <w:rPr>
          <w:noProof w:val="0"/>
          <w:szCs w:val="24"/>
          <w:lang w:val="ro-RO"/>
        </w:rPr>
        <w:tab/>
      </w:r>
      <w:r w:rsidRPr="005101A1">
        <w:rPr>
          <w:szCs w:val="24"/>
          <w:lang w:val="ro-RO"/>
        </w:rPr>
        <w:t xml:space="preserve">această prevedere nu se aplică în cazul în care informarea </w:t>
      </w:r>
      <w:r>
        <w:rPr>
          <w:szCs w:val="24"/>
          <w:lang w:val="ro-RO"/>
        </w:rPr>
        <w:t>ș</w:t>
      </w:r>
      <w:r w:rsidRPr="005101A1">
        <w:rPr>
          <w:szCs w:val="24"/>
          <w:lang w:val="ro-RO"/>
        </w:rPr>
        <w:t>i consultarea reprezentan</w:t>
      </w:r>
      <w:r>
        <w:rPr>
          <w:szCs w:val="24"/>
          <w:lang w:val="ro-RO"/>
        </w:rPr>
        <w:t>ț</w:t>
      </w:r>
      <w:r w:rsidRPr="005101A1">
        <w:rPr>
          <w:szCs w:val="24"/>
          <w:lang w:val="ro-RO"/>
        </w:rPr>
        <w:t>ilor salaria</w:t>
      </w:r>
      <w:r>
        <w:rPr>
          <w:szCs w:val="24"/>
          <w:lang w:val="ro-RO"/>
        </w:rPr>
        <w:t>ț</w:t>
      </w:r>
      <w:r w:rsidRPr="005101A1">
        <w:rPr>
          <w:szCs w:val="24"/>
          <w:lang w:val="ro-RO"/>
        </w:rPr>
        <w:t>ilor sunt reglementate comparabil la nivel na</w:t>
      </w:r>
      <w:r>
        <w:rPr>
          <w:szCs w:val="24"/>
          <w:lang w:val="ro-RO"/>
        </w:rPr>
        <w:t>ț</w:t>
      </w:r>
      <w:r w:rsidRPr="005101A1">
        <w:rPr>
          <w:szCs w:val="24"/>
          <w:lang w:val="ro-RO"/>
        </w:rPr>
        <w:t>ional.</w:t>
      </w:r>
    </w:p>
    <w:p w:rsidR="00B401C9" w:rsidRPr="005101A1" w:rsidRDefault="00B401C9" w:rsidP="00AD1960">
      <w:pPr>
        <w:pStyle w:val="Normal12Hanging"/>
        <w:suppressLineNumbers/>
        <w:suppressAutoHyphens/>
        <w:rPr>
          <w:b/>
          <w:szCs w:val="24"/>
        </w:rPr>
      </w:pPr>
      <w:r w:rsidRPr="005101A1">
        <w:rPr>
          <w:b/>
          <w:noProof/>
          <w:szCs w:val="24"/>
        </w:rPr>
        <w:t>Recomandarea 8 privind reducerea costurilor sociale interne printr-un plan social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Atunci când apare necesitatea restructurării, companiile consideră concedierile doar în ultimă instan</w:t>
      </w:r>
      <w:r>
        <w:rPr>
          <w:szCs w:val="24"/>
          <w:lang w:val="ro-RO"/>
        </w:rPr>
        <w:t>ț</w:t>
      </w:r>
      <w:r w:rsidRPr="005101A1">
        <w:rPr>
          <w:szCs w:val="24"/>
          <w:lang w:val="ro-RO"/>
        </w:rPr>
        <w:t xml:space="preserve">ă </w:t>
      </w:r>
      <w:r>
        <w:rPr>
          <w:szCs w:val="24"/>
          <w:lang w:val="ro-RO"/>
        </w:rPr>
        <w:t>ș</w:t>
      </w:r>
      <w:r w:rsidRPr="005101A1">
        <w:rPr>
          <w:szCs w:val="24"/>
          <w:lang w:val="ro-RO"/>
        </w:rPr>
        <w:t>i numai după analizarea tuturor op</w:t>
      </w:r>
      <w:r>
        <w:rPr>
          <w:szCs w:val="24"/>
          <w:lang w:val="ro-RO"/>
        </w:rPr>
        <w:t>ț</w:t>
      </w:r>
      <w:r w:rsidRPr="005101A1">
        <w:rPr>
          <w:szCs w:val="24"/>
          <w:lang w:val="ro-RO"/>
        </w:rPr>
        <w:t xml:space="preserve">iunilor alternative </w:t>
      </w:r>
      <w:r>
        <w:rPr>
          <w:szCs w:val="24"/>
          <w:lang w:val="ro-RO"/>
        </w:rPr>
        <w:t>ș</w:t>
      </w:r>
      <w:r w:rsidRPr="005101A1">
        <w:rPr>
          <w:szCs w:val="24"/>
          <w:lang w:val="ro-RO"/>
        </w:rPr>
        <w:t xml:space="preserve">i identificarea </w:t>
      </w:r>
      <w:r>
        <w:rPr>
          <w:szCs w:val="24"/>
          <w:lang w:val="ro-RO"/>
        </w:rPr>
        <w:t>ș</w:t>
      </w:r>
      <w:r w:rsidRPr="005101A1">
        <w:rPr>
          <w:szCs w:val="24"/>
          <w:lang w:val="ro-RO"/>
        </w:rPr>
        <w:t>i implementarea măsurilor de sprijin, dacă este cazul;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lastRenderedPageBreak/>
        <w:t>2.</w:t>
      </w:r>
      <w:r w:rsidRPr="005101A1">
        <w:rPr>
          <w:noProof w:val="0"/>
          <w:szCs w:val="24"/>
          <w:lang w:val="ro-RO"/>
        </w:rPr>
        <w:tab/>
      </w:r>
      <w:r w:rsidRPr="005101A1">
        <w:rPr>
          <w:szCs w:val="24"/>
          <w:lang w:val="ro-RO"/>
        </w:rPr>
        <w:t>în special, întreprinderile iau în calcul toate op</w:t>
      </w:r>
      <w:r>
        <w:rPr>
          <w:szCs w:val="24"/>
          <w:lang w:val="ro-RO"/>
        </w:rPr>
        <w:t>ț</w:t>
      </w:r>
      <w:r w:rsidRPr="005101A1">
        <w:rPr>
          <w:szCs w:val="24"/>
          <w:lang w:val="ro-RO"/>
        </w:rPr>
        <w:t xml:space="preserve">iunile relevante ca alternativă </w:t>
      </w:r>
      <w:r>
        <w:rPr>
          <w:szCs w:val="24"/>
          <w:lang w:val="ro-RO"/>
        </w:rPr>
        <w:t>ș</w:t>
      </w:r>
      <w:r w:rsidRPr="005101A1">
        <w:rPr>
          <w:szCs w:val="24"/>
          <w:lang w:val="ro-RO"/>
        </w:rPr>
        <w:t>i ini</w:t>
      </w:r>
      <w:r>
        <w:rPr>
          <w:szCs w:val="24"/>
          <w:lang w:val="ro-RO"/>
        </w:rPr>
        <w:t>ț</w:t>
      </w:r>
      <w:r w:rsidRPr="005101A1">
        <w:rPr>
          <w:szCs w:val="24"/>
          <w:lang w:val="ro-RO"/>
        </w:rPr>
        <w:t>iază un dialog cu păr</w:t>
      </w:r>
      <w:r>
        <w:rPr>
          <w:szCs w:val="24"/>
          <w:lang w:val="ro-RO"/>
        </w:rPr>
        <w:t>ț</w:t>
      </w:r>
      <w:r w:rsidRPr="005101A1">
        <w:rPr>
          <w:szCs w:val="24"/>
          <w:lang w:val="ro-RO"/>
        </w:rPr>
        <w:t xml:space="preserve">ile interesate interne </w:t>
      </w:r>
      <w:r>
        <w:rPr>
          <w:szCs w:val="24"/>
          <w:lang w:val="ro-RO"/>
        </w:rPr>
        <w:t>ș</w:t>
      </w:r>
      <w:r w:rsidRPr="005101A1">
        <w:rPr>
          <w:szCs w:val="24"/>
          <w:lang w:val="ro-RO"/>
        </w:rPr>
        <w:t xml:space="preserve">i externe pentru a încerca </w:t>
      </w:r>
      <w:r>
        <w:rPr>
          <w:szCs w:val="24"/>
          <w:lang w:val="ro-RO"/>
        </w:rPr>
        <w:t>ș</w:t>
      </w:r>
      <w:r w:rsidRPr="005101A1">
        <w:rPr>
          <w:szCs w:val="24"/>
          <w:lang w:val="ro-RO"/>
        </w:rPr>
        <w:t>i a le asocia la solu</w:t>
      </w:r>
      <w:r>
        <w:rPr>
          <w:szCs w:val="24"/>
          <w:lang w:val="ro-RO"/>
        </w:rPr>
        <w:t>ț</w:t>
      </w:r>
      <w:r w:rsidRPr="005101A1">
        <w:rPr>
          <w:szCs w:val="24"/>
          <w:lang w:val="ro-RO"/>
        </w:rPr>
        <w:t>ionarea concedierilor, cum ar fi:</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(a)</w:t>
      </w:r>
      <w:r w:rsidRPr="007406DA">
        <w:rPr>
          <w:szCs w:val="24"/>
          <w:lang w:val="ro-RO"/>
        </w:rPr>
        <w:tab/>
      </w:r>
      <w:r w:rsidR="00B401C9" w:rsidRPr="007406DA">
        <w:rPr>
          <w:noProof/>
          <w:szCs w:val="24"/>
          <w:lang w:val="ro-RO"/>
        </w:rPr>
        <w:t>aplicarea progresivă a măsurilor planificate;</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(b)</w:t>
      </w:r>
      <w:r w:rsidRPr="007406DA">
        <w:rPr>
          <w:szCs w:val="24"/>
          <w:lang w:val="ro-RO"/>
        </w:rPr>
        <w:tab/>
      </w:r>
      <w:r w:rsidR="00B401C9" w:rsidRPr="007406DA">
        <w:rPr>
          <w:noProof/>
          <w:szCs w:val="24"/>
          <w:lang w:val="ro-RO"/>
        </w:rPr>
        <w:t>reducerea intensificării muncii;</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(c)</w:t>
      </w:r>
      <w:r w:rsidRPr="007406DA">
        <w:rPr>
          <w:szCs w:val="24"/>
          <w:lang w:val="ro-RO"/>
        </w:rPr>
        <w:tab/>
      </w:r>
      <w:r w:rsidR="00B401C9" w:rsidRPr="007406DA">
        <w:rPr>
          <w:szCs w:val="24"/>
          <w:lang w:val="ro-RO"/>
        </w:rPr>
        <w:t xml:space="preserve"> </w:t>
      </w:r>
      <w:r w:rsidR="00B401C9" w:rsidRPr="007406DA">
        <w:rPr>
          <w:noProof/>
          <w:szCs w:val="24"/>
          <w:lang w:val="ro-RO"/>
        </w:rPr>
        <w:t>reducerea și reorganizarea temporară și/sau permanentă a programului de lucru;</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(d)</w:t>
      </w:r>
      <w:r w:rsidRPr="007406DA">
        <w:rPr>
          <w:szCs w:val="24"/>
          <w:lang w:val="ro-RO"/>
        </w:rPr>
        <w:tab/>
      </w:r>
      <w:r w:rsidR="00B401C9" w:rsidRPr="007406DA">
        <w:rPr>
          <w:noProof/>
          <w:szCs w:val="24"/>
          <w:lang w:val="ro-RO"/>
        </w:rPr>
        <w:t>renegocierea condițiilor de muncă;</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(e)</w:t>
      </w:r>
      <w:r w:rsidRPr="007406DA">
        <w:rPr>
          <w:szCs w:val="24"/>
          <w:lang w:val="ro-RO"/>
        </w:rPr>
        <w:tab/>
      </w:r>
      <w:r w:rsidR="00B401C9" w:rsidRPr="007406DA">
        <w:rPr>
          <w:szCs w:val="24"/>
          <w:lang w:val="ro-RO"/>
        </w:rPr>
        <w:t xml:space="preserve"> </w:t>
      </w:r>
      <w:r w:rsidR="00B401C9" w:rsidRPr="007406DA">
        <w:rPr>
          <w:noProof/>
          <w:szCs w:val="24"/>
          <w:lang w:val="ro-RO"/>
        </w:rPr>
        <w:t>relocarea internă sau externă în cadrul grupului de întreprinderi sau în alte întreprinderi care nu aparțin grupului;</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(f)</w:t>
      </w:r>
      <w:r w:rsidRPr="007406DA">
        <w:rPr>
          <w:szCs w:val="24"/>
          <w:lang w:val="ro-RO"/>
        </w:rPr>
        <w:tab/>
      </w:r>
      <w:r w:rsidR="00B401C9" w:rsidRPr="007406DA">
        <w:rPr>
          <w:noProof/>
          <w:szCs w:val="24"/>
          <w:lang w:val="ro-RO"/>
        </w:rPr>
        <w:t>internalizarea activităților externe;</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(g)</w:t>
      </w:r>
      <w:r w:rsidRPr="007406DA">
        <w:rPr>
          <w:szCs w:val="24"/>
          <w:lang w:val="ro-RO"/>
        </w:rPr>
        <w:tab/>
      </w:r>
      <w:r w:rsidR="00B401C9" w:rsidRPr="007406DA">
        <w:rPr>
          <w:noProof/>
          <w:szCs w:val="24"/>
          <w:lang w:val="ro-RO"/>
        </w:rPr>
        <w:t>plecări negociate, precum și</w:t>
      </w:r>
    </w:p>
    <w:p w:rsidR="00B401C9" w:rsidRPr="007406DA" w:rsidRDefault="001E05E2" w:rsidP="00AD1960">
      <w:pPr>
        <w:widowControl w:val="0"/>
        <w:suppressLineNumbers/>
        <w:tabs>
          <w:tab w:val="left" w:pos="717"/>
        </w:tabs>
        <w:suppressAutoHyphens/>
        <w:spacing w:before="120" w:after="120"/>
        <w:ind w:left="714" w:hanging="357"/>
        <w:jc w:val="both"/>
        <w:rPr>
          <w:szCs w:val="24"/>
          <w:lang w:val="ro-RO"/>
        </w:rPr>
      </w:pPr>
      <w:r w:rsidRPr="007406DA">
        <w:rPr>
          <w:szCs w:val="24"/>
          <w:lang w:val="ro-RO"/>
        </w:rPr>
        <w:t>(h)</w:t>
      </w:r>
      <w:r w:rsidRPr="007406DA">
        <w:rPr>
          <w:szCs w:val="24"/>
          <w:lang w:val="ro-RO"/>
        </w:rPr>
        <w:tab/>
      </w:r>
      <w:r w:rsidR="00B401C9" w:rsidRPr="007406DA">
        <w:rPr>
          <w:noProof/>
          <w:szCs w:val="24"/>
          <w:lang w:val="ro-RO"/>
        </w:rPr>
        <w:t>plecări naturale.</w:t>
      </w:r>
    </w:p>
    <w:p w:rsidR="00B401C9" w:rsidRPr="007406DA" w:rsidRDefault="00B401C9" w:rsidP="00AD1960">
      <w:pPr>
        <w:widowControl w:val="0"/>
        <w:suppressLineNumbers/>
        <w:suppressAutoHyphens/>
        <w:jc w:val="both"/>
        <w:rPr>
          <w:szCs w:val="24"/>
          <w:lang w:val="ro-RO"/>
        </w:rPr>
      </w:pP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dacă nu se pot evita concedierile, sau ca parte din pachetul ce urmează a fi implementat în contextul op</w:t>
      </w:r>
      <w:r>
        <w:rPr>
          <w:szCs w:val="24"/>
          <w:lang w:val="ro-RO"/>
        </w:rPr>
        <w:t>ț</w:t>
      </w:r>
      <w:r w:rsidRPr="005101A1">
        <w:rPr>
          <w:szCs w:val="24"/>
          <w:lang w:val="ro-RO"/>
        </w:rPr>
        <w:t>iunilor alternative, întreprinderile, cu asisten</w:t>
      </w:r>
      <w:r>
        <w:rPr>
          <w:szCs w:val="24"/>
          <w:lang w:val="ro-RO"/>
        </w:rPr>
        <w:t>ț</w:t>
      </w:r>
      <w:r w:rsidRPr="005101A1">
        <w:rPr>
          <w:szCs w:val="24"/>
          <w:lang w:val="ro-RO"/>
        </w:rPr>
        <w:t>ă din partea autorită</w:t>
      </w:r>
      <w:r>
        <w:rPr>
          <w:szCs w:val="24"/>
          <w:lang w:val="ro-RO"/>
        </w:rPr>
        <w:t>ț</w:t>
      </w:r>
      <w:r w:rsidRPr="005101A1">
        <w:rPr>
          <w:szCs w:val="24"/>
          <w:lang w:val="ro-RO"/>
        </w:rPr>
        <w:t xml:space="preserve">ilor locale </w:t>
      </w:r>
      <w:r>
        <w:rPr>
          <w:szCs w:val="24"/>
          <w:lang w:val="ro-RO"/>
        </w:rPr>
        <w:t>ș</w:t>
      </w:r>
      <w:r w:rsidRPr="005101A1">
        <w:rPr>
          <w:szCs w:val="24"/>
          <w:lang w:val="ro-RO"/>
        </w:rPr>
        <w:t>i a serviciilor de ocupare a for</w:t>
      </w:r>
      <w:r>
        <w:rPr>
          <w:szCs w:val="24"/>
          <w:lang w:val="ro-RO"/>
        </w:rPr>
        <w:t>ț</w:t>
      </w:r>
      <w:r w:rsidRPr="005101A1">
        <w:rPr>
          <w:szCs w:val="24"/>
          <w:lang w:val="ro-RO"/>
        </w:rPr>
        <w:t>ei de muncă publice/private, participă la furnizarea unei astfel de asisten</w:t>
      </w:r>
      <w:r>
        <w:rPr>
          <w:szCs w:val="24"/>
          <w:lang w:val="ro-RO"/>
        </w:rPr>
        <w:t>ț</w:t>
      </w:r>
      <w:r w:rsidRPr="005101A1">
        <w:rPr>
          <w:szCs w:val="24"/>
          <w:lang w:val="ro-RO"/>
        </w:rPr>
        <w:t>e pentru lucrătorii interesa</w:t>
      </w:r>
      <w:r>
        <w:rPr>
          <w:szCs w:val="24"/>
          <w:lang w:val="ro-RO"/>
        </w:rPr>
        <w:t>ț</w:t>
      </w:r>
      <w:r w:rsidRPr="005101A1">
        <w:rPr>
          <w:szCs w:val="24"/>
          <w:lang w:val="ro-RO"/>
        </w:rPr>
        <w:t>i, într-un context adecvat, menit să le crească capacitatea de reinser</w:t>
      </w:r>
      <w:r>
        <w:rPr>
          <w:szCs w:val="24"/>
          <w:lang w:val="ro-RO"/>
        </w:rPr>
        <w:t>ț</w:t>
      </w:r>
      <w:r w:rsidRPr="005101A1">
        <w:rPr>
          <w:szCs w:val="24"/>
          <w:lang w:val="ro-RO"/>
        </w:rPr>
        <w:t xml:space="preserve">ie profesională </w:t>
      </w:r>
      <w:r>
        <w:rPr>
          <w:szCs w:val="24"/>
          <w:lang w:val="ro-RO"/>
        </w:rPr>
        <w:t>ș</w:t>
      </w:r>
      <w:r w:rsidRPr="005101A1">
        <w:rPr>
          <w:szCs w:val="24"/>
          <w:lang w:val="ro-RO"/>
        </w:rPr>
        <w:t>i să-i ajute să reintre pe pia</w:t>
      </w:r>
      <w:r>
        <w:rPr>
          <w:szCs w:val="24"/>
          <w:lang w:val="ro-RO"/>
        </w:rPr>
        <w:t>ț</w:t>
      </w:r>
      <w:r w:rsidRPr="005101A1">
        <w:rPr>
          <w:szCs w:val="24"/>
          <w:lang w:val="ro-RO"/>
        </w:rPr>
        <w:t xml:space="preserve">a muncii rapid </w:t>
      </w:r>
      <w:r>
        <w:rPr>
          <w:szCs w:val="24"/>
          <w:lang w:val="ro-RO"/>
        </w:rPr>
        <w:t>ș</w:t>
      </w:r>
      <w:r w:rsidRPr="005101A1">
        <w:rPr>
          <w:szCs w:val="24"/>
          <w:lang w:val="ro-RO"/>
        </w:rPr>
        <w:t>i sustenabil;</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fără a aduce atingere obliga</w:t>
      </w:r>
      <w:r>
        <w:rPr>
          <w:szCs w:val="24"/>
          <w:lang w:val="ro-RO"/>
        </w:rPr>
        <w:t>ț</w:t>
      </w:r>
      <w:r w:rsidRPr="005101A1">
        <w:rPr>
          <w:szCs w:val="24"/>
          <w:lang w:val="ro-RO"/>
        </w:rPr>
        <w:t>iilor lor care reies din legisla</w:t>
      </w:r>
      <w:r>
        <w:rPr>
          <w:szCs w:val="24"/>
          <w:lang w:val="ro-RO"/>
        </w:rPr>
        <w:t>ț</w:t>
      </w:r>
      <w:r w:rsidRPr="005101A1">
        <w:rPr>
          <w:szCs w:val="24"/>
          <w:lang w:val="ro-RO"/>
        </w:rPr>
        <w:t xml:space="preserve">ia </w:t>
      </w:r>
      <w:r>
        <w:rPr>
          <w:szCs w:val="24"/>
          <w:lang w:val="ro-RO"/>
        </w:rPr>
        <w:t>ș</w:t>
      </w:r>
      <w:r w:rsidRPr="005101A1">
        <w:rPr>
          <w:szCs w:val="24"/>
          <w:lang w:val="ro-RO"/>
        </w:rPr>
        <w:t xml:space="preserve">i practicile UE </w:t>
      </w:r>
      <w:r>
        <w:rPr>
          <w:szCs w:val="24"/>
          <w:lang w:val="ro-RO"/>
        </w:rPr>
        <w:t>ș</w:t>
      </w:r>
      <w:r w:rsidRPr="005101A1">
        <w:rPr>
          <w:szCs w:val="24"/>
          <w:lang w:val="ro-RO"/>
        </w:rPr>
        <w:t>i cele na</w:t>
      </w:r>
      <w:r>
        <w:rPr>
          <w:szCs w:val="24"/>
          <w:lang w:val="ro-RO"/>
        </w:rPr>
        <w:t>ț</w:t>
      </w:r>
      <w:r w:rsidRPr="005101A1">
        <w:rPr>
          <w:szCs w:val="24"/>
          <w:lang w:val="ro-RO"/>
        </w:rPr>
        <w:t>ionale, întreprinderile au în vedere următoarele măsuri privind capacitatea de inser</w:t>
      </w:r>
      <w:r>
        <w:rPr>
          <w:szCs w:val="24"/>
          <w:lang w:val="ro-RO"/>
        </w:rPr>
        <w:t>ț</w:t>
      </w:r>
      <w:r w:rsidRPr="005101A1">
        <w:rPr>
          <w:szCs w:val="24"/>
          <w:lang w:val="ro-RO"/>
        </w:rPr>
        <w:t xml:space="preserve">ie profesională, dacă acestea sunt necesare </w:t>
      </w:r>
      <w:r>
        <w:rPr>
          <w:szCs w:val="24"/>
          <w:lang w:val="ro-RO"/>
        </w:rPr>
        <w:t>ș</w:t>
      </w:r>
      <w:r w:rsidRPr="005101A1">
        <w:rPr>
          <w:szCs w:val="24"/>
          <w:lang w:val="ro-RO"/>
        </w:rPr>
        <w:t>i utile pentru a limita impactul opera</w:t>
      </w:r>
      <w:r>
        <w:rPr>
          <w:szCs w:val="24"/>
          <w:lang w:val="ro-RO"/>
        </w:rPr>
        <w:t>ț</w:t>
      </w:r>
      <w:r w:rsidRPr="005101A1">
        <w:rPr>
          <w:szCs w:val="24"/>
          <w:lang w:val="ro-RO"/>
        </w:rPr>
        <w:t>iunii:</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furnizarea de informa</w:t>
      </w:r>
      <w:r w:rsidR="00B401C9">
        <w:rPr>
          <w:noProof/>
          <w:szCs w:val="24"/>
        </w:rPr>
        <w:t>ț</w:t>
      </w:r>
      <w:r w:rsidR="00B401C9" w:rsidRPr="005101A1">
        <w:rPr>
          <w:noProof/>
          <w:szCs w:val="24"/>
        </w:rPr>
        <w:t>ii către lucrătorii amenin</w:t>
      </w:r>
      <w:r w:rsidR="00B401C9">
        <w:rPr>
          <w:noProof/>
          <w:szCs w:val="24"/>
        </w:rPr>
        <w:t>ț</w:t>
      </w:r>
      <w:r w:rsidR="00B401C9" w:rsidRPr="005101A1">
        <w:rPr>
          <w:noProof/>
          <w:szCs w:val="24"/>
        </w:rPr>
        <w:t>a</w:t>
      </w:r>
      <w:r w:rsidR="00B401C9">
        <w:rPr>
          <w:noProof/>
          <w:szCs w:val="24"/>
        </w:rPr>
        <w:t>ț</w:t>
      </w:r>
      <w:r w:rsidR="00B401C9" w:rsidRPr="005101A1">
        <w:rPr>
          <w:noProof/>
          <w:szCs w:val="24"/>
        </w:rPr>
        <w:t>i de concediere sau concedia</w:t>
      </w:r>
      <w:r w:rsidR="00B401C9">
        <w:rPr>
          <w:noProof/>
          <w:szCs w:val="24"/>
        </w:rPr>
        <w:t>ț</w:t>
      </w:r>
      <w:r w:rsidR="00B401C9" w:rsidRPr="005101A1">
        <w:rPr>
          <w:noProof/>
          <w:szCs w:val="24"/>
        </w:rPr>
        <w:t>i cu privire la pia</w:t>
      </w:r>
      <w:r w:rsidR="00B401C9">
        <w:rPr>
          <w:noProof/>
          <w:szCs w:val="24"/>
        </w:rPr>
        <w:t>ț</w:t>
      </w:r>
      <w:r w:rsidR="00B401C9" w:rsidRPr="005101A1">
        <w:rPr>
          <w:noProof/>
          <w:szCs w:val="24"/>
        </w:rPr>
        <w:t xml:space="preserve">a muncii, drepturile lor </w:t>
      </w:r>
      <w:r w:rsidR="00B401C9">
        <w:rPr>
          <w:noProof/>
          <w:szCs w:val="24"/>
        </w:rPr>
        <w:t>ș</w:t>
      </w:r>
      <w:r w:rsidR="00B401C9" w:rsidRPr="005101A1">
        <w:rPr>
          <w:noProof/>
          <w:szCs w:val="24"/>
        </w:rPr>
        <w:t>i condi</w:t>
      </w:r>
      <w:r w:rsidR="00B401C9">
        <w:rPr>
          <w:noProof/>
          <w:szCs w:val="24"/>
        </w:rPr>
        <w:t>ț</w:t>
      </w:r>
      <w:r w:rsidR="00B401C9" w:rsidRPr="005101A1">
        <w:rPr>
          <w:noProof/>
          <w:szCs w:val="24"/>
        </w:rPr>
        <w:t>iile negociate pe parcursul procesului de restructurare;</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crearea de unită</w:t>
      </w:r>
      <w:r w:rsidR="00B401C9">
        <w:rPr>
          <w:noProof/>
          <w:szCs w:val="24"/>
        </w:rPr>
        <w:t>ț</w:t>
      </w:r>
      <w:r w:rsidR="00B401C9" w:rsidRPr="005101A1">
        <w:rPr>
          <w:noProof/>
          <w:szCs w:val="24"/>
        </w:rPr>
        <w:t xml:space="preserve">i de redistribuire </w:t>
      </w:r>
      <w:r w:rsidR="00B401C9">
        <w:rPr>
          <w:noProof/>
          <w:szCs w:val="24"/>
        </w:rPr>
        <w:t>ș</w:t>
      </w:r>
      <w:r w:rsidR="00B401C9" w:rsidRPr="005101A1">
        <w:rPr>
          <w:noProof/>
          <w:szCs w:val="24"/>
        </w:rPr>
        <w:t>i/sau mobilitate;</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 xml:space="preserve">formarea </w:t>
      </w:r>
      <w:r w:rsidR="00B401C9">
        <w:rPr>
          <w:noProof/>
          <w:szCs w:val="24"/>
        </w:rPr>
        <w:t>ș</w:t>
      </w:r>
      <w:r w:rsidR="00B401C9" w:rsidRPr="005101A1">
        <w:rPr>
          <w:noProof/>
          <w:szCs w:val="24"/>
        </w:rPr>
        <w:t>i reinstruirea;</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îndrumare profesională personalizată;</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contribuirea la procesul de căutare a unui loc de muncă, inclusiv timp liber plătit pentru căutarea unui loc de muncă;</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compensare echitabilă;</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 xml:space="preserve">facilitarea creării de afaceri proprii </w:t>
      </w:r>
      <w:r w:rsidR="00B401C9">
        <w:rPr>
          <w:noProof/>
          <w:szCs w:val="24"/>
        </w:rPr>
        <w:t>ș</w:t>
      </w:r>
      <w:r w:rsidR="00B401C9" w:rsidRPr="005101A1">
        <w:rPr>
          <w:noProof/>
          <w:szCs w:val="24"/>
        </w:rPr>
        <w:t xml:space="preserve">i de cooperative, precum </w:t>
      </w:r>
      <w:r w:rsidR="00B401C9">
        <w:rPr>
          <w:noProof/>
          <w:szCs w:val="24"/>
        </w:rPr>
        <w:t>ș</w:t>
      </w:r>
      <w:r w:rsidR="00B401C9" w:rsidRPr="005101A1">
        <w:rPr>
          <w:noProof/>
          <w:szCs w:val="24"/>
        </w:rPr>
        <w:t>i de diferite forme de participare financiară;</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 xml:space="preserve">monitorizarea, supravegherea </w:t>
      </w:r>
      <w:r w:rsidR="00B401C9">
        <w:rPr>
          <w:noProof/>
          <w:szCs w:val="24"/>
        </w:rPr>
        <w:t>ș</w:t>
      </w:r>
      <w:r w:rsidR="00B401C9" w:rsidRPr="005101A1">
        <w:rPr>
          <w:noProof/>
          <w:szCs w:val="24"/>
        </w:rPr>
        <w:t>i consilierea angaja</w:t>
      </w:r>
      <w:r w:rsidR="00B401C9">
        <w:rPr>
          <w:noProof/>
          <w:szCs w:val="24"/>
        </w:rPr>
        <w:t>ț</w:t>
      </w:r>
      <w:r w:rsidR="00B401C9" w:rsidRPr="005101A1">
        <w:rPr>
          <w:noProof/>
          <w:szCs w:val="24"/>
        </w:rPr>
        <w:t>ilor concedia</w:t>
      </w:r>
      <w:r w:rsidR="00B401C9">
        <w:rPr>
          <w:noProof/>
          <w:szCs w:val="24"/>
        </w:rPr>
        <w:t>ț</w:t>
      </w:r>
      <w:r w:rsidR="00B401C9" w:rsidRPr="005101A1">
        <w:rPr>
          <w:noProof/>
          <w:szCs w:val="24"/>
        </w:rPr>
        <w:t xml:space="preserve">i, dacă este cazul, </w:t>
      </w:r>
      <w:r w:rsidR="00B401C9">
        <w:rPr>
          <w:noProof/>
          <w:szCs w:val="24"/>
        </w:rPr>
        <w:t>ș</w:t>
      </w:r>
      <w:r w:rsidR="00B401C9" w:rsidRPr="005101A1">
        <w:rPr>
          <w:noProof/>
          <w:szCs w:val="24"/>
        </w:rPr>
        <w:t xml:space="preserve">i a </w:t>
      </w:r>
      <w:r w:rsidR="00B401C9" w:rsidRPr="005101A1">
        <w:rPr>
          <w:noProof/>
          <w:szCs w:val="24"/>
        </w:rPr>
        <w:lastRenderedPageBreak/>
        <w:t>lucrătorilor răma</w:t>
      </w:r>
      <w:r w:rsidR="00B401C9">
        <w:rPr>
          <w:noProof/>
          <w:szCs w:val="24"/>
        </w:rPr>
        <w:t>ș</w:t>
      </w:r>
      <w:r w:rsidR="00B401C9" w:rsidRPr="005101A1">
        <w:rPr>
          <w:noProof/>
          <w:szCs w:val="24"/>
        </w:rPr>
        <w:t xml:space="preserve">i pentru a evita sau a minimiza impactul negativ psihic </w:t>
      </w:r>
      <w:r w:rsidR="00B401C9">
        <w:rPr>
          <w:noProof/>
          <w:szCs w:val="24"/>
        </w:rPr>
        <w:t>ș</w:t>
      </w:r>
      <w:r w:rsidR="00B401C9" w:rsidRPr="005101A1">
        <w:rPr>
          <w:noProof/>
          <w:szCs w:val="24"/>
        </w:rPr>
        <w:t>i psihosocial al procesului de restructurare;</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acordarea de drepturi de reangajare pentru lucrătorii concedia</w:t>
      </w:r>
      <w:r w:rsidR="00B401C9">
        <w:rPr>
          <w:noProof/>
          <w:szCs w:val="24"/>
        </w:rPr>
        <w:t>ț</w:t>
      </w:r>
      <w:r w:rsidR="00B401C9" w:rsidRPr="005101A1">
        <w:rPr>
          <w:noProof/>
          <w:szCs w:val="24"/>
        </w:rPr>
        <w:t>i anterior;</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facilitarea transferului de întreprinderi, inclusiv a angaja</w:t>
      </w:r>
      <w:r w:rsidR="00B401C9">
        <w:rPr>
          <w:noProof/>
          <w:szCs w:val="24"/>
        </w:rPr>
        <w:t>ț</w:t>
      </w:r>
      <w:r w:rsidR="00B401C9" w:rsidRPr="005101A1">
        <w:rPr>
          <w:noProof/>
          <w:szCs w:val="24"/>
        </w:rPr>
        <w:t>ilor într-o formă de tip cooperativ;</w:t>
      </w:r>
    </w:p>
    <w:p w:rsidR="00B401C9" w:rsidRPr="005101A1" w:rsidRDefault="001E05E2" w:rsidP="00AD1960">
      <w:pPr>
        <w:pStyle w:val="Normal12Hanging"/>
        <w:suppressLineNumbers/>
        <w:tabs>
          <w:tab w:val="left" w:pos="720"/>
        </w:tabs>
        <w:suppressAutoHyphens/>
        <w:ind w:left="720" w:hanging="360"/>
        <w:rPr>
          <w:szCs w:val="24"/>
        </w:rPr>
      </w:pPr>
      <w:r w:rsidRPr="005101A1">
        <w:rPr>
          <w:szCs w:val="24"/>
        </w:rPr>
        <w:t>–</w:t>
      </w:r>
      <w:r w:rsidRPr="005101A1">
        <w:rPr>
          <w:szCs w:val="24"/>
        </w:rPr>
        <w:tab/>
      </w:r>
      <w:r w:rsidR="00B401C9" w:rsidRPr="005101A1">
        <w:rPr>
          <w:noProof/>
          <w:szCs w:val="24"/>
        </w:rPr>
        <w:t>furnizarea de asisten</w:t>
      </w:r>
      <w:r w:rsidR="00B401C9">
        <w:rPr>
          <w:noProof/>
          <w:szCs w:val="24"/>
        </w:rPr>
        <w:t>ț</w:t>
      </w:r>
      <w:r w:rsidR="00B401C9" w:rsidRPr="005101A1">
        <w:rPr>
          <w:noProof/>
          <w:szCs w:val="24"/>
        </w:rPr>
        <w:t>ă psihosocială, acolo unde este cazul.</w:t>
      </w:r>
    </w:p>
    <w:p w:rsidR="00B401C9" w:rsidRPr="005101A1" w:rsidRDefault="00B401C9" w:rsidP="00AD1960">
      <w:pPr>
        <w:pStyle w:val="Normal12Hanging"/>
        <w:suppressLineNumbers/>
        <w:suppressAutoHyphens/>
        <w:rPr>
          <w:b/>
          <w:szCs w:val="24"/>
        </w:rPr>
      </w:pPr>
      <w:r w:rsidRPr="005101A1">
        <w:rPr>
          <w:b/>
          <w:noProof/>
          <w:szCs w:val="24"/>
        </w:rPr>
        <w:t>Recomandarea 9 privind acordurile de gestionare a proceselor de restructurare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 xml:space="preserve">Dacă este cazul, întreprinderile </w:t>
      </w:r>
      <w:r>
        <w:rPr>
          <w:szCs w:val="24"/>
          <w:lang w:val="ro-RO"/>
        </w:rPr>
        <w:t>ș</w:t>
      </w:r>
      <w:r w:rsidRPr="005101A1">
        <w:rPr>
          <w:szCs w:val="24"/>
          <w:lang w:val="ro-RO"/>
        </w:rPr>
        <w:t>i reprezentan</w:t>
      </w:r>
      <w:r>
        <w:rPr>
          <w:szCs w:val="24"/>
          <w:lang w:val="ro-RO"/>
        </w:rPr>
        <w:t>ț</w:t>
      </w:r>
      <w:r w:rsidRPr="005101A1">
        <w:rPr>
          <w:szCs w:val="24"/>
          <w:lang w:val="ro-RO"/>
        </w:rPr>
        <w:t>ii angaja</w:t>
      </w:r>
      <w:r>
        <w:rPr>
          <w:szCs w:val="24"/>
          <w:lang w:val="ro-RO"/>
        </w:rPr>
        <w:t>ț</w:t>
      </w:r>
      <w:r w:rsidRPr="005101A1">
        <w:rPr>
          <w:szCs w:val="24"/>
          <w:lang w:val="ro-RO"/>
        </w:rPr>
        <w:t>ilor lor ar trebui să negocieze acorduri colective pentru a acoperi problemele care apar din restructurarea propusă;</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Prevederile din recomandările 6 </w:t>
      </w:r>
      <w:r>
        <w:rPr>
          <w:szCs w:val="24"/>
          <w:lang w:val="ro-RO"/>
        </w:rPr>
        <w:t>ș</w:t>
      </w:r>
      <w:r w:rsidRPr="005101A1">
        <w:rPr>
          <w:szCs w:val="24"/>
          <w:lang w:val="ro-RO"/>
        </w:rPr>
        <w:t xml:space="preserve">i 7 nu se referă la aplică întreprinderile sau lucrătorii care fac obiectul unui acord încheiat la nivelul relevant </w:t>
      </w:r>
      <w:r>
        <w:rPr>
          <w:szCs w:val="24"/>
          <w:lang w:val="ro-RO"/>
        </w:rPr>
        <w:t>ș</w:t>
      </w:r>
      <w:r w:rsidRPr="005101A1">
        <w:rPr>
          <w:szCs w:val="24"/>
          <w:lang w:val="ro-RO"/>
        </w:rPr>
        <w:t>i cu păr</w:t>
      </w:r>
      <w:r>
        <w:rPr>
          <w:szCs w:val="24"/>
          <w:lang w:val="ro-RO"/>
        </w:rPr>
        <w:t>ț</w:t>
      </w:r>
      <w:r w:rsidRPr="005101A1">
        <w:rPr>
          <w:szCs w:val="24"/>
          <w:lang w:val="ro-RO"/>
        </w:rPr>
        <w:t xml:space="preserve">ile relevante, referito la procedurile </w:t>
      </w:r>
      <w:r>
        <w:rPr>
          <w:szCs w:val="24"/>
          <w:lang w:val="ro-RO"/>
        </w:rPr>
        <w:t>ș</w:t>
      </w:r>
      <w:r w:rsidRPr="005101A1">
        <w:rPr>
          <w:szCs w:val="24"/>
          <w:lang w:val="ro-RO"/>
        </w:rPr>
        <w:t xml:space="preserve">i mecanismul pentru pregătirea, gestionarea într-o manieră responsabilă social </w:t>
      </w:r>
      <w:r>
        <w:rPr>
          <w:szCs w:val="24"/>
          <w:lang w:val="ro-RO"/>
        </w:rPr>
        <w:t>ș</w:t>
      </w:r>
      <w:r w:rsidRPr="005101A1">
        <w:rPr>
          <w:szCs w:val="24"/>
          <w:lang w:val="ro-RO"/>
        </w:rPr>
        <w:t>i reducerea costurilor sociale interne ale opera</w:t>
      </w:r>
      <w:r>
        <w:rPr>
          <w:szCs w:val="24"/>
          <w:lang w:val="ro-RO"/>
        </w:rPr>
        <w:t>ț</w:t>
      </w:r>
      <w:r w:rsidRPr="005101A1">
        <w:rPr>
          <w:szCs w:val="24"/>
          <w:lang w:val="ro-RO"/>
        </w:rPr>
        <w:t>iunilor de restructurare.</w:t>
      </w:r>
    </w:p>
    <w:p w:rsidR="00B401C9" w:rsidRPr="005101A1" w:rsidRDefault="00B401C9" w:rsidP="00AD1960">
      <w:pPr>
        <w:pStyle w:val="Normal12Hanging"/>
        <w:suppressLineNumbers/>
        <w:suppressAutoHyphens/>
        <w:rPr>
          <w:b/>
          <w:szCs w:val="24"/>
        </w:rPr>
      </w:pPr>
      <w:r w:rsidRPr="005101A1">
        <w:rPr>
          <w:b/>
          <w:noProof/>
          <w:szCs w:val="24"/>
        </w:rPr>
        <w:t>Recomandarea 10 privind minimizarea consecin</w:t>
      </w:r>
      <w:r>
        <w:rPr>
          <w:b/>
          <w:noProof/>
          <w:szCs w:val="24"/>
        </w:rPr>
        <w:t>ț</w:t>
      </w:r>
      <w:r w:rsidRPr="005101A1">
        <w:rPr>
          <w:b/>
          <w:noProof/>
          <w:szCs w:val="24"/>
        </w:rPr>
        <w:t xml:space="preserve">elor externe economice, sociale </w:t>
      </w:r>
      <w:r>
        <w:rPr>
          <w:b/>
          <w:noProof/>
          <w:szCs w:val="24"/>
        </w:rPr>
        <w:t>ș</w:t>
      </w:r>
      <w:r w:rsidRPr="005101A1">
        <w:rPr>
          <w:b/>
          <w:noProof/>
          <w:szCs w:val="24"/>
        </w:rPr>
        <w:t>i asupra mediului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Dacă opera</w:t>
      </w:r>
      <w:r>
        <w:rPr>
          <w:szCs w:val="24"/>
          <w:lang w:val="ro-RO"/>
        </w:rPr>
        <w:t>ț</w:t>
      </w:r>
      <w:r w:rsidRPr="005101A1">
        <w:rPr>
          <w:szCs w:val="24"/>
          <w:lang w:val="ro-RO"/>
        </w:rPr>
        <w:t>iunea de restructurare are consecin</w:t>
      </w:r>
      <w:r>
        <w:rPr>
          <w:szCs w:val="24"/>
          <w:lang w:val="ro-RO"/>
        </w:rPr>
        <w:t>ț</w:t>
      </w:r>
      <w:r w:rsidRPr="005101A1">
        <w:rPr>
          <w:szCs w:val="24"/>
          <w:lang w:val="ro-RO"/>
        </w:rPr>
        <w:t>e locale majore, întreprinderile urmăresc să dezvolte complementarită</w:t>
      </w:r>
      <w:r>
        <w:rPr>
          <w:szCs w:val="24"/>
          <w:lang w:val="ro-RO"/>
        </w:rPr>
        <w:t>ț</w:t>
      </w:r>
      <w:r w:rsidRPr="005101A1">
        <w:rPr>
          <w:szCs w:val="24"/>
          <w:lang w:val="ro-RO"/>
        </w:rPr>
        <w:t xml:space="preserve">i </w:t>
      </w:r>
      <w:r>
        <w:rPr>
          <w:szCs w:val="24"/>
          <w:lang w:val="ro-RO"/>
        </w:rPr>
        <w:t>ș</w:t>
      </w:r>
      <w:r w:rsidRPr="005101A1">
        <w:rPr>
          <w:szCs w:val="24"/>
          <w:lang w:val="ro-RO"/>
        </w:rPr>
        <w:t>i sinergii între ac</w:t>
      </w:r>
      <w:r>
        <w:rPr>
          <w:szCs w:val="24"/>
          <w:lang w:val="ro-RO"/>
        </w:rPr>
        <w:t>ț</w:t>
      </w:r>
      <w:r w:rsidRPr="005101A1">
        <w:rPr>
          <w:szCs w:val="24"/>
          <w:lang w:val="ro-RO"/>
        </w:rPr>
        <w:t xml:space="preserve">iunilor lor pregătitoare </w:t>
      </w:r>
      <w:r>
        <w:rPr>
          <w:szCs w:val="24"/>
          <w:lang w:val="ro-RO"/>
        </w:rPr>
        <w:t>ș</w:t>
      </w:r>
      <w:r w:rsidRPr="005101A1">
        <w:rPr>
          <w:szCs w:val="24"/>
          <w:lang w:val="ro-RO"/>
        </w:rPr>
        <w:t>i ac</w:t>
      </w:r>
      <w:r>
        <w:rPr>
          <w:szCs w:val="24"/>
          <w:lang w:val="ro-RO"/>
        </w:rPr>
        <w:t>ț</w:t>
      </w:r>
      <w:r w:rsidRPr="005101A1">
        <w:rPr>
          <w:szCs w:val="24"/>
          <w:lang w:val="ro-RO"/>
        </w:rPr>
        <w:t>iunile celorlal</w:t>
      </w:r>
      <w:r>
        <w:rPr>
          <w:szCs w:val="24"/>
          <w:lang w:val="ro-RO"/>
        </w:rPr>
        <w:t>ț</w:t>
      </w:r>
      <w:r w:rsidRPr="005101A1">
        <w:rPr>
          <w:szCs w:val="24"/>
          <w:lang w:val="ro-RO"/>
        </w:rPr>
        <w:t>i actori, în scopul maximizării oportunită</w:t>
      </w:r>
      <w:r>
        <w:rPr>
          <w:szCs w:val="24"/>
          <w:lang w:val="ro-RO"/>
        </w:rPr>
        <w:t>ț</w:t>
      </w:r>
      <w:r w:rsidRPr="005101A1">
        <w:rPr>
          <w:szCs w:val="24"/>
          <w:lang w:val="ro-RO"/>
        </w:rPr>
        <w:t xml:space="preserve">ilor de reangajare a lucrătorilor, pentru a încuraja reconversia economică, socială </w:t>
      </w:r>
      <w:r>
        <w:rPr>
          <w:szCs w:val="24"/>
          <w:lang w:val="ro-RO"/>
        </w:rPr>
        <w:t>ș</w:t>
      </w:r>
      <w:r w:rsidRPr="005101A1">
        <w:rPr>
          <w:szCs w:val="24"/>
          <w:lang w:val="ro-RO"/>
        </w:rPr>
        <w:t xml:space="preserve">i de mediu </w:t>
      </w:r>
      <w:r>
        <w:rPr>
          <w:szCs w:val="24"/>
          <w:lang w:val="ro-RO"/>
        </w:rPr>
        <w:t>ș</w:t>
      </w:r>
      <w:r w:rsidRPr="005101A1">
        <w:rPr>
          <w:szCs w:val="24"/>
          <w:lang w:val="ro-RO"/>
        </w:rPr>
        <w:t>i pentru a dezvolta activită</w:t>
      </w:r>
      <w:r>
        <w:rPr>
          <w:szCs w:val="24"/>
          <w:lang w:val="ro-RO"/>
        </w:rPr>
        <w:t>ț</w:t>
      </w:r>
      <w:r w:rsidRPr="005101A1">
        <w:rPr>
          <w:szCs w:val="24"/>
          <w:lang w:val="ro-RO"/>
        </w:rPr>
        <w:t>i economice sustenabile noi, care generează locuri de muncă de calitate, prin încheierea unor acorduri între întreprinderile din acela</w:t>
      </w:r>
      <w:r>
        <w:rPr>
          <w:szCs w:val="24"/>
          <w:lang w:val="ro-RO"/>
        </w:rPr>
        <w:t>ș</w:t>
      </w:r>
      <w:r w:rsidRPr="005101A1">
        <w:rPr>
          <w:szCs w:val="24"/>
          <w:lang w:val="ro-RO"/>
        </w:rPr>
        <w:t>i sector de activitate sau din aceea</w:t>
      </w:r>
      <w:r>
        <w:rPr>
          <w:szCs w:val="24"/>
          <w:lang w:val="ro-RO"/>
        </w:rPr>
        <w:t>ș</w:t>
      </w:r>
      <w:r w:rsidRPr="005101A1">
        <w:rPr>
          <w:szCs w:val="24"/>
          <w:lang w:val="ro-RO"/>
        </w:rPr>
        <w:t>i zonă geografică, pentru a reangaja lucrătorii disponibiliza</w:t>
      </w:r>
      <w:r>
        <w:rPr>
          <w:szCs w:val="24"/>
          <w:lang w:val="ro-RO"/>
        </w:rPr>
        <w:t>ț</w:t>
      </w:r>
      <w:r w:rsidRPr="005101A1">
        <w:rPr>
          <w:szCs w:val="24"/>
          <w:lang w:val="ro-RO"/>
        </w:rPr>
        <w:t>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în sensul punctului 1, întreprinderile informează autorită</w:t>
      </w:r>
      <w:r>
        <w:rPr>
          <w:szCs w:val="24"/>
          <w:lang w:val="ro-RO"/>
        </w:rPr>
        <w:t>ț</w:t>
      </w:r>
      <w:r w:rsidRPr="005101A1">
        <w:rPr>
          <w:szCs w:val="24"/>
          <w:lang w:val="ro-RO"/>
        </w:rPr>
        <w:t xml:space="preserve">ile regionale sau locale </w:t>
      </w:r>
      <w:r>
        <w:rPr>
          <w:szCs w:val="24"/>
          <w:lang w:val="ro-RO"/>
        </w:rPr>
        <w:t>ș</w:t>
      </w:r>
      <w:r w:rsidRPr="005101A1">
        <w:rPr>
          <w:szCs w:val="24"/>
          <w:lang w:val="ro-RO"/>
        </w:rPr>
        <w:t>i al</w:t>
      </w:r>
      <w:r>
        <w:rPr>
          <w:szCs w:val="24"/>
          <w:lang w:val="ro-RO"/>
        </w:rPr>
        <w:t>ț</w:t>
      </w:r>
      <w:r w:rsidRPr="005101A1">
        <w:rPr>
          <w:szCs w:val="24"/>
          <w:lang w:val="ro-RO"/>
        </w:rPr>
        <w:t>i actori relevan</w:t>
      </w:r>
      <w:r>
        <w:rPr>
          <w:szCs w:val="24"/>
          <w:lang w:val="ro-RO"/>
        </w:rPr>
        <w:t>ț</w:t>
      </w:r>
      <w:r w:rsidRPr="005101A1">
        <w:rPr>
          <w:szCs w:val="24"/>
          <w:lang w:val="ro-RO"/>
        </w:rPr>
        <w:t>i cu privire la măsurile care sunt în curs de pregătire în conformitate cu recomandarea 8.</w:t>
      </w:r>
      <w:r w:rsidRPr="005101A1">
        <w:rPr>
          <w:noProof w:val="0"/>
          <w:szCs w:val="24"/>
          <w:lang w:val="ro-RO"/>
        </w:rPr>
        <w:t xml:space="preserve"> </w:t>
      </w:r>
      <w:r w:rsidR="003A5E19">
        <w:rPr>
          <w:szCs w:val="24"/>
          <w:lang w:val="ro-RO"/>
        </w:rPr>
        <w:t>A</w:t>
      </w:r>
      <w:r w:rsidRPr="005101A1">
        <w:rPr>
          <w:szCs w:val="24"/>
          <w:lang w:val="ro-RO"/>
        </w:rPr>
        <w:t>ce</w:t>
      </w:r>
      <w:r>
        <w:rPr>
          <w:szCs w:val="24"/>
          <w:lang w:val="ro-RO"/>
        </w:rPr>
        <w:t>ș</w:t>
      </w:r>
      <w:r w:rsidRPr="005101A1">
        <w:rPr>
          <w:szCs w:val="24"/>
          <w:lang w:val="ro-RO"/>
        </w:rPr>
        <w:t xml:space="preserve">tia participă </w:t>
      </w:r>
      <w:r>
        <w:rPr>
          <w:szCs w:val="24"/>
          <w:lang w:val="ro-RO"/>
        </w:rPr>
        <w:t>ș</w:t>
      </w:r>
      <w:r w:rsidRPr="005101A1">
        <w:rPr>
          <w:szCs w:val="24"/>
          <w:lang w:val="ro-RO"/>
        </w:rPr>
        <w:t>i/sau contribuie la orice grup operativ sau re</w:t>
      </w:r>
      <w:r>
        <w:rPr>
          <w:szCs w:val="24"/>
          <w:lang w:val="ro-RO"/>
        </w:rPr>
        <w:t>ț</w:t>
      </w:r>
      <w:r w:rsidRPr="005101A1">
        <w:rPr>
          <w:szCs w:val="24"/>
          <w:lang w:val="ro-RO"/>
        </w:rPr>
        <w:t>ea înfiin</w:t>
      </w:r>
      <w:r>
        <w:rPr>
          <w:szCs w:val="24"/>
          <w:lang w:val="ro-RO"/>
        </w:rPr>
        <w:t>ț</w:t>
      </w:r>
      <w:r w:rsidRPr="005101A1">
        <w:rPr>
          <w:szCs w:val="24"/>
          <w:lang w:val="ro-RO"/>
        </w:rPr>
        <w:t>ată la nivel regional sau sectorial, pentru a minimiza impactul opera</w:t>
      </w:r>
      <w:r>
        <w:rPr>
          <w:szCs w:val="24"/>
          <w:lang w:val="ro-RO"/>
        </w:rPr>
        <w:t>ț</w:t>
      </w:r>
      <w:r w:rsidRPr="005101A1">
        <w:rPr>
          <w:szCs w:val="24"/>
          <w:lang w:val="ro-RO"/>
        </w:rPr>
        <w:t>iunii.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dacă se dovede</w:t>
      </w:r>
      <w:r>
        <w:rPr>
          <w:szCs w:val="24"/>
          <w:lang w:val="ro-RO"/>
        </w:rPr>
        <w:t>ș</w:t>
      </w:r>
      <w:r w:rsidRPr="005101A1">
        <w:rPr>
          <w:szCs w:val="24"/>
          <w:lang w:val="ro-RO"/>
        </w:rPr>
        <w:t xml:space="preserve">te necesar </w:t>
      </w:r>
      <w:r>
        <w:rPr>
          <w:szCs w:val="24"/>
          <w:lang w:val="ro-RO"/>
        </w:rPr>
        <w:t>ș</w:t>
      </w:r>
      <w:r w:rsidRPr="005101A1">
        <w:rPr>
          <w:szCs w:val="24"/>
          <w:lang w:val="ro-RO"/>
        </w:rPr>
        <w:t>i în conformitate cu cerin</w:t>
      </w:r>
      <w:r>
        <w:rPr>
          <w:szCs w:val="24"/>
          <w:lang w:val="ro-RO"/>
        </w:rPr>
        <w:t>ț</w:t>
      </w:r>
      <w:r w:rsidRPr="005101A1">
        <w:rPr>
          <w:szCs w:val="24"/>
          <w:lang w:val="ro-RO"/>
        </w:rPr>
        <w:t>ele na</w:t>
      </w:r>
      <w:r>
        <w:rPr>
          <w:szCs w:val="24"/>
          <w:lang w:val="ro-RO"/>
        </w:rPr>
        <w:t>ț</w:t>
      </w:r>
      <w:r w:rsidRPr="005101A1">
        <w:rPr>
          <w:szCs w:val="24"/>
          <w:lang w:val="ro-RO"/>
        </w:rPr>
        <w:t xml:space="preserve">ionale sau regionale, întreprinderile concep </w:t>
      </w:r>
      <w:r>
        <w:rPr>
          <w:szCs w:val="24"/>
          <w:lang w:val="ro-RO"/>
        </w:rPr>
        <w:t>ș</w:t>
      </w:r>
      <w:r w:rsidRPr="005101A1">
        <w:rPr>
          <w:szCs w:val="24"/>
          <w:lang w:val="ro-RO"/>
        </w:rPr>
        <w:t xml:space="preserve">i implementează strategii care au ca scop reabilitarea </w:t>
      </w:r>
      <w:r>
        <w:rPr>
          <w:szCs w:val="24"/>
          <w:lang w:val="ro-RO"/>
        </w:rPr>
        <w:t>ș</w:t>
      </w:r>
      <w:r w:rsidRPr="005101A1">
        <w:rPr>
          <w:szCs w:val="24"/>
          <w:lang w:val="ro-RO"/>
        </w:rPr>
        <w:t>i/sau relocalizarea siturilor industriale care este posibil să fie abandonate, ca măsură de mediu, ca mijloc de atragere de noi activită</w:t>
      </w:r>
      <w:r>
        <w:rPr>
          <w:szCs w:val="24"/>
          <w:lang w:val="ro-RO"/>
        </w:rPr>
        <w:t>ț</w:t>
      </w:r>
      <w:r w:rsidRPr="005101A1">
        <w:rPr>
          <w:szCs w:val="24"/>
          <w:lang w:val="ro-RO"/>
        </w:rPr>
        <w:t xml:space="preserve">i </w:t>
      </w:r>
      <w:r>
        <w:rPr>
          <w:szCs w:val="24"/>
          <w:lang w:val="ro-RO"/>
        </w:rPr>
        <w:t>ș</w:t>
      </w:r>
      <w:r w:rsidRPr="005101A1">
        <w:rPr>
          <w:szCs w:val="24"/>
          <w:lang w:val="ro-RO"/>
        </w:rPr>
        <w:t>i ca metodă de absorb</w:t>
      </w:r>
      <w:r>
        <w:rPr>
          <w:szCs w:val="24"/>
          <w:lang w:val="ro-RO"/>
        </w:rPr>
        <w:t>ț</w:t>
      </w:r>
      <w:r w:rsidRPr="005101A1">
        <w:rPr>
          <w:szCs w:val="24"/>
          <w:lang w:val="ro-RO"/>
        </w:rPr>
        <w:t>ie a unei propor</w:t>
      </w:r>
      <w:r>
        <w:rPr>
          <w:szCs w:val="24"/>
          <w:lang w:val="ro-RO"/>
        </w:rPr>
        <w:t>ț</w:t>
      </w:r>
      <w:r w:rsidRPr="005101A1">
        <w:rPr>
          <w:szCs w:val="24"/>
          <w:lang w:val="ro-RO"/>
        </w:rPr>
        <w:t>ii din locurile de muncă ce se vor pierde;</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măsurile prevăzute la Recomandarea 8 acoperă, în măsura în care este posibil, lucrătorii din întreprinderile dependente;</w:t>
      </w:r>
      <w:r w:rsidRPr="005101A1">
        <w:rPr>
          <w:noProof w:val="0"/>
          <w:szCs w:val="24"/>
          <w:lang w:val="ro-RO"/>
        </w:rPr>
        <w:t xml:space="preserve">  </w:t>
      </w:r>
      <w:r w:rsidRPr="005101A1">
        <w:rPr>
          <w:szCs w:val="24"/>
          <w:lang w:val="ro-RO"/>
        </w:rPr>
        <w:t xml:space="preserve">întreprinderile dependente </w:t>
      </w:r>
      <w:r>
        <w:rPr>
          <w:szCs w:val="24"/>
          <w:lang w:val="ro-RO"/>
        </w:rPr>
        <w:t>ș</w:t>
      </w:r>
      <w:r w:rsidRPr="005101A1">
        <w:rPr>
          <w:szCs w:val="24"/>
          <w:lang w:val="ro-RO"/>
        </w:rPr>
        <w:t>i lucrătorii lor sunt întotdeauna informa</w:t>
      </w:r>
      <w:r>
        <w:rPr>
          <w:szCs w:val="24"/>
          <w:lang w:val="ro-RO"/>
        </w:rPr>
        <w:t>ș</w:t>
      </w:r>
      <w:r w:rsidRPr="005101A1">
        <w:rPr>
          <w:szCs w:val="24"/>
          <w:lang w:val="ro-RO"/>
        </w:rPr>
        <w:t>i dacă aceste informa</w:t>
      </w:r>
      <w:r>
        <w:rPr>
          <w:szCs w:val="24"/>
          <w:lang w:val="ro-RO"/>
        </w:rPr>
        <w:t>ț</w:t>
      </w:r>
      <w:r w:rsidRPr="005101A1">
        <w:rPr>
          <w:szCs w:val="24"/>
          <w:lang w:val="ro-RO"/>
        </w:rPr>
        <w:t xml:space="preserve">ii sunt necesare sau folositoare pentru propria lor adaptare </w:t>
      </w:r>
      <w:r>
        <w:rPr>
          <w:szCs w:val="24"/>
          <w:lang w:val="ro-RO"/>
        </w:rPr>
        <w:t>ș</w:t>
      </w:r>
      <w:r w:rsidRPr="005101A1">
        <w:rPr>
          <w:szCs w:val="24"/>
          <w:lang w:val="ro-RO"/>
        </w:rPr>
        <w:t>i pentru gestionarea procesului de restructurare din cadrul acestor întreprinderi.</w:t>
      </w:r>
    </w:p>
    <w:p w:rsidR="00B401C9" w:rsidRPr="00572C5E" w:rsidRDefault="00B401C9" w:rsidP="00AD1960">
      <w:pPr>
        <w:widowControl w:val="0"/>
        <w:suppressLineNumbers/>
        <w:suppressAutoHyphens/>
        <w:jc w:val="both"/>
        <w:rPr>
          <w:szCs w:val="24"/>
          <w:lang w:val="ro-RO"/>
        </w:rPr>
      </w:pPr>
    </w:p>
    <w:p w:rsidR="00B401C9" w:rsidRPr="005101A1" w:rsidRDefault="00B401C9" w:rsidP="00AD1960">
      <w:pPr>
        <w:pStyle w:val="Normal12Hanging"/>
        <w:suppressLineNumbers/>
        <w:suppressAutoHyphens/>
        <w:rPr>
          <w:b/>
          <w:szCs w:val="24"/>
        </w:rPr>
      </w:pPr>
      <w:r w:rsidRPr="005101A1">
        <w:rPr>
          <w:b/>
          <w:noProof/>
          <w:szCs w:val="24"/>
        </w:rPr>
        <w:t>Recomandarea 11 privind sprijinul public</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Statele membre asigură, se asemenea, ca autorită</w:t>
      </w:r>
      <w:r>
        <w:rPr>
          <w:szCs w:val="24"/>
          <w:lang w:val="ro-RO"/>
        </w:rPr>
        <w:t>ț</w:t>
      </w:r>
      <w:r w:rsidRPr="005101A1">
        <w:rPr>
          <w:szCs w:val="24"/>
          <w:lang w:val="ro-RO"/>
        </w:rPr>
        <w:t xml:space="preserve">ile publice </w:t>
      </w:r>
      <w:r>
        <w:rPr>
          <w:szCs w:val="24"/>
          <w:lang w:val="ro-RO"/>
        </w:rPr>
        <w:t>ș</w:t>
      </w:r>
      <w:r w:rsidRPr="005101A1">
        <w:rPr>
          <w:szCs w:val="24"/>
          <w:lang w:val="ro-RO"/>
        </w:rPr>
        <w:t>i toate organismele care depind de propria autoritate, furnizează asisten</w:t>
      </w:r>
      <w:r>
        <w:rPr>
          <w:szCs w:val="24"/>
          <w:lang w:val="ro-RO"/>
        </w:rPr>
        <w:t>ț</w:t>
      </w:r>
      <w:r w:rsidRPr="005101A1">
        <w:rPr>
          <w:szCs w:val="24"/>
          <w:lang w:val="ro-RO"/>
        </w:rPr>
        <w:t xml:space="preserve">a </w:t>
      </w:r>
      <w:r>
        <w:rPr>
          <w:szCs w:val="24"/>
          <w:lang w:val="ro-RO"/>
        </w:rPr>
        <w:t>ș</w:t>
      </w:r>
      <w:r w:rsidRPr="005101A1">
        <w:rPr>
          <w:szCs w:val="24"/>
          <w:lang w:val="ro-RO"/>
        </w:rPr>
        <w:t xml:space="preserve">i consilierea necesară din partea acestora </w:t>
      </w:r>
      <w:r w:rsidRPr="005101A1">
        <w:rPr>
          <w:szCs w:val="24"/>
          <w:lang w:val="ro-RO"/>
        </w:rPr>
        <w:lastRenderedPageBreak/>
        <w:t>pentru a facilita un proces uniform de restructurare, în vederea reducerii impactului;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autorită</w:t>
      </w:r>
      <w:r>
        <w:rPr>
          <w:szCs w:val="24"/>
          <w:lang w:val="ro-RO"/>
        </w:rPr>
        <w:t>ț</w:t>
      </w:r>
      <w:r w:rsidRPr="005101A1">
        <w:rPr>
          <w:szCs w:val="24"/>
          <w:lang w:val="ro-RO"/>
        </w:rPr>
        <w:t xml:space="preserve">ile publice </w:t>
      </w:r>
      <w:r>
        <w:rPr>
          <w:szCs w:val="24"/>
          <w:lang w:val="ro-RO"/>
        </w:rPr>
        <w:t>ș</w:t>
      </w:r>
      <w:r w:rsidRPr="005101A1">
        <w:rPr>
          <w:szCs w:val="24"/>
          <w:lang w:val="ro-RO"/>
        </w:rPr>
        <w:t>i serviciile de ocupare a for</w:t>
      </w:r>
      <w:r>
        <w:rPr>
          <w:szCs w:val="24"/>
          <w:lang w:val="ro-RO"/>
        </w:rPr>
        <w:t>ț</w:t>
      </w:r>
      <w:r w:rsidRPr="005101A1">
        <w:rPr>
          <w:szCs w:val="24"/>
          <w:lang w:val="ro-RO"/>
        </w:rPr>
        <w:t>ei de muncă de la diferite niveluri intervin, prin atribu</w:t>
      </w:r>
      <w:r>
        <w:rPr>
          <w:szCs w:val="24"/>
          <w:lang w:val="ro-RO"/>
        </w:rPr>
        <w:t>ț</w:t>
      </w:r>
      <w:r w:rsidRPr="005101A1">
        <w:rPr>
          <w:szCs w:val="24"/>
          <w:lang w:val="ro-RO"/>
        </w:rPr>
        <w:t>iile lor în ceea ce prive</w:t>
      </w:r>
      <w:r>
        <w:rPr>
          <w:szCs w:val="24"/>
          <w:lang w:val="ro-RO"/>
        </w:rPr>
        <w:t>ș</w:t>
      </w:r>
      <w:r w:rsidRPr="005101A1">
        <w:rPr>
          <w:szCs w:val="24"/>
          <w:lang w:val="ro-RO"/>
        </w:rPr>
        <w:t xml:space="preserve">te anticiparea </w:t>
      </w:r>
      <w:r>
        <w:rPr>
          <w:szCs w:val="24"/>
          <w:lang w:val="ro-RO"/>
        </w:rPr>
        <w:t>ș</w:t>
      </w:r>
      <w:r w:rsidRPr="005101A1">
        <w:rPr>
          <w:szCs w:val="24"/>
          <w:lang w:val="ro-RO"/>
        </w:rPr>
        <w:t>i gestiunea, prin:</w:t>
      </w:r>
    </w:p>
    <w:p w:rsidR="00B401C9" w:rsidRPr="00572C5E" w:rsidRDefault="001E05E2" w:rsidP="00AD1960">
      <w:pPr>
        <w:widowControl w:val="0"/>
        <w:suppressLineNumbers/>
        <w:tabs>
          <w:tab w:val="left" w:pos="720"/>
        </w:tabs>
        <w:suppressAutoHyphens/>
        <w:spacing w:before="120" w:after="100" w:afterAutospacing="1"/>
        <w:ind w:left="720" w:hanging="360"/>
        <w:jc w:val="both"/>
        <w:rPr>
          <w:szCs w:val="24"/>
          <w:lang w:val="ro-RO"/>
        </w:rPr>
      </w:pPr>
      <w:r w:rsidRPr="00572C5E">
        <w:rPr>
          <w:szCs w:val="24"/>
          <w:lang w:val="ro-RO"/>
        </w:rPr>
        <w:t>(a)</w:t>
      </w:r>
      <w:r w:rsidRPr="00572C5E">
        <w:rPr>
          <w:szCs w:val="24"/>
          <w:lang w:val="ro-RO"/>
        </w:rPr>
        <w:tab/>
      </w:r>
      <w:r w:rsidR="00B401C9" w:rsidRPr="00572C5E">
        <w:rPr>
          <w:noProof/>
          <w:szCs w:val="24"/>
          <w:lang w:val="ro-RO"/>
        </w:rPr>
        <w:t>promovarea dialogului, coordonării și a colaborării cu părțile interesate externe;</w:t>
      </w:r>
    </w:p>
    <w:p w:rsidR="00B401C9" w:rsidRPr="007406DA" w:rsidRDefault="001E05E2" w:rsidP="00AD1960">
      <w:pPr>
        <w:widowControl w:val="0"/>
        <w:suppressLineNumbers/>
        <w:tabs>
          <w:tab w:val="left" w:pos="720"/>
        </w:tabs>
        <w:suppressAutoHyphens/>
        <w:spacing w:before="120" w:after="100" w:afterAutospacing="1"/>
        <w:ind w:left="720" w:hanging="360"/>
        <w:jc w:val="both"/>
        <w:rPr>
          <w:szCs w:val="24"/>
          <w:lang w:val="ro-RO"/>
        </w:rPr>
      </w:pPr>
      <w:r w:rsidRPr="007406DA">
        <w:rPr>
          <w:szCs w:val="24"/>
          <w:lang w:val="ro-RO"/>
        </w:rPr>
        <w:t>(b)</w:t>
      </w:r>
      <w:r w:rsidRPr="007406DA">
        <w:rPr>
          <w:szCs w:val="24"/>
          <w:lang w:val="ro-RO"/>
        </w:rPr>
        <w:tab/>
      </w:r>
      <w:r w:rsidR="00B401C9" w:rsidRPr="007406DA">
        <w:rPr>
          <w:noProof/>
          <w:szCs w:val="24"/>
          <w:lang w:val="ro-RO"/>
        </w:rPr>
        <w:t>sprijinirea anticipării proceselor și a anumitor operațiuni de restructurare, în scopul atenuării impactului lor economic, social și de mediu;</w:t>
      </w:r>
    </w:p>
    <w:p w:rsidR="00B401C9" w:rsidRPr="005101A1" w:rsidRDefault="00B401C9" w:rsidP="00AD1960">
      <w:pPr>
        <w:pStyle w:val="Normal6"/>
        <w:suppressLineNumbers/>
        <w:suppressAutoHyphens/>
        <w:spacing w:before="120" w:after="100" w:afterAutospacing="1"/>
        <w:ind w:left="357" w:hanging="357"/>
        <w:rPr>
          <w:noProof w:val="0"/>
          <w:szCs w:val="24"/>
          <w:lang w:val="ro-RO"/>
        </w:rPr>
      </w:pPr>
      <w:r w:rsidRPr="005101A1">
        <w:rPr>
          <w:noProof w:val="0"/>
          <w:szCs w:val="24"/>
          <w:lang w:val="ro-RO"/>
        </w:rPr>
        <w:t>3.</w:t>
      </w:r>
      <w:r w:rsidRPr="005101A1">
        <w:rPr>
          <w:noProof w:val="0"/>
          <w:szCs w:val="24"/>
          <w:lang w:val="ro-RO"/>
        </w:rPr>
        <w:tab/>
      </w:r>
      <w:r w:rsidRPr="005101A1">
        <w:rPr>
          <w:szCs w:val="24"/>
          <w:lang w:val="ro-RO"/>
        </w:rPr>
        <w:t>autorită</w:t>
      </w:r>
      <w:r>
        <w:rPr>
          <w:szCs w:val="24"/>
          <w:lang w:val="ro-RO"/>
        </w:rPr>
        <w:t>ț</w:t>
      </w:r>
      <w:r w:rsidRPr="005101A1">
        <w:rPr>
          <w:szCs w:val="24"/>
          <w:lang w:val="ro-RO"/>
        </w:rPr>
        <w:t xml:space="preserve">ile publice </w:t>
      </w:r>
      <w:r>
        <w:rPr>
          <w:szCs w:val="24"/>
          <w:lang w:val="ro-RO"/>
        </w:rPr>
        <w:t>ș</w:t>
      </w:r>
      <w:r w:rsidRPr="005101A1">
        <w:rPr>
          <w:szCs w:val="24"/>
          <w:lang w:val="ro-RO"/>
        </w:rPr>
        <w:t>i serviciile de ocupare a for</w:t>
      </w:r>
      <w:r>
        <w:rPr>
          <w:szCs w:val="24"/>
          <w:lang w:val="ro-RO"/>
        </w:rPr>
        <w:t>ț</w:t>
      </w:r>
      <w:r w:rsidRPr="005101A1">
        <w:rPr>
          <w:szCs w:val="24"/>
          <w:lang w:val="ro-RO"/>
        </w:rPr>
        <w:t>ei de muncă sprijină sau oferă consiliere, într-o strânsă colaborare cu organiza</w:t>
      </w:r>
      <w:r>
        <w:rPr>
          <w:szCs w:val="24"/>
          <w:lang w:val="ro-RO"/>
        </w:rPr>
        <w:t>ț</w:t>
      </w:r>
      <w:r w:rsidRPr="005101A1">
        <w:rPr>
          <w:szCs w:val="24"/>
          <w:lang w:val="ro-RO"/>
        </w:rPr>
        <w:t>iile partenere de la nivelul corespunzător,  în ceea ce prive</w:t>
      </w:r>
      <w:r>
        <w:rPr>
          <w:szCs w:val="24"/>
          <w:lang w:val="ro-RO"/>
        </w:rPr>
        <w:t>ș</w:t>
      </w:r>
      <w:r w:rsidRPr="005101A1">
        <w:rPr>
          <w:szCs w:val="24"/>
          <w:lang w:val="ro-RO"/>
        </w:rPr>
        <w:t xml:space="preserve">te mecanismele de planificare pe termen lung </w:t>
      </w:r>
      <w:r>
        <w:rPr>
          <w:szCs w:val="24"/>
          <w:lang w:val="ro-RO"/>
        </w:rPr>
        <w:t>ș</w:t>
      </w:r>
      <w:r w:rsidRPr="005101A1">
        <w:rPr>
          <w:szCs w:val="24"/>
          <w:lang w:val="ro-RO"/>
        </w:rPr>
        <w:t>i planurile multianuale referitoare la necesită</w:t>
      </w:r>
      <w:r>
        <w:rPr>
          <w:szCs w:val="24"/>
          <w:lang w:val="ro-RO"/>
        </w:rPr>
        <w:t>ț</w:t>
      </w:r>
      <w:r w:rsidRPr="005101A1">
        <w:rPr>
          <w:szCs w:val="24"/>
          <w:lang w:val="ro-RO"/>
        </w:rPr>
        <w:t>ile în materie de ocupare a for</w:t>
      </w:r>
      <w:r>
        <w:rPr>
          <w:szCs w:val="24"/>
          <w:lang w:val="ro-RO"/>
        </w:rPr>
        <w:t>ț</w:t>
      </w:r>
      <w:r w:rsidRPr="005101A1">
        <w:rPr>
          <w:szCs w:val="24"/>
          <w:lang w:val="ro-RO"/>
        </w:rPr>
        <w:t xml:space="preserve">ei de muncă </w:t>
      </w:r>
      <w:r>
        <w:rPr>
          <w:szCs w:val="24"/>
          <w:lang w:val="ro-RO"/>
        </w:rPr>
        <w:t>ș</w:t>
      </w:r>
      <w:r w:rsidRPr="005101A1">
        <w:rPr>
          <w:szCs w:val="24"/>
          <w:lang w:val="ro-RO"/>
        </w:rPr>
        <w:t>i de aptitudini din cadrul companiilor, în special în organizarea evaluării competen</w:t>
      </w:r>
      <w:r>
        <w:rPr>
          <w:szCs w:val="24"/>
          <w:lang w:val="ro-RO"/>
        </w:rPr>
        <w:t>ț</w:t>
      </w:r>
      <w:r w:rsidRPr="005101A1">
        <w:rPr>
          <w:szCs w:val="24"/>
          <w:lang w:val="ro-RO"/>
        </w:rPr>
        <w:t>elor pentru angaja</w:t>
      </w:r>
      <w:r>
        <w:rPr>
          <w:szCs w:val="24"/>
          <w:lang w:val="ro-RO"/>
        </w:rPr>
        <w:t>ț</w:t>
      </w:r>
      <w:r w:rsidRPr="005101A1">
        <w:rPr>
          <w:szCs w:val="24"/>
          <w:lang w:val="ro-RO"/>
        </w:rPr>
        <w:t>ii implica</w:t>
      </w:r>
      <w:r>
        <w:rPr>
          <w:szCs w:val="24"/>
          <w:lang w:val="ro-RO"/>
        </w:rPr>
        <w:t>ț</w:t>
      </w:r>
      <w:r w:rsidRPr="005101A1">
        <w:rPr>
          <w:szCs w:val="24"/>
          <w:lang w:val="ro-RO"/>
        </w:rPr>
        <w:t>i;</w:t>
      </w:r>
    </w:p>
    <w:p w:rsidR="00B401C9" w:rsidRPr="005101A1" w:rsidRDefault="00B401C9" w:rsidP="00AD1960">
      <w:pPr>
        <w:pStyle w:val="Normal6"/>
        <w:suppressLineNumbers/>
        <w:suppressAutoHyphens/>
        <w:spacing w:before="120" w:after="100" w:afterAutospacing="1"/>
        <w:ind w:left="357" w:hanging="357"/>
        <w:rPr>
          <w:noProof w:val="0"/>
          <w:szCs w:val="24"/>
          <w:lang w:val="ro-RO"/>
        </w:rPr>
      </w:pPr>
      <w:r w:rsidRPr="005101A1">
        <w:rPr>
          <w:noProof w:val="0"/>
          <w:szCs w:val="24"/>
          <w:lang w:val="ro-RO"/>
        </w:rPr>
        <w:t>4.</w:t>
      </w:r>
      <w:r w:rsidRPr="005101A1">
        <w:rPr>
          <w:noProof w:val="0"/>
          <w:szCs w:val="24"/>
          <w:lang w:val="ro-RO"/>
        </w:rPr>
        <w:tab/>
      </w:r>
      <w:r w:rsidRPr="005101A1">
        <w:rPr>
          <w:szCs w:val="24"/>
          <w:lang w:val="ro-RO"/>
        </w:rPr>
        <w:t>în regiunile afectate de schimbările structurale, autorită</w:t>
      </w:r>
      <w:r>
        <w:rPr>
          <w:szCs w:val="24"/>
          <w:lang w:val="ro-RO"/>
        </w:rPr>
        <w:t>ț</w:t>
      </w:r>
      <w:r w:rsidRPr="005101A1">
        <w:rPr>
          <w:szCs w:val="24"/>
          <w:lang w:val="ro-RO"/>
        </w:rPr>
        <w:t>ile publice, dacă consideră adecvat, în strânsă cooperare cu organiza</w:t>
      </w:r>
      <w:r>
        <w:rPr>
          <w:szCs w:val="24"/>
          <w:lang w:val="ro-RO"/>
        </w:rPr>
        <w:t>ț</w:t>
      </w:r>
      <w:r w:rsidRPr="005101A1">
        <w:rPr>
          <w:szCs w:val="24"/>
          <w:lang w:val="ro-RO"/>
        </w:rPr>
        <w:t>iile partenerilor sociali de la nivelul relevant:</w:t>
      </w:r>
    </w:p>
    <w:p w:rsidR="00B401C9" w:rsidRPr="00572C5E" w:rsidRDefault="001E05E2" w:rsidP="00AD1960">
      <w:pPr>
        <w:widowControl w:val="0"/>
        <w:suppressLineNumbers/>
        <w:tabs>
          <w:tab w:val="left" w:pos="720"/>
        </w:tabs>
        <w:suppressAutoHyphens/>
        <w:spacing w:before="120" w:after="120"/>
        <w:ind w:left="720" w:hanging="360"/>
        <w:jc w:val="both"/>
        <w:rPr>
          <w:szCs w:val="24"/>
          <w:lang w:val="ro-RO"/>
        </w:rPr>
      </w:pPr>
      <w:r w:rsidRPr="00572C5E">
        <w:rPr>
          <w:szCs w:val="24"/>
          <w:lang w:val="ro-RO"/>
        </w:rPr>
        <w:t>(a)</w:t>
      </w:r>
      <w:r w:rsidRPr="00572C5E">
        <w:rPr>
          <w:szCs w:val="24"/>
          <w:lang w:val="ro-RO"/>
        </w:rPr>
        <w:tab/>
      </w:r>
      <w:r w:rsidR="00B401C9" w:rsidRPr="00572C5E">
        <w:rPr>
          <w:noProof/>
          <w:szCs w:val="24"/>
          <w:lang w:val="ro-RO"/>
        </w:rPr>
        <w:t>creează organisme, rețele sau observatoare permanente de anticipare a proceselor de schimbare și asigură evaluarea liberă a aptitudinilor, în mod prioritar pentru lucrătorii care suferă din cauza lipsei de șanse de angajare;</w:t>
      </w:r>
    </w:p>
    <w:p w:rsidR="00B401C9" w:rsidRPr="00572C5E" w:rsidRDefault="001E05E2" w:rsidP="00AD1960">
      <w:pPr>
        <w:widowControl w:val="0"/>
        <w:suppressLineNumbers/>
        <w:tabs>
          <w:tab w:val="left" w:pos="720"/>
        </w:tabs>
        <w:suppressAutoHyphens/>
        <w:spacing w:before="120" w:after="120"/>
        <w:ind w:left="720" w:hanging="360"/>
        <w:jc w:val="both"/>
        <w:rPr>
          <w:szCs w:val="24"/>
          <w:lang w:val="ro-RO"/>
        </w:rPr>
      </w:pPr>
      <w:r w:rsidRPr="00572C5E">
        <w:rPr>
          <w:szCs w:val="24"/>
          <w:lang w:val="ro-RO"/>
        </w:rPr>
        <w:t>(b)</w:t>
      </w:r>
      <w:r w:rsidRPr="00572C5E">
        <w:rPr>
          <w:szCs w:val="24"/>
          <w:lang w:val="ro-RO"/>
        </w:rPr>
        <w:tab/>
      </w:r>
      <w:r w:rsidR="00B401C9" w:rsidRPr="00572C5E">
        <w:rPr>
          <w:noProof/>
          <w:szCs w:val="24"/>
          <w:lang w:val="ro-RO"/>
        </w:rPr>
        <w:t>promovează pacturi teritoriale de ocupare a forței de muncă, destinate creării de locuri de muncă și adaptării și încearcă să atragă investiții prin orice mijloace și încearcă să atragă investiții prin orice mijloace, ținând cont de structura locală a microîntreprinderilor și a întreprinderilor mici și mijlocii;</w:t>
      </w:r>
    </w:p>
    <w:p w:rsidR="00B401C9" w:rsidRPr="00572C5E" w:rsidRDefault="001E05E2" w:rsidP="00AD1960">
      <w:pPr>
        <w:widowControl w:val="0"/>
        <w:suppressLineNumbers/>
        <w:tabs>
          <w:tab w:val="left" w:pos="720"/>
        </w:tabs>
        <w:suppressAutoHyphens/>
        <w:spacing w:before="120" w:after="120"/>
        <w:ind w:left="720" w:hanging="360"/>
        <w:jc w:val="both"/>
        <w:rPr>
          <w:szCs w:val="24"/>
          <w:lang w:val="ro-RO"/>
        </w:rPr>
      </w:pPr>
      <w:r w:rsidRPr="00572C5E">
        <w:rPr>
          <w:szCs w:val="24"/>
          <w:lang w:val="ro-RO"/>
        </w:rPr>
        <w:t>(c)</w:t>
      </w:r>
      <w:r w:rsidRPr="00572C5E">
        <w:rPr>
          <w:szCs w:val="24"/>
          <w:lang w:val="ro-RO"/>
        </w:rPr>
        <w:tab/>
      </w:r>
      <w:r w:rsidR="00B401C9" w:rsidRPr="00572C5E">
        <w:rPr>
          <w:noProof/>
          <w:szCs w:val="24"/>
          <w:lang w:val="ro-RO"/>
        </w:rPr>
        <w:t>promovează sau creează mecanisme de facilitare a tranzițiilor profesionale, inclusiv prin integrarea și schimbul de bune practici la nivel de întreprinderi;</w:t>
      </w:r>
    </w:p>
    <w:p w:rsidR="00B401C9" w:rsidRPr="00572C5E" w:rsidRDefault="001E05E2" w:rsidP="00AD1960">
      <w:pPr>
        <w:widowControl w:val="0"/>
        <w:suppressLineNumbers/>
        <w:tabs>
          <w:tab w:val="left" w:pos="720"/>
        </w:tabs>
        <w:suppressAutoHyphens/>
        <w:spacing w:before="120" w:after="120"/>
        <w:ind w:left="720" w:hanging="360"/>
        <w:jc w:val="both"/>
        <w:rPr>
          <w:szCs w:val="24"/>
          <w:lang w:val="ro-RO"/>
        </w:rPr>
      </w:pPr>
      <w:r w:rsidRPr="00572C5E">
        <w:rPr>
          <w:szCs w:val="24"/>
          <w:lang w:val="ro-RO"/>
        </w:rPr>
        <w:t>(d)</w:t>
      </w:r>
      <w:r w:rsidRPr="00572C5E">
        <w:rPr>
          <w:szCs w:val="24"/>
          <w:lang w:val="ro-RO"/>
        </w:rPr>
        <w:tab/>
      </w:r>
      <w:r w:rsidR="00B401C9" w:rsidRPr="00572C5E">
        <w:rPr>
          <w:szCs w:val="24"/>
          <w:lang w:val="ro-RO"/>
        </w:rPr>
        <w:t xml:space="preserve"> </w:t>
      </w:r>
      <w:r w:rsidR="00B401C9" w:rsidRPr="00572C5E">
        <w:rPr>
          <w:noProof/>
          <w:szCs w:val="24"/>
          <w:lang w:val="ro-RO"/>
        </w:rPr>
        <w:t>implementează acțiuni de formare pentru întreprinderile mici și mijlocii și lucrătorii lor și sprijină dialogul și cooperarea dintre acestea și întreprinderile mari;</w:t>
      </w:r>
    </w:p>
    <w:p w:rsidR="00B401C9" w:rsidRPr="007406DA" w:rsidRDefault="001E05E2" w:rsidP="00AD1960">
      <w:pPr>
        <w:widowControl w:val="0"/>
        <w:suppressLineNumbers/>
        <w:tabs>
          <w:tab w:val="left" w:pos="720"/>
        </w:tabs>
        <w:suppressAutoHyphens/>
        <w:spacing w:before="120" w:after="120"/>
        <w:ind w:left="720" w:hanging="360"/>
        <w:jc w:val="both"/>
        <w:rPr>
          <w:szCs w:val="24"/>
          <w:lang w:val="ro-RO"/>
        </w:rPr>
      </w:pPr>
      <w:r w:rsidRPr="007406DA">
        <w:rPr>
          <w:szCs w:val="24"/>
          <w:lang w:val="ro-RO"/>
        </w:rPr>
        <w:t>(e)</w:t>
      </w:r>
      <w:r w:rsidRPr="007406DA">
        <w:rPr>
          <w:szCs w:val="24"/>
          <w:lang w:val="ro-RO"/>
        </w:rPr>
        <w:tab/>
      </w:r>
      <w:r w:rsidR="00B401C9" w:rsidRPr="007406DA">
        <w:rPr>
          <w:noProof/>
          <w:szCs w:val="24"/>
          <w:lang w:val="ro-RO"/>
        </w:rPr>
        <w:t>favorizează ocuparea forței de muncă și reconversia economică, socială și de mediu la nivel regional;</w:t>
      </w:r>
    </w:p>
    <w:p w:rsidR="00B401C9" w:rsidRPr="007406DA" w:rsidRDefault="001E05E2" w:rsidP="00AD1960">
      <w:pPr>
        <w:widowControl w:val="0"/>
        <w:suppressLineNumbers/>
        <w:tabs>
          <w:tab w:val="left" w:pos="720"/>
        </w:tabs>
        <w:suppressAutoHyphens/>
        <w:spacing w:before="120" w:after="120"/>
        <w:ind w:left="714" w:hanging="357"/>
        <w:jc w:val="both"/>
        <w:rPr>
          <w:szCs w:val="24"/>
          <w:lang w:val="ro-RO"/>
        </w:rPr>
      </w:pPr>
      <w:r w:rsidRPr="007406DA">
        <w:rPr>
          <w:szCs w:val="24"/>
          <w:lang w:val="ro-RO"/>
        </w:rPr>
        <w:t>(f)</w:t>
      </w:r>
      <w:r w:rsidRPr="007406DA">
        <w:rPr>
          <w:szCs w:val="24"/>
          <w:lang w:val="ro-RO"/>
        </w:rPr>
        <w:tab/>
      </w:r>
      <w:r w:rsidR="00B401C9" w:rsidRPr="007406DA">
        <w:rPr>
          <w:szCs w:val="24"/>
          <w:lang w:val="ro-RO"/>
        </w:rPr>
        <w:t xml:space="preserve"> </w:t>
      </w:r>
      <w:r w:rsidR="00B401C9" w:rsidRPr="007406DA">
        <w:rPr>
          <w:noProof/>
          <w:szCs w:val="24"/>
          <w:lang w:val="ro-RO"/>
        </w:rPr>
        <w:t>stimulează posibilitățile de inovări tehnologice, mai ales cela care contribuie la reducerea emisiilor de carbon.</w:t>
      </w:r>
    </w:p>
    <w:p w:rsidR="00B401C9" w:rsidRPr="005101A1" w:rsidRDefault="00B401C9" w:rsidP="00AD1960">
      <w:pPr>
        <w:pStyle w:val="Normal12Hanging"/>
        <w:suppressLineNumbers/>
        <w:suppressAutoHyphens/>
        <w:rPr>
          <w:b/>
          <w:szCs w:val="24"/>
        </w:rPr>
      </w:pPr>
      <w:r w:rsidRPr="005101A1">
        <w:rPr>
          <w:b/>
          <w:noProof/>
          <w:szCs w:val="24"/>
        </w:rPr>
        <w:t>Recomandarea 12 privind sprijinul financiar</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1.</w:t>
      </w:r>
      <w:r w:rsidRPr="005101A1">
        <w:rPr>
          <w:noProof w:val="0"/>
          <w:szCs w:val="24"/>
          <w:lang w:val="ro-RO"/>
        </w:rPr>
        <w:tab/>
      </w:r>
      <w:r w:rsidRPr="005101A1">
        <w:rPr>
          <w:szCs w:val="24"/>
          <w:lang w:val="ro-RO"/>
        </w:rPr>
        <w:t>Fără a se aduce atingere obliga</w:t>
      </w:r>
      <w:r>
        <w:rPr>
          <w:szCs w:val="24"/>
          <w:lang w:val="ro-RO"/>
        </w:rPr>
        <w:t>ț</w:t>
      </w:r>
      <w:r w:rsidRPr="005101A1">
        <w:rPr>
          <w:szCs w:val="24"/>
          <w:lang w:val="ro-RO"/>
        </w:rPr>
        <w:t>iilor întreprinderilor ce decurg din dreptul Uniunii, legisla</w:t>
      </w:r>
      <w:r>
        <w:rPr>
          <w:szCs w:val="24"/>
          <w:lang w:val="ro-RO"/>
        </w:rPr>
        <w:t>ț</w:t>
      </w:r>
      <w:r w:rsidRPr="005101A1">
        <w:rPr>
          <w:szCs w:val="24"/>
          <w:lang w:val="ro-RO"/>
        </w:rPr>
        <w:t>iile sau practicile na</w:t>
      </w:r>
      <w:r>
        <w:rPr>
          <w:szCs w:val="24"/>
          <w:lang w:val="ro-RO"/>
        </w:rPr>
        <w:t>ț</w:t>
      </w:r>
      <w:r w:rsidRPr="005101A1">
        <w:rPr>
          <w:szCs w:val="24"/>
          <w:lang w:val="ro-RO"/>
        </w:rPr>
        <w:t>ionale, autorită</w:t>
      </w:r>
      <w:r>
        <w:rPr>
          <w:szCs w:val="24"/>
          <w:lang w:val="ro-RO"/>
        </w:rPr>
        <w:t>ț</w:t>
      </w:r>
      <w:r w:rsidRPr="005101A1">
        <w:rPr>
          <w:szCs w:val="24"/>
          <w:lang w:val="ro-RO"/>
        </w:rPr>
        <w:t xml:space="preserve">ile publice asigură, unde este posibil, sprijin financiar </w:t>
      </w:r>
      <w:r>
        <w:rPr>
          <w:szCs w:val="24"/>
          <w:lang w:val="ro-RO"/>
        </w:rPr>
        <w:t>ș</w:t>
      </w:r>
      <w:r w:rsidRPr="005101A1">
        <w:rPr>
          <w:szCs w:val="24"/>
          <w:lang w:val="ro-RO"/>
        </w:rPr>
        <w:t>i alte resurse de sprijinire a măsurilor care favorizează cre</w:t>
      </w:r>
      <w:r>
        <w:rPr>
          <w:szCs w:val="24"/>
          <w:lang w:val="ro-RO"/>
        </w:rPr>
        <w:t>ș</w:t>
      </w:r>
      <w:r w:rsidRPr="005101A1">
        <w:rPr>
          <w:szCs w:val="24"/>
          <w:lang w:val="ro-RO"/>
        </w:rPr>
        <w:t xml:space="preserve">terea </w:t>
      </w:r>
      <w:r>
        <w:rPr>
          <w:szCs w:val="24"/>
          <w:lang w:val="ro-RO"/>
        </w:rPr>
        <w:t>ș</w:t>
      </w:r>
      <w:r w:rsidRPr="005101A1">
        <w:rPr>
          <w:szCs w:val="24"/>
          <w:lang w:val="ro-RO"/>
        </w:rPr>
        <w:t>anselor de angajare a lucrătorilor unei companii în curs de restructurare, în măsura în care acest tip de sprijin este necesar sau adecvat pentru a le permite să se reintegreze rapid pe pia</w:t>
      </w:r>
      <w:r>
        <w:rPr>
          <w:szCs w:val="24"/>
          <w:lang w:val="ro-RO"/>
        </w:rPr>
        <w:t>ț</w:t>
      </w:r>
      <w:r w:rsidRPr="005101A1">
        <w:rPr>
          <w:szCs w:val="24"/>
          <w:lang w:val="ro-RO"/>
        </w:rPr>
        <w:t>a muncii;</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t>2.</w:t>
      </w:r>
      <w:r w:rsidRPr="005101A1">
        <w:rPr>
          <w:noProof w:val="0"/>
          <w:szCs w:val="24"/>
          <w:lang w:val="ro-RO"/>
        </w:rPr>
        <w:tab/>
      </w:r>
      <w:r w:rsidRPr="005101A1">
        <w:rPr>
          <w:szCs w:val="24"/>
          <w:lang w:val="ro-RO"/>
        </w:rPr>
        <w:t xml:space="preserve">în conformitate cu normele care le reglementează, fondurile Uniunii, </w:t>
      </w:r>
      <w:r>
        <w:rPr>
          <w:szCs w:val="24"/>
          <w:lang w:val="ro-RO"/>
        </w:rPr>
        <w:t>ș</w:t>
      </w:r>
      <w:r w:rsidRPr="005101A1">
        <w:rPr>
          <w:szCs w:val="24"/>
          <w:lang w:val="ro-RO"/>
        </w:rPr>
        <w:t xml:space="preserve">i în special FEDR </w:t>
      </w:r>
      <w:r>
        <w:rPr>
          <w:szCs w:val="24"/>
          <w:lang w:val="ro-RO"/>
        </w:rPr>
        <w:t>ș</w:t>
      </w:r>
      <w:r w:rsidRPr="005101A1">
        <w:rPr>
          <w:szCs w:val="24"/>
          <w:lang w:val="ro-RO"/>
        </w:rPr>
        <w:t>i FSE, pot fi folosite pentru a sprijini o ac</w:t>
      </w:r>
      <w:r>
        <w:rPr>
          <w:szCs w:val="24"/>
          <w:lang w:val="ro-RO"/>
        </w:rPr>
        <w:t>ț</w:t>
      </w:r>
      <w:r w:rsidRPr="005101A1">
        <w:rPr>
          <w:szCs w:val="24"/>
          <w:lang w:val="ro-RO"/>
        </w:rPr>
        <w:t xml:space="preserve">iune integrată vizând anticiparea </w:t>
      </w:r>
      <w:r>
        <w:rPr>
          <w:szCs w:val="24"/>
          <w:lang w:val="ro-RO"/>
        </w:rPr>
        <w:t>ș</w:t>
      </w:r>
      <w:r w:rsidRPr="005101A1">
        <w:rPr>
          <w:szCs w:val="24"/>
          <w:lang w:val="ro-RO"/>
        </w:rPr>
        <w:t xml:space="preserve">i pregătirea restructurării, precum </w:t>
      </w:r>
      <w:r>
        <w:rPr>
          <w:szCs w:val="24"/>
          <w:lang w:val="ro-RO"/>
        </w:rPr>
        <w:t>ș</w:t>
      </w:r>
      <w:r w:rsidRPr="005101A1">
        <w:rPr>
          <w:szCs w:val="24"/>
          <w:lang w:val="ro-RO"/>
        </w:rPr>
        <w:t xml:space="preserve">i pentru a ajuta angajatorii să se adapteze la schimbare, în sensul punctelor 1 </w:t>
      </w:r>
      <w:r>
        <w:rPr>
          <w:szCs w:val="24"/>
          <w:lang w:val="ro-RO"/>
        </w:rPr>
        <w:t>ș</w:t>
      </w:r>
      <w:r w:rsidRPr="005101A1">
        <w:rPr>
          <w:szCs w:val="24"/>
          <w:lang w:val="ro-RO"/>
        </w:rPr>
        <w:t>i 2;</w:t>
      </w:r>
    </w:p>
    <w:p w:rsidR="00B401C9" w:rsidRPr="005101A1" w:rsidRDefault="00B401C9" w:rsidP="00AD1960">
      <w:pPr>
        <w:pStyle w:val="Normal6"/>
        <w:suppressLineNumbers/>
        <w:suppressAutoHyphens/>
        <w:spacing w:after="240"/>
        <w:ind w:left="357" w:hanging="357"/>
        <w:rPr>
          <w:noProof w:val="0"/>
          <w:szCs w:val="24"/>
          <w:lang w:val="ro-RO"/>
        </w:rPr>
      </w:pPr>
      <w:r w:rsidRPr="005101A1">
        <w:rPr>
          <w:noProof w:val="0"/>
          <w:szCs w:val="24"/>
          <w:lang w:val="ro-RO"/>
        </w:rPr>
        <w:lastRenderedPageBreak/>
        <w:t>3.</w:t>
      </w:r>
      <w:r w:rsidRPr="005101A1">
        <w:rPr>
          <w:noProof w:val="0"/>
          <w:szCs w:val="24"/>
          <w:lang w:val="ro-RO"/>
        </w:rPr>
        <w:tab/>
      </w:r>
      <w:r w:rsidRPr="005101A1">
        <w:rPr>
          <w:szCs w:val="24"/>
          <w:lang w:val="ro-RO"/>
        </w:rPr>
        <w:t>fără a înlocui niciuna dintre obliga</w:t>
      </w:r>
      <w:r>
        <w:rPr>
          <w:szCs w:val="24"/>
          <w:lang w:val="ro-RO"/>
        </w:rPr>
        <w:t>ț</w:t>
      </w:r>
      <w:r w:rsidRPr="005101A1">
        <w:rPr>
          <w:szCs w:val="24"/>
          <w:lang w:val="ro-RO"/>
        </w:rPr>
        <w:t>iile statelor membre sau ale angaja</w:t>
      </w:r>
      <w:r>
        <w:rPr>
          <w:szCs w:val="24"/>
          <w:lang w:val="ro-RO"/>
        </w:rPr>
        <w:t>ț</w:t>
      </w:r>
      <w:r w:rsidRPr="005101A1">
        <w:rPr>
          <w:szCs w:val="24"/>
          <w:lang w:val="ro-RO"/>
        </w:rPr>
        <w:t>ilor, ce decurg din legisla</w:t>
      </w:r>
      <w:r>
        <w:rPr>
          <w:szCs w:val="24"/>
          <w:lang w:val="ro-RO"/>
        </w:rPr>
        <w:t>ț</w:t>
      </w:r>
      <w:r w:rsidRPr="005101A1">
        <w:rPr>
          <w:szCs w:val="24"/>
          <w:lang w:val="ro-RO"/>
        </w:rPr>
        <w:t>ia Uniunii, legisla</w:t>
      </w:r>
      <w:r>
        <w:rPr>
          <w:szCs w:val="24"/>
          <w:lang w:val="ro-RO"/>
        </w:rPr>
        <w:t>ț</w:t>
      </w:r>
      <w:r w:rsidRPr="005101A1">
        <w:rPr>
          <w:szCs w:val="24"/>
          <w:lang w:val="ro-RO"/>
        </w:rPr>
        <w:t>iile sau practicile na</w:t>
      </w:r>
      <w:r>
        <w:rPr>
          <w:szCs w:val="24"/>
          <w:lang w:val="ro-RO"/>
        </w:rPr>
        <w:t>ț</w:t>
      </w:r>
      <w:r w:rsidRPr="005101A1">
        <w:rPr>
          <w:szCs w:val="24"/>
          <w:lang w:val="ro-RO"/>
        </w:rPr>
        <w:t>ionale, în conformitate cu normele de reglementare a acestora, fondul FEG poate fi folositor pentru a asigura sprijin financiar în vederea reintegrării rapide în muncă a lucrătorilor concedia</w:t>
      </w:r>
      <w:r>
        <w:rPr>
          <w:szCs w:val="24"/>
          <w:lang w:val="ro-RO"/>
        </w:rPr>
        <w:t>ț</w:t>
      </w:r>
      <w:r w:rsidRPr="005101A1">
        <w:rPr>
          <w:szCs w:val="24"/>
          <w:lang w:val="ro-RO"/>
        </w:rPr>
        <w:t>i.</w:t>
      </w:r>
    </w:p>
    <w:p w:rsidR="00B401C9" w:rsidRPr="005101A1" w:rsidRDefault="00B401C9" w:rsidP="00AD1960">
      <w:pPr>
        <w:pStyle w:val="Normal12Hanging"/>
        <w:suppressLineNumbers/>
        <w:suppressAutoHyphens/>
        <w:rPr>
          <w:b/>
          <w:szCs w:val="24"/>
        </w:rPr>
      </w:pPr>
      <w:r w:rsidRPr="005101A1">
        <w:rPr>
          <w:b/>
          <w:noProof/>
          <w:szCs w:val="24"/>
        </w:rPr>
        <w:t>Recomandarea 13 privind desemnarea autorită</w:t>
      </w:r>
      <w:r>
        <w:rPr>
          <w:b/>
          <w:noProof/>
          <w:szCs w:val="24"/>
        </w:rPr>
        <w:t>ț</w:t>
      </w:r>
      <w:r w:rsidRPr="005101A1">
        <w:rPr>
          <w:b/>
          <w:noProof/>
          <w:szCs w:val="24"/>
        </w:rPr>
        <w:t>ilor publice responsabile</w:t>
      </w:r>
    </w:p>
    <w:p w:rsidR="00B401C9" w:rsidRPr="00572C5E" w:rsidRDefault="00B401C9" w:rsidP="00AD1960">
      <w:pPr>
        <w:widowControl w:val="0"/>
        <w:suppressLineNumbers/>
        <w:suppressAutoHyphens/>
        <w:rPr>
          <w:szCs w:val="24"/>
          <w:lang w:val="ro-RO"/>
        </w:rPr>
      </w:pPr>
      <w:r w:rsidRPr="00572C5E">
        <w:rPr>
          <w:noProof/>
          <w:szCs w:val="24"/>
          <w:lang w:val="ro-RO"/>
        </w:rPr>
        <w:t>Statele membre desemnează autoritățile publice la nivel național, regional și local care sunt responsabile în sensul prezentului act.</w:t>
      </w:r>
    </w:p>
    <w:p w:rsidR="00B401C9" w:rsidRPr="00572C5E" w:rsidRDefault="00B401C9" w:rsidP="00AD1960">
      <w:pPr>
        <w:widowControl w:val="0"/>
        <w:suppressLineNumbers/>
        <w:suppressAutoHyphens/>
        <w:jc w:val="both"/>
        <w:rPr>
          <w:szCs w:val="24"/>
          <w:lang w:val="ro-RO"/>
        </w:rPr>
      </w:pPr>
    </w:p>
    <w:p w:rsidR="00B401C9" w:rsidRPr="005101A1" w:rsidRDefault="00B401C9" w:rsidP="00AD1960">
      <w:pPr>
        <w:pStyle w:val="Normal12Hanging"/>
        <w:suppressLineNumbers/>
        <w:suppressAutoHyphens/>
        <w:rPr>
          <w:szCs w:val="24"/>
        </w:rPr>
      </w:pPr>
      <w:r w:rsidRPr="005101A1">
        <w:rPr>
          <w:b/>
          <w:noProof/>
          <w:szCs w:val="24"/>
        </w:rPr>
        <w:t>Recomandarea 14</w:t>
      </w:r>
      <w:r w:rsidRPr="005101A1">
        <w:rPr>
          <w:b/>
          <w:szCs w:val="24"/>
        </w:rPr>
        <w:t xml:space="preserve"> </w:t>
      </w:r>
    </w:p>
    <w:p w:rsidR="00B401C9" w:rsidRPr="00572C5E" w:rsidRDefault="00193055" w:rsidP="00AD1960">
      <w:pPr>
        <w:widowControl w:val="0"/>
        <w:suppressLineNumbers/>
        <w:suppressAutoHyphens/>
        <w:spacing w:after="240"/>
        <w:ind w:left="357" w:hanging="357"/>
        <w:rPr>
          <w:szCs w:val="24"/>
          <w:lang w:val="ro-RO"/>
        </w:rPr>
      </w:pPr>
      <w:r>
        <w:rPr>
          <w:szCs w:val="24"/>
          <w:lang w:val="ro-RO"/>
        </w:rPr>
        <w:t>1</w:t>
      </w:r>
      <w:r w:rsidR="00B401C9" w:rsidRPr="00572C5E">
        <w:rPr>
          <w:szCs w:val="24"/>
          <w:lang w:val="ro-RO"/>
        </w:rPr>
        <w:t>.</w:t>
      </w:r>
      <w:r w:rsidR="00B401C9" w:rsidRPr="00572C5E">
        <w:rPr>
          <w:szCs w:val="24"/>
          <w:lang w:val="ro-RO"/>
        </w:rPr>
        <w:tab/>
      </w:r>
      <w:r w:rsidR="00B401C9" w:rsidRPr="00572C5E">
        <w:rPr>
          <w:noProof/>
          <w:szCs w:val="24"/>
          <w:lang w:val="ro-RO"/>
        </w:rPr>
        <w:t>întreprinderile creează instrumente pentru evaluarea și raportarea periodică a practicilor lor de restructurare, în cooperare cu reprezentanții lucrătorilor și, după caz, cu organizațiile externe implicate în acest proces;</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2</w:t>
      </w:r>
      <w:r w:rsidR="00B401C9" w:rsidRPr="005101A1">
        <w:rPr>
          <w:noProof w:val="0"/>
          <w:szCs w:val="24"/>
          <w:lang w:val="ro-RO"/>
        </w:rPr>
        <w:t>.</w:t>
      </w:r>
      <w:r w:rsidR="00B401C9" w:rsidRPr="005101A1">
        <w:rPr>
          <w:noProof w:val="0"/>
          <w:szCs w:val="24"/>
          <w:lang w:val="ro-RO"/>
        </w:rPr>
        <w:tab/>
      </w:r>
      <w:r w:rsidR="00B401C9" w:rsidRPr="005101A1">
        <w:rPr>
          <w:szCs w:val="24"/>
          <w:lang w:val="ro-RO"/>
        </w:rPr>
        <w:t>statele membre cooperează cu Funda</w:t>
      </w:r>
      <w:r w:rsidR="00B401C9">
        <w:rPr>
          <w:szCs w:val="24"/>
          <w:lang w:val="ro-RO"/>
        </w:rPr>
        <w:t>ț</w:t>
      </w:r>
      <w:r w:rsidR="00B401C9" w:rsidRPr="005101A1">
        <w:rPr>
          <w:szCs w:val="24"/>
          <w:lang w:val="ro-RO"/>
        </w:rPr>
        <w:t>ia Europeană pentru Îmbunătă</w:t>
      </w:r>
      <w:r w:rsidR="00B401C9">
        <w:rPr>
          <w:szCs w:val="24"/>
          <w:lang w:val="ro-RO"/>
        </w:rPr>
        <w:t>ț</w:t>
      </w:r>
      <w:r w:rsidR="00B401C9" w:rsidRPr="005101A1">
        <w:rPr>
          <w:szCs w:val="24"/>
          <w:lang w:val="ro-RO"/>
        </w:rPr>
        <w:t>irea Condi</w:t>
      </w:r>
      <w:r w:rsidR="00B401C9">
        <w:rPr>
          <w:szCs w:val="24"/>
          <w:lang w:val="ro-RO"/>
        </w:rPr>
        <w:t>ț</w:t>
      </w:r>
      <w:r w:rsidR="00B401C9" w:rsidRPr="005101A1">
        <w:rPr>
          <w:szCs w:val="24"/>
          <w:lang w:val="ro-RO"/>
        </w:rPr>
        <w:t>iilor de Via</w:t>
      </w:r>
      <w:r w:rsidR="00B401C9">
        <w:rPr>
          <w:szCs w:val="24"/>
          <w:lang w:val="ro-RO"/>
        </w:rPr>
        <w:t>ț</w:t>
      </w:r>
      <w:r w:rsidR="00B401C9" w:rsidRPr="005101A1">
        <w:rPr>
          <w:szCs w:val="24"/>
          <w:lang w:val="ro-RO"/>
        </w:rPr>
        <w:t xml:space="preserve">ă </w:t>
      </w:r>
      <w:r w:rsidR="00B401C9">
        <w:rPr>
          <w:szCs w:val="24"/>
          <w:lang w:val="ro-RO"/>
        </w:rPr>
        <w:t>ș</w:t>
      </w:r>
      <w:r w:rsidR="00B401C9" w:rsidRPr="005101A1">
        <w:rPr>
          <w:szCs w:val="24"/>
          <w:lang w:val="ro-RO"/>
        </w:rPr>
        <w:t>i de Muncă, oferind informa</w:t>
      </w:r>
      <w:r w:rsidR="00B401C9">
        <w:rPr>
          <w:szCs w:val="24"/>
          <w:lang w:val="ro-RO"/>
        </w:rPr>
        <w:t>ț</w:t>
      </w:r>
      <w:r w:rsidR="00B401C9" w:rsidRPr="005101A1">
        <w:rPr>
          <w:szCs w:val="24"/>
          <w:lang w:val="ro-RO"/>
        </w:rPr>
        <w:t>ii statistice cu privire la activită</w:t>
      </w:r>
      <w:r w:rsidR="00B401C9">
        <w:rPr>
          <w:szCs w:val="24"/>
          <w:lang w:val="ro-RO"/>
        </w:rPr>
        <w:t>ț</w:t>
      </w:r>
      <w:r w:rsidR="00B401C9" w:rsidRPr="005101A1">
        <w:rPr>
          <w:szCs w:val="24"/>
          <w:lang w:val="ro-RO"/>
        </w:rPr>
        <w:t>ile de restructurare;</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3</w:t>
      </w:r>
      <w:r w:rsidR="00B401C9" w:rsidRPr="005101A1">
        <w:rPr>
          <w:noProof w:val="0"/>
          <w:szCs w:val="24"/>
          <w:lang w:val="ro-RO"/>
        </w:rPr>
        <w:t>.</w:t>
      </w:r>
      <w:r w:rsidR="00B401C9" w:rsidRPr="005101A1">
        <w:rPr>
          <w:noProof w:val="0"/>
          <w:szCs w:val="24"/>
          <w:lang w:val="ro-RO"/>
        </w:rPr>
        <w:tab/>
      </w:r>
      <w:r w:rsidR="00B401C9" w:rsidRPr="005101A1">
        <w:rPr>
          <w:szCs w:val="24"/>
          <w:lang w:val="ro-RO"/>
        </w:rPr>
        <w:t xml:space="preserve">acest cadru nu aduce în niciun fel atingere drepturilor </w:t>
      </w:r>
      <w:r w:rsidR="00B401C9">
        <w:rPr>
          <w:szCs w:val="24"/>
          <w:lang w:val="ro-RO"/>
        </w:rPr>
        <w:t>ș</w:t>
      </w:r>
      <w:r w:rsidR="00B401C9" w:rsidRPr="005101A1">
        <w:rPr>
          <w:szCs w:val="24"/>
          <w:lang w:val="ro-RO"/>
        </w:rPr>
        <w:t>i obliga</w:t>
      </w:r>
      <w:r w:rsidR="00B401C9">
        <w:rPr>
          <w:szCs w:val="24"/>
          <w:lang w:val="ro-RO"/>
        </w:rPr>
        <w:t>ț</w:t>
      </w:r>
      <w:r w:rsidR="00B401C9" w:rsidRPr="005101A1">
        <w:rPr>
          <w:szCs w:val="24"/>
          <w:lang w:val="ro-RO"/>
        </w:rPr>
        <w:t>iilor care decurg din legisla</w:t>
      </w:r>
      <w:r w:rsidR="00B401C9">
        <w:rPr>
          <w:szCs w:val="24"/>
          <w:lang w:val="ro-RO"/>
        </w:rPr>
        <w:t>ț</w:t>
      </w:r>
      <w:r w:rsidR="00B401C9" w:rsidRPr="005101A1">
        <w:rPr>
          <w:szCs w:val="24"/>
          <w:lang w:val="ro-RO"/>
        </w:rPr>
        <w:t>ia UE în domeniul implicării lucrătorilor;</w:t>
      </w:r>
      <w:r w:rsidR="00B401C9" w:rsidRPr="005101A1">
        <w:rPr>
          <w:noProof w:val="0"/>
          <w:szCs w:val="24"/>
          <w:lang w:val="ro-RO"/>
        </w:rPr>
        <w:t xml:space="preserve"> </w:t>
      </w:r>
      <w:r w:rsidR="00B401C9" w:rsidRPr="005101A1">
        <w:rPr>
          <w:szCs w:val="24"/>
          <w:lang w:val="ro-RO"/>
        </w:rPr>
        <w:t>statele membre pot introduce sau men</w:t>
      </w:r>
      <w:r w:rsidR="00B401C9">
        <w:rPr>
          <w:szCs w:val="24"/>
          <w:lang w:val="ro-RO"/>
        </w:rPr>
        <w:t>ț</w:t>
      </w:r>
      <w:r w:rsidR="00B401C9" w:rsidRPr="005101A1">
        <w:rPr>
          <w:szCs w:val="24"/>
          <w:lang w:val="ro-RO"/>
        </w:rPr>
        <w:t>ine dispozi</w:t>
      </w:r>
      <w:r w:rsidR="00B401C9">
        <w:rPr>
          <w:szCs w:val="24"/>
          <w:lang w:val="ro-RO"/>
        </w:rPr>
        <w:t>ț</w:t>
      </w:r>
      <w:r w:rsidR="00B401C9" w:rsidRPr="005101A1">
        <w:rPr>
          <w:szCs w:val="24"/>
          <w:lang w:val="ro-RO"/>
        </w:rPr>
        <w:t>ii care sunt mai favorabile pentru protec</w:t>
      </w:r>
      <w:r w:rsidR="00B401C9">
        <w:rPr>
          <w:szCs w:val="24"/>
          <w:lang w:val="ro-RO"/>
        </w:rPr>
        <w:t>ț</w:t>
      </w:r>
      <w:r w:rsidR="00B401C9" w:rsidRPr="005101A1">
        <w:rPr>
          <w:szCs w:val="24"/>
          <w:lang w:val="ro-RO"/>
        </w:rPr>
        <w:t>ia principiului egalită</w:t>
      </w:r>
      <w:r w:rsidR="00B401C9">
        <w:rPr>
          <w:szCs w:val="24"/>
          <w:lang w:val="ro-RO"/>
        </w:rPr>
        <w:t>ț</w:t>
      </w:r>
      <w:r w:rsidR="00B401C9" w:rsidRPr="005101A1">
        <w:rPr>
          <w:szCs w:val="24"/>
          <w:lang w:val="ro-RO"/>
        </w:rPr>
        <w:t>ii de tratament;</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4</w:t>
      </w:r>
      <w:r w:rsidR="00B401C9" w:rsidRPr="005101A1">
        <w:rPr>
          <w:noProof w:val="0"/>
          <w:szCs w:val="24"/>
          <w:lang w:val="ro-RO"/>
        </w:rPr>
        <w:t>.</w:t>
      </w:r>
      <w:r w:rsidR="00B401C9" w:rsidRPr="005101A1">
        <w:rPr>
          <w:noProof w:val="0"/>
          <w:szCs w:val="24"/>
          <w:lang w:val="ro-RO"/>
        </w:rPr>
        <w:tab/>
      </w:r>
      <w:r w:rsidR="00B401C9" w:rsidRPr="005101A1">
        <w:rPr>
          <w:szCs w:val="24"/>
          <w:lang w:val="ro-RO"/>
        </w:rPr>
        <w:t>acest cadru nu aduce în niciun fel atingere obliga</w:t>
      </w:r>
      <w:r w:rsidR="00B401C9">
        <w:rPr>
          <w:szCs w:val="24"/>
          <w:lang w:val="ro-RO"/>
        </w:rPr>
        <w:t>ț</w:t>
      </w:r>
      <w:r w:rsidR="00B401C9" w:rsidRPr="005101A1">
        <w:rPr>
          <w:szCs w:val="24"/>
          <w:lang w:val="ro-RO"/>
        </w:rPr>
        <w:t>iilor în materie de protec</w:t>
      </w:r>
      <w:r w:rsidR="00B401C9">
        <w:rPr>
          <w:szCs w:val="24"/>
          <w:lang w:val="ro-RO"/>
        </w:rPr>
        <w:t>ț</w:t>
      </w:r>
      <w:r w:rsidR="00B401C9" w:rsidRPr="005101A1">
        <w:rPr>
          <w:szCs w:val="24"/>
          <w:lang w:val="ro-RO"/>
        </w:rPr>
        <w:t>ia muncii referitoare la plă</w:t>
      </w:r>
      <w:r w:rsidR="00B401C9">
        <w:rPr>
          <w:szCs w:val="24"/>
          <w:lang w:val="ro-RO"/>
        </w:rPr>
        <w:t>ț</w:t>
      </w:r>
      <w:r w:rsidR="00B401C9" w:rsidRPr="005101A1">
        <w:rPr>
          <w:szCs w:val="24"/>
          <w:lang w:val="ro-RO"/>
        </w:rPr>
        <w:t>ile compensatorii în cazul încetării activită</w:t>
      </w:r>
      <w:r w:rsidR="00B401C9">
        <w:rPr>
          <w:szCs w:val="24"/>
          <w:lang w:val="ro-RO"/>
        </w:rPr>
        <w:t>ț</w:t>
      </w:r>
      <w:r w:rsidR="00B401C9" w:rsidRPr="005101A1">
        <w:rPr>
          <w:szCs w:val="24"/>
          <w:lang w:val="ro-RO"/>
        </w:rPr>
        <w:t>ii;</w:t>
      </w:r>
      <w:r w:rsidR="00B401C9" w:rsidRPr="005101A1">
        <w:rPr>
          <w:noProof w:val="0"/>
          <w:szCs w:val="24"/>
          <w:lang w:val="ro-RO"/>
        </w:rPr>
        <w:t xml:space="preserve"> </w:t>
      </w:r>
      <w:r w:rsidR="00B401C9" w:rsidRPr="005101A1">
        <w:rPr>
          <w:szCs w:val="24"/>
          <w:lang w:val="ro-RO"/>
        </w:rPr>
        <w:t>punerea sa în aplicare nu constituie în niciun caz un motiv pentru o reducere a nivelului de protec</w:t>
      </w:r>
      <w:r w:rsidR="00B401C9">
        <w:rPr>
          <w:szCs w:val="24"/>
          <w:lang w:val="ro-RO"/>
        </w:rPr>
        <w:t>ț</w:t>
      </w:r>
      <w:r w:rsidR="00B401C9" w:rsidRPr="005101A1">
        <w:rPr>
          <w:szCs w:val="24"/>
          <w:lang w:val="ro-RO"/>
        </w:rPr>
        <w:t>ie împotriva discriminării, deja acordat de statele membre;</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5</w:t>
      </w:r>
      <w:r w:rsidR="00B401C9" w:rsidRPr="005101A1">
        <w:rPr>
          <w:noProof w:val="0"/>
          <w:szCs w:val="24"/>
          <w:lang w:val="ro-RO"/>
        </w:rPr>
        <w:t>.</w:t>
      </w:r>
      <w:r w:rsidR="00B401C9" w:rsidRPr="005101A1">
        <w:rPr>
          <w:noProof w:val="0"/>
          <w:szCs w:val="24"/>
          <w:lang w:val="ro-RO"/>
        </w:rPr>
        <w:tab/>
      </w:r>
      <w:r w:rsidR="00B401C9" w:rsidRPr="005101A1">
        <w:rPr>
          <w:szCs w:val="24"/>
          <w:lang w:val="ro-RO"/>
        </w:rPr>
        <w:t xml:space="preserve">fiecare stat membru prevede că, în cazuri specifice </w:t>
      </w:r>
      <w:r w:rsidR="00B401C9">
        <w:rPr>
          <w:szCs w:val="24"/>
          <w:lang w:val="ro-RO"/>
        </w:rPr>
        <w:t>ș</w:t>
      </w:r>
      <w:r w:rsidR="00B401C9" w:rsidRPr="005101A1">
        <w:rPr>
          <w:szCs w:val="24"/>
          <w:lang w:val="ro-RO"/>
        </w:rPr>
        <w:t>i în condi</w:t>
      </w:r>
      <w:r w:rsidR="00B401C9">
        <w:rPr>
          <w:szCs w:val="24"/>
          <w:lang w:val="ro-RO"/>
        </w:rPr>
        <w:t>ț</w:t>
      </w:r>
      <w:r w:rsidR="00B401C9" w:rsidRPr="005101A1">
        <w:rPr>
          <w:szCs w:val="24"/>
          <w:lang w:val="ro-RO"/>
        </w:rPr>
        <w:t xml:space="preserve">iile </w:t>
      </w:r>
      <w:r w:rsidR="00B401C9">
        <w:rPr>
          <w:szCs w:val="24"/>
          <w:lang w:val="ro-RO"/>
        </w:rPr>
        <w:t>ș</w:t>
      </w:r>
      <w:r w:rsidR="00B401C9" w:rsidRPr="005101A1">
        <w:rPr>
          <w:szCs w:val="24"/>
          <w:lang w:val="ro-RO"/>
        </w:rPr>
        <w:t>i în limitele prevăzute de legisla</w:t>
      </w:r>
      <w:r w:rsidR="00B401C9">
        <w:rPr>
          <w:szCs w:val="24"/>
          <w:lang w:val="ro-RO"/>
        </w:rPr>
        <w:t>ț</w:t>
      </w:r>
      <w:r w:rsidR="00B401C9" w:rsidRPr="005101A1">
        <w:rPr>
          <w:szCs w:val="24"/>
          <w:lang w:val="ro-RO"/>
        </w:rPr>
        <w:t>ia na</w:t>
      </w:r>
      <w:r w:rsidR="00B401C9">
        <w:rPr>
          <w:szCs w:val="24"/>
          <w:lang w:val="ro-RO"/>
        </w:rPr>
        <w:t>ț</w:t>
      </w:r>
      <w:r w:rsidR="00B401C9" w:rsidRPr="005101A1">
        <w:rPr>
          <w:szCs w:val="24"/>
          <w:lang w:val="ro-RO"/>
        </w:rPr>
        <w:t>ională, companiile respective nu sunt obligate să comunice informa</w:t>
      </w:r>
      <w:r w:rsidR="00B401C9">
        <w:rPr>
          <w:szCs w:val="24"/>
          <w:lang w:val="ro-RO"/>
        </w:rPr>
        <w:t>ț</w:t>
      </w:r>
      <w:r w:rsidR="00B401C9" w:rsidRPr="005101A1">
        <w:rPr>
          <w:szCs w:val="24"/>
          <w:lang w:val="ro-RO"/>
        </w:rPr>
        <w:t>iile atunci când caracterul acestora, conform unor criterii obiective, este de natură să le afecteze grav func</w:t>
      </w:r>
      <w:r w:rsidR="00B401C9">
        <w:rPr>
          <w:szCs w:val="24"/>
          <w:lang w:val="ro-RO"/>
        </w:rPr>
        <w:t>ț</w:t>
      </w:r>
      <w:r w:rsidR="00B401C9" w:rsidRPr="005101A1">
        <w:rPr>
          <w:szCs w:val="24"/>
          <w:lang w:val="ro-RO"/>
        </w:rPr>
        <w:t>ionarea sau să le aducă prejudicii.</w:t>
      </w:r>
      <w:r w:rsidR="00B401C9" w:rsidRPr="005101A1">
        <w:rPr>
          <w:noProof w:val="0"/>
          <w:szCs w:val="24"/>
          <w:lang w:val="ro-RO"/>
        </w:rPr>
        <w:t xml:space="preserve"> </w:t>
      </w:r>
      <w:r w:rsidR="00B401C9" w:rsidRPr="005101A1">
        <w:rPr>
          <w:szCs w:val="24"/>
          <w:lang w:val="ro-RO"/>
        </w:rPr>
        <w:t>statul membru poate dispune ca această excep</w:t>
      </w:r>
      <w:r w:rsidR="00B401C9">
        <w:rPr>
          <w:szCs w:val="24"/>
          <w:lang w:val="ro-RO"/>
        </w:rPr>
        <w:t>ț</w:t>
      </w:r>
      <w:r w:rsidR="00B401C9" w:rsidRPr="005101A1">
        <w:rPr>
          <w:szCs w:val="24"/>
          <w:lang w:val="ro-RO"/>
        </w:rPr>
        <w:t>ie să facă obiectul unei autoriza</w:t>
      </w:r>
      <w:r w:rsidR="00B401C9">
        <w:rPr>
          <w:szCs w:val="24"/>
          <w:lang w:val="ro-RO"/>
        </w:rPr>
        <w:t>ț</w:t>
      </w:r>
      <w:r w:rsidR="00B401C9" w:rsidRPr="005101A1">
        <w:rPr>
          <w:szCs w:val="24"/>
          <w:lang w:val="ro-RO"/>
        </w:rPr>
        <w:t>ii administrative sau judiciare prealabile;</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6</w:t>
      </w:r>
      <w:r w:rsidR="00B401C9" w:rsidRPr="005101A1">
        <w:rPr>
          <w:noProof w:val="0"/>
          <w:szCs w:val="24"/>
          <w:lang w:val="ro-RO"/>
        </w:rPr>
        <w:t>.</w:t>
      </w:r>
      <w:r w:rsidR="00B401C9" w:rsidRPr="005101A1">
        <w:rPr>
          <w:noProof w:val="0"/>
          <w:szCs w:val="24"/>
          <w:lang w:val="ro-RO"/>
        </w:rPr>
        <w:tab/>
      </w:r>
      <w:r w:rsidR="00B401C9" w:rsidRPr="005101A1">
        <w:rPr>
          <w:szCs w:val="24"/>
          <w:lang w:val="ro-RO"/>
        </w:rPr>
        <w:t>statele membre dispun ca reprezentan</w:t>
      </w:r>
      <w:r w:rsidR="00B401C9">
        <w:rPr>
          <w:szCs w:val="24"/>
          <w:lang w:val="ro-RO"/>
        </w:rPr>
        <w:t>ț</w:t>
      </w:r>
      <w:r w:rsidR="00B401C9" w:rsidRPr="005101A1">
        <w:rPr>
          <w:szCs w:val="24"/>
          <w:lang w:val="ro-RO"/>
        </w:rPr>
        <w:t xml:space="preserve">ii lucrătorilor </w:t>
      </w:r>
      <w:r w:rsidR="00B401C9">
        <w:rPr>
          <w:szCs w:val="24"/>
          <w:lang w:val="ro-RO"/>
        </w:rPr>
        <w:t>ș</w:t>
      </w:r>
      <w:r w:rsidR="00B401C9" w:rsidRPr="005101A1">
        <w:rPr>
          <w:szCs w:val="24"/>
          <w:lang w:val="ro-RO"/>
        </w:rPr>
        <w:t>i orice alte persoane care au acces la informa</w:t>
      </w:r>
      <w:r w:rsidR="00B401C9">
        <w:rPr>
          <w:szCs w:val="24"/>
          <w:lang w:val="ro-RO"/>
        </w:rPr>
        <w:t>ț</w:t>
      </w:r>
      <w:r w:rsidR="00B401C9" w:rsidRPr="005101A1">
        <w:rPr>
          <w:szCs w:val="24"/>
          <w:lang w:val="ro-RO"/>
        </w:rPr>
        <w:t>iile care au fost puse la dispozi</w:t>
      </w:r>
      <w:r w:rsidR="00B401C9">
        <w:rPr>
          <w:szCs w:val="24"/>
          <w:lang w:val="ro-RO"/>
        </w:rPr>
        <w:t>ț</w:t>
      </w:r>
      <w:r w:rsidR="00B401C9" w:rsidRPr="005101A1">
        <w:rPr>
          <w:szCs w:val="24"/>
          <w:lang w:val="ro-RO"/>
        </w:rPr>
        <w:t>ia lor în mod expres, ca urmare a acestor acte legislative, nu sunt autorizate să le dezvăluie dacă acestea au fost comunicate confiden</w:t>
      </w:r>
      <w:r w:rsidR="00B401C9">
        <w:rPr>
          <w:szCs w:val="24"/>
          <w:lang w:val="ro-RO"/>
        </w:rPr>
        <w:t>ț</w:t>
      </w:r>
      <w:r w:rsidR="00B401C9" w:rsidRPr="005101A1">
        <w:rPr>
          <w:szCs w:val="24"/>
          <w:lang w:val="ro-RO"/>
        </w:rPr>
        <w:t>ial, în conformitate cu legisla</w:t>
      </w:r>
      <w:r w:rsidR="00B401C9">
        <w:rPr>
          <w:szCs w:val="24"/>
          <w:lang w:val="ro-RO"/>
        </w:rPr>
        <w:t>ț</w:t>
      </w:r>
      <w:r w:rsidR="00B401C9" w:rsidRPr="005101A1">
        <w:rPr>
          <w:szCs w:val="24"/>
          <w:lang w:val="ro-RO"/>
        </w:rPr>
        <w:t xml:space="preserve">ia </w:t>
      </w:r>
      <w:r w:rsidR="00B401C9">
        <w:rPr>
          <w:szCs w:val="24"/>
          <w:lang w:val="ro-RO"/>
        </w:rPr>
        <w:t>ș</w:t>
      </w:r>
      <w:r w:rsidR="00B401C9" w:rsidRPr="005101A1">
        <w:rPr>
          <w:szCs w:val="24"/>
          <w:lang w:val="ro-RO"/>
        </w:rPr>
        <w:t>i practica na</w:t>
      </w:r>
      <w:r w:rsidR="00B401C9">
        <w:rPr>
          <w:szCs w:val="24"/>
          <w:lang w:val="ro-RO"/>
        </w:rPr>
        <w:t>ț</w:t>
      </w:r>
      <w:r w:rsidR="00B401C9" w:rsidRPr="005101A1">
        <w:rPr>
          <w:szCs w:val="24"/>
          <w:lang w:val="ro-RO"/>
        </w:rPr>
        <w:t>ională;</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7</w:t>
      </w:r>
      <w:r w:rsidR="00B401C9" w:rsidRPr="005101A1">
        <w:rPr>
          <w:noProof w:val="0"/>
          <w:szCs w:val="24"/>
          <w:lang w:val="ro-RO"/>
        </w:rPr>
        <w:t>.</w:t>
      </w:r>
      <w:r w:rsidR="00B401C9" w:rsidRPr="005101A1">
        <w:rPr>
          <w:noProof w:val="0"/>
          <w:szCs w:val="24"/>
          <w:lang w:val="ro-RO"/>
        </w:rPr>
        <w:tab/>
      </w:r>
      <w:r w:rsidR="00B401C9" w:rsidRPr="005101A1">
        <w:rPr>
          <w:szCs w:val="24"/>
          <w:lang w:val="ro-RO"/>
        </w:rPr>
        <w:t xml:space="preserve">statele membre ar trebui să excludă </w:t>
      </w:r>
      <w:r w:rsidRPr="005101A1">
        <w:rPr>
          <w:szCs w:val="24"/>
          <w:lang w:val="ro-RO"/>
        </w:rPr>
        <w:t>companiile</w:t>
      </w:r>
      <w:r>
        <w:rPr>
          <w:szCs w:val="24"/>
          <w:lang w:val="ro-RO"/>
        </w:rPr>
        <w:t xml:space="preserve"> care nu respectă dreptul Uniunii </w:t>
      </w:r>
      <w:r w:rsidR="00B401C9" w:rsidRPr="005101A1">
        <w:rPr>
          <w:szCs w:val="24"/>
          <w:lang w:val="ro-RO"/>
        </w:rPr>
        <w:t>de la alocarea unor ajutoare publice din bugetul na</w:t>
      </w:r>
      <w:r w:rsidR="00B401C9">
        <w:rPr>
          <w:szCs w:val="24"/>
          <w:lang w:val="ro-RO"/>
        </w:rPr>
        <w:t>ț</w:t>
      </w:r>
      <w:r w:rsidR="00B401C9" w:rsidRPr="005101A1">
        <w:rPr>
          <w:szCs w:val="24"/>
          <w:lang w:val="ro-RO"/>
        </w:rPr>
        <w:t>ional;</w:t>
      </w:r>
    </w:p>
    <w:p w:rsidR="00B401C9" w:rsidRPr="005101A1" w:rsidRDefault="00193055" w:rsidP="00AD1960">
      <w:pPr>
        <w:pStyle w:val="Normal6"/>
        <w:suppressLineNumbers/>
        <w:suppressAutoHyphens/>
        <w:spacing w:after="240"/>
        <w:ind w:left="357" w:hanging="357"/>
        <w:rPr>
          <w:noProof w:val="0"/>
          <w:szCs w:val="24"/>
          <w:lang w:val="ro-RO"/>
        </w:rPr>
      </w:pPr>
      <w:r>
        <w:rPr>
          <w:noProof w:val="0"/>
          <w:szCs w:val="24"/>
          <w:lang w:val="ro-RO"/>
        </w:rPr>
        <w:t>8</w:t>
      </w:r>
      <w:r w:rsidR="00B401C9" w:rsidRPr="005101A1">
        <w:rPr>
          <w:noProof w:val="0"/>
          <w:szCs w:val="24"/>
          <w:lang w:val="ro-RO"/>
        </w:rPr>
        <w:t>.</w:t>
      </w:r>
      <w:r w:rsidR="00B401C9" w:rsidRPr="005101A1">
        <w:rPr>
          <w:noProof w:val="0"/>
          <w:szCs w:val="24"/>
          <w:lang w:val="ro-RO"/>
        </w:rPr>
        <w:tab/>
      </w:r>
      <w:r w:rsidR="00B401C9" w:rsidRPr="005101A1">
        <w:rPr>
          <w:szCs w:val="24"/>
          <w:lang w:val="ro-RO"/>
        </w:rPr>
        <w:t xml:space="preserve">fără a aduce atingere </w:t>
      </w:r>
      <w:r w:rsidR="00A76B5D">
        <w:rPr>
          <w:szCs w:val="24"/>
          <w:lang w:val="ro-RO"/>
        </w:rPr>
        <w:t>punctului 7</w:t>
      </w:r>
      <w:r w:rsidR="00B401C9" w:rsidRPr="005101A1">
        <w:rPr>
          <w:szCs w:val="24"/>
          <w:lang w:val="ro-RO"/>
        </w:rPr>
        <w:t xml:space="preserve">, nimic nu împiedică utilizarea unor fonduri din bugetul general al Uniunii Europene </w:t>
      </w:r>
      <w:r w:rsidR="00B401C9">
        <w:rPr>
          <w:szCs w:val="24"/>
          <w:lang w:val="ro-RO"/>
        </w:rPr>
        <w:t>ș</w:t>
      </w:r>
      <w:r w:rsidR="00B401C9" w:rsidRPr="005101A1">
        <w:rPr>
          <w:szCs w:val="24"/>
          <w:lang w:val="ro-RO"/>
        </w:rPr>
        <w:t>i din bugetele na</w:t>
      </w:r>
      <w:r w:rsidR="00B401C9">
        <w:rPr>
          <w:szCs w:val="24"/>
          <w:lang w:val="ro-RO"/>
        </w:rPr>
        <w:t>ț</w:t>
      </w:r>
      <w:r w:rsidR="00B401C9" w:rsidRPr="005101A1">
        <w:rPr>
          <w:szCs w:val="24"/>
          <w:lang w:val="ro-RO"/>
        </w:rPr>
        <w:t>ionale, pentru a sprijini direct lucrătorii companiilor men</w:t>
      </w:r>
      <w:r w:rsidR="00B401C9">
        <w:rPr>
          <w:szCs w:val="24"/>
          <w:lang w:val="ro-RO"/>
        </w:rPr>
        <w:t>ț</w:t>
      </w:r>
      <w:r w:rsidR="00B401C9" w:rsidRPr="005101A1">
        <w:rPr>
          <w:szCs w:val="24"/>
          <w:lang w:val="ro-RO"/>
        </w:rPr>
        <w:t>ionate la punct</w:t>
      </w:r>
      <w:r w:rsidR="00560738">
        <w:rPr>
          <w:szCs w:val="24"/>
          <w:lang w:val="ro-RO"/>
        </w:rPr>
        <w:t>ul</w:t>
      </w:r>
      <w:r w:rsidR="00B401C9" w:rsidRPr="005101A1">
        <w:rPr>
          <w:szCs w:val="24"/>
          <w:lang w:val="ro-RO"/>
        </w:rPr>
        <w:t xml:space="preserve"> respectiv.</w:t>
      </w:r>
    </w:p>
    <w:p w:rsidR="00C40795" w:rsidRPr="00572C5E" w:rsidRDefault="00C40795" w:rsidP="00AD1960">
      <w:pPr>
        <w:widowControl w:val="0"/>
        <w:suppressLineNumbers/>
        <w:suppressAutoHyphens/>
        <w:rPr>
          <w:lang w:val="ro-RO"/>
        </w:rPr>
      </w:pPr>
    </w:p>
    <w:sectPr w:rsidR="00C40795" w:rsidRPr="00572C5E" w:rsidSect="0005213E">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DA" w:rsidRDefault="00D86FDA">
      <w:r>
        <w:separator/>
      </w:r>
    </w:p>
  </w:endnote>
  <w:endnote w:type="continuationSeparator" w:id="0">
    <w:p w:rsidR="00D86FDA" w:rsidRDefault="00D8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5D" w:rsidRDefault="00A76B5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DA" w:rsidRDefault="00D86FDA">
      <w:r>
        <w:separator/>
      </w:r>
    </w:p>
  </w:footnote>
  <w:footnote w:type="continuationSeparator" w:id="0">
    <w:p w:rsidR="00D86FDA" w:rsidRDefault="00D86FDA">
      <w:r>
        <w:continuationSeparator/>
      </w:r>
    </w:p>
  </w:footnote>
  <w:footnote w:id="1">
    <w:p w:rsidR="00000000" w:rsidRDefault="007406DA" w:rsidP="007406DA">
      <w:pPr>
        <w:pStyle w:val="FootnoteText"/>
        <w:keepLines w:val="0"/>
        <w:ind w:left="567" w:hanging="567"/>
      </w:pPr>
      <w:r>
        <w:rPr>
          <w:rStyle w:val="FootnoteReference"/>
        </w:rPr>
        <w:footnoteRef/>
      </w:r>
      <w:r>
        <w:t xml:space="preserve"> </w:t>
      </w:r>
      <w:r>
        <w:rPr>
          <w:lang w:val="ro-RO"/>
        </w:rPr>
        <w:tab/>
      </w:r>
      <w:hyperlink r:id="rId1" w:history="1">
        <w:r w:rsidR="0092524C" w:rsidRPr="00E77D7A">
          <w:rPr>
            <w:rStyle w:val="Hyperlink"/>
          </w:rPr>
          <w:t>http://www.europarl.europa.eu/meetdocs/2009_2014/documents/empl/dv/eava_info_of_workers_with_annexes_/eava_info_of_workers_with_annexes_en.pdf</w:t>
        </w:r>
      </w:hyperlink>
    </w:p>
  </w:footnote>
  <w:footnote w:id="2">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JO C 258, 10.9.1999, p. 1.</w:t>
      </w:r>
    </w:p>
  </w:footnote>
  <w:footnote w:id="3">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JO L 245, 26.8.1992, p. 53.</w:t>
      </w:r>
    </w:p>
  </w:footnote>
  <w:footnote w:id="4">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JO L 294, 10.11.2001, p. 1.</w:t>
      </w:r>
    </w:p>
  </w:footnote>
  <w:footnote w:id="5">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JO L 225, 12.8.1998, p. 16.</w:t>
      </w:r>
    </w:p>
  </w:footnote>
  <w:footnote w:id="6">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JO L 303, 2.12.2000, p. 16.</w:t>
      </w:r>
    </w:p>
  </w:footnote>
  <w:footnote w:id="7">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AB15FD">
        <w:rPr>
          <w:noProof/>
          <w:lang w:val="ro-RO"/>
        </w:rPr>
        <w:t>JO L 82, 22.3.2001, p. 16.</w:t>
      </w:r>
    </w:p>
  </w:footnote>
  <w:footnote w:id="8">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294, 10.11.2001, p. 22.</w:t>
      </w:r>
    </w:p>
  </w:footnote>
  <w:footnote w:id="9">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80, 23.3.2002, p. 29.</w:t>
      </w:r>
    </w:p>
  </w:footnote>
  <w:footnote w:id="10">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207, 18.8.2003, p. 25.</w:t>
      </w:r>
    </w:p>
  </w:footnote>
  <w:footnote w:id="11">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142, 30.4.2004, p. 12.</w:t>
      </w:r>
    </w:p>
  </w:footnote>
  <w:footnote w:id="12">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310, 25.11.2005, p. 1.</w:t>
      </w:r>
    </w:p>
  </w:footnote>
  <w:footnote w:id="13">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122, 16.5.2009, p. 28.</w:t>
      </w:r>
    </w:p>
  </w:footnote>
  <w:footnote w:id="14">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C 65, 17.3.2006, p. 58.</w:t>
      </w:r>
    </w:p>
  </w:footnote>
  <w:footnote w:id="15">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L 308, 24.11.2010, p. 46.</w:t>
      </w:r>
    </w:p>
  </w:footnote>
  <w:footnote w:id="16">
    <w:p w:rsidR="00000000" w:rsidRDefault="00A76B5D" w:rsidP="00DD0088">
      <w:pPr>
        <w:pStyle w:val="Normal12Hanging"/>
        <w:spacing w:after="0"/>
        <w:ind w:left="567" w:hanging="567"/>
      </w:pPr>
      <w:r w:rsidRPr="005101A1">
        <w:rPr>
          <w:rStyle w:val="FootnoteReference"/>
          <w:szCs w:val="24"/>
        </w:rPr>
        <w:footnoteRef/>
      </w:r>
      <w:r w:rsidRPr="005101A1">
        <w:rPr>
          <w:szCs w:val="24"/>
        </w:rPr>
        <w:t xml:space="preserve"> </w:t>
      </w:r>
      <w:r>
        <w:rPr>
          <w:szCs w:val="24"/>
        </w:rPr>
        <w:tab/>
        <w:t xml:space="preserve">Texte adoptate, </w:t>
      </w:r>
      <w:r w:rsidRPr="00AB15FD">
        <w:rPr>
          <w:noProof/>
          <w:szCs w:val="24"/>
        </w:rPr>
        <w:t>P7_TA(2011)0589.</w:t>
      </w:r>
    </w:p>
  </w:footnote>
  <w:footnote w:id="17">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C 117 E, 18.5.2006, p. 256.</w:t>
      </w:r>
    </w:p>
  </w:footnote>
  <w:footnote w:id="18">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t>JO C 191, 29.6.2012, p. 24.</w:t>
      </w:r>
    </w:p>
  </w:footnote>
  <w:footnote w:id="19">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C 76 E, 27.3.2008, p. 138.</w:t>
      </w:r>
    </w:p>
  </w:footnote>
  <w:footnote w:id="20">
    <w:p w:rsidR="00000000" w:rsidRDefault="00A76B5D" w:rsidP="00DD0088">
      <w:pPr>
        <w:pStyle w:val="FootnoteText"/>
        <w:ind w:left="567" w:hanging="567"/>
      </w:pPr>
      <w:r w:rsidRPr="00AB15FD">
        <w:rPr>
          <w:rStyle w:val="FootnoteReference"/>
          <w:lang w:val="ro-RO"/>
        </w:rPr>
        <w:footnoteRef/>
      </w:r>
      <w:r w:rsidRPr="00AB15FD">
        <w:rPr>
          <w:lang w:val="ro-RO"/>
        </w:rPr>
        <w:t xml:space="preserve"> </w:t>
      </w:r>
      <w:r w:rsidRPr="00AB15FD">
        <w:rPr>
          <w:lang w:val="ro-RO"/>
        </w:rPr>
        <w:tab/>
      </w:r>
      <w:r w:rsidRPr="00AB15FD">
        <w:rPr>
          <w:noProof/>
          <w:lang w:val="ro-RO"/>
        </w:rPr>
        <w:t>JO C 199 E, 7.7.2012, p. 131.</w:t>
      </w:r>
    </w:p>
  </w:footnote>
  <w:footnote w:id="21">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SEC(2008)2154 DOCUMENT DE LUCRU AL PERSONALULUI COMISIEI, Restructurarea și ocuparea forței de muncă, contribuția Uniunii Europene.</w:t>
      </w:r>
    </w:p>
  </w:footnote>
  <w:footnote w:id="22">
    <w:p w:rsidR="00000000" w:rsidRDefault="00A76B5D" w:rsidP="00DD0088">
      <w:pPr>
        <w:pStyle w:val="FootnoteText"/>
        <w:ind w:left="567" w:hanging="567"/>
      </w:pPr>
      <w:r w:rsidRPr="005101A1">
        <w:rPr>
          <w:rStyle w:val="FootnoteReference"/>
        </w:rPr>
        <w:footnoteRef/>
      </w:r>
      <w:r w:rsidRPr="00C1272C">
        <w:rPr>
          <w:lang w:val="fi-FI"/>
        </w:rPr>
        <w:t xml:space="preserve"> </w:t>
      </w:r>
      <w:r w:rsidRPr="00C1272C">
        <w:rPr>
          <w:lang w:val="fi-FI"/>
        </w:rPr>
        <w:tab/>
      </w:r>
      <w:r w:rsidRPr="00C1272C">
        <w:rPr>
          <w:noProof/>
          <w:lang w:val="fi-FI"/>
        </w:rPr>
        <w:t>În 2001, a fost pusă în aplicare una dintre propunerile Grupului de experți Gyllenhammar.</w:t>
      </w:r>
      <w:r w:rsidRPr="00C1272C">
        <w:rPr>
          <w:lang w:val="fi-FI"/>
        </w:rPr>
        <w:t xml:space="preserve"> </w:t>
      </w:r>
      <w:r w:rsidRPr="00C1272C">
        <w:rPr>
          <w:noProof/>
          <w:lang w:val="fi-FI"/>
        </w:rPr>
        <w:t>Aceasta a implicat stabilirea unui Centru european de monitorizare a schimbării (EMCC) în cadrul Fundației europene pentru îmbunătățirea condițiilor de viață și de muncă în Dublin.</w:t>
      </w:r>
      <w:r w:rsidRPr="00C1272C">
        <w:rPr>
          <w:lang w:val="fi-FI"/>
        </w:rPr>
        <w:t xml:space="preserve"> </w:t>
      </w:r>
      <w:r w:rsidRPr="00572C5E">
        <w:rPr>
          <w:noProof/>
          <w:lang w:val="fi-FI"/>
        </w:rPr>
        <w:t>EMCC gestionează în special Monitorul european al restructurării (ERM) care adună informații privind operațiunile de restructurare la o anumită scară.</w:t>
      </w:r>
    </w:p>
  </w:footnote>
  <w:footnote w:id="23">
    <w:p w:rsidR="00000000" w:rsidRDefault="00A76B5D" w:rsidP="00DD0088">
      <w:pPr>
        <w:pStyle w:val="FootnoteText"/>
        <w:ind w:left="567" w:hanging="567"/>
      </w:pPr>
      <w:r w:rsidRPr="005101A1">
        <w:rPr>
          <w:rStyle w:val="FootnoteReference"/>
        </w:rPr>
        <w:footnoteRef/>
      </w:r>
      <w:r w:rsidRPr="005101A1">
        <w:t xml:space="preserve"> </w:t>
      </w:r>
      <w:r>
        <w:rPr>
          <w:noProof/>
        </w:rPr>
        <w:tab/>
        <w:t>J</w:t>
      </w:r>
      <w:r w:rsidRPr="005101A1">
        <w:rPr>
          <w:noProof/>
        </w:rPr>
        <w:t>O L 406, 30.12.</w:t>
      </w:r>
      <w:r>
        <w:rPr>
          <w:noProof/>
        </w:rPr>
        <w:t>20</w:t>
      </w:r>
      <w:r w:rsidRPr="005101A1">
        <w:rPr>
          <w:noProof/>
        </w:rPr>
        <w:t>06,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095036F"/>
    <w:multiLevelType w:val="hybridMultilevel"/>
    <w:tmpl w:val="C77A5082"/>
    <w:lvl w:ilvl="0" w:tplc="E21CDBEA">
      <w:start w:val="4"/>
      <w:numFmt w:val="bullet"/>
      <w:lvlText w:val="–"/>
      <w:lvlJc w:val="left"/>
      <w:pPr>
        <w:tabs>
          <w:tab w:val="num" w:pos="1077"/>
        </w:tabs>
        <w:ind w:left="1077" w:hanging="360"/>
      </w:pPr>
      <w:rPr>
        <w:rFonts w:ascii="Times New Roman" w:eastAsia="Times New Roman" w:hAnsi="Times New Roman"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107A5984"/>
    <w:multiLevelType w:val="hybridMultilevel"/>
    <w:tmpl w:val="5F942268"/>
    <w:lvl w:ilvl="0" w:tplc="13D65E5C">
      <w:start w:val="1"/>
      <w:numFmt w:val="lowerLetter"/>
      <w:lvlText w:val="(%1)"/>
      <w:lvlJc w:val="left"/>
      <w:pPr>
        <w:tabs>
          <w:tab w:val="num" w:pos="720"/>
        </w:tabs>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94E7B19"/>
    <w:multiLevelType w:val="multilevel"/>
    <w:tmpl w:val="21729D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1B5B1CD5"/>
    <w:multiLevelType w:val="hybridMultilevel"/>
    <w:tmpl w:val="AE187F5C"/>
    <w:lvl w:ilvl="0" w:tplc="70CE0BF2">
      <w:start w:val="26"/>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FF6CC5"/>
    <w:multiLevelType w:val="multilevel"/>
    <w:tmpl w:val="D0CCA85C"/>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F0E6ABC"/>
    <w:multiLevelType w:val="hybridMultilevel"/>
    <w:tmpl w:val="1FA0A72C"/>
    <w:lvl w:ilvl="0" w:tplc="716EEF08">
      <w:start w:val="1"/>
      <w:numFmt w:val="lowerLetter"/>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57B5D68"/>
    <w:multiLevelType w:val="hybridMultilevel"/>
    <w:tmpl w:val="59B4B906"/>
    <w:lvl w:ilvl="0" w:tplc="8B48BE10">
      <w:start w:val="1"/>
      <w:numFmt w:val="lowerLetter"/>
      <w:lvlText w:val="(%1)"/>
      <w:lvlJc w:val="left"/>
      <w:pPr>
        <w:tabs>
          <w:tab w:val="num" w:pos="717"/>
        </w:tabs>
        <w:ind w:left="717" w:hanging="357"/>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FC35A7"/>
    <w:multiLevelType w:val="multilevel"/>
    <w:tmpl w:val="C45A52BC"/>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87351E3"/>
    <w:multiLevelType w:val="hybridMultilevel"/>
    <w:tmpl w:val="61EE76EE"/>
    <w:lvl w:ilvl="0" w:tplc="716EEF0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4">
    <w:nsid w:val="3B9D3C9C"/>
    <w:multiLevelType w:val="multilevel"/>
    <w:tmpl w:val="281ABA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E0626BF"/>
    <w:multiLevelType w:val="hybridMultilevel"/>
    <w:tmpl w:val="358A81E4"/>
    <w:lvl w:ilvl="0" w:tplc="006EC1CE">
      <w:start w:val="1"/>
      <w:numFmt w:val="bullet"/>
      <w:lvlText w:val=""/>
      <w:lvlJc w:val="left"/>
      <w:pPr>
        <w:tabs>
          <w:tab w:val="num" w:pos="1781"/>
        </w:tabs>
        <w:ind w:left="1781" w:hanging="360"/>
      </w:pPr>
      <w:rPr>
        <w:rFonts w:ascii="Symbol" w:hAnsi="Symbol" w:hint="default"/>
      </w:rPr>
    </w:lvl>
    <w:lvl w:ilvl="1" w:tplc="08090003" w:tentative="1">
      <w:start w:val="1"/>
      <w:numFmt w:val="bullet"/>
      <w:lvlText w:val="o"/>
      <w:lvlJc w:val="left"/>
      <w:pPr>
        <w:tabs>
          <w:tab w:val="num" w:pos="2501"/>
        </w:tabs>
        <w:ind w:left="2501" w:hanging="360"/>
      </w:pPr>
      <w:rPr>
        <w:rFonts w:ascii="Courier New" w:hAnsi="Courier New" w:hint="default"/>
      </w:rPr>
    </w:lvl>
    <w:lvl w:ilvl="2" w:tplc="08090005" w:tentative="1">
      <w:start w:val="1"/>
      <w:numFmt w:val="bullet"/>
      <w:lvlText w:val=""/>
      <w:lvlJc w:val="left"/>
      <w:pPr>
        <w:tabs>
          <w:tab w:val="num" w:pos="3221"/>
        </w:tabs>
        <w:ind w:left="3221" w:hanging="360"/>
      </w:pPr>
      <w:rPr>
        <w:rFonts w:ascii="Wingdings" w:hAnsi="Wingdings" w:hint="default"/>
      </w:rPr>
    </w:lvl>
    <w:lvl w:ilvl="3" w:tplc="08090001" w:tentative="1">
      <w:start w:val="1"/>
      <w:numFmt w:val="bullet"/>
      <w:lvlText w:val=""/>
      <w:lvlJc w:val="left"/>
      <w:pPr>
        <w:tabs>
          <w:tab w:val="num" w:pos="3941"/>
        </w:tabs>
        <w:ind w:left="3941" w:hanging="360"/>
      </w:pPr>
      <w:rPr>
        <w:rFonts w:ascii="Symbol" w:hAnsi="Symbol" w:hint="default"/>
      </w:rPr>
    </w:lvl>
    <w:lvl w:ilvl="4" w:tplc="08090003" w:tentative="1">
      <w:start w:val="1"/>
      <w:numFmt w:val="bullet"/>
      <w:lvlText w:val="o"/>
      <w:lvlJc w:val="left"/>
      <w:pPr>
        <w:tabs>
          <w:tab w:val="num" w:pos="4661"/>
        </w:tabs>
        <w:ind w:left="4661" w:hanging="360"/>
      </w:pPr>
      <w:rPr>
        <w:rFonts w:ascii="Courier New" w:hAnsi="Courier New" w:hint="default"/>
      </w:rPr>
    </w:lvl>
    <w:lvl w:ilvl="5" w:tplc="08090005" w:tentative="1">
      <w:start w:val="1"/>
      <w:numFmt w:val="bullet"/>
      <w:lvlText w:val=""/>
      <w:lvlJc w:val="left"/>
      <w:pPr>
        <w:tabs>
          <w:tab w:val="num" w:pos="5381"/>
        </w:tabs>
        <w:ind w:left="5381" w:hanging="360"/>
      </w:pPr>
      <w:rPr>
        <w:rFonts w:ascii="Wingdings" w:hAnsi="Wingdings" w:hint="default"/>
      </w:rPr>
    </w:lvl>
    <w:lvl w:ilvl="6" w:tplc="08090001" w:tentative="1">
      <w:start w:val="1"/>
      <w:numFmt w:val="bullet"/>
      <w:lvlText w:val=""/>
      <w:lvlJc w:val="left"/>
      <w:pPr>
        <w:tabs>
          <w:tab w:val="num" w:pos="6101"/>
        </w:tabs>
        <w:ind w:left="6101" w:hanging="360"/>
      </w:pPr>
      <w:rPr>
        <w:rFonts w:ascii="Symbol" w:hAnsi="Symbol" w:hint="default"/>
      </w:rPr>
    </w:lvl>
    <w:lvl w:ilvl="7" w:tplc="08090003" w:tentative="1">
      <w:start w:val="1"/>
      <w:numFmt w:val="bullet"/>
      <w:lvlText w:val="o"/>
      <w:lvlJc w:val="left"/>
      <w:pPr>
        <w:tabs>
          <w:tab w:val="num" w:pos="6821"/>
        </w:tabs>
        <w:ind w:left="6821" w:hanging="360"/>
      </w:pPr>
      <w:rPr>
        <w:rFonts w:ascii="Courier New" w:hAnsi="Courier New" w:hint="default"/>
      </w:rPr>
    </w:lvl>
    <w:lvl w:ilvl="8" w:tplc="08090005" w:tentative="1">
      <w:start w:val="1"/>
      <w:numFmt w:val="bullet"/>
      <w:lvlText w:val=""/>
      <w:lvlJc w:val="left"/>
      <w:pPr>
        <w:tabs>
          <w:tab w:val="num" w:pos="7541"/>
        </w:tabs>
        <w:ind w:left="7541" w:hanging="360"/>
      </w:pPr>
      <w:rPr>
        <w:rFonts w:ascii="Wingdings" w:hAnsi="Wingdings" w:hint="default"/>
      </w:rPr>
    </w:lvl>
  </w:abstractNum>
  <w:abstractNum w:abstractNumId="26">
    <w:nsid w:val="46085F89"/>
    <w:multiLevelType w:val="multilevel"/>
    <w:tmpl w:val="22B861E8"/>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8">
    <w:nsid w:val="4D0B6730"/>
    <w:multiLevelType w:val="multilevel"/>
    <w:tmpl w:val="22B861E8"/>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D6F5DF6"/>
    <w:multiLevelType w:val="hybridMultilevel"/>
    <w:tmpl w:val="D1542B94"/>
    <w:lvl w:ilvl="0" w:tplc="716EEF0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8F15BE0"/>
    <w:multiLevelType w:val="hybridMultilevel"/>
    <w:tmpl w:val="AF4CA114"/>
    <w:lvl w:ilvl="0" w:tplc="E21CDBEA">
      <w:start w:val="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E40662"/>
    <w:multiLevelType w:val="hybridMultilevel"/>
    <w:tmpl w:val="3058252C"/>
    <w:lvl w:ilvl="0" w:tplc="D7823FF8">
      <w:start w:val="1"/>
      <w:numFmt w:val="lowerLetter"/>
      <w:lvlText w:val="%1)"/>
      <w:lvlJc w:val="left"/>
      <w:pPr>
        <w:tabs>
          <w:tab w:val="num" w:pos="720"/>
        </w:tabs>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5DF707E2"/>
    <w:multiLevelType w:val="hybridMultilevel"/>
    <w:tmpl w:val="281ABA0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E3B1BCD"/>
    <w:multiLevelType w:val="multilevel"/>
    <w:tmpl w:val="3058252C"/>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35">
    <w:nsid w:val="74F77D2C"/>
    <w:multiLevelType w:val="hybridMultilevel"/>
    <w:tmpl w:val="970C3778"/>
    <w:lvl w:ilvl="0" w:tplc="13D65E5C">
      <w:start w:val="1"/>
      <w:numFmt w:val="lowerLetter"/>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6">
    <w:nsid w:val="7ECB7708"/>
    <w:multiLevelType w:val="singleLevel"/>
    <w:tmpl w:val="71B46F9E"/>
    <w:lvl w:ilvl="0">
      <w:start w:val="1"/>
      <w:numFmt w:val="decimal"/>
      <w:lvlText w:val="%1."/>
      <w:lvlJc w:val="left"/>
      <w:pPr>
        <w:tabs>
          <w:tab w:val="num" w:pos="360"/>
        </w:tabs>
        <w:ind w:left="360" w:hanging="360"/>
      </w:pPr>
      <w:rPr>
        <w:rFonts w:cs="Times New Roman"/>
      </w:rPr>
    </w:lvl>
  </w:abstractNum>
  <w:abstractNum w:abstractNumId="37">
    <w:nsid w:val="7F0002F1"/>
    <w:multiLevelType w:val="hybridMultilevel"/>
    <w:tmpl w:val="931AEAC4"/>
    <w:lvl w:ilvl="0" w:tplc="716EEF0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5"/>
  </w:num>
  <w:num w:numId="3">
    <w:abstractNumId w:val="12"/>
  </w:num>
  <w:num w:numId="4">
    <w:abstractNumId w:val="11"/>
  </w:num>
  <w:num w:numId="5">
    <w:abstractNumId w:val="34"/>
  </w:num>
  <w:num w:numId="6">
    <w:abstractNumId w:val="27"/>
  </w:num>
  <w:num w:numId="7">
    <w:abstractNumId w:val="23"/>
  </w:num>
  <w:num w:numId="8">
    <w:abstractNumId w:val="36"/>
  </w:num>
  <w:num w:numId="9">
    <w:abstractNumId w:val="3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37"/>
  </w:num>
  <w:num w:numId="22">
    <w:abstractNumId w:val="32"/>
  </w:num>
  <w:num w:numId="23">
    <w:abstractNumId w:val="13"/>
  </w:num>
  <w:num w:numId="24">
    <w:abstractNumId w:val="20"/>
  </w:num>
  <w:num w:numId="25">
    <w:abstractNumId w:val="25"/>
  </w:num>
  <w:num w:numId="26">
    <w:abstractNumId w:val="24"/>
  </w:num>
  <w:num w:numId="27">
    <w:abstractNumId w:val="31"/>
  </w:num>
  <w:num w:numId="28">
    <w:abstractNumId w:val="14"/>
  </w:num>
  <w:num w:numId="29">
    <w:abstractNumId w:val="33"/>
  </w:num>
  <w:num w:numId="30">
    <w:abstractNumId w:val="29"/>
  </w:num>
  <w:num w:numId="31">
    <w:abstractNumId w:val="16"/>
  </w:num>
  <w:num w:numId="32">
    <w:abstractNumId w:val="17"/>
  </w:num>
  <w:num w:numId="33">
    <w:abstractNumId w:val="22"/>
  </w:num>
  <w:num w:numId="34">
    <w:abstractNumId w:val="28"/>
  </w:num>
  <w:num w:numId="35">
    <w:abstractNumId w:val="26"/>
  </w:num>
  <w:num w:numId="36">
    <w:abstractNumId w:val="21"/>
  </w:num>
  <w:num w:numId="37">
    <w:abstractNumId w:val="10"/>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390/2012"/>
    <w:docVar w:name="dvlangue" w:val="RO"/>
    <w:docVar w:name="dvnumam" w:val="0"/>
    <w:docVar w:name="dvpe" w:val="489.678"/>
    <w:docVar w:name="dvrapporteur" w:val="Raportor: "/>
    <w:docVar w:name="dvtitre" w:val="Rezolu?ia Parlamentului European din ... ianuarie 2013 con?inând recomand?ri adresate Comisiei privind informarea ?i consultarea lucr?torilor, anticiparea ?i gestionarea restructur?rilor(2012/2061(INI))"/>
  </w:docVars>
  <w:rsids>
    <w:rsidRoot w:val="004B5347"/>
    <w:rsid w:val="0005213E"/>
    <w:rsid w:val="001262B9"/>
    <w:rsid w:val="00193055"/>
    <w:rsid w:val="001E05E2"/>
    <w:rsid w:val="003A5E19"/>
    <w:rsid w:val="003D365F"/>
    <w:rsid w:val="00433863"/>
    <w:rsid w:val="0044041E"/>
    <w:rsid w:val="004B5347"/>
    <w:rsid w:val="005101A1"/>
    <w:rsid w:val="00560738"/>
    <w:rsid w:val="00572C5E"/>
    <w:rsid w:val="005E340D"/>
    <w:rsid w:val="00687198"/>
    <w:rsid w:val="007406DA"/>
    <w:rsid w:val="00822F86"/>
    <w:rsid w:val="0092524C"/>
    <w:rsid w:val="00951820"/>
    <w:rsid w:val="00977C7D"/>
    <w:rsid w:val="009C6F7F"/>
    <w:rsid w:val="00A76B5D"/>
    <w:rsid w:val="00AB15FD"/>
    <w:rsid w:val="00AD1960"/>
    <w:rsid w:val="00B030D5"/>
    <w:rsid w:val="00B401C9"/>
    <w:rsid w:val="00BA5AE2"/>
    <w:rsid w:val="00C1272C"/>
    <w:rsid w:val="00C20534"/>
    <w:rsid w:val="00C40795"/>
    <w:rsid w:val="00CA3098"/>
    <w:rsid w:val="00D86FDA"/>
    <w:rsid w:val="00DD0088"/>
    <w:rsid w:val="00E552AC"/>
    <w:rsid w:val="00E77D7A"/>
    <w:rsid w:val="00ED2375"/>
    <w:rsid w:val="00F955B2"/>
    <w:rsid w:val="00FA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paragraph" w:styleId="Heading6">
    <w:name w:val="heading 6"/>
    <w:basedOn w:val="Normal"/>
    <w:next w:val="Normal"/>
    <w:link w:val="Heading6Char"/>
    <w:uiPriority w:val="9"/>
    <w:qFormat/>
    <w:rsid w:val="00B401C9"/>
    <w:pPr>
      <w:widowControl w:val="0"/>
      <w:spacing w:before="240" w:after="60"/>
      <w:outlineLvl w:val="5"/>
    </w:pPr>
    <w:rPr>
      <w:i/>
      <w:sz w:val="22"/>
      <w:lang w:val="ro-RO"/>
    </w:rPr>
  </w:style>
  <w:style w:type="paragraph" w:styleId="Heading7">
    <w:name w:val="heading 7"/>
    <w:basedOn w:val="Normal"/>
    <w:next w:val="Normal"/>
    <w:link w:val="Heading7Char"/>
    <w:uiPriority w:val="9"/>
    <w:qFormat/>
    <w:rsid w:val="00B401C9"/>
    <w:pPr>
      <w:widowControl w:val="0"/>
      <w:spacing w:before="240" w:after="60"/>
      <w:outlineLvl w:val="6"/>
    </w:pPr>
    <w:rPr>
      <w:rFonts w:ascii="Arial" w:hAnsi="Arial"/>
      <w:lang w:val="ro-RO"/>
    </w:rPr>
  </w:style>
  <w:style w:type="paragraph" w:styleId="Heading8">
    <w:name w:val="heading 8"/>
    <w:basedOn w:val="Normal"/>
    <w:next w:val="Normal"/>
    <w:link w:val="Heading8Char"/>
    <w:uiPriority w:val="9"/>
    <w:qFormat/>
    <w:rsid w:val="00B401C9"/>
    <w:pPr>
      <w:widowControl w:val="0"/>
      <w:spacing w:before="240" w:after="60"/>
      <w:outlineLvl w:val="7"/>
    </w:pPr>
    <w:rPr>
      <w:rFonts w:ascii="Arial" w:hAnsi="Arial"/>
      <w:i/>
      <w:lang w:val="ro-RO"/>
    </w:rPr>
  </w:style>
  <w:style w:type="paragraph" w:styleId="Heading9">
    <w:name w:val="heading 9"/>
    <w:basedOn w:val="Normal"/>
    <w:next w:val="Normal"/>
    <w:link w:val="Heading9Char"/>
    <w:uiPriority w:val="9"/>
    <w:qFormat/>
    <w:rsid w:val="00B401C9"/>
    <w:pPr>
      <w:widowControl w:val="0"/>
      <w:spacing w:before="240" w:after="60"/>
      <w:outlineLvl w:val="8"/>
    </w:pPr>
    <w:rPr>
      <w:rFonts w:ascii="Arial" w:hAnsi="Arial"/>
      <w:b/>
      <w:i/>
      <w:sz w:val="18"/>
      <w:lang w:val="ro-RO"/>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fr-FR"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fr-FR"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fr-FR"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fr-FR"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fr-FR" w:eastAsia="x-none"/>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locked/>
    <w:rPr>
      <w:rFonts w:cs="Times New Roman"/>
      <w:sz w:val="24"/>
      <w:lang w:val="fr-FR" w:eastAsia="x-none"/>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locked/>
    <w:rPr>
      <w:rFonts w:cs="Times New Roman"/>
      <w:lang w:val="fr-FR" w:eastAsia="x-none"/>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locked/>
    <w:rPr>
      <w:rFonts w:cs="Times New Roman"/>
      <w:sz w:val="24"/>
      <w:lang w:val="fr-FR" w:eastAsia="x-none"/>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CA3098"/>
    <w:pPr>
      <w:widowControl w:val="0"/>
      <w:spacing w:after="240"/>
    </w:pPr>
    <w:rPr>
      <w:lang w:val="ro-RO"/>
    </w:rPr>
  </w:style>
  <w:style w:type="paragraph" w:customStyle="1" w:styleId="Normal12Hanging">
    <w:name w:val="Normal12Hanging"/>
    <w:basedOn w:val="Normal12"/>
    <w:rsid w:val="00CA3098"/>
    <w:pPr>
      <w:ind w:left="357" w:hanging="357"/>
    </w:pPr>
  </w:style>
  <w:style w:type="paragraph" w:styleId="NormalWeb">
    <w:name w:val="Normal (Web)"/>
    <w:basedOn w:val="Normal"/>
    <w:uiPriority w:val="99"/>
    <w:rsid w:val="00CA3098"/>
    <w:pPr>
      <w:spacing w:before="100" w:beforeAutospacing="1" w:after="100" w:afterAutospacing="1"/>
    </w:pPr>
    <w:rPr>
      <w:szCs w:val="24"/>
      <w:lang w:val="ro-RO"/>
    </w:rPr>
  </w:style>
  <w:style w:type="paragraph" w:customStyle="1" w:styleId="Normal6">
    <w:name w:val="Normal6"/>
    <w:basedOn w:val="Normal"/>
    <w:rsid w:val="00CA3098"/>
    <w:pPr>
      <w:widowControl w:val="0"/>
      <w:spacing w:after="120"/>
    </w:pPr>
    <w:rPr>
      <w:noProof/>
      <w:lang w:val="en-GB"/>
    </w:rPr>
  </w:style>
  <w:style w:type="character" w:customStyle="1" w:styleId="HideTWBExt">
    <w:name w:val="HideTWBExt"/>
    <w:rsid w:val="00B401C9"/>
    <w:rPr>
      <w:rFonts w:ascii="Arial" w:hAnsi="Arial"/>
      <w:noProof/>
      <w:vanish/>
      <w:color w:val="000080"/>
      <w:sz w:val="20"/>
    </w:rPr>
  </w:style>
  <w:style w:type="paragraph" w:customStyle="1" w:styleId="Normal12a12b">
    <w:name w:val="Normal12a12b"/>
    <w:basedOn w:val="Normal"/>
    <w:rsid w:val="00B401C9"/>
    <w:pPr>
      <w:widowControl w:val="0"/>
      <w:spacing w:before="240" w:after="240"/>
    </w:pPr>
    <w:rPr>
      <w:lang w:val="ro-RO"/>
    </w:rPr>
  </w:style>
  <w:style w:type="paragraph" w:customStyle="1" w:styleId="Footer2">
    <w:name w:val="Footer2"/>
    <w:basedOn w:val="Normal12"/>
    <w:rsid w:val="00B401C9"/>
    <w:pPr>
      <w:widowControl/>
      <w:tabs>
        <w:tab w:val="right" w:pos="9921"/>
      </w:tabs>
      <w:ind w:left="-850"/>
    </w:pPr>
    <w:rPr>
      <w:rFonts w:ascii="Arial" w:hAnsi="Arial" w:cs="Arial"/>
      <w:b/>
      <w:sz w:val="48"/>
    </w:rPr>
  </w:style>
  <w:style w:type="paragraph" w:styleId="TOCHeading">
    <w:name w:val="TOC Heading"/>
    <w:basedOn w:val="Normal12"/>
    <w:next w:val="Normal12"/>
    <w:uiPriority w:val="39"/>
    <w:qFormat/>
    <w:rsid w:val="00B401C9"/>
    <w:pPr>
      <w:keepNext/>
      <w:spacing w:before="240"/>
      <w:jc w:val="center"/>
    </w:pPr>
    <w:rPr>
      <w:rFonts w:ascii="Arial" w:hAnsi="Arial"/>
      <w:b/>
    </w:rPr>
  </w:style>
  <w:style w:type="paragraph" w:customStyle="1" w:styleId="TOCPage">
    <w:name w:val="TOC Page"/>
    <w:basedOn w:val="Normal12"/>
    <w:next w:val="TOC1"/>
    <w:rsid w:val="00B401C9"/>
    <w:pPr>
      <w:keepNext/>
      <w:jc w:val="right"/>
    </w:pPr>
    <w:rPr>
      <w:rFonts w:ascii="Arial" w:hAnsi="Arial"/>
      <w:b/>
    </w:rPr>
  </w:style>
  <w:style w:type="character" w:customStyle="1" w:styleId="HideTWBInt">
    <w:name w:val="HideTWBInt"/>
    <w:rsid w:val="00B401C9"/>
    <w:rPr>
      <w:vanish/>
      <w:color w:val="808080"/>
    </w:rPr>
  </w:style>
  <w:style w:type="paragraph" w:customStyle="1" w:styleId="TableofEntries">
    <w:name w:val="Table of Entries"/>
    <w:basedOn w:val="Normal12"/>
    <w:rsid w:val="00B401C9"/>
    <w:pPr>
      <w:widowControl/>
      <w:tabs>
        <w:tab w:val="right" w:leader="dot" w:pos="9072"/>
      </w:tabs>
      <w:jc w:val="both"/>
    </w:pPr>
  </w:style>
  <w:style w:type="paragraph" w:customStyle="1" w:styleId="PageHeading">
    <w:name w:val="PageHeading"/>
    <w:basedOn w:val="Normal12a12b"/>
    <w:rsid w:val="00B401C9"/>
    <w:pPr>
      <w:keepNext/>
      <w:jc w:val="center"/>
    </w:pPr>
    <w:rPr>
      <w:rFonts w:ascii="Arial" w:hAnsi="Arial"/>
      <w:b/>
    </w:rPr>
  </w:style>
  <w:style w:type="paragraph" w:customStyle="1" w:styleId="NormalBold">
    <w:name w:val="NormalBold"/>
    <w:basedOn w:val="Normal"/>
    <w:rsid w:val="00B401C9"/>
    <w:pPr>
      <w:widowControl w:val="0"/>
    </w:pPr>
    <w:rPr>
      <w:b/>
      <w:lang w:val="ro-RO"/>
    </w:rPr>
  </w:style>
  <w:style w:type="paragraph" w:customStyle="1" w:styleId="Normal12Bold">
    <w:name w:val="Normal12Bold"/>
    <w:basedOn w:val="Normal12"/>
    <w:link w:val="Normal6Char"/>
    <w:rsid w:val="00B401C9"/>
    <w:rPr>
      <w:b/>
    </w:rPr>
  </w:style>
  <w:style w:type="character" w:customStyle="1" w:styleId="Normal6Char">
    <w:name w:val="Normal6 Char"/>
    <w:link w:val="Normal12Bold"/>
    <w:locked/>
    <w:rsid w:val="00B401C9"/>
    <w:rPr>
      <w:b/>
      <w:snapToGrid w:val="0"/>
      <w:sz w:val="24"/>
      <w:lang w:val="ro-RO" w:eastAsia="en-GB"/>
    </w:rPr>
  </w:style>
  <w:style w:type="paragraph" w:customStyle="1" w:styleId="Normal24">
    <w:name w:val="Normal24"/>
    <w:basedOn w:val="Normal"/>
    <w:rsid w:val="00B401C9"/>
    <w:pPr>
      <w:widowControl w:val="0"/>
      <w:spacing w:after="480"/>
    </w:pPr>
    <w:rPr>
      <w:lang w:val="ro-RO"/>
    </w:rPr>
  </w:style>
  <w:style w:type="paragraph" w:customStyle="1" w:styleId="Cover12">
    <w:name w:val="Cover12"/>
    <w:basedOn w:val="Normal12"/>
    <w:rsid w:val="00B401C9"/>
    <w:pPr>
      <w:ind w:left="1418"/>
    </w:pPr>
  </w:style>
  <w:style w:type="paragraph" w:customStyle="1" w:styleId="Cover24">
    <w:name w:val="Cover24"/>
    <w:basedOn w:val="Normal24"/>
    <w:rsid w:val="00B401C9"/>
    <w:pPr>
      <w:ind w:left="1418"/>
    </w:pPr>
  </w:style>
  <w:style w:type="paragraph" w:customStyle="1" w:styleId="CoverNormal">
    <w:name w:val="CoverNormal"/>
    <w:basedOn w:val="Normal"/>
    <w:rsid w:val="00B401C9"/>
    <w:pPr>
      <w:widowControl w:val="0"/>
      <w:ind w:left="1418"/>
    </w:pPr>
    <w:rPr>
      <w:lang w:val="ro-RO"/>
    </w:rPr>
  </w:style>
  <w:style w:type="paragraph" w:customStyle="1" w:styleId="DocRef">
    <w:name w:val="DocRef"/>
    <w:basedOn w:val="Normal"/>
    <w:rsid w:val="00B401C9"/>
    <w:pPr>
      <w:widowControl w:val="0"/>
      <w:spacing w:after="960"/>
      <w:jc w:val="center"/>
    </w:pPr>
    <w:rPr>
      <w:rFonts w:ascii="Arial" w:hAnsi="Arial"/>
      <w:b/>
      <w:lang w:val="ro-RO"/>
    </w:rPr>
  </w:style>
  <w:style w:type="paragraph" w:customStyle="1" w:styleId="DocType">
    <w:name w:val="DocType"/>
    <w:basedOn w:val="Normal12"/>
    <w:rsid w:val="00B401C9"/>
    <w:pPr>
      <w:jc w:val="center"/>
    </w:pPr>
    <w:rPr>
      <w:rFonts w:ascii="Arial" w:hAnsi="Arial"/>
      <w:b/>
      <w:sz w:val="28"/>
    </w:rPr>
  </w:style>
  <w:style w:type="paragraph" w:customStyle="1" w:styleId="EntPE">
    <w:name w:val="EntPE"/>
    <w:basedOn w:val="Normal12"/>
    <w:rsid w:val="00B401C9"/>
    <w:pPr>
      <w:jc w:val="center"/>
    </w:pPr>
    <w:rPr>
      <w:sz w:val="56"/>
    </w:rPr>
  </w:style>
  <w:style w:type="paragraph" w:customStyle="1" w:styleId="Normal12Centre">
    <w:name w:val="Normal12Centre"/>
    <w:basedOn w:val="Normal12"/>
    <w:rsid w:val="00B401C9"/>
    <w:pPr>
      <w:jc w:val="center"/>
    </w:pPr>
  </w:style>
  <w:style w:type="paragraph" w:customStyle="1" w:styleId="Normal12Keep">
    <w:name w:val="Normal12Keep"/>
    <w:basedOn w:val="Normal12"/>
    <w:rsid w:val="00B401C9"/>
    <w:pPr>
      <w:keepNext/>
    </w:pPr>
  </w:style>
  <w:style w:type="paragraph" w:customStyle="1" w:styleId="Normal12Tab">
    <w:name w:val="Normal12Tab"/>
    <w:basedOn w:val="Normal12"/>
    <w:rsid w:val="00B401C9"/>
    <w:pPr>
      <w:tabs>
        <w:tab w:val="left" w:pos="357"/>
      </w:tabs>
    </w:pPr>
  </w:style>
  <w:style w:type="paragraph" w:customStyle="1" w:styleId="RefProc">
    <w:name w:val="RefProc"/>
    <w:basedOn w:val="Normal"/>
    <w:rsid w:val="00B401C9"/>
    <w:pPr>
      <w:widowControl w:val="0"/>
      <w:spacing w:before="240" w:after="240"/>
      <w:jc w:val="right"/>
    </w:pPr>
    <w:rPr>
      <w:rFonts w:ascii="Arial" w:hAnsi="Arial"/>
      <w:b/>
      <w:caps/>
      <w:lang w:val="ro-RO"/>
    </w:rPr>
  </w:style>
  <w:style w:type="paragraph" w:customStyle="1" w:styleId="RefStatus">
    <w:name w:val="RefStatus"/>
    <w:basedOn w:val="Normal"/>
    <w:rsid w:val="00B401C9"/>
    <w:pPr>
      <w:widowControl w:val="0"/>
      <w:jc w:val="right"/>
    </w:pPr>
    <w:rPr>
      <w:rFonts w:ascii="Arial" w:hAnsi="Arial"/>
      <w:caps/>
      <w:lang w:val="ro-RO"/>
    </w:rPr>
  </w:style>
  <w:style w:type="paragraph" w:customStyle="1" w:styleId="Term">
    <w:name w:val="Term"/>
    <w:basedOn w:val="Normal"/>
    <w:rsid w:val="00B401C9"/>
    <w:pPr>
      <w:widowControl w:val="0"/>
      <w:jc w:val="center"/>
    </w:pPr>
    <w:rPr>
      <w:i/>
      <w:sz w:val="28"/>
      <w:lang w:val="ro-RO"/>
    </w:rPr>
  </w:style>
  <w:style w:type="paragraph" w:customStyle="1" w:styleId="TypeDoc">
    <w:name w:val="TypeDoc"/>
    <w:basedOn w:val="Normal24"/>
    <w:rsid w:val="00B401C9"/>
    <w:pPr>
      <w:ind w:left="1418"/>
    </w:pPr>
    <w:rPr>
      <w:rFonts w:ascii="Arial" w:hAnsi="Arial"/>
      <w:b/>
      <w:sz w:val="48"/>
    </w:rPr>
  </w:style>
  <w:style w:type="paragraph" w:customStyle="1" w:styleId="ZDate">
    <w:name w:val="ZDate"/>
    <w:basedOn w:val="Normal"/>
    <w:rsid w:val="00B401C9"/>
    <w:pPr>
      <w:widowControl w:val="0"/>
      <w:spacing w:after="1200"/>
    </w:pPr>
    <w:rPr>
      <w:lang w:val="ro-RO"/>
    </w:rPr>
  </w:style>
  <w:style w:type="paragraph" w:styleId="TOC9">
    <w:name w:val="toc 9"/>
    <w:basedOn w:val="Normal"/>
    <w:next w:val="Normal"/>
    <w:autoRedefine/>
    <w:uiPriority w:val="39"/>
    <w:semiHidden/>
    <w:rsid w:val="00B401C9"/>
    <w:pPr>
      <w:widowControl w:val="0"/>
      <w:ind w:left="1920"/>
    </w:pPr>
    <w:rPr>
      <w:lang w:val="ro-RO"/>
    </w:rPr>
  </w:style>
  <w:style w:type="paragraph" w:customStyle="1" w:styleId="Normal12a12bHanging">
    <w:name w:val="Normal12a12bHanging"/>
    <w:basedOn w:val="Normal"/>
    <w:rsid w:val="00B401C9"/>
    <w:pPr>
      <w:widowControl w:val="0"/>
      <w:spacing w:before="240" w:after="240"/>
      <w:ind w:left="357" w:hanging="357"/>
    </w:pPr>
    <w:rPr>
      <w:lang w:val="ro-RO"/>
    </w:rPr>
  </w:style>
  <w:style w:type="paragraph" w:customStyle="1" w:styleId="ZCommittee">
    <w:name w:val="ZCommittee"/>
    <w:basedOn w:val="Normal"/>
    <w:next w:val="Normal"/>
    <w:rsid w:val="00B401C9"/>
    <w:pPr>
      <w:widowControl w:val="0"/>
      <w:jc w:val="center"/>
    </w:pPr>
    <w:rPr>
      <w:rFonts w:ascii="Arial" w:hAnsi="Arial" w:cs="Arial"/>
      <w:i/>
      <w:sz w:val="22"/>
      <w:szCs w:val="22"/>
    </w:rPr>
  </w:style>
  <w:style w:type="paragraph" w:customStyle="1" w:styleId="LineTop">
    <w:name w:val="LineTop"/>
    <w:basedOn w:val="Normal"/>
    <w:next w:val="ZCommittee"/>
    <w:rsid w:val="00B401C9"/>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B401C9"/>
    <w:pPr>
      <w:widowControl w:val="0"/>
      <w:pBdr>
        <w:bottom w:val="single" w:sz="4" w:space="1" w:color="auto"/>
      </w:pBdr>
      <w:spacing w:after="840"/>
      <w:jc w:val="center"/>
    </w:pPr>
    <w:rPr>
      <w:rFonts w:ascii="Arial" w:hAnsi="Arial"/>
      <w:sz w:val="16"/>
      <w:szCs w:val="16"/>
      <w:lang w:val="ro-RO"/>
    </w:rPr>
  </w:style>
  <w:style w:type="paragraph" w:customStyle="1" w:styleId="PELeft">
    <w:name w:val="PELeft"/>
    <w:basedOn w:val="Normal"/>
    <w:rsid w:val="00B401C9"/>
    <w:pPr>
      <w:widowControl w:val="0"/>
      <w:spacing w:before="40" w:after="40"/>
    </w:pPr>
    <w:rPr>
      <w:rFonts w:ascii="Arial" w:hAnsi="Arial" w:cs="Arial"/>
      <w:sz w:val="22"/>
      <w:szCs w:val="22"/>
    </w:rPr>
  </w:style>
  <w:style w:type="paragraph" w:customStyle="1" w:styleId="PERight">
    <w:name w:val="PERight"/>
    <w:basedOn w:val="Normal"/>
    <w:next w:val="Normal"/>
    <w:rsid w:val="00B401C9"/>
    <w:pPr>
      <w:widowControl w:val="0"/>
      <w:jc w:val="right"/>
    </w:pPr>
    <w:rPr>
      <w:rFonts w:ascii="Arial" w:hAnsi="Arial" w:cs="Arial"/>
      <w:sz w:val="22"/>
      <w:szCs w:val="22"/>
    </w:rPr>
  </w:style>
  <w:style w:type="character" w:styleId="Strong">
    <w:name w:val="Strong"/>
    <w:basedOn w:val="DefaultParagraphFont"/>
    <w:uiPriority w:val="22"/>
    <w:qFormat/>
    <w:rsid w:val="00B401C9"/>
    <w:rPr>
      <w:rFonts w:cs="Times New Roman"/>
      <w:b/>
    </w:rPr>
  </w:style>
  <w:style w:type="character" w:styleId="Hyperlink">
    <w:name w:val="Hyperlink"/>
    <w:basedOn w:val="DefaultParagraphFont"/>
    <w:uiPriority w:val="99"/>
    <w:rsid w:val="00B401C9"/>
    <w:rPr>
      <w:rFonts w:cs="Times New Roman"/>
      <w:color w:val="0000FF"/>
      <w:u w:val="single"/>
    </w:rPr>
  </w:style>
  <w:style w:type="character" w:customStyle="1" w:styleId="contents1">
    <w:name w:val="contents1"/>
    <w:rsid w:val="00B401C9"/>
    <w:rPr>
      <w:rFonts w:ascii="Arial" w:hAnsi="Arial"/>
      <w:color w:val="666666"/>
      <w:sz w:val="18"/>
    </w:rPr>
  </w:style>
  <w:style w:type="paragraph" w:styleId="BalloonText">
    <w:name w:val="Balloon Text"/>
    <w:basedOn w:val="Normal"/>
    <w:link w:val="BalloonTextChar"/>
    <w:uiPriority w:val="99"/>
    <w:semiHidden/>
    <w:rsid w:val="00B401C9"/>
    <w:pPr>
      <w:widowControl w:val="0"/>
    </w:pPr>
    <w:rPr>
      <w:sz w:val="16"/>
      <w:szCs w:val="16"/>
      <w:lang w:val="ro-RO"/>
    </w:rPr>
  </w:style>
  <w:style w:type="character" w:customStyle="1" w:styleId="BalloonTextChar">
    <w:name w:val="Balloon Text Char"/>
    <w:basedOn w:val="DefaultParagraphFont"/>
    <w:link w:val="BalloonText"/>
    <w:uiPriority w:val="99"/>
    <w:semiHidden/>
    <w:locked/>
    <w:rPr>
      <w:rFonts w:ascii="Tahoma" w:hAnsi="Tahoma" w:cs="Tahoma"/>
      <w:sz w:val="16"/>
      <w:szCs w:val="16"/>
      <w:lang w:val="fr-FR" w:eastAsia="x-none"/>
    </w:rPr>
  </w:style>
  <w:style w:type="paragraph" w:styleId="CommentText">
    <w:name w:val="annotation text"/>
    <w:basedOn w:val="Normal"/>
    <w:link w:val="CommentTextChar"/>
    <w:uiPriority w:val="99"/>
    <w:semiHidden/>
    <w:rsid w:val="00B401C9"/>
    <w:pPr>
      <w:widowControl w:val="0"/>
    </w:pPr>
    <w:rPr>
      <w:sz w:val="20"/>
      <w:lang w:val="ro-RO"/>
    </w:rPr>
  </w:style>
  <w:style w:type="character" w:customStyle="1" w:styleId="CommentTextChar">
    <w:name w:val="Comment Text Char"/>
    <w:basedOn w:val="DefaultParagraphFont"/>
    <w:link w:val="CommentText"/>
    <w:uiPriority w:val="99"/>
    <w:semiHidden/>
    <w:locked/>
    <w:rPr>
      <w:rFonts w:cs="Times New Roman"/>
      <w:lang w:val="fr-FR" w:eastAsia="x-none"/>
    </w:rPr>
  </w:style>
  <w:style w:type="paragraph" w:styleId="CommentSubject">
    <w:name w:val="annotation subject"/>
    <w:basedOn w:val="CommentText"/>
    <w:next w:val="CommentText"/>
    <w:link w:val="CommentSubjectChar"/>
    <w:uiPriority w:val="99"/>
    <w:semiHidden/>
    <w:rsid w:val="00B401C9"/>
    <w:rPr>
      <w:b/>
      <w:bCs/>
    </w:rPr>
  </w:style>
  <w:style w:type="character" w:customStyle="1" w:styleId="CommentSubjectChar">
    <w:name w:val="Comment Subject Char"/>
    <w:basedOn w:val="CommentTextChar"/>
    <w:link w:val="CommentSubject"/>
    <w:uiPriority w:val="99"/>
    <w:semiHidden/>
    <w:locked/>
    <w:rPr>
      <w:rFonts w:cs="Times New Roman"/>
      <w:b/>
      <w:bCs/>
      <w:lang w:val="fr-FR" w:eastAsia="x-none"/>
    </w:rPr>
  </w:style>
  <w:style w:type="character" w:styleId="Emphasis">
    <w:name w:val="Emphasis"/>
    <w:basedOn w:val="DefaultParagraphFont"/>
    <w:uiPriority w:val="20"/>
    <w:qFormat/>
    <w:rsid w:val="00B401C9"/>
    <w:rPr>
      <w:rFonts w:cs="Times New Roman"/>
      <w:i/>
    </w:rPr>
  </w:style>
  <w:style w:type="character" w:customStyle="1" w:styleId="tw4winMark">
    <w:name w:val="tw4winMark"/>
    <w:rsid w:val="00B401C9"/>
    <w:rPr>
      <w:rFonts w:ascii="Courier New" w:hAnsi="Courier New"/>
      <w:vanish/>
      <w:color w:val="800080"/>
      <w:sz w:val="24"/>
      <w:vertAlign w:val="subscript"/>
    </w:rPr>
  </w:style>
  <w:style w:type="character" w:customStyle="1" w:styleId="tw4winError">
    <w:name w:val="tw4winError"/>
    <w:rsid w:val="00B401C9"/>
    <w:rPr>
      <w:rFonts w:ascii="Courier New" w:hAnsi="Courier New"/>
      <w:color w:val="00FF00"/>
      <w:sz w:val="40"/>
    </w:rPr>
  </w:style>
  <w:style w:type="character" w:customStyle="1" w:styleId="tw4winTerm">
    <w:name w:val="tw4winTerm"/>
    <w:rsid w:val="00B401C9"/>
    <w:rPr>
      <w:color w:val="0000FF"/>
    </w:rPr>
  </w:style>
  <w:style w:type="character" w:customStyle="1" w:styleId="tw4winPopup">
    <w:name w:val="tw4winPopup"/>
    <w:rsid w:val="00B401C9"/>
    <w:rPr>
      <w:rFonts w:ascii="Courier New" w:hAnsi="Courier New"/>
      <w:noProof/>
      <w:color w:val="008000"/>
    </w:rPr>
  </w:style>
  <w:style w:type="character" w:customStyle="1" w:styleId="tw4winJump">
    <w:name w:val="tw4winJump"/>
    <w:rsid w:val="00B401C9"/>
    <w:rPr>
      <w:rFonts w:ascii="Courier New" w:hAnsi="Courier New"/>
      <w:noProof/>
      <w:color w:val="008080"/>
    </w:rPr>
  </w:style>
  <w:style w:type="character" w:customStyle="1" w:styleId="tw4winExternal">
    <w:name w:val="tw4winExternal"/>
    <w:rsid w:val="00B401C9"/>
    <w:rPr>
      <w:rFonts w:ascii="Courier New" w:hAnsi="Courier New"/>
      <w:noProof/>
      <w:color w:val="808080"/>
    </w:rPr>
  </w:style>
  <w:style w:type="character" w:customStyle="1" w:styleId="tw4winInternal">
    <w:name w:val="tw4winInternal"/>
    <w:rsid w:val="00B401C9"/>
    <w:rPr>
      <w:rFonts w:ascii="Courier New" w:hAnsi="Courier New"/>
      <w:noProof/>
      <w:color w:val="FF0000"/>
    </w:rPr>
  </w:style>
  <w:style w:type="character" w:customStyle="1" w:styleId="DONOTTRANSLATE">
    <w:name w:val="DO_NOT_TRANSLATE"/>
    <w:rsid w:val="00B401C9"/>
    <w:rPr>
      <w:rFonts w:ascii="Courier New" w:hAnsi="Courier New"/>
      <w:noProof/>
      <w:color w:val="800000"/>
    </w:rPr>
  </w:style>
  <w:style w:type="paragraph" w:styleId="DocumentMap">
    <w:name w:val="Document Map"/>
    <w:basedOn w:val="Normal"/>
    <w:link w:val="DocumentMapChar"/>
    <w:uiPriority w:val="99"/>
    <w:semiHidden/>
    <w:rsid w:val="00B401C9"/>
    <w:pPr>
      <w:widowControl w:val="0"/>
      <w:shd w:val="clear" w:color="auto" w:fill="000080"/>
    </w:pPr>
    <w:rPr>
      <w:rFonts w:ascii="Tahoma" w:hAnsi="Tahoma" w:cs="Tahoma"/>
      <w:sz w:val="20"/>
      <w:lang w:val="ro-RO"/>
    </w:rPr>
  </w:style>
  <w:style w:type="character" w:customStyle="1" w:styleId="DocumentMapChar">
    <w:name w:val="Document Map Char"/>
    <w:basedOn w:val="DefaultParagraphFont"/>
    <w:link w:val="DocumentMap"/>
    <w:uiPriority w:val="99"/>
    <w:semiHidden/>
    <w:locked/>
    <w:rPr>
      <w:rFonts w:ascii="Tahoma" w:hAnsi="Tahoma" w:cs="Tahoma"/>
      <w:sz w:val="16"/>
      <w:szCs w:val="16"/>
      <w:lang w:val="fr-FR" w:eastAsia="x-none"/>
    </w:rPr>
  </w:style>
  <w:style w:type="character" w:styleId="FollowedHyperlink">
    <w:name w:val="FollowedHyperlink"/>
    <w:basedOn w:val="DefaultParagraphFont"/>
    <w:uiPriority w:val="99"/>
    <w:rsid w:val="007406DA"/>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meetdocs/2009_2014/documents/empl/dv/eava_info_of_workers_with_annexes_/eava_info_of_workers_with_annex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18</Pages>
  <Words>7140</Words>
  <Characters>44223</Characters>
  <Application>Microsoft Office Word</Application>
  <DocSecurity>0</DocSecurity>
  <Lines>368</Lines>
  <Paragraphs>102</Paragraphs>
  <ScaleCrop>false</ScaleCrop>
  <Company>European Parliament</Company>
  <LinksUpToDate>false</LinksUpToDate>
  <CharactersWithSpaces>51261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ltodea</dc:creator>
  <cp:keywords/>
  <dc:description/>
  <cp:lastModifiedBy>CHAPELANT Sabine</cp:lastModifiedBy>
  <cp:revision>2</cp:revision>
  <cp:lastPrinted>1999-02-24T07:24:00Z</cp:lastPrinted>
  <dcterms:created xsi:type="dcterms:W3CDTF">2014-07-01T13:46:00Z</dcterms:created>
  <dcterms:modified xsi:type="dcterms:W3CDTF">2014-07-01T13:46:00Z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P7_TA(2013)0005_</vt:lpwstr>
  </property>
  <property fmtid="{D5CDD505-2E9C-101B-9397-08002B2CF9AE}" pid="4" name="&lt;Type&gt;">
    <vt:lpwstr>RR</vt:lpwstr>
  </property>
</Properties>
</file>