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E" w:rsidRPr="001A1A38" w:rsidRDefault="007A56AE" w:rsidP="007A56AE">
      <w:pPr>
        <w:pStyle w:val="ATHeading1"/>
        <w:rPr>
          <w:color w:val="000000"/>
          <w:lang w:val="da-DK"/>
        </w:rPr>
      </w:pPr>
      <w:bookmarkStart w:id="0" w:name="TANumber"/>
      <w:r w:rsidRPr="001A1A38">
        <w:rPr>
          <w:color w:val="000000"/>
          <w:lang w:val="da-DK"/>
        </w:rPr>
        <w:t>P7_TA(2013)00</w:t>
      </w:r>
      <w:r w:rsidR="00312503">
        <w:rPr>
          <w:color w:val="000000"/>
          <w:lang w:val="da-DK"/>
        </w:rPr>
        <w:t>85</w:t>
      </w:r>
      <w:bookmarkEnd w:id="0"/>
    </w:p>
    <w:p w:rsidR="007A56AE" w:rsidRPr="001A1A38" w:rsidRDefault="00A12F20" w:rsidP="007A56AE">
      <w:pPr>
        <w:pStyle w:val="ATHeading2"/>
        <w:rPr>
          <w:color w:val="000000"/>
          <w:lang w:val="da-DK"/>
        </w:rPr>
      </w:pPr>
      <w:bookmarkStart w:id="1" w:name="Etoiles"/>
      <w:bookmarkEnd w:id="1"/>
      <w:r w:rsidRPr="001A1A38">
        <w:rPr>
          <w:color w:val="000000"/>
          <w:lang w:val="da-DK"/>
        </w:rPr>
        <w:t>Afgørelse om indledning af og mandat til interinstitutionelle forhandlinger om en fælles markedsordning for landbrugsprodukter (fusionsmarkedsforordningen)</w:t>
      </w:r>
    </w:p>
    <w:p w:rsidR="007A56AE" w:rsidRPr="001A1A38" w:rsidRDefault="00487434" w:rsidP="007A56AE">
      <w:pPr>
        <w:rPr>
          <w:i/>
          <w:vanish/>
          <w:color w:val="000000"/>
          <w:lang w:val="da-DK"/>
        </w:rPr>
      </w:pPr>
      <w:r>
        <w:rPr>
          <w:i/>
          <w:color w:val="000000"/>
          <w:lang w:val="da-DK"/>
        </w:rPr>
        <w:fldChar w:fldCharType="begin"/>
      </w:r>
      <w:r w:rsidR="007A56AE" w:rsidRPr="001A1A38">
        <w:rPr>
          <w:i/>
          <w:color w:val="000000"/>
          <w:lang w:val="da-DK"/>
        </w:rPr>
        <w:instrText>tc "(</w:instrText>
      </w:r>
      <w:bookmarkStart w:id="2" w:name="DocNumber"/>
      <w:r w:rsidR="007A56AE" w:rsidRPr="001A1A38">
        <w:rPr>
          <w:i/>
          <w:color w:val="000000"/>
          <w:lang w:val="da-DK"/>
        </w:rPr>
        <w:instrText>B7-0080/2013</w:instrText>
      </w:r>
      <w:bookmarkEnd w:id="2"/>
      <w:r w:rsidR="007A56AE" w:rsidRPr="001A1A38">
        <w:rPr>
          <w:i/>
          <w:color w:val="000000"/>
          <w:lang w:val="da-DK"/>
        </w:rPr>
        <w:instrText>)" \l 3 \n&gt;MERGEFORMAT</w:instrText>
      </w:r>
      <w:r>
        <w:rPr>
          <w:i/>
          <w:color w:val="000000"/>
          <w:lang w:val="da-DK"/>
        </w:rPr>
        <w:fldChar w:fldCharType="end"/>
      </w:r>
    </w:p>
    <w:p w:rsidR="007A56AE" w:rsidRPr="001A1A38" w:rsidRDefault="007A56AE" w:rsidP="007A56AE">
      <w:pPr>
        <w:rPr>
          <w:vanish/>
          <w:color w:val="000000"/>
          <w:lang w:val="da-DK"/>
        </w:rPr>
      </w:pPr>
      <w:bookmarkStart w:id="3" w:name="PE"/>
      <w:r w:rsidRPr="001A1A38">
        <w:rPr>
          <w:vanish/>
          <w:color w:val="000000"/>
          <w:lang w:val="da-DK"/>
        </w:rPr>
        <w:t>PE503.601</w:t>
      </w:r>
      <w:bookmarkEnd w:id="3"/>
    </w:p>
    <w:p w:rsidR="007A56AE" w:rsidRPr="001A1A38" w:rsidRDefault="007A56AE" w:rsidP="007A56AE">
      <w:pPr>
        <w:pStyle w:val="ATHeading3"/>
        <w:rPr>
          <w:color w:val="000000"/>
          <w:lang w:val="da-DK"/>
        </w:rPr>
      </w:pPr>
      <w:bookmarkStart w:id="4" w:name="Sujet"/>
      <w:r w:rsidRPr="001A1A38">
        <w:rPr>
          <w:color w:val="000000"/>
          <w:lang w:val="da-DK"/>
        </w:rPr>
        <w:t xml:space="preserve">Europa-Parlamentets afgørelse </w:t>
      </w:r>
      <w:r w:rsidR="00A12F20" w:rsidRPr="001A1A38">
        <w:rPr>
          <w:color w:val="000000"/>
          <w:lang w:val="da-DK"/>
        </w:rPr>
        <w:t xml:space="preserve">af </w:t>
      </w:r>
      <w:r w:rsidR="00322647">
        <w:rPr>
          <w:color w:val="000000"/>
          <w:lang w:val="da-DK"/>
        </w:rPr>
        <w:t>13</w:t>
      </w:r>
      <w:r w:rsidR="00A12F20" w:rsidRPr="001A1A38">
        <w:rPr>
          <w:color w:val="000000"/>
          <w:lang w:val="da-DK"/>
        </w:rPr>
        <w:t xml:space="preserve">. marts 2013 </w:t>
      </w:r>
      <w:r w:rsidR="003B046D" w:rsidRPr="001A1A38">
        <w:rPr>
          <w:color w:val="000000"/>
          <w:lang w:val="da-DK"/>
        </w:rPr>
        <w:t>om indledning af og mandat til interinstitutionelle forhandlinger</w:t>
      </w:r>
      <w:r w:rsidR="003B046D">
        <w:rPr>
          <w:color w:val="000000"/>
          <w:lang w:val="da-DK"/>
        </w:rPr>
        <w:t xml:space="preserve"> </w:t>
      </w:r>
      <w:r w:rsidRPr="001A1A38">
        <w:rPr>
          <w:color w:val="000000"/>
          <w:lang w:val="da-DK"/>
        </w:rPr>
        <w:t>om forslag til Europa-Parlamentets og Rådets forordning om en fælles markedsordning for landbrugsprodukter (fusionsmarkedsordningsforordningen)</w:t>
      </w:r>
      <w:bookmarkEnd w:id="4"/>
      <w:r w:rsidRPr="001A1A38">
        <w:rPr>
          <w:color w:val="000000"/>
          <w:lang w:val="da-DK"/>
        </w:rPr>
        <w:t xml:space="preserve"> </w:t>
      </w:r>
      <w:bookmarkStart w:id="5" w:name="References"/>
      <w:r w:rsidRPr="001A1A38">
        <w:rPr>
          <w:color w:val="000000"/>
          <w:lang w:val="da-DK"/>
        </w:rPr>
        <w:t>(COM(2011)0626</w:t>
      </w:r>
      <w:r w:rsidR="003B046D">
        <w:rPr>
          <w:color w:val="000000"/>
          <w:lang w:val="da-DK"/>
        </w:rPr>
        <w:t>/3</w:t>
      </w:r>
      <w:r w:rsidRPr="001A1A38">
        <w:rPr>
          <w:color w:val="000000"/>
          <w:lang w:val="da-DK"/>
        </w:rPr>
        <w:t xml:space="preserve"> </w:t>
      </w:r>
      <w:r w:rsidR="00322647">
        <w:rPr>
          <w:color w:val="000000"/>
          <w:lang w:val="da-DK"/>
        </w:rPr>
        <w:t>-</w:t>
      </w:r>
      <w:r w:rsidRPr="001A1A38">
        <w:rPr>
          <w:color w:val="000000"/>
          <w:lang w:val="da-DK"/>
        </w:rPr>
        <w:t xml:space="preserve"> C7-0339/2011 </w:t>
      </w:r>
      <w:r w:rsidR="00322647">
        <w:rPr>
          <w:color w:val="000000"/>
          <w:lang w:val="da-DK"/>
        </w:rPr>
        <w:t>-</w:t>
      </w:r>
      <w:r w:rsidRPr="001A1A38">
        <w:rPr>
          <w:color w:val="000000"/>
          <w:lang w:val="da-DK"/>
        </w:rPr>
        <w:t xml:space="preserve"> COM(2012)0535 </w:t>
      </w:r>
      <w:r w:rsidR="00322647">
        <w:rPr>
          <w:color w:val="000000"/>
          <w:lang w:val="da-DK"/>
        </w:rPr>
        <w:t>-</w:t>
      </w:r>
      <w:r w:rsidRPr="001A1A38">
        <w:rPr>
          <w:color w:val="000000"/>
          <w:lang w:val="da-DK"/>
        </w:rPr>
        <w:t xml:space="preserve"> C7-0310/2012 </w:t>
      </w:r>
      <w:r w:rsidR="00322647">
        <w:rPr>
          <w:color w:val="000000"/>
          <w:lang w:val="da-DK"/>
        </w:rPr>
        <w:t>-</w:t>
      </w:r>
      <w:r w:rsidRPr="001A1A38">
        <w:rPr>
          <w:color w:val="000000"/>
          <w:lang w:val="da-DK"/>
        </w:rPr>
        <w:t xml:space="preserve"> 2011/0281(COD) </w:t>
      </w:r>
      <w:r w:rsidR="00322647">
        <w:rPr>
          <w:color w:val="000000"/>
          <w:lang w:val="da-DK"/>
        </w:rPr>
        <w:t>-</w:t>
      </w:r>
      <w:r w:rsidRPr="001A1A38">
        <w:rPr>
          <w:color w:val="000000"/>
          <w:lang w:val="da-DK"/>
        </w:rPr>
        <w:t xml:space="preserve"> 2013/2529(RSP)) </w:t>
      </w:r>
      <w:bookmarkEnd w:id="5"/>
    </w:p>
    <w:p w:rsidR="007A56AE" w:rsidRPr="001A1A38" w:rsidRDefault="007A56AE" w:rsidP="007A56AE">
      <w:pPr>
        <w:rPr>
          <w:color w:val="000000"/>
          <w:lang w:val="da-DK"/>
        </w:rPr>
      </w:pPr>
    </w:p>
    <w:p w:rsidR="00A12F20" w:rsidRPr="001A1A38" w:rsidRDefault="00615A74" w:rsidP="00A12F20">
      <w:pPr>
        <w:pStyle w:val="Normal12"/>
        <w:spacing w:after="0"/>
        <w:rPr>
          <w:i/>
          <w:color w:val="000000"/>
          <w:szCs w:val="24"/>
        </w:rPr>
      </w:pPr>
      <w:bookmarkStart w:id="6" w:name="TextBodyBegin"/>
      <w:bookmarkEnd w:id="6"/>
      <w:r w:rsidRPr="001A1A38">
        <w:rPr>
          <w:i/>
          <w:color w:val="000000"/>
          <w:szCs w:val="24"/>
        </w:rPr>
        <w:t>Europa-Parlamentet,</w:t>
      </w:r>
    </w:p>
    <w:p w:rsidR="00A12F20" w:rsidRPr="001A1A38" w:rsidRDefault="00A12F20" w:rsidP="00A12F20">
      <w:pPr>
        <w:pStyle w:val="Normal12"/>
        <w:spacing w:after="0"/>
        <w:rPr>
          <w:color w:val="000000"/>
          <w:szCs w:val="24"/>
        </w:rPr>
      </w:pPr>
    </w:p>
    <w:p w:rsidR="00A12F20" w:rsidRPr="001A1A38" w:rsidRDefault="00615A74" w:rsidP="00A12F20">
      <w:pPr>
        <w:pStyle w:val="Normal12Hanging"/>
        <w:numPr>
          <w:ilvl w:val="0"/>
          <w:numId w:val="20"/>
        </w:numPr>
        <w:tabs>
          <w:tab w:val="left" w:pos="567"/>
          <w:tab w:val="left" w:pos="1134"/>
          <w:tab w:val="left" w:pos="1701"/>
          <w:tab w:val="left" w:pos="2268"/>
          <w:tab w:val="left" w:pos="2835"/>
          <w:tab w:val="left" w:pos="3402"/>
          <w:tab w:val="left" w:pos="3969"/>
        </w:tabs>
        <w:spacing w:after="0"/>
        <w:rPr>
          <w:color w:val="000000"/>
          <w:szCs w:val="24"/>
        </w:rPr>
      </w:pPr>
      <w:r w:rsidRPr="001A1A38">
        <w:rPr>
          <w:color w:val="000000"/>
          <w:szCs w:val="24"/>
        </w:rPr>
        <w:t>der henviser til forslag fra Udvalget om Landbrug og Udvikling af Landdistrikter,</w:t>
      </w:r>
    </w:p>
    <w:p w:rsidR="00A12F20" w:rsidRPr="001A1A38" w:rsidRDefault="00A12F20" w:rsidP="00A12F20">
      <w:pPr>
        <w:pStyle w:val="Normal12Hanging"/>
        <w:tabs>
          <w:tab w:val="left" w:pos="567"/>
          <w:tab w:val="left" w:pos="1134"/>
          <w:tab w:val="left" w:pos="1701"/>
          <w:tab w:val="left" w:pos="2268"/>
          <w:tab w:val="left" w:pos="2835"/>
          <w:tab w:val="left" w:pos="3402"/>
          <w:tab w:val="left" w:pos="3969"/>
        </w:tabs>
        <w:spacing w:after="0"/>
        <w:ind w:left="567" w:hanging="567"/>
        <w:rPr>
          <w:color w:val="000000"/>
          <w:szCs w:val="24"/>
        </w:rPr>
      </w:pPr>
    </w:p>
    <w:p w:rsidR="00A12F20" w:rsidRPr="001A1A38" w:rsidRDefault="00615A74" w:rsidP="00A12F20">
      <w:pPr>
        <w:pStyle w:val="Normal12Hanging"/>
        <w:numPr>
          <w:ilvl w:val="0"/>
          <w:numId w:val="20"/>
        </w:numPr>
        <w:tabs>
          <w:tab w:val="left" w:pos="567"/>
          <w:tab w:val="left" w:pos="1134"/>
          <w:tab w:val="left" w:pos="1701"/>
          <w:tab w:val="left" w:pos="2268"/>
          <w:tab w:val="left" w:pos="2835"/>
          <w:tab w:val="left" w:pos="3402"/>
          <w:tab w:val="left" w:pos="3969"/>
        </w:tabs>
        <w:spacing w:after="0"/>
        <w:rPr>
          <w:color w:val="000000"/>
          <w:szCs w:val="24"/>
        </w:rPr>
      </w:pPr>
      <w:r w:rsidRPr="001A1A38">
        <w:rPr>
          <w:color w:val="000000"/>
          <w:szCs w:val="24"/>
        </w:rPr>
        <w:t>der henviser til forretningsordenens artikel 70, stk. 2, og artikel 70a,</w:t>
      </w:r>
    </w:p>
    <w:p w:rsidR="00A12F20" w:rsidRPr="001A1A38" w:rsidRDefault="00A12F20" w:rsidP="00A12F20">
      <w:pPr>
        <w:pStyle w:val="Normal12Hanging"/>
        <w:tabs>
          <w:tab w:val="left" w:pos="567"/>
          <w:tab w:val="left" w:pos="1134"/>
          <w:tab w:val="left" w:pos="1701"/>
          <w:tab w:val="left" w:pos="2268"/>
          <w:tab w:val="left" w:pos="2835"/>
          <w:tab w:val="left" w:pos="3402"/>
          <w:tab w:val="left" w:pos="3969"/>
        </w:tabs>
        <w:spacing w:after="0"/>
        <w:ind w:left="567" w:hanging="567"/>
        <w:rPr>
          <w:color w:val="000000"/>
          <w:szCs w:val="24"/>
        </w:rPr>
      </w:pPr>
    </w:p>
    <w:p w:rsidR="00A12F20" w:rsidRPr="001A1A38" w:rsidRDefault="00615A74" w:rsidP="003B046D">
      <w:pPr>
        <w:pStyle w:val="Normal12Hanging"/>
        <w:tabs>
          <w:tab w:val="left" w:pos="1134"/>
          <w:tab w:val="left" w:pos="1701"/>
          <w:tab w:val="left" w:pos="2268"/>
          <w:tab w:val="left" w:pos="2835"/>
          <w:tab w:val="left" w:pos="3402"/>
          <w:tab w:val="left" w:pos="3969"/>
        </w:tabs>
        <w:spacing w:after="0"/>
        <w:ind w:left="0" w:firstLine="0"/>
        <w:rPr>
          <w:color w:val="000000"/>
          <w:szCs w:val="24"/>
        </w:rPr>
      </w:pPr>
      <w:r w:rsidRPr="001A1A38">
        <w:rPr>
          <w:color w:val="000000"/>
          <w:szCs w:val="24"/>
        </w:rPr>
        <w:t>der henviser til, at den finansieringsramme, der er præciseret i det lovgivningsmæssige forslag, kun er vejledende for den lovgivende myndighed, og ikke kan fastsættes endeligt, før der er indgået aftale om forslaget til forordning, om den flerårige finansielle ramme for årene 2014-2020</w:t>
      </w:r>
      <w:r w:rsidR="002F5DFA">
        <w:rPr>
          <w:color w:val="000000"/>
          <w:szCs w:val="24"/>
        </w:rPr>
        <w:t>,</w:t>
      </w:r>
    </w:p>
    <w:p w:rsidR="00A12F20" w:rsidRPr="001A1A38" w:rsidRDefault="00A12F20" w:rsidP="00A12F20">
      <w:pPr>
        <w:pStyle w:val="Normal12Hanging"/>
        <w:spacing w:after="0"/>
        <w:rPr>
          <w:color w:val="000000"/>
          <w:szCs w:val="24"/>
        </w:rPr>
      </w:pPr>
    </w:p>
    <w:p w:rsidR="009B15F9" w:rsidRDefault="00615A74" w:rsidP="0014204D">
      <w:pPr>
        <w:pStyle w:val="Normal12Hanging"/>
        <w:spacing w:after="0"/>
        <w:ind w:left="0" w:firstLine="0"/>
        <w:rPr>
          <w:color w:val="000000"/>
          <w:szCs w:val="24"/>
        </w:rPr>
      </w:pPr>
      <w:r w:rsidRPr="001A1A38">
        <w:rPr>
          <w:color w:val="000000"/>
          <w:szCs w:val="24"/>
        </w:rPr>
        <w:t xml:space="preserve">træffer afgørelse om at indlede interinstitutionelle forhandlinger på grundlag af følgende mandat: </w:t>
      </w:r>
    </w:p>
    <w:p w:rsidR="009B15F9" w:rsidRDefault="009B15F9" w:rsidP="0014204D">
      <w:pPr>
        <w:pStyle w:val="Normal12Hanging"/>
        <w:spacing w:after="0"/>
        <w:ind w:left="0" w:firstLine="0"/>
        <w:rPr>
          <w:b/>
          <w:color w:val="000000"/>
          <w:szCs w:val="24"/>
        </w:rPr>
      </w:pPr>
    </w:p>
    <w:p w:rsidR="00615A74" w:rsidRPr="001A1A38" w:rsidRDefault="00615A74" w:rsidP="009B15F9">
      <w:pPr>
        <w:pStyle w:val="Normal12Hanging"/>
        <w:spacing w:after="0"/>
        <w:ind w:left="0" w:firstLine="0"/>
        <w:jc w:val="center"/>
        <w:rPr>
          <w:b/>
          <w:color w:val="000000"/>
          <w:szCs w:val="24"/>
        </w:rPr>
      </w:pPr>
      <w:r w:rsidRPr="0014204D">
        <w:rPr>
          <w:b/>
          <w:color w:val="000000"/>
          <w:szCs w:val="24"/>
        </w:rPr>
        <w:t>MANDAT</w:t>
      </w: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Henvisning 3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under henvisning til udtalelse fra Revisionsretten</w:t>
            </w:r>
            <w:r w:rsidRPr="001A1A38">
              <w:rPr>
                <w:rFonts w:ascii="Times New Roman Bold Italic" w:hAnsi="Times New Roman Bold Italic"/>
                <w:b/>
                <w:i/>
                <w:color w:val="000000"/>
                <w:szCs w:val="24"/>
                <w:vertAlign w:val="superscript"/>
              </w:rPr>
              <w:t>1</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rFonts w:ascii="Times New Roman Bold Italic" w:hAnsi="Times New Roman Bold Italic"/>
                <w:b/>
                <w:i/>
                <w:color w:val="000000"/>
                <w:szCs w:val="24"/>
                <w:vertAlign w:val="superscript"/>
              </w:rPr>
              <w:t>1</w:t>
            </w:r>
            <w:r w:rsidRPr="001A1A38">
              <w:rPr>
                <w:b/>
                <w:i/>
                <w:color w:val="000000"/>
                <w:szCs w:val="24"/>
              </w:rPr>
              <w:t>Endnu ikke offentliggjort i EUT.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Henvisning 4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under henvisning til udtalelse fra </w:t>
            </w:r>
            <w:r w:rsidRPr="001A1A38">
              <w:rPr>
                <w:b/>
                <w:i/>
                <w:color w:val="000000"/>
                <w:szCs w:val="24"/>
              </w:rPr>
              <w:lastRenderedPageBreak/>
              <w:t>Regionsudvalget</w:t>
            </w:r>
            <w:r w:rsidRPr="001A1A38">
              <w:rPr>
                <w:rFonts w:ascii="Times New Roman Bold Italic" w:hAnsi="Times New Roman Bold Italic"/>
                <w:b/>
                <w:i/>
                <w:color w:val="000000"/>
                <w:szCs w:val="24"/>
                <w:vertAlign w:val="superscript"/>
              </w:rPr>
              <w:t>1</w:t>
            </w:r>
            <w:r w:rsidRPr="001A1A38">
              <w:rPr>
                <w:b/>
                <w:i/>
                <w:color w:val="000000"/>
                <w:szCs w:val="24"/>
              </w:rPr>
              <w:t xml:space="preserve">, </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rFonts w:ascii="Times New Roman Bold Italic" w:hAnsi="Times New Roman Bold Italic"/>
                <w:b/>
                <w:i/>
                <w:color w:val="000000"/>
                <w:szCs w:val="24"/>
                <w:vertAlign w:val="superscript"/>
              </w:rPr>
              <w:t>1</w:t>
            </w:r>
            <w:r w:rsidRPr="001A1A38">
              <w:rPr>
                <w:b/>
                <w:i/>
                <w:color w:val="000000"/>
                <w:szCs w:val="24"/>
              </w:rPr>
              <w:t xml:space="preserve"> EUT C 225 af 27.7.2012.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Meddelelsen fra Kommissionen til Europa Parlamentet, Rådet, Det Europæiske Økonomiske og Sociale Udvalg og Regionsudvalget</w:t>
            </w:r>
            <w:r w:rsidRPr="001A1A38">
              <w:rPr>
                <w:b/>
                <w:i/>
                <w:color w:val="000000"/>
                <w:szCs w:val="24"/>
              </w:rPr>
              <w:t xml:space="preserve"> </w:t>
            </w:r>
            <w:r w:rsidRPr="001A1A38">
              <w:rPr>
                <w:color w:val="000000"/>
                <w:szCs w:val="24"/>
              </w:rPr>
              <w:t>"Den fælles landbrugspolitik på vej mod 2020:</w:t>
            </w:r>
            <w:r w:rsidRPr="001A1A38">
              <w:rPr>
                <w:b/>
                <w:i/>
                <w:color w:val="000000"/>
                <w:szCs w:val="24"/>
              </w:rPr>
              <w:t xml:space="preserve"> </w:t>
            </w:r>
            <w:r w:rsidRPr="001A1A38">
              <w:rPr>
                <w:color w:val="000000"/>
                <w:szCs w:val="24"/>
              </w:rPr>
              <w:t>Morgendagens udfordringer: fødevarer, naturressourcer og landområder"</w:t>
            </w:r>
            <w:r w:rsidRPr="001A1A38">
              <w:rPr>
                <w:b/>
                <w:i/>
                <w:color w:val="000000"/>
                <w:szCs w:val="24"/>
              </w:rPr>
              <w:t xml:space="preserve"> </w:t>
            </w:r>
            <w:r w:rsidRPr="001A1A38">
              <w:rPr>
                <w:color w:val="000000"/>
                <w:szCs w:val="24"/>
              </w:rPr>
              <w:t xml:space="preserve"> omhandler udfordringerne, målsætningerne og retningen for den fælles landbrugspolitik efter 2013.</w:t>
            </w:r>
            <w:r w:rsidRPr="001A1A38">
              <w:rPr>
                <w:b/>
                <w:i/>
                <w:color w:val="000000"/>
                <w:szCs w:val="24"/>
              </w:rPr>
              <w:t xml:space="preserve">  </w:t>
            </w:r>
            <w:r w:rsidRPr="001A1A38">
              <w:rPr>
                <w:color w:val="000000"/>
                <w:szCs w:val="24"/>
              </w:rPr>
              <w:t>I lyset af debatten om denne meddelelse bør den fælles landbrugspolitik reformeres med virkning fra 1.</w:t>
            </w:r>
            <w:r w:rsidRPr="001A1A38">
              <w:rPr>
                <w:b/>
                <w:i/>
                <w:color w:val="000000"/>
                <w:szCs w:val="24"/>
              </w:rPr>
              <w:t> </w:t>
            </w:r>
            <w:r w:rsidRPr="001A1A38">
              <w:rPr>
                <w:color w:val="000000"/>
                <w:szCs w:val="24"/>
              </w:rPr>
              <w:t>januar</w:t>
            </w:r>
            <w:r w:rsidRPr="001A1A38">
              <w:rPr>
                <w:b/>
                <w:i/>
                <w:color w:val="000000"/>
                <w:szCs w:val="24"/>
              </w:rPr>
              <w:t> </w:t>
            </w:r>
            <w:r w:rsidRPr="001A1A38">
              <w:rPr>
                <w:color w:val="000000"/>
                <w:szCs w:val="24"/>
              </w:rPr>
              <w:t>2014.</w:t>
            </w:r>
            <w:r w:rsidRPr="001A1A38">
              <w:rPr>
                <w:b/>
                <w:i/>
                <w:color w:val="000000"/>
                <w:szCs w:val="24"/>
              </w:rPr>
              <w:t xml:space="preserve"> </w:t>
            </w:r>
            <w:r w:rsidRPr="001A1A38">
              <w:rPr>
                <w:color w:val="000000"/>
                <w:szCs w:val="24"/>
              </w:rPr>
              <w:t>Reformen bør dække alle instrumenter under den fælles landbrugspolitik, herunder Rådets forordning</w:t>
            </w:r>
            <w:r w:rsidRPr="001A1A38">
              <w:rPr>
                <w:b/>
                <w:i/>
                <w:color w:val="000000"/>
                <w:szCs w:val="24"/>
              </w:rPr>
              <w:t xml:space="preserve"> (EU) nr. [KOM(2010)</w:t>
            </w:r>
            <w:r w:rsidR="00E80340">
              <w:rPr>
                <w:b/>
                <w:i/>
                <w:color w:val="000000"/>
                <w:szCs w:val="24"/>
              </w:rPr>
              <w:t>0</w:t>
            </w:r>
            <w:r w:rsidRPr="001A1A38">
              <w:rPr>
                <w:b/>
                <w:i/>
                <w:color w:val="000000"/>
                <w:szCs w:val="24"/>
              </w:rPr>
              <w:t>799] af […]</w:t>
            </w:r>
            <w:r w:rsidRPr="001A1A38">
              <w:rPr>
                <w:color w:val="000000"/>
                <w:szCs w:val="24"/>
              </w:rPr>
              <w:t xml:space="preserve"> om en fælles markedsordning for landbrugsprodukter og om særlige bestemmelser for visse landbrugsprodukter</w:t>
            </w:r>
            <w:r w:rsidRPr="001A1A38">
              <w:rPr>
                <w:b/>
                <w:i/>
                <w:color w:val="000000"/>
                <w:szCs w:val="24"/>
              </w:rPr>
              <w:t xml:space="preserve"> </w:t>
            </w:r>
            <w:r w:rsidRPr="001A1A38">
              <w:rPr>
                <w:color w:val="000000"/>
                <w:szCs w:val="24"/>
              </w:rPr>
              <w:t>(fusionsmarkedsordningsforordningen).</w:t>
            </w:r>
            <w:r w:rsidRPr="001A1A38">
              <w:rPr>
                <w:b/>
                <w:i/>
                <w:color w:val="000000"/>
                <w:szCs w:val="24"/>
              </w:rPr>
              <w:t xml:space="preserve"> </w:t>
            </w:r>
            <w:r w:rsidRPr="001A1A38">
              <w:rPr>
                <w:color w:val="000000"/>
                <w:szCs w:val="24"/>
              </w:rPr>
              <w:t>I betragtning af reformens omfang bør forordning</w:t>
            </w:r>
            <w:r w:rsidRPr="001A1A38">
              <w:rPr>
                <w:b/>
                <w:i/>
                <w:color w:val="000000"/>
                <w:szCs w:val="24"/>
              </w:rPr>
              <w:t xml:space="preserve"> (EU) nr. [KOM(2010)</w:t>
            </w:r>
            <w:r w:rsidR="00E80340">
              <w:rPr>
                <w:b/>
                <w:i/>
                <w:color w:val="000000"/>
                <w:szCs w:val="24"/>
              </w:rPr>
              <w:t>0</w:t>
            </w:r>
            <w:r w:rsidRPr="001A1A38">
              <w:rPr>
                <w:b/>
                <w:i/>
                <w:color w:val="000000"/>
                <w:szCs w:val="24"/>
              </w:rPr>
              <w:t>799]</w:t>
            </w:r>
            <w:r w:rsidRPr="001A1A38">
              <w:rPr>
                <w:color w:val="000000"/>
                <w:szCs w:val="24"/>
              </w:rPr>
              <w:t xml:space="preserve"> ophæves og erstattes af en ny fusionsmarkedsordningsforordning.</w:t>
            </w:r>
            <w:r w:rsidRPr="001A1A38">
              <w:rPr>
                <w:b/>
                <w:i/>
                <w:color w:val="000000"/>
                <w:szCs w:val="24"/>
              </w:rPr>
              <w:t xml:space="preserve"> </w:t>
            </w:r>
            <w:r w:rsidRPr="001A1A38">
              <w:rPr>
                <w:color w:val="000000"/>
                <w:szCs w:val="24"/>
              </w:rPr>
              <w:t>Reformen bør også så vidt muligt harmonisere, strømline og forenkle bestemmelserne, navnlig dem, der omfatter mere end én landbrugssektor, bl.a. ved at sikre, at ikke-væsentlige elementer i bestemmelserne kan vedtages af Kommissionen ved delegerede retsakter.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Meddelelsen fra Kommissionen til Europa Parlamentet, Rådet, Det Europæiske Økonomiske og Sociale Udvalg og Regionsudvalget</w:t>
            </w:r>
            <w:r w:rsidRPr="001A1A38">
              <w:rPr>
                <w:b/>
                <w:i/>
                <w:color w:val="000000"/>
                <w:szCs w:val="24"/>
              </w:rPr>
              <w:t xml:space="preserve"> </w:t>
            </w:r>
            <w:r w:rsidRPr="001A1A38">
              <w:rPr>
                <w:color w:val="000000"/>
                <w:szCs w:val="24"/>
              </w:rPr>
              <w:t>"Den fælles landbrugspolitik på vej mod 2020:</w:t>
            </w:r>
            <w:r w:rsidRPr="001A1A38">
              <w:rPr>
                <w:b/>
                <w:i/>
                <w:color w:val="000000"/>
                <w:szCs w:val="24"/>
              </w:rPr>
              <w:t xml:space="preserve"> </w:t>
            </w:r>
            <w:r w:rsidRPr="001A1A38">
              <w:rPr>
                <w:color w:val="000000"/>
                <w:szCs w:val="24"/>
              </w:rPr>
              <w:t>Morgendagens udfordringer: fødevarer, naturressourcer og landområder" omhandler udfordringerne, målsætningerne og retningen for den fælles landbrugspolitik efter 2013.</w:t>
            </w:r>
            <w:r w:rsidRPr="001A1A38">
              <w:rPr>
                <w:b/>
                <w:i/>
                <w:color w:val="000000"/>
                <w:szCs w:val="24"/>
              </w:rPr>
              <w:t xml:space="preserve"> </w:t>
            </w:r>
            <w:r w:rsidRPr="001A1A38">
              <w:rPr>
                <w:color w:val="000000"/>
                <w:szCs w:val="24"/>
              </w:rPr>
              <w:t>I lyset af debatten om denne meddelelse bør den fælles landbrugspolitik reformeres med virkning fra 1.</w:t>
            </w:r>
            <w:r w:rsidRPr="001A1A38">
              <w:rPr>
                <w:b/>
                <w:i/>
                <w:color w:val="000000"/>
                <w:szCs w:val="24"/>
              </w:rPr>
              <w:t> </w:t>
            </w:r>
            <w:r w:rsidRPr="001A1A38">
              <w:rPr>
                <w:color w:val="000000"/>
                <w:szCs w:val="24"/>
              </w:rPr>
              <w:t>januar</w:t>
            </w:r>
            <w:r w:rsidRPr="001A1A38">
              <w:rPr>
                <w:b/>
                <w:i/>
                <w:color w:val="000000"/>
                <w:szCs w:val="24"/>
              </w:rPr>
              <w:t> </w:t>
            </w:r>
            <w:r w:rsidRPr="001A1A38">
              <w:rPr>
                <w:color w:val="000000"/>
                <w:szCs w:val="24"/>
              </w:rPr>
              <w:t>2014.</w:t>
            </w:r>
            <w:r w:rsidRPr="001A1A38">
              <w:rPr>
                <w:b/>
                <w:i/>
                <w:color w:val="000000"/>
                <w:szCs w:val="24"/>
              </w:rPr>
              <w:t xml:space="preserve"> </w:t>
            </w:r>
            <w:r w:rsidRPr="001A1A38">
              <w:rPr>
                <w:color w:val="000000"/>
                <w:szCs w:val="24"/>
              </w:rPr>
              <w:t>Reformen bør dække alle</w:t>
            </w:r>
            <w:r w:rsidRPr="001A1A38">
              <w:rPr>
                <w:b/>
                <w:i/>
                <w:color w:val="000000"/>
                <w:szCs w:val="24"/>
              </w:rPr>
              <w:t xml:space="preserve"> </w:t>
            </w:r>
            <w:r w:rsidRPr="001A1A38">
              <w:rPr>
                <w:i/>
                <w:color w:val="000000"/>
                <w:szCs w:val="24"/>
              </w:rPr>
              <w:t>de vigtigste</w:t>
            </w:r>
            <w:r w:rsidRPr="001A1A38">
              <w:rPr>
                <w:color w:val="000000"/>
                <w:szCs w:val="24"/>
              </w:rPr>
              <w:t xml:space="preserve"> instrumenter under den fælles landbrugspolitik, herunder Rådets forordning</w:t>
            </w:r>
            <w:r w:rsidRPr="001A1A38">
              <w:rPr>
                <w:b/>
                <w:i/>
                <w:color w:val="000000"/>
                <w:szCs w:val="24"/>
              </w:rPr>
              <w:t xml:space="preserve"> (EF) nr.1234/2007</w:t>
            </w:r>
            <w:r w:rsidRPr="001A1A38">
              <w:rPr>
                <w:color w:val="000000"/>
                <w:szCs w:val="24"/>
              </w:rPr>
              <w:t xml:space="preserve"> om en fælles markedsordning for landbrugsprodukter og om særlige bestemmelser for visse landbrugsprodukter</w:t>
            </w:r>
            <w:r w:rsidRPr="001A1A38">
              <w:rPr>
                <w:b/>
                <w:i/>
                <w:color w:val="000000"/>
                <w:szCs w:val="24"/>
              </w:rPr>
              <w:t xml:space="preserve"> </w:t>
            </w:r>
            <w:r w:rsidRPr="001A1A38">
              <w:rPr>
                <w:color w:val="000000"/>
                <w:szCs w:val="24"/>
              </w:rPr>
              <w:t>(fusionsmarkedsordningsforordningen).</w:t>
            </w:r>
            <w:r w:rsidRPr="001A1A38">
              <w:rPr>
                <w:b/>
                <w:i/>
                <w:color w:val="000000"/>
                <w:szCs w:val="24"/>
              </w:rPr>
              <w:t xml:space="preserve"> </w:t>
            </w:r>
            <w:r w:rsidRPr="001A1A38">
              <w:rPr>
                <w:color w:val="000000"/>
                <w:szCs w:val="24"/>
              </w:rPr>
              <w:t>I betragtning af reformens omfang bør forordning</w:t>
            </w:r>
            <w:r w:rsidRPr="001A1A38">
              <w:rPr>
                <w:b/>
                <w:i/>
                <w:color w:val="000000"/>
                <w:szCs w:val="24"/>
              </w:rPr>
              <w:t xml:space="preserve"> (EF) nr.1234/2007</w:t>
            </w:r>
            <w:r w:rsidRPr="001A1A38">
              <w:rPr>
                <w:color w:val="000000"/>
                <w:szCs w:val="24"/>
              </w:rPr>
              <w:t xml:space="preserve"> ophæves og erstattes af en ny fusionsmarkedsordningsforordning.</w:t>
            </w:r>
            <w:r w:rsidRPr="001A1A38">
              <w:rPr>
                <w:b/>
                <w:i/>
                <w:color w:val="000000"/>
                <w:szCs w:val="24"/>
              </w:rPr>
              <w:t xml:space="preserve"> </w:t>
            </w:r>
            <w:r w:rsidRPr="001A1A38">
              <w:rPr>
                <w:color w:val="000000"/>
                <w:szCs w:val="24"/>
              </w:rPr>
              <w:t>Reformen bør også så vidt muligt harmonisere, strømline og forenkle bestemmelserne, navnlig dem, der omfatter mere end én landbrugssektor, bl.a. ved at sikre, at ikke-væsentlige elementer i bestemmelserne kan vedtages af Kommissionen ved delegerede retsakter.</w:t>
            </w:r>
            <w:r w:rsidRPr="001A1A38">
              <w:rPr>
                <w:b/>
                <w:i/>
                <w:color w:val="000000"/>
                <w:szCs w:val="24"/>
              </w:rPr>
              <w:t xml:space="preserve"> Reformen skal endvidere fortsætte tidligere reformers retning mod bedre konkurrencedygtighed og markedsorientering.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w:t>
      </w:r>
    </w:p>
    <w:p w:rsidR="00615A74" w:rsidRPr="001A1A38" w:rsidRDefault="00615A74" w:rsidP="00615A74">
      <w:pPr>
        <w:pStyle w:val="NormalBold"/>
        <w:keepNext/>
        <w:spacing w:before="240"/>
        <w:rPr>
          <w:color w:val="000000"/>
          <w:szCs w:val="24"/>
        </w:rPr>
      </w:pPr>
      <w:r w:rsidRPr="001A1A38">
        <w:rPr>
          <w:color w:val="000000"/>
          <w:szCs w:val="24"/>
        </w:rPr>
        <w:lastRenderedPageBreak/>
        <w:t>Forslag til forordning</w:t>
      </w:r>
    </w:p>
    <w:p w:rsidR="00615A74" w:rsidRPr="001A1A38" w:rsidRDefault="00615A74" w:rsidP="00615A74">
      <w:pPr>
        <w:pStyle w:val="NormalBold"/>
        <w:rPr>
          <w:color w:val="000000"/>
          <w:szCs w:val="24"/>
        </w:rPr>
      </w:pPr>
      <w:r w:rsidRPr="001A1A38">
        <w:rPr>
          <w:color w:val="000000"/>
          <w:szCs w:val="24"/>
        </w:rPr>
        <w:t>Betragtning 1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(1a) Gennemførelsen af denne forordning bør være i overensstemmelse med målene for udviklingssamarbejde i Unionens politiske rammer for fødevaresikkerhed (COM(2010)0127) med særligt henblik på at sikre, at anvendelsen af den fælles landbrugspolitiks foranstaltninger ikke bringer fødevareproduktionskapaciteten og den langsigtede fødevaresikkerhed i udviklingslandene og disse befolkningers evne til at brødføde sig selv i fare, samtidig med at der leves op til målet om sammenhæng i Unionens udviklingspolitik, jf. artikel 208 i traktaten om Den Europæiske Unions funktionsmåde.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1 b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(1b) Et vigtigt mål for den fælles landbrugspolitik bør være at garantere fødevaresikkerhed og suverænitet i medlemsstaterne, hvilket, for så vidt angår produktion, indebærer et behov for regulerings- og distributionssystemer for at sætte lande og regioner i stand til at udvikle deres produktion på en måde, der gør det muligt for dem så vidt muligt at opfylde deres behov. Det er desuden afgørende at genskabe balancen i styrkeforholdet i fødevarekæden til producenternes fordel.</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Det er særlig vigtigt, at Kommissionen gennemfører relevante høringer under sit forberedende arbejde, herunder på ekspertniveau.</w:t>
            </w:r>
            <w:r w:rsidRPr="001A1A38">
              <w:rPr>
                <w:b/>
                <w:i/>
                <w:color w:val="000000"/>
                <w:szCs w:val="24"/>
              </w:rPr>
              <w:t xml:space="preserve"> </w:t>
            </w:r>
            <w:r w:rsidRPr="001A1A38">
              <w:rPr>
                <w:color w:val="000000"/>
                <w:szCs w:val="24"/>
              </w:rPr>
              <w:t>Kommissionen bør i forbindelse med forberedelsen og udarbejdelsen af delegerede retsakter sørge for samtidig, rettidig og hensigtsmæssig fremsendelse af relevante dokumenter til Europa-Parlamentet og Rådet.</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For at sikre, at den ordning, der indføres med denne forordning, kan fungere ordentligt, bør Kommissionen tillægges beføjelse til at vedtage retsakter i overensstemmelse med artikel 290 i traktaten om Den Europæiske Unions funktionsmåde, så den kan supplere eller ændre visse ikkevæsentlige elementer i denne forordning</w:t>
            </w:r>
            <w:r w:rsidRPr="001D6095">
              <w:rPr>
                <w:b/>
                <w:i/>
                <w:color w:val="000000"/>
                <w:szCs w:val="24"/>
              </w:rPr>
              <w:t>. Det</w:t>
            </w:r>
            <w:r w:rsidRPr="001A1A38">
              <w:rPr>
                <w:b/>
                <w:i/>
                <w:color w:val="000000"/>
                <w:szCs w:val="24"/>
              </w:rPr>
              <w:t xml:space="preserve"> bør slås fast, i forbindelse med hvilke elementer denne beføjelse kan udøves, og hvilke betingelser der skal gælde for delegeringen. </w:t>
            </w:r>
            <w:r w:rsidRPr="001D6095">
              <w:rPr>
                <w:color w:val="000000"/>
                <w:szCs w:val="24"/>
              </w:rPr>
              <w:t xml:space="preserve">Det </w:t>
            </w:r>
            <w:r w:rsidRPr="001A1A38">
              <w:rPr>
                <w:color w:val="000000"/>
                <w:szCs w:val="24"/>
              </w:rPr>
              <w:t>er særlig vigtigt, at Kommissionen gennemfører relevante høringer under sit forberedende arbejde, herunder på ekspertniveau.</w:t>
            </w:r>
            <w:r w:rsidRPr="001A1A38">
              <w:rPr>
                <w:b/>
                <w:i/>
                <w:color w:val="000000"/>
                <w:szCs w:val="24"/>
              </w:rPr>
              <w:t xml:space="preserve"> </w:t>
            </w:r>
            <w:r w:rsidRPr="001A1A38">
              <w:rPr>
                <w:color w:val="000000"/>
                <w:szCs w:val="24"/>
              </w:rPr>
              <w:t>Kommissionen bør i forbindelse med forberedelsen og udarbejdelsen af delegerede retsakter sørge for samtidig, rettidig og hensigtsmæssig fremsendelse af relevante dokumenter til Europa-Parlamentet og Rådet.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(3) I henhold til artikel 43, stk. 3, i traktaten om Den Europæiske Unions funktionsmåde (i det følgende benævnt "traktaten") vedtager Rådet foranstaltninger vedrørende fastsættelse af priser, afgifter, støtte og kvantitative begrænsninger. Af klarhedshensyn bør der, når traktatens artikel 43, stk. 3, finder anvendelse, i denne forordning udtrykkeligt henvises til, at Rådet vedtager foranstaltninger på dette grundlag.</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Denne forordning bør indeholde alle basiselementer i fusionsmarkedsordningen.</w:t>
            </w:r>
            <w:r w:rsidRPr="001A1A38">
              <w:rPr>
                <w:b/>
                <w:i/>
                <w:color w:val="000000"/>
                <w:szCs w:val="24"/>
              </w:rPr>
              <w:t xml:space="preserve"> </w:t>
            </w:r>
            <w:r w:rsidRPr="001A1A38">
              <w:rPr>
                <w:color w:val="000000"/>
                <w:szCs w:val="24"/>
              </w:rPr>
              <w:t>Fastsættelsen af priser, afgifter, støtte og kvantitative begrænsninger er</w:t>
            </w:r>
            <w:r w:rsidRPr="001A1A38">
              <w:rPr>
                <w:b/>
                <w:i/>
                <w:color w:val="000000"/>
                <w:szCs w:val="24"/>
              </w:rPr>
              <w:t xml:space="preserve"> i visse tilfælde</w:t>
            </w:r>
            <w:r w:rsidRPr="001A1A38">
              <w:rPr>
                <w:color w:val="000000"/>
                <w:szCs w:val="24"/>
              </w:rPr>
              <w:t xml:space="preserve"> uløseligt forbundet med disse basiselementer.</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Denne forordning bør indeholde alle basiselementer i fusionsmarkedsordningen.</w:t>
            </w:r>
            <w:r w:rsidRPr="001A1A38">
              <w:rPr>
                <w:b/>
                <w:i/>
                <w:color w:val="000000"/>
                <w:szCs w:val="24"/>
              </w:rPr>
              <w:t xml:space="preserve"> </w:t>
            </w:r>
            <w:r w:rsidRPr="001A1A38">
              <w:rPr>
                <w:color w:val="000000"/>
                <w:szCs w:val="24"/>
              </w:rPr>
              <w:t>Fastsættelsen af priser, afgifter, støtte og kvantitative begrænsninger er</w:t>
            </w:r>
            <w:r w:rsidRPr="001A1A38">
              <w:rPr>
                <w:b/>
                <w:i/>
                <w:color w:val="000000"/>
                <w:szCs w:val="24"/>
              </w:rPr>
              <w:t xml:space="preserve"> som hovedregel</w:t>
            </w:r>
            <w:r w:rsidRPr="001A1A38">
              <w:rPr>
                <w:color w:val="000000"/>
                <w:szCs w:val="24"/>
              </w:rPr>
              <w:t xml:space="preserve"> uløseligt forbundet med disse basiselementer.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5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(5a) Der bør tages hensyn til de mål, Kommissionen har fastlagt for den fremtidige fælles landbrugspolitik inden for bæredygtig forvaltning af naturressourcer, fødevareforsyningssikkerhed, landbrugsaktivitet i hele </w:t>
            </w:r>
            <w:r w:rsidR="001D6095">
              <w:rPr>
                <w:b/>
                <w:i/>
                <w:color w:val="000000"/>
                <w:szCs w:val="24"/>
              </w:rPr>
              <w:t>Unionen</w:t>
            </w:r>
            <w:r w:rsidRPr="001A1A38">
              <w:rPr>
                <w:b/>
                <w:i/>
                <w:color w:val="000000"/>
                <w:szCs w:val="24"/>
              </w:rPr>
              <w:t>, en afbalanceret regionaludvikling, det europæiske landbrugs konkurrenceevne samt at forenkling af den fælles landbrugspolitik;</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5 b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(5b) Det er særlig vigtigt at forenkle de administrative regler for gennemførelsen af den fælles landbrugspolitik for landbrugerne, men uden at denne forenkling munder ud i en overdreven standardisering af kriterier, der forsømmer at tage højde for de særlige lokale og regionale karakteristika.</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Denne forordning</w:t>
            </w:r>
            <w:r w:rsidRPr="001A1A38">
              <w:rPr>
                <w:b/>
                <w:i/>
                <w:color w:val="000000"/>
                <w:szCs w:val="24"/>
              </w:rPr>
              <w:t xml:space="preserve"> og andre retsakter vedtaget i henhold til traktatens artikel 43</w:t>
            </w:r>
            <w:r w:rsidRPr="001A1A38">
              <w:rPr>
                <w:color w:val="000000"/>
                <w:szCs w:val="24"/>
              </w:rPr>
              <w:t xml:space="preserve"> henviser til produktbeskrivelsen og henvisninger til positioner eller underpositioner i den kombinerede nomenklatur.</w:t>
            </w:r>
            <w:r w:rsidRPr="001A1A38">
              <w:rPr>
                <w:b/>
                <w:i/>
                <w:color w:val="000000"/>
                <w:szCs w:val="24"/>
              </w:rPr>
              <w:t xml:space="preserve"> </w:t>
            </w:r>
            <w:r w:rsidRPr="001A1A38">
              <w:rPr>
                <w:color w:val="000000"/>
                <w:szCs w:val="24"/>
              </w:rPr>
              <w:t>Tilpasning af nomenklaturen i den fælles toldtarif kan gøre det nødvendigt at foretage teknisk tilpasning af</w:t>
            </w:r>
            <w:r w:rsidRPr="001A1A38">
              <w:rPr>
                <w:b/>
                <w:i/>
                <w:color w:val="000000"/>
                <w:szCs w:val="24"/>
              </w:rPr>
              <w:t xml:space="preserve"> sådanne forordninger</w:t>
            </w:r>
            <w:r w:rsidRPr="001A1A38">
              <w:rPr>
                <w:color w:val="000000"/>
                <w:szCs w:val="24"/>
              </w:rPr>
              <w:t>.</w:t>
            </w:r>
            <w:r w:rsidRPr="001A1A38">
              <w:rPr>
                <w:b/>
                <w:i/>
                <w:color w:val="000000"/>
                <w:szCs w:val="24"/>
              </w:rPr>
              <w:t xml:space="preserve"> </w:t>
            </w:r>
            <w:r w:rsidRPr="001A1A38">
              <w:rPr>
                <w:color w:val="000000"/>
                <w:szCs w:val="24"/>
              </w:rPr>
              <w:t>Kommissionen</w:t>
            </w:r>
            <w:r w:rsidRPr="001A1A38">
              <w:rPr>
                <w:b/>
                <w:i/>
                <w:color w:val="000000"/>
                <w:szCs w:val="24"/>
              </w:rPr>
              <w:t xml:space="preserve"> bør kunne vedtage gennemførelsesforanstaltninger med henblik på sådanne tilpasninger</w:t>
            </w:r>
            <w:r w:rsidRPr="001A1A38">
              <w:rPr>
                <w:color w:val="000000"/>
                <w:szCs w:val="24"/>
              </w:rPr>
              <w:t>.</w:t>
            </w:r>
            <w:r w:rsidRPr="001A1A38">
              <w:rPr>
                <w:b/>
                <w:i/>
                <w:color w:val="000000"/>
                <w:szCs w:val="24"/>
              </w:rPr>
              <w:t xml:space="preserve"> </w:t>
            </w:r>
            <w:r w:rsidRPr="001A1A38">
              <w:rPr>
                <w:color w:val="000000"/>
                <w:szCs w:val="24"/>
              </w:rPr>
              <w:t>Af klarheds- og retssikkerhedshensyn bør Rådets forordning</w:t>
            </w:r>
            <w:r w:rsidRPr="001A1A38">
              <w:rPr>
                <w:b/>
                <w:i/>
                <w:color w:val="000000"/>
                <w:szCs w:val="24"/>
              </w:rPr>
              <w:t xml:space="preserve"> </w:t>
            </w:r>
            <w:r w:rsidRPr="001A1A38">
              <w:rPr>
                <w:color w:val="000000"/>
                <w:szCs w:val="24"/>
              </w:rPr>
              <w:t>(EØF) nr. 234/79 af 5. februar 1979 om fremgangsmåden ved tilpasning af nomenklaturen i den fælles toldtarif for så vidt angår landbrugsprodukter, som på nuværende tidspunkt indeholder bestemmelser om sådanne beføjelser, ophæves, og</w:t>
            </w:r>
            <w:r w:rsidRPr="001A1A38">
              <w:rPr>
                <w:b/>
                <w:i/>
                <w:color w:val="000000"/>
                <w:szCs w:val="24"/>
              </w:rPr>
              <w:t xml:space="preserve"> beføjelserne</w:t>
            </w:r>
            <w:r w:rsidRPr="001A1A38">
              <w:rPr>
                <w:color w:val="000000"/>
                <w:szCs w:val="24"/>
              </w:rPr>
              <w:t xml:space="preserve"> bør indarbejdes i nærværende forordning.</w:t>
            </w:r>
          </w:p>
        </w:tc>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Denne forordning henviser til produktbeskrivelsen og henvisninger til positioner eller underpositioner i den kombinerede nomenklatur.</w:t>
            </w:r>
            <w:r w:rsidRPr="001A1A38">
              <w:rPr>
                <w:b/>
                <w:i/>
                <w:color w:val="000000"/>
                <w:szCs w:val="24"/>
              </w:rPr>
              <w:t xml:space="preserve"> </w:t>
            </w:r>
            <w:r w:rsidRPr="001A1A38">
              <w:rPr>
                <w:color w:val="000000"/>
                <w:szCs w:val="24"/>
              </w:rPr>
              <w:t>Tilpasning af nomenklaturen i den fælles toldtarif kan gøre det nødvendigt at foretage teknisk tilpasning af</w:t>
            </w:r>
            <w:r w:rsidRPr="001A1A38">
              <w:rPr>
                <w:b/>
                <w:i/>
                <w:color w:val="000000"/>
                <w:szCs w:val="24"/>
              </w:rPr>
              <w:t xml:space="preserve"> denne forordning</w:t>
            </w:r>
            <w:r w:rsidRPr="001A1A38">
              <w:rPr>
                <w:color w:val="000000"/>
                <w:szCs w:val="24"/>
              </w:rPr>
              <w:t>.</w:t>
            </w:r>
            <w:r w:rsidRPr="001A1A38">
              <w:rPr>
                <w:b/>
                <w:i/>
                <w:color w:val="000000"/>
                <w:szCs w:val="24"/>
              </w:rPr>
              <w:t xml:space="preserve"> Beføjelsen til at vedtage retsakter i overensstemmelse med artikel 290 bør delegeres til</w:t>
            </w:r>
            <w:r w:rsidRPr="001A1A38">
              <w:rPr>
                <w:color w:val="000000"/>
                <w:szCs w:val="24"/>
              </w:rPr>
              <w:t xml:space="preserve"> Kommissionen.</w:t>
            </w:r>
            <w:r w:rsidRPr="001A1A38">
              <w:rPr>
                <w:b/>
                <w:i/>
                <w:color w:val="000000"/>
                <w:szCs w:val="24"/>
              </w:rPr>
              <w:t xml:space="preserve"> </w:t>
            </w:r>
            <w:r w:rsidRPr="001A1A38">
              <w:rPr>
                <w:color w:val="000000"/>
                <w:szCs w:val="24"/>
              </w:rPr>
              <w:t>Af klarheds- og retssikkerhedshensyn bør Rådets forordning</w:t>
            </w:r>
            <w:r w:rsidRPr="001A1A38">
              <w:rPr>
                <w:b/>
                <w:i/>
                <w:color w:val="000000"/>
                <w:szCs w:val="24"/>
              </w:rPr>
              <w:t xml:space="preserve"> </w:t>
            </w:r>
            <w:r w:rsidRPr="001A1A38">
              <w:rPr>
                <w:color w:val="000000"/>
                <w:szCs w:val="24"/>
              </w:rPr>
              <w:t>(EØF) nr. 234/79 af 5. februar 1979 om fremgangsmåden ved tilpasning af nomenklaturen i den fælles toldtarif for så vidt angår landbrugsprodukter, som på nuværende tidspunkt indeholder bestemmelser om sådanne beføjelser, ophæves, og</w:t>
            </w:r>
            <w:r w:rsidRPr="001A1A38">
              <w:rPr>
                <w:b/>
                <w:i/>
                <w:color w:val="000000"/>
                <w:szCs w:val="24"/>
              </w:rPr>
              <w:t xml:space="preserve"> der</w:t>
            </w:r>
            <w:r w:rsidRPr="001A1A38">
              <w:rPr>
                <w:color w:val="000000"/>
                <w:szCs w:val="24"/>
              </w:rPr>
              <w:t xml:space="preserve"> bør indarbejdes</w:t>
            </w:r>
            <w:r w:rsidRPr="001A1A38">
              <w:rPr>
                <w:b/>
                <w:i/>
                <w:color w:val="000000"/>
                <w:szCs w:val="24"/>
              </w:rPr>
              <w:t xml:space="preserve"> en ny tilpasningsprocedure</w:t>
            </w:r>
            <w:r w:rsidRPr="001A1A38">
              <w:rPr>
                <w:color w:val="000000"/>
                <w:szCs w:val="24"/>
              </w:rPr>
              <w:t xml:space="preserve"> i nærværende forordning.</w:t>
            </w:r>
          </w:p>
        </w:tc>
      </w:tr>
    </w:tbl>
    <w:p w:rsidR="00736B77" w:rsidRPr="001A1A38" w:rsidRDefault="00736B77" w:rsidP="00736B77">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(11) Under hensyn til de specifikke forhold i frugt- og grøntsagssektoren og sektoren for forarbejdede frugter og grøntsager bør Kommissionen have beføjelse til at vedtage visse retsakter, jf. traktatens artikel 290, om fastsættelse af høståret for disse produkter. </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w:t>
      </w:r>
    </w:p>
    <w:p w:rsidR="00615A74" w:rsidRPr="001A1A38" w:rsidRDefault="00615A74" w:rsidP="00615A74">
      <w:pPr>
        <w:pStyle w:val="NormalBold"/>
        <w:keepNext/>
        <w:spacing w:before="240"/>
        <w:rPr>
          <w:color w:val="000000"/>
          <w:szCs w:val="24"/>
        </w:rPr>
      </w:pPr>
      <w:r w:rsidRPr="001A1A38">
        <w:rPr>
          <w:color w:val="000000"/>
          <w:szCs w:val="24"/>
        </w:rPr>
        <w:lastRenderedPageBreak/>
        <w:t>Forslag til forordning</w:t>
      </w:r>
    </w:p>
    <w:p w:rsidR="00615A74" w:rsidRPr="001A1A38" w:rsidRDefault="00615A74" w:rsidP="00615A74">
      <w:pPr>
        <w:pStyle w:val="NormalBold"/>
        <w:rPr>
          <w:color w:val="000000"/>
          <w:szCs w:val="24"/>
        </w:rPr>
      </w:pPr>
      <w:r w:rsidRPr="001A1A38">
        <w:rPr>
          <w:color w:val="000000"/>
          <w:szCs w:val="24"/>
        </w:rPr>
        <w:t>Betragtning 12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(12a) Som en nødforanstaltning bør offentlig intervention på markedet kun finde sted med sigte på at stabilisere ekstrem prisvolatilitet på grund af midlertidig overskudsefterspørgsel på det europæiske marked. En sådan indgriben bør ikke anvendes til at stabilisere strukturel overskudsproduktion.</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(13)</w:t>
            </w:r>
            <w:r w:rsidRPr="001A1A38">
              <w:rPr>
                <w:b/>
                <w:i/>
                <w:color w:val="000000"/>
                <w:szCs w:val="24"/>
              </w:rPr>
              <w:t xml:space="preserve"> </w:t>
            </w:r>
            <w:r w:rsidRPr="001A1A38">
              <w:rPr>
                <w:color w:val="000000"/>
                <w:szCs w:val="24"/>
              </w:rPr>
              <w:t>For at opnå større klarhed og åbenhed bør de bestemmelser, der vedrører sådanne foranstaltninger, struktureres på samme måde, uden at de enkelte sektorers politik ændres.</w:t>
            </w:r>
            <w:r w:rsidRPr="001A1A38">
              <w:rPr>
                <w:b/>
                <w:i/>
                <w:color w:val="000000"/>
                <w:szCs w:val="24"/>
              </w:rPr>
              <w:t xml:space="preserve"> </w:t>
            </w:r>
            <w:r w:rsidRPr="001A1A38">
              <w:rPr>
                <w:color w:val="000000"/>
                <w:szCs w:val="24"/>
              </w:rPr>
              <w:t>Med henblik herpå bør der skelnes mellem referencepriser og interventionspriser, og sidstnævnte bør defineres navnlig med hensyn til, at kun interventionspriser på offentlig intervention svarer til de regulerede priser omhandlet i stk. 3, første punktum, i Verdenshandelsorganisationens aftale om landbrug</w:t>
            </w:r>
            <w:r w:rsidRPr="001A1A38">
              <w:rPr>
                <w:b/>
                <w:i/>
                <w:color w:val="000000"/>
                <w:szCs w:val="24"/>
              </w:rPr>
              <w:t xml:space="preserve"> </w:t>
            </w:r>
            <w:r w:rsidRPr="001A1A38">
              <w:rPr>
                <w:color w:val="000000"/>
                <w:szCs w:val="24"/>
              </w:rPr>
              <w:t>(dvs. støtte til udligning af prisforskelle).</w:t>
            </w:r>
            <w:r w:rsidRPr="001A1A38">
              <w:rPr>
                <w:b/>
                <w:i/>
                <w:color w:val="000000"/>
                <w:szCs w:val="24"/>
              </w:rPr>
              <w:t xml:space="preserve"> I den forbindelse bør det</w:t>
            </w:r>
            <w:r w:rsidRPr="001A1A38">
              <w:rPr>
                <w:color w:val="000000"/>
                <w:szCs w:val="24"/>
              </w:rPr>
              <w:t xml:space="preserve"> bemærkes, at markedsinterventioner kan tage form af offentlig intervention samt andre former for intervention, der ikke gør brug af forudbestemte prisangivelser.</w:t>
            </w:r>
          </w:p>
        </w:tc>
        <w:tc>
          <w:tcPr>
            <w:tcW w:w="4876" w:type="dxa"/>
          </w:tcPr>
          <w:p w:rsidR="00615A74" w:rsidRPr="001A1A38" w:rsidRDefault="00615A74" w:rsidP="00615A74">
            <w:pPr>
              <w:pStyle w:val="Normal6"/>
              <w:rPr>
                <w:color w:val="000000"/>
                <w:szCs w:val="24"/>
              </w:rPr>
            </w:pPr>
            <w:r w:rsidRPr="001A1A38">
              <w:rPr>
                <w:color w:val="000000"/>
                <w:szCs w:val="24"/>
              </w:rPr>
              <w:t>(13)</w:t>
            </w:r>
            <w:r w:rsidRPr="001A1A38">
              <w:rPr>
                <w:b/>
                <w:i/>
                <w:color w:val="000000"/>
                <w:szCs w:val="24"/>
              </w:rPr>
              <w:t xml:space="preserve"> </w:t>
            </w:r>
            <w:r w:rsidRPr="001A1A38">
              <w:rPr>
                <w:color w:val="000000"/>
                <w:szCs w:val="24"/>
              </w:rPr>
              <w:t>For at opnå større klarhed og åbenhed bør de bestemmelser, der vedrører sådanne foranstaltninger, struktureres på samme måde, uden at de enkelte sektorers politik ændres.</w:t>
            </w:r>
            <w:r w:rsidRPr="001A1A38">
              <w:rPr>
                <w:b/>
                <w:i/>
                <w:color w:val="000000"/>
                <w:szCs w:val="24"/>
              </w:rPr>
              <w:t xml:space="preserve"> </w:t>
            </w:r>
            <w:r w:rsidRPr="001A1A38">
              <w:rPr>
                <w:color w:val="000000"/>
                <w:szCs w:val="24"/>
              </w:rPr>
              <w:t>Med henblik herpå bør der skelnes mellem referencepriser og interventionspriser, og sidstnævnte bør defineres navnlig med hensyn til, at kun interventionspriser på offentlig intervention svarer til de regulerede priser omhandlet i stk. 3, første punktum, i Verdenshandelsorganisationens aftale om landbrug</w:t>
            </w:r>
            <w:r w:rsidRPr="001A1A38">
              <w:rPr>
                <w:b/>
                <w:i/>
                <w:color w:val="000000"/>
                <w:szCs w:val="24"/>
              </w:rPr>
              <w:t xml:space="preserve"> </w:t>
            </w:r>
            <w:r w:rsidRPr="001A1A38">
              <w:rPr>
                <w:color w:val="000000"/>
                <w:szCs w:val="24"/>
              </w:rPr>
              <w:t>(dvs. støtte til udligning af prisforskelle).</w:t>
            </w:r>
            <w:r w:rsidRPr="001A1A38">
              <w:rPr>
                <w:b/>
                <w:i/>
                <w:color w:val="000000"/>
                <w:szCs w:val="24"/>
              </w:rPr>
              <w:t xml:space="preserve"> Det bør ligeledes</w:t>
            </w:r>
            <w:r w:rsidRPr="001A1A38">
              <w:rPr>
                <w:color w:val="000000"/>
                <w:szCs w:val="24"/>
              </w:rPr>
              <w:t xml:space="preserve"> bemærkes, at markedsinterventioner kan tage form af offentlig intervention</w:t>
            </w:r>
            <w:r w:rsidRPr="001A1A38">
              <w:rPr>
                <w:b/>
                <w:i/>
                <w:color w:val="000000"/>
                <w:szCs w:val="24"/>
              </w:rPr>
              <w:t xml:space="preserve"> og støtte til privat oplagring</w:t>
            </w:r>
            <w:r w:rsidRPr="001A1A38">
              <w:rPr>
                <w:color w:val="000000"/>
                <w:szCs w:val="24"/>
              </w:rPr>
              <w:t xml:space="preserve"> samt andre former for intervention, der ikke</w:t>
            </w:r>
            <w:r w:rsidRPr="001A1A38">
              <w:rPr>
                <w:b/>
                <w:i/>
                <w:color w:val="000000"/>
                <w:szCs w:val="24"/>
              </w:rPr>
              <w:t xml:space="preserve"> helt eller delvist</w:t>
            </w:r>
            <w:r w:rsidRPr="001A1A38">
              <w:rPr>
                <w:color w:val="000000"/>
                <w:szCs w:val="24"/>
              </w:rPr>
              <w:t xml:space="preserve"> gør brug af forudbestemte prisangivelser.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14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(14)</w:t>
            </w:r>
            <w:r w:rsidRPr="001A1A38">
              <w:rPr>
                <w:b/>
                <w:i/>
                <w:color w:val="000000"/>
                <w:szCs w:val="24"/>
              </w:rPr>
              <w:t xml:space="preserve"> </w:t>
            </w:r>
            <w:r w:rsidRPr="001A1A38">
              <w:rPr>
                <w:color w:val="000000"/>
                <w:szCs w:val="24"/>
              </w:rPr>
              <w:t>Under hensyn til de pågældende sektorers behov og på baggrund af praksis og erfaring fra tidligere fælles markedsordninger bør der</w:t>
            </w:r>
            <w:r w:rsidRPr="001A1A38">
              <w:rPr>
                <w:b/>
                <w:i/>
                <w:color w:val="000000"/>
                <w:szCs w:val="24"/>
              </w:rPr>
              <w:t xml:space="preserve"> </w:t>
            </w:r>
            <w:r w:rsidRPr="001A1A38">
              <w:rPr>
                <w:color w:val="000000"/>
                <w:szCs w:val="24"/>
              </w:rPr>
              <w:t>være adgang til intervention</w:t>
            </w:r>
            <w:r w:rsidRPr="001A1A38">
              <w:rPr>
                <w:b/>
                <w:i/>
                <w:color w:val="000000"/>
                <w:szCs w:val="24"/>
              </w:rPr>
              <w:t xml:space="preserve"> i visse perioder af året</w:t>
            </w:r>
            <w:r w:rsidRPr="001A1A38">
              <w:rPr>
                <w:color w:val="000000"/>
                <w:szCs w:val="24"/>
              </w:rPr>
              <w:t>, og</w:t>
            </w:r>
            <w:r w:rsidRPr="001A1A38">
              <w:rPr>
                <w:b/>
                <w:i/>
                <w:color w:val="000000"/>
                <w:szCs w:val="24"/>
              </w:rPr>
              <w:t xml:space="preserve"> der bør</w:t>
            </w:r>
            <w:r w:rsidRPr="001A1A38">
              <w:rPr>
                <w:color w:val="000000"/>
                <w:szCs w:val="24"/>
              </w:rPr>
              <w:t xml:space="preserve"> enten</w:t>
            </w:r>
            <w:r w:rsidRPr="001A1A38">
              <w:rPr>
                <w:b/>
                <w:i/>
                <w:color w:val="000000"/>
                <w:szCs w:val="24"/>
              </w:rPr>
              <w:t xml:space="preserve"> være</w:t>
            </w:r>
            <w:r w:rsidRPr="001A1A38">
              <w:rPr>
                <w:color w:val="000000"/>
                <w:szCs w:val="24"/>
              </w:rPr>
              <w:t xml:space="preserve"> permanent</w:t>
            </w:r>
            <w:r w:rsidRPr="001A1A38">
              <w:rPr>
                <w:b/>
                <w:i/>
                <w:color w:val="000000"/>
                <w:szCs w:val="24"/>
              </w:rPr>
              <w:t xml:space="preserve"> adgang i den pågældende periode</w:t>
            </w:r>
            <w:r w:rsidRPr="001A1A38">
              <w:rPr>
                <w:color w:val="000000"/>
                <w:szCs w:val="24"/>
              </w:rPr>
              <w:t xml:space="preserve"> eller</w:t>
            </w:r>
            <w:r w:rsidRPr="001A1A38">
              <w:rPr>
                <w:b/>
                <w:i/>
                <w:color w:val="000000"/>
                <w:szCs w:val="24"/>
              </w:rPr>
              <w:t xml:space="preserve"> adgang</w:t>
            </w:r>
            <w:r w:rsidRPr="001A1A38">
              <w:rPr>
                <w:color w:val="000000"/>
                <w:szCs w:val="24"/>
              </w:rPr>
              <w:t xml:space="preserve"> afhængigt af markedspriserne.</w:t>
            </w:r>
          </w:p>
        </w:tc>
        <w:tc>
          <w:tcPr>
            <w:tcW w:w="4876" w:type="dxa"/>
          </w:tcPr>
          <w:p w:rsidR="00615A74" w:rsidRPr="001A1A38" w:rsidRDefault="00615A74" w:rsidP="00615A74">
            <w:pPr>
              <w:pStyle w:val="Normal6"/>
              <w:rPr>
                <w:color w:val="000000"/>
                <w:szCs w:val="24"/>
              </w:rPr>
            </w:pPr>
            <w:r w:rsidRPr="001A1A38">
              <w:rPr>
                <w:color w:val="000000"/>
                <w:szCs w:val="24"/>
              </w:rPr>
              <w:t>(14)</w:t>
            </w:r>
            <w:r w:rsidRPr="001A1A38">
              <w:rPr>
                <w:b/>
                <w:i/>
                <w:color w:val="000000"/>
                <w:szCs w:val="24"/>
              </w:rPr>
              <w:t xml:space="preserve"> </w:t>
            </w:r>
            <w:r w:rsidRPr="001A1A38">
              <w:rPr>
                <w:color w:val="000000"/>
                <w:szCs w:val="24"/>
              </w:rPr>
              <w:t xml:space="preserve">Under hensyn til de pågældende sektorers behov og på baggrund af praksis og erfaring fra tidligere fælles markedsordninger bør der være adgang til </w:t>
            </w:r>
            <w:r w:rsidRPr="001A1A38">
              <w:rPr>
                <w:b/>
                <w:i/>
                <w:color w:val="000000"/>
                <w:szCs w:val="24"/>
              </w:rPr>
              <w:t xml:space="preserve">offentlig </w:t>
            </w:r>
            <w:r w:rsidRPr="001A1A38">
              <w:rPr>
                <w:color w:val="000000"/>
                <w:szCs w:val="24"/>
              </w:rPr>
              <w:t>intervention</w:t>
            </w:r>
            <w:r w:rsidRPr="001A1A38">
              <w:rPr>
                <w:b/>
                <w:i/>
                <w:color w:val="000000"/>
                <w:szCs w:val="24"/>
              </w:rPr>
              <w:t>, når</w:t>
            </w:r>
            <w:r w:rsidRPr="001A1A38">
              <w:rPr>
                <w:color w:val="000000"/>
                <w:szCs w:val="24"/>
              </w:rPr>
              <w:t xml:space="preserve"> der</w:t>
            </w:r>
            <w:r w:rsidRPr="001A1A38">
              <w:rPr>
                <w:b/>
                <w:i/>
                <w:color w:val="000000"/>
                <w:szCs w:val="24"/>
              </w:rPr>
              <w:t xml:space="preserve"> er et udtalt behov for det</w:t>
            </w:r>
            <w:r w:rsidRPr="001A1A38">
              <w:rPr>
                <w:color w:val="000000"/>
                <w:szCs w:val="24"/>
              </w:rPr>
              <w:t>, og</w:t>
            </w:r>
            <w:r w:rsidRPr="001A1A38">
              <w:rPr>
                <w:b/>
                <w:i/>
                <w:color w:val="000000"/>
                <w:szCs w:val="24"/>
              </w:rPr>
              <w:t xml:space="preserve"> systemet bør være åbent</w:t>
            </w:r>
            <w:r w:rsidRPr="001A1A38">
              <w:rPr>
                <w:color w:val="000000"/>
                <w:szCs w:val="24"/>
              </w:rPr>
              <w:t xml:space="preserve"> enten permanent eller afhængigt af markedspriserne.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16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(16)</w:t>
            </w:r>
            <w:r w:rsidRPr="001A1A38">
              <w:rPr>
                <w:b/>
                <w:i/>
                <w:color w:val="000000"/>
                <w:szCs w:val="24"/>
              </w:rPr>
              <w:t xml:space="preserve"> </w:t>
            </w:r>
            <w:r w:rsidRPr="001A1A38">
              <w:rPr>
                <w:color w:val="000000"/>
                <w:szCs w:val="24"/>
              </w:rPr>
              <w:t>Denne forordning bør åbne mulighed for afsætning af produkter, der er opkøbt ved offentlig intervention.</w:t>
            </w:r>
            <w:r w:rsidRPr="001A1A38">
              <w:rPr>
                <w:b/>
                <w:i/>
                <w:color w:val="000000"/>
                <w:szCs w:val="24"/>
              </w:rPr>
              <w:t xml:space="preserve"> </w:t>
            </w:r>
            <w:r w:rsidRPr="001A1A38">
              <w:rPr>
                <w:color w:val="000000"/>
                <w:szCs w:val="24"/>
              </w:rPr>
              <w:t>Foranstaltningerne bør træffes på en sådan måde, at markedsforstyrrelser undgås</w:t>
            </w:r>
            <w:r w:rsidRPr="001A1A38">
              <w:rPr>
                <w:b/>
                <w:i/>
                <w:color w:val="000000"/>
                <w:szCs w:val="24"/>
              </w:rPr>
              <w:t xml:space="preserve"> og</w:t>
            </w:r>
            <w:r w:rsidRPr="001A1A38">
              <w:rPr>
                <w:color w:val="000000"/>
                <w:szCs w:val="24"/>
              </w:rPr>
              <w:t xml:space="preserve"> alle købere har lige adgang til produkterne og behandles ens.</w:t>
            </w:r>
          </w:p>
        </w:tc>
        <w:tc>
          <w:tcPr>
            <w:tcW w:w="4876" w:type="dxa"/>
          </w:tcPr>
          <w:p w:rsidR="00615A74" w:rsidRPr="001A1A38" w:rsidRDefault="00615A74" w:rsidP="00615A74">
            <w:pPr>
              <w:pStyle w:val="Normal6"/>
              <w:rPr>
                <w:color w:val="000000"/>
                <w:szCs w:val="24"/>
              </w:rPr>
            </w:pPr>
            <w:r w:rsidRPr="001A1A38">
              <w:rPr>
                <w:color w:val="000000"/>
                <w:szCs w:val="24"/>
              </w:rPr>
              <w:t>(16)</w:t>
            </w:r>
            <w:r w:rsidRPr="001A1A38">
              <w:rPr>
                <w:b/>
                <w:i/>
                <w:color w:val="000000"/>
                <w:szCs w:val="24"/>
              </w:rPr>
              <w:t xml:space="preserve"> </w:t>
            </w:r>
            <w:r w:rsidRPr="001A1A38">
              <w:rPr>
                <w:color w:val="000000"/>
                <w:szCs w:val="24"/>
              </w:rPr>
              <w:t>Denne forordning bør åbne mulighed for afsætning af produkter, der er opkøbt ved offentlig intervention.</w:t>
            </w:r>
            <w:r w:rsidRPr="001A1A38">
              <w:rPr>
                <w:b/>
                <w:i/>
                <w:color w:val="000000"/>
                <w:szCs w:val="24"/>
              </w:rPr>
              <w:t xml:space="preserve"> </w:t>
            </w:r>
            <w:r w:rsidRPr="001A1A38">
              <w:rPr>
                <w:color w:val="000000"/>
                <w:szCs w:val="24"/>
              </w:rPr>
              <w:t>Foranstaltningerne bør træffes på en sådan måde, at markedsforstyrrelser undgås</w:t>
            </w:r>
            <w:r w:rsidRPr="001A1A38">
              <w:rPr>
                <w:b/>
                <w:i/>
                <w:color w:val="000000"/>
                <w:szCs w:val="24"/>
              </w:rPr>
              <w:t>, at</w:t>
            </w:r>
            <w:r w:rsidRPr="001A1A38">
              <w:rPr>
                <w:color w:val="000000"/>
                <w:szCs w:val="24"/>
              </w:rPr>
              <w:t xml:space="preserve"> alle købere har lige adgang til produkterne og behandles ens</w:t>
            </w:r>
            <w:r w:rsidRPr="001A1A38">
              <w:rPr>
                <w:b/>
                <w:i/>
                <w:color w:val="000000"/>
                <w:szCs w:val="24"/>
              </w:rPr>
              <w:t>, og at produkterne kan stilles til rådighed for ordningen for uddeling af fødevarer til de socialt dårligst stillede i Unionen</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16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(16a) EU-handelsklasseskemaerne for slagtekroppe inden for oksekøds-, svinekøds- og fåre- og gedekødssektoren er vigtige for prisfastsættelsen og for anvendelsen af interventionsordningerne i disse sektorer. Formålet med dem er endvidere at gøre markedet mere gennemsigtigt.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18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16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(16b) Støtte til privat oplagring bør leve op til sine mål om at stabilisere markederne og bidrage til en rimelig levestandard for landbrugsbefolkningen. Den bør derfor ikke udelukkende udløses af indikatorer, der er knyttet til markedspriserne, men ligeledes som reaktion på en særlig vanskelig markedssituation, navnlig en markedssituation, der har omfattende følger for landbrugsproducenternes avancer.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(22)</w:t>
            </w:r>
            <w:r w:rsidRPr="001A1A38">
              <w:rPr>
                <w:b/>
                <w:i/>
                <w:color w:val="000000"/>
                <w:szCs w:val="24"/>
              </w:rPr>
              <w:t xml:space="preserve"> </w:t>
            </w:r>
            <w:r w:rsidRPr="001A1A38">
              <w:rPr>
                <w:color w:val="000000"/>
                <w:szCs w:val="24"/>
              </w:rPr>
              <w:t>For at standardisere de forskellige produkters præsentation, så markedet bliver mere gennemsigtigt og prisnoteringen og anvendelsen af markedsinterventionsforanstaltninger i form af offentlig intervention og privat oplagring forbedres</w:t>
            </w:r>
            <w:r w:rsidRPr="001A1A38">
              <w:rPr>
                <w:b/>
                <w:i/>
                <w:color w:val="000000"/>
                <w:szCs w:val="24"/>
              </w:rPr>
              <w:t>,</w:t>
            </w:r>
            <w:r w:rsidRPr="001A1A38">
              <w:rPr>
                <w:color w:val="000000"/>
                <w:szCs w:val="24"/>
              </w:rPr>
              <w:t xml:space="preserve"> bør Kommissionen have beføjelse til at vedtage </w:t>
            </w:r>
            <w:r w:rsidRPr="001A1A38">
              <w:rPr>
                <w:b/>
                <w:i/>
                <w:color w:val="000000"/>
                <w:szCs w:val="24"/>
              </w:rPr>
              <w:t>visse</w:t>
            </w:r>
            <w:r w:rsidRPr="001A1A38">
              <w:rPr>
                <w:color w:val="000000"/>
                <w:szCs w:val="24"/>
              </w:rPr>
              <w:t xml:space="preserve"> retsakter</w:t>
            </w:r>
            <w:r w:rsidRPr="001A1A38">
              <w:rPr>
                <w:b/>
                <w:color w:val="000000"/>
                <w:szCs w:val="24"/>
              </w:rPr>
              <w:t xml:space="preserve">, </w:t>
            </w:r>
            <w:r w:rsidRPr="001A1A38">
              <w:rPr>
                <w:color w:val="000000"/>
                <w:szCs w:val="24"/>
              </w:rPr>
              <w:t>jf. traktatens artikel 290</w:t>
            </w:r>
            <w:r w:rsidRPr="001A1A38">
              <w:rPr>
                <w:b/>
                <w:color w:val="000000"/>
                <w:szCs w:val="24"/>
              </w:rPr>
              <w:t>,</w:t>
            </w:r>
            <w:r w:rsidRPr="001A1A38">
              <w:rPr>
                <w:b/>
                <w:i/>
                <w:color w:val="000000"/>
                <w:szCs w:val="24"/>
              </w:rPr>
              <w:t xml:space="preserve"> om EU-handelsklasseskemaerne</w:t>
            </w:r>
            <w:r w:rsidRPr="001A1A38">
              <w:rPr>
                <w:color w:val="000000"/>
                <w:szCs w:val="24"/>
              </w:rPr>
              <w:t xml:space="preserve"> for slagtekroppe inden for oksekøds-, svinekøds- og fåre- og gedekødssektoren.</w:t>
            </w:r>
          </w:p>
        </w:tc>
        <w:tc>
          <w:tcPr>
            <w:tcW w:w="4876" w:type="dxa"/>
          </w:tcPr>
          <w:p w:rsidR="00615A74" w:rsidRPr="001A1A38" w:rsidRDefault="00615A74" w:rsidP="00615A74">
            <w:pPr>
              <w:pStyle w:val="Normal6"/>
              <w:rPr>
                <w:color w:val="000000"/>
                <w:szCs w:val="24"/>
              </w:rPr>
            </w:pPr>
            <w:r w:rsidRPr="001A1A38">
              <w:rPr>
                <w:color w:val="000000"/>
                <w:szCs w:val="24"/>
              </w:rPr>
              <w:t>(22)</w:t>
            </w:r>
            <w:r w:rsidRPr="001A1A38">
              <w:rPr>
                <w:b/>
                <w:i/>
                <w:color w:val="000000"/>
                <w:szCs w:val="24"/>
              </w:rPr>
              <w:t xml:space="preserve"> </w:t>
            </w:r>
            <w:r w:rsidRPr="001A1A38">
              <w:rPr>
                <w:color w:val="000000"/>
                <w:szCs w:val="24"/>
              </w:rPr>
              <w:t>For at standardisere de forskellige produkters præsentation, så markedet bliver mere gennemsigtigt og prisnoteringen og anvendelsen af markedsinterventionsforanstaltninger i form af offentlig intervention og privat oplagring forbedres</w:t>
            </w:r>
            <w:r w:rsidRPr="001A1A38">
              <w:rPr>
                <w:b/>
                <w:i/>
                <w:color w:val="000000"/>
                <w:szCs w:val="24"/>
              </w:rPr>
              <w:t xml:space="preserve"> og for at tage hensyn til de særlige forhold i Unionen og til den tekniske udvikling og sektorspecifikke krav</w:t>
            </w:r>
            <w:r w:rsidRPr="001A1A38">
              <w:rPr>
                <w:color w:val="000000"/>
                <w:szCs w:val="24"/>
              </w:rPr>
              <w:t xml:space="preserve"> bør Kommissionen have beføjelse til at vedtage retsakter, jf. traktatens artikel 290,</w:t>
            </w:r>
            <w:r w:rsidRPr="001A1A38">
              <w:rPr>
                <w:b/>
                <w:i/>
                <w:color w:val="000000"/>
                <w:szCs w:val="24"/>
              </w:rPr>
              <w:t xml:space="preserve"> med henblik på at tilpasse og opdatere de handelsklasseskemaer</w:t>
            </w:r>
            <w:r w:rsidRPr="001A1A38">
              <w:rPr>
                <w:color w:val="000000"/>
                <w:szCs w:val="24"/>
              </w:rPr>
              <w:t xml:space="preserve"> for slagtekroppe</w:t>
            </w:r>
            <w:r w:rsidRPr="001A1A38">
              <w:rPr>
                <w:b/>
                <w:i/>
                <w:color w:val="000000"/>
                <w:szCs w:val="24"/>
              </w:rPr>
              <w:t>, der anvendes i Unionen</w:t>
            </w:r>
            <w:r w:rsidRPr="001A1A38">
              <w:rPr>
                <w:color w:val="000000"/>
                <w:szCs w:val="24"/>
              </w:rPr>
              <w:t xml:space="preserve"> inden for oksekøds-, svinekøds- og fåre- og gedekødssektoren.</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23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(23a) Med henblik på at styrke og supplere de eksisterende markedsstyringsredskaber og sikre, at de fungerer gnidningsfrit, bør der indføres et instrument baseret på en privat forvaltning af udbuddet og koordinering af de forskellige operatører. Gennem dette instrument bør anerkendte sammenslutninger af producentorganisationer, der har en passende størrelse på markedet have mulighed for at trække et produkt tilbage i løbet af afsætningsåret.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23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(23b) For at undgå, at dette instrument får virkninger, der er i strid med målene med den fælles landbrugspolitik, eller skader det indre markeds funktion, bør </w:t>
            </w:r>
            <w:r w:rsidR="00632557">
              <w:rPr>
                <w:b/>
                <w:i/>
                <w:color w:val="000000"/>
                <w:szCs w:val="24"/>
              </w:rPr>
              <w:t xml:space="preserve">beføjelsen </w:t>
            </w:r>
            <w:r w:rsidRPr="001A1A38">
              <w:rPr>
                <w:b/>
                <w:i/>
                <w:color w:val="000000"/>
                <w:szCs w:val="24"/>
              </w:rPr>
              <w:t xml:space="preserve">til at vedtage retsakter i overensstemmelse med traktatens artikel 290 </w:t>
            </w:r>
            <w:r w:rsidR="00632557">
              <w:rPr>
                <w:b/>
                <w:i/>
                <w:color w:val="000000"/>
                <w:szCs w:val="24"/>
              </w:rPr>
              <w:t xml:space="preserve">delegeres til </w:t>
            </w:r>
            <w:r w:rsidR="00632557" w:rsidRPr="001A1A38">
              <w:rPr>
                <w:b/>
                <w:i/>
                <w:color w:val="000000"/>
                <w:szCs w:val="24"/>
              </w:rPr>
              <w:t>Kommissionen</w:t>
            </w:r>
            <w:r w:rsidR="00632557">
              <w:rPr>
                <w:b/>
                <w:i/>
                <w:color w:val="000000"/>
                <w:szCs w:val="24"/>
              </w:rPr>
              <w:t xml:space="preserve"> </w:t>
            </w:r>
            <w:r w:rsidRPr="001A1A38">
              <w:rPr>
                <w:b/>
                <w:i/>
                <w:color w:val="000000"/>
                <w:szCs w:val="24"/>
              </w:rPr>
              <w:t>med henblik på fastsættelse af regler for instrumentets funktion og aktivering. For at sikre, at dette instrument er foreneligt med EU-lovgivningen, bør beføjelse</w:t>
            </w:r>
            <w:r w:rsidR="00632557">
              <w:rPr>
                <w:b/>
                <w:i/>
                <w:color w:val="000000"/>
                <w:szCs w:val="24"/>
              </w:rPr>
              <w:t>n</w:t>
            </w:r>
            <w:r w:rsidRPr="001A1A38">
              <w:rPr>
                <w:b/>
                <w:i/>
                <w:color w:val="000000"/>
                <w:szCs w:val="24"/>
              </w:rPr>
              <w:t xml:space="preserve"> til at vedtage retsakter i overensstemmelse med traktatens artikel 290 </w:t>
            </w:r>
            <w:r w:rsidR="00632557">
              <w:rPr>
                <w:b/>
                <w:i/>
                <w:color w:val="000000"/>
                <w:szCs w:val="24"/>
              </w:rPr>
              <w:t xml:space="preserve">delegeres til </w:t>
            </w:r>
            <w:r w:rsidR="00632557" w:rsidRPr="001A1A38">
              <w:rPr>
                <w:b/>
                <w:i/>
                <w:color w:val="000000"/>
                <w:szCs w:val="24"/>
              </w:rPr>
              <w:t xml:space="preserve">Kommissionen </w:t>
            </w:r>
            <w:r w:rsidR="00632557">
              <w:rPr>
                <w:b/>
                <w:i/>
                <w:color w:val="000000"/>
                <w:szCs w:val="24"/>
              </w:rPr>
              <w:t xml:space="preserve">for så vidt angår </w:t>
            </w:r>
            <w:r w:rsidRPr="001A1A38">
              <w:rPr>
                <w:b/>
                <w:i/>
                <w:color w:val="000000"/>
                <w:szCs w:val="24"/>
              </w:rPr>
              <w:t xml:space="preserve">reglerne for finansiering heraf, herunder i de tilfælde, hvor den mener, at tildeling af støtte til privat oplagring er hensigtsmæssig.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(25)</w:t>
            </w:r>
            <w:r w:rsidRPr="001A1A38">
              <w:rPr>
                <w:b/>
                <w:i/>
                <w:color w:val="000000"/>
                <w:szCs w:val="24"/>
              </w:rPr>
              <w:t xml:space="preserve"> Børns forbrug af</w:t>
            </w:r>
            <w:r w:rsidRPr="001A1A38">
              <w:rPr>
                <w:color w:val="000000"/>
                <w:szCs w:val="24"/>
              </w:rPr>
              <w:t xml:space="preserve"> frugt</w:t>
            </w:r>
            <w:r w:rsidRPr="001A1A38">
              <w:rPr>
                <w:b/>
                <w:i/>
                <w:color w:val="000000"/>
                <w:szCs w:val="24"/>
              </w:rPr>
              <w:t xml:space="preserve"> og</w:t>
            </w:r>
            <w:r w:rsidRPr="001A1A38">
              <w:rPr>
                <w:color w:val="000000"/>
                <w:szCs w:val="24"/>
              </w:rPr>
              <w:t xml:space="preserve"> grøntsager og mælkeprodukter</w:t>
            </w:r>
            <w:r w:rsidRPr="001A1A38">
              <w:rPr>
                <w:b/>
                <w:i/>
                <w:color w:val="000000"/>
                <w:szCs w:val="24"/>
              </w:rPr>
              <w:t xml:space="preserve"> bør fremmes</w:t>
            </w:r>
            <w:r w:rsidRPr="001A1A38">
              <w:rPr>
                <w:color w:val="000000"/>
                <w:szCs w:val="24"/>
              </w:rPr>
              <w:t xml:space="preserve"> ved at sikre en varig stigning i andelen af frugt og grøntsager i børns kost på det tidspunkt, hvor deres kostvaner dannes.</w:t>
            </w:r>
            <w:r w:rsidRPr="001A1A38">
              <w:rPr>
                <w:b/>
                <w:i/>
                <w:color w:val="000000"/>
                <w:szCs w:val="24"/>
              </w:rPr>
              <w:t xml:space="preserve"> </w:t>
            </w:r>
            <w:r w:rsidRPr="001A1A38">
              <w:rPr>
                <w:color w:val="000000"/>
                <w:szCs w:val="24"/>
              </w:rPr>
              <w:t>EU-støtte til finansiering eller medfinansiering af uddelingen af sådanne produkter til børn i uddannelsesinstitutioner bør derfor fremmes.</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(25)</w:t>
            </w:r>
            <w:r w:rsidRPr="001A1A38">
              <w:rPr>
                <w:b/>
                <w:i/>
                <w:color w:val="000000"/>
                <w:szCs w:val="24"/>
              </w:rPr>
              <w:t xml:space="preserve"> For at fremme sunde kostvaner hos børn bør de tilskyndes til at spise</w:t>
            </w:r>
            <w:r w:rsidRPr="001A1A38">
              <w:rPr>
                <w:color w:val="000000"/>
                <w:szCs w:val="24"/>
              </w:rPr>
              <w:t xml:space="preserve"> frugt</w:t>
            </w:r>
            <w:r w:rsidRPr="001A1A38">
              <w:rPr>
                <w:b/>
                <w:i/>
                <w:color w:val="000000"/>
                <w:szCs w:val="24"/>
              </w:rPr>
              <w:t>,</w:t>
            </w:r>
            <w:r w:rsidRPr="001A1A38">
              <w:rPr>
                <w:color w:val="000000"/>
                <w:szCs w:val="24"/>
              </w:rPr>
              <w:t xml:space="preserve"> grøntsager og mælkeprodukter ved at sikre en varig stigning i andelen af frugt og grøntsager i børns kost på det tidspunkt, hvor deres kostvaner dannes.</w:t>
            </w:r>
            <w:r w:rsidRPr="001A1A38">
              <w:rPr>
                <w:b/>
                <w:i/>
                <w:color w:val="000000"/>
                <w:szCs w:val="24"/>
              </w:rPr>
              <w:t xml:space="preserve"> </w:t>
            </w:r>
            <w:r w:rsidRPr="001A1A38">
              <w:rPr>
                <w:color w:val="000000"/>
                <w:szCs w:val="24"/>
              </w:rPr>
              <w:t>EU-støtte til finansiering eller medfinansiering af uddelingen af sådanne produkter til børn i uddannelsesinstitutioner</w:t>
            </w:r>
            <w:r w:rsidRPr="001A1A38">
              <w:rPr>
                <w:b/>
                <w:i/>
                <w:color w:val="000000"/>
                <w:szCs w:val="24"/>
              </w:rPr>
              <w:t>, førskoleundervisningsinstitutioner og andre institutioner, der tilbyder fritidsaktiviteter,</w:t>
            </w:r>
            <w:r w:rsidRPr="001A1A38">
              <w:rPr>
                <w:color w:val="000000"/>
                <w:szCs w:val="24"/>
              </w:rPr>
              <w:t xml:space="preserve"> bør derfor fremmes.</w:t>
            </w:r>
            <w:r w:rsidRPr="001A1A38">
              <w:rPr>
                <w:b/>
                <w:i/>
                <w:color w:val="000000"/>
                <w:szCs w:val="24"/>
              </w:rPr>
              <w:t xml:space="preserve"> Disse ordninger bør også bidrage til realiseringen af målene med den fælles landbrugspolitik, herunder forøgelse af landbrugsindtægterne, stabilisering af markederne og forsyningssikkerheden, både nu og i fremtiden.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(26)</w:t>
            </w:r>
            <w:r w:rsidRPr="001A1A38">
              <w:rPr>
                <w:b/>
                <w:i/>
                <w:color w:val="000000"/>
                <w:szCs w:val="24"/>
              </w:rPr>
              <w:t xml:space="preserve"> </w:t>
            </w:r>
            <w:r w:rsidRPr="001A1A38">
              <w:rPr>
                <w:color w:val="000000"/>
                <w:szCs w:val="24"/>
              </w:rPr>
              <w:t>For at sikre en forsvarlig budgetmæssig forvaltning af ordningerne bør der fastsættes passende bestemmelser for de enkelte ordninger.</w:t>
            </w:r>
            <w:r w:rsidRPr="001A1A38">
              <w:rPr>
                <w:b/>
                <w:i/>
                <w:color w:val="000000"/>
                <w:szCs w:val="24"/>
              </w:rPr>
              <w:t xml:space="preserve"> </w:t>
            </w:r>
            <w:r w:rsidRPr="001A1A38">
              <w:rPr>
                <w:color w:val="000000"/>
                <w:szCs w:val="24"/>
              </w:rPr>
              <w:t>EU-støtten bør ikke bruges som erstatning for finansiering af eventuelle eksisterende nationale skolefrugtordninger.</w:t>
            </w:r>
            <w:r w:rsidRPr="001A1A38">
              <w:rPr>
                <w:b/>
                <w:i/>
                <w:color w:val="000000"/>
                <w:szCs w:val="24"/>
              </w:rPr>
              <w:t xml:space="preserve"> </w:t>
            </w:r>
            <w:r w:rsidRPr="001A1A38">
              <w:rPr>
                <w:color w:val="000000"/>
                <w:szCs w:val="24"/>
              </w:rPr>
              <w:t>I lyset af de budgetmæssige begrænsninger bør medlemsstaterne dog kunne erstatte deres finansielle bidrag til</w:t>
            </w:r>
            <w:r w:rsidRPr="001A1A38">
              <w:rPr>
                <w:b/>
                <w:i/>
                <w:color w:val="000000"/>
                <w:szCs w:val="24"/>
              </w:rPr>
              <w:t xml:space="preserve"> ordningen</w:t>
            </w:r>
            <w:r w:rsidRPr="001A1A38">
              <w:rPr>
                <w:color w:val="000000"/>
                <w:szCs w:val="24"/>
              </w:rPr>
              <w:t xml:space="preserve"> med bidrag fra den private sektor.</w:t>
            </w:r>
            <w:r w:rsidRPr="001A1A38">
              <w:rPr>
                <w:b/>
                <w:i/>
                <w:color w:val="000000"/>
                <w:szCs w:val="24"/>
              </w:rPr>
              <w:t xml:space="preserve"> </w:t>
            </w:r>
            <w:r w:rsidRPr="001A1A38">
              <w:rPr>
                <w:color w:val="000000"/>
                <w:szCs w:val="24"/>
              </w:rPr>
              <w:t>For at medlemsstaternes</w:t>
            </w:r>
            <w:r w:rsidRPr="001A1A38">
              <w:rPr>
                <w:b/>
                <w:i/>
                <w:color w:val="000000"/>
                <w:szCs w:val="24"/>
              </w:rPr>
              <w:t xml:space="preserve"> skolefrugtordninger</w:t>
            </w:r>
            <w:r w:rsidRPr="001A1A38">
              <w:rPr>
                <w:color w:val="000000"/>
                <w:szCs w:val="24"/>
              </w:rPr>
              <w:t xml:space="preserve"> kan blive effektive, bør medlemsstaterne iværksætte ledsageforanstaltninger, som det bør være tilladt at yde statsstøtte til.</w:t>
            </w:r>
          </w:p>
        </w:tc>
        <w:tc>
          <w:tcPr>
            <w:tcW w:w="4876" w:type="dxa"/>
          </w:tcPr>
          <w:p w:rsidR="00615A74" w:rsidRPr="001A1A38" w:rsidRDefault="00615A74" w:rsidP="00615A74">
            <w:pPr>
              <w:pStyle w:val="Normal6"/>
              <w:rPr>
                <w:color w:val="000000"/>
                <w:szCs w:val="24"/>
              </w:rPr>
            </w:pPr>
            <w:r w:rsidRPr="001A1A38">
              <w:rPr>
                <w:color w:val="000000"/>
                <w:szCs w:val="24"/>
              </w:rPr>
              <w:t>(26)</w:t>
            </w:r>
            <w:r w:rsidRPr="001A1A38">
              <w:rPr>
                <w:b/>
                <w:i/>
                <w:color w:val="000000"/>
                <w:szCs w:val="24"/>
              </w:rPr>
              <w:t xml:space="preserve"> </w:t>
            </w:r>
            <w:r w:rsidRPr="001A1A38">
              <w:rPr>
                <w:color w:val="000000"/>
                <w:szCs w:val="24"/>
              </w:rPr>
              <w:t>For at sikre en forsvarlig budgetmæssig forvaltning af ordningerne bør der fastsættes passende bestemmelser for de enkelte ordninger.</w:t>
            </w:r>
            <w:r w:rsidRPr="001A1A38">
              <w:rPr>
                <w:b/>
                <w:i/>
                <w:color w:val="000000"/>
                <w:szCs w:val="24"/>
              </w:rPr>
              <w:t xml:space="preserve"> </w:t>
            </w:r>
            <w:r w:rsidRPr="001A1A38">
              <w:rPr>
                <w:color w:val="000000"/>
                <w:szCs w:val="24"/>
              </w:rPr>
              <w:t>EU-støtten bør ikke bruges som erstatning for finansiering af eventuelle eksisterende nationale skolefrugtordninger</w:t>
            </w:r>
            <w:r w:rsidRPr="001A1A38">
              <w:rPr>
                <w:b/>
                <w:i/>
                <w:color w:val="000000"/>
                <w:szCs w:val="24"/>
              </w:rPr>
              <w:t xml:space="preserve"> og skolegrøntsags- og skolemælksordninger</w:t>
            </w:r>
            <w:r w:rsidRPr="001A1A38">
              <w:rPr>
                <w:color w:val="000000"/>
                <w:szCs w:val="24"/>
              </w:rPr>
              <w:t>.</w:t>
            </w:r>
            <w:r w:rsidRPr="001A1A38">
              <w:rPr>
                <w:b/>
                <w:i/>
                <w:color w:val="000000"/>
                <w:szCs w:val="24"/>
              </w:rPr>
              <w:t xml:space="preserve"> </w:t>
            </w:r>
            <w:r w:rsidRPr="001A1A38">
              <w:rPr>
                <w:color w:val="000000"/>
                <w:szCs w:val="24"/>
              </w:rPr>
              <w:t>I lyset af de budgetmæssige begrænsninger bør medlemsstaterne dog kunne erstatte deres finansielle bidrag til</w:t>
            </w:r>
            <w:r w:rsidRPr="001A1A38">
              <w:rPr>
                <w:b/>
                <w:i/>
                <w:color w:val="000000"/>
                <w:szCs w:val="24"/>
              </w:rPr>
              <w:t xml:space="preserve"> disse eventuelle nationale skolefrugt- og grøntsagsordninger</w:t>
            </w:r>
            <w:r w:rsidRPr="001A1A38">
              <w:rPr>
                <w:color w:val="000000"/>
                <w:szCs w:val="24"/>
              </w:rPr>
              <w:t xml:space="preserve"> med bidrag fra den private sektor.</w:t>
            </w:r>
            <w:r w:rsidRPr="001A1A38">
              <w:rPr>
                <w:b/>
                <w:i/>
                <w:color w:val="000000"/>
                <w:szCs w:val="24"/>
              </w:rPr>
              <w:t xml:space="preserve"> </w:t>
            </w:r>
            <w:r w:rsidRPr="001A1A38">
              <w:rPr>
                <w:color w:val="000000"/>
                <w:szCs w:val="24"/>
              </w:rPr>
              <w:t>For at medlemsstaternes</w:t>
            </w:r>
            <w:r w:rsidRPr="001A1A38">
              <w:rPr>
                <w:b/>
                <w:i/>
                <w:color w:val="000000"/>
                <w:szCs w:val="24"/>
              </w:rPr>
              <w:t xml:space="preserve"> skolefrugt- og grøntsagsordninger</w:t>
            </w:r>
            <w:r w:rsidRPr="001A1A38">
              <w:rPr>
                <w:color w:val="000000"/>
                <w:szCs w:val="24"/>
              </w:rPr>
              <w:t xml:space="preserve"> kan blive effektive, bør medlemsstaterne </w:t>
            </w:r>
            <w:r w:rsidRPr="001A1A38">
              <w:rPr>
                <w:color w:val="000000"/>
                <w:szCs w:val="24"/>
              </w:rPr>
              <w:lastRenderedPageBreak/>
              <w:t>iværksætte ledsageforanstaltninger, som det bør være tilladt at yde statsstøtte til.</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(27)</w:t>
            </w:r>
            <w:r w:rsidRPr="001A1A38">
              <w:rPr>
                <w:b/>
                <w:i/>
                <w:color w:val="000000"/>
                <w:szCs w:val="24"/>
              </w:rPr>
              <w:t xml:space="preserve"> </w:t>
            </w:r>
            <w:r w:rsidRPr="001A1A38">
              <w:rPr>
                <w:color w:val="000000"/>
                <w:szCs w:val="24"/>
              </w:rPr>
              <w:t>For at</w:t>
            </w:r>
            <w:r w:rsidRPr="001A1A38">
              <w:rPr>
                <w:b/>
                <w:i/>
                <w:color w:val="000000"/>
                <w:szCs w:val="24"/>
              </w:rPr>
              <w:t xml:space="preserve"> børn skal få sundere kostvaner</w:t>
            </w:r>
            <w:r w:rsidRPr="001A1A38">
              <w:rPr>
                <w:color w:val="000000"/>
                <w:szCs w:val="24"/>
              </w:rPr>
              <w:t>, sikre at EU-midlerne bruges effektivt og målrettet og for at oplyse om</w:t>
            </w:r>
            <w:r w:rsidRPr="001A1A38">
              <w:rPr>
                <w:b/>
                <w:i/>
                <w:color w:val="000000"/>
                <w:szCs w:val="24"/>
              </w:rPr>
              <w:t xml:space="preserve"> ordningerne for skolefrugt og –mælk,</w:t>
            </w:r>
            <w:r w:rsidRPr="001A1A38">
              <w:rPr>
                <w:color w:val="000000"/>
                <w:szCs w:val="24"/>
              </w:rPr>
              <w:t xml:space="preserve"> bør </w:t>
            </w:r>
            <w:r w:rsidRPr="00632557">
              <w:rPr>
                <w:b/>
                <w:i/>
                <w:color w:val="000000"/>
                <w:szCs w:val="24"/>
              </w:rPr>
              <w:t>Kommissionen have beføjelse</w:t>
            </w:r>
            <w:r w:rsidRPr="001A1A38">
              <w:rPr>
                <w:color w:val="000000"/>
                <w:szCs w:val="24"/>
              </w:rPr>
              <w:t xml:space="preserve"> til at vedtage visse retsakter</w:t>
            </w:r>
            <w:r w:rsidRPr="00632557">
              <w:rPr>
                <w:b/>
                <w:i/>
                <w:color w:val="000000"/>
                <w:szCs w:val="24"/>
              </w:rPr>
              <w:t>, jf.</w:t>
            </w:r>
            <w:r w:rsidRPr="001A1A38">
              <w:rPr>
                <w:color w:val="000000"/>
                <w:szCs w:val="24"/>
              </w:rPr>
              <w:t xml:space="preserve"> traktatens artikel 290,</w:t>
            </w:r>
            <w:r w:rsidRPr="001A1A38">
              <w:rPr>
                <w:b/>
                <w:i/>
                <w:color w:val="000000"/>
                <w:szCs w:val="24"/>
              </w:rPr>
              <w:t xml:space="preserve"> om skolefrugtordningen</w:t>
            </w:r>
            <w:r w:rsidRPr="001A1A38">
              <w:rPr>
                <w:color w:val="000000"/>
                <w:szCs w:val="24"/>
              </w:rPr>
              <w:t xml:space="preserve"> vedrørende:</w:t>
            </w:r>
            <w:r w:rsidRPr="001A1A38">
              <w:rPr>
                <w:b/>
                <w:i/>
                <w:color w:val="000000"/>
                <w:szCs w:val="24"/>
              </w:rPr>
              <w:t xml:space="preserve"> </w:t>
            </w:r>
            <w:r w:rsidRPr="001A1A38">
              <w:rPr>
                <w:color w:val="000000"/>
                <w:szCs w:val="24"/>
              </w:rPr>
              <w:t>produkter, der er udelukket fra ordningen,</w:t>
            </w:r>
            <w:r w:rsidRPr="001A1A38">
              <w:rPr>
                <w:b/>
                <w:i/>
                <w:color w:val="000000"/>
                <w:szCs w:val="24"/>
              </w:rPr>
              <w:t xml:space="preserve"> </w:t>
            </w:r>
            <w:r w:rsidRPr="001A1A38">
              <w:rPr>
                <w:color w:val="000000"/>
                <w:szCs w:val="24"/>
              </w:rPr>
              <w:t>ordningens målgruppe</w:t>
            </w:r>
            <w:r w:rsidRPr="001A1A38">
              <w:rPr>
                <w:b/>
                <w:i/>
                <w:color w:val="000000"/>
                <w:szCs w:val="24"/>
              </w:rPr>
              <w:t xml:space="preserve"> </w:t>
            </w:r>
            <w:r w:rsidRPr="001A1A38">
              <w:rPr>
                <w:color w:val="000000"/>
                <w:szCs w:val="24"/>
              </w:rPr>
              <w:t>de nationale eller regionale strategier, som medlemsstaterne skal opstille for at kunne omfattes af støtten, herunder ledsageforanstaltninger</w:t>
            </w:r>
            <w:r w:rsidRPr="001A1A38">
              <w:rPr>
                <w:b/>
                <w:i/>
                <w:color w:val="000000"/>
                <w:szCs w:val="24"/>
              </w:rPr>
              <w:t xml:space="preserve"> </w:t>
            </w:r>
            <w:r w:rsidRPr="001A1A38">
              <w:rPr>
                <w:color w:val="000000"/>
                <w:szCs w:val="24"/>
              </w:rPr>
              <w:t>godkendelse og udvælgelse af støtteansøgere,</w:t>
            </w:r>
            <w:r w:rsidRPr="001A1A38">
              <w:rPr>
                <w:b/>
                <w:i/>
                <w:color w:val="000000"/>
                <w:szCs w:val="24"/>
              </w:rPr>
              <w:t xml:space="preserve"> objektive</w:t>
            </w:r>
            <w:r w:rsidRPr="001A1A38">
              <w:rPr>
                <w:color w:val="000000"/>
                <w:szCs w:val="24"/>
              </w:rPr>
              <w:t xml:space="preserve"> kriterier for</w:t>
            </w:r>
            <w:r w:rsidRPr="001A1A38">
              <w:rPr>
                <w:b/>
                <w:i/>
                <w:color w:val="000000"/>
                <w:szCs w:val="24"/>
              </w:rPr>
              <w:t xml:space="preserve"> tildeling af støtte mellem medlemsstaterne,</w:t>
            </w:r>
            <w:r w:rsidRPr="001A1A38">
              <w:rPr>
                <w:color w:val="000000"/>
                <w:szCs w:val="24"/>
              </w:rPr>
              <w:t xml:space="preserve"> vejledende fordeling af støtte</w:t>
            </w:r>
            <w:r w:rsidRPr="001A1A38">
              <w:rPr>
                <w:b/>
                <w:i/>
                <w:color w:val="000000"/>
                <w:szCs w:val="24"/>
              </w:rPr>
              <w:t xml:space="preserve"> mellem medlemsstaterne</w:t>
            </w:r>
            <w:r w:rsidRPr="001A1A38">
              <w:rPr>
                <w:color w:val="000000"/>
                <w:szCs w:val="24"/>
              </w:rPr>
              <w:t xml:space="preserve"> og metoden til omfordeling af støtte mellem medlemsstaterne baseret på de modtagne ansøgninger</w:t>
            </w:r>
            <w:r w:rsidRPr="001A1A38">
              <w:rPr>
                <w:b/>
                <w:i/>
                <w:color w:val="000000"/>
                <w:szCs w:val="24"/>
              </w:rPr>
              <w:t xml:space="preserve"> </w:t>
            </w:r>
            <w:r w:rsidRPr="001A1A38">
              <w:rPr>
                <w:color w:val="000000"/>
                <w:szCs w:val="24"/>
              </w:rPr>
              <w:t>de støtteberettigede udgifter, herunder muligheden for at fastsætte et samlet loft for sådanne udgifter</w:t>
            </w:r>
            <w:r w:rsidRPr="001A1A38">
              <w:rPr>
                <w:b/>
                <w:i/>
                <w:color w:val="000000"/>
                <w:szCs w:val="24"/>
              </w:rPr>
              <w:t xml:space="preserve"> </w:t>
            </w:r>
            <w:r w:rsidRPr="001A1A38">
              <w:rPr>
                <w:color w:val="000000"/>
                <w:szCs w:val="24"/>
              </w:rPr>
              <w:t>og</w:t>
            </w:r>
            <w:r w:rsidRPr="001A1A38">
              <w:rPr>
                <w:b/>
                <w:i/>
                <w:color w:val="000000"/>
                <w:szCs w:val="24"/>
              </w:rPr>
              <w:t xml:space="preserve"> kræve, at støttemodtagere skal informere om, at EU yder støtte til ordningen</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(27)</w:t>
            </w:r>
            <w:r w:rsidRPr="001A1A38">
              <w:rPr>
                <w:b/>
                <w:i/>
                <w:color w:val="000000"/>
                <w:szCs w:val="24"/>
              </w:rPr>
              <w:t xml:space="preserve"> </w:t>
            </w:r>
            <w:r w:rsidRPr="001A1A38">
              <w:rPr>
                <w:color w:val="000000"/>
                <w:szCs w:val="24"/>
              </w:rPr>
              <w:t>For at</w:t>
            </w:r>
            <w:r w:rsidRPr="001A1A38">
              <w:rPr>
                <w:b/>
                <w:i/>
                <w:color w:val="000000"/>
                <w:szCs w:val="24"/>
              </w:rPr>
              <w:t xml:space="preserve"> sikre</w:t>
            </w:r>
            <w:r w:rsidRPr="001A1A38">
              <w:rPr>
                <w:color w:val="000000"/>
                <w:szCs w:val="24"/>
              </w:rPr>
              <w:t>,</w:t>
            </w:r>
            <w:r w:rsidRPr="001A1A38">
              <w:rPr>
                <w:b/>
                <w:i/>
                <w:color w:val="000000"/>
                <w:szCs w:val="24"/>
              </w:rPr>
              <w:t xml:space="preserve"> at ordningen gennemføres effektivt med henblik på at opnå de målsætninger, der er opstillet for den, for at</w:t>
            </w:r>
            <w:r w:rsidRPr="001A1A38">
              <w:rPr>
                <w:color w:val="000000"/>
                <w:szCs w:val="24"/>
              </w:rPr>
              <w:t xml:space="preserve"> sikre</w:t>
            </w:r>
            <w:r w:rsidRPr="001A1A38">
              <w:rPr>
                <w:b/>
                <w:i/>
                <w:color w:val="000000"/>
                <w:szCs w:val="24"/>
              </w:rPr>
              <w:t>,</w:t>
            </w:r>
            <w:r w:rsidRPr="001A1A38">
              <w:rPr>
                <w:color w:val="000000"/>
                <w:szCs w:val="24"/>
              </w:rPr>
              <w:t xml:space="preserve"> at EU-midlerne bruges effektivt og målrettet</w:t>
            </w:r>
            <w:r w:rsidRPr="001A1A38">
              <w:rPr>
                <w:b/>
                <w:i/>
                <w:color w:val="000000"/>
                <w:szCs w:val="24"/>
              </w:rPr>
              <w:t>,</w:t>
            </w:r>
            <w:r w:rsidRPr="001A1A38">
              <w:rPr>
                <w:color w:val="000000"/>
                <w:szCs w:val="24"/>
              </w:rPr>
              <w:t xml:space="preserve"> og for at oplyse om</w:t>
            </w:r>
            <w:r w:rsidRPr="001A1A38">
              <w:rPr>
                <w:b/>
                <w:i/>
                <w:color w:val="000000"/>
                <w:szCs w:val="24"/>
              </w:rPr>
              <w:t xml:space="preserve"> støtteordningen</w:t>
            </w:r>
            <w:r w:rsidRPr="001A1A38">
              <w:rPr>
                <w:color w:val="000000"/>
                <w:szCs w:val="24"/>
              </w:rPr>
              <w:t xml:space="preserve"> bør </w:t>
            </w:r>
            <w:r w:rsidRPr="00632557">
              <w:rPr>
                <w:b/>
                <w:i/>
                <w:color w:val="000000"/>
                <w:szCs w:val="24"/>
              </w:rPr>
              <w:t>beføjelse</w:t>
            </w:r>
            <w:r w:rsidR="00632557" w:rsidRPr="00632557">
              <w:rPr>
                <w:b/>
                <w:i/>
                <w:color w:val="000000"/>
                <w:szCs w:val="24"/>
              </w:rPr>
              <w:t>n</w:t>
            </w:r>
            <w:r w:rsidRPr="001A1A38">
              <w:rPr>
                <w:color w:val="000000"/>
                <w:szCs w:val="24"/>
              </w:rPr>
              <w:t xml:space="preserve"> til at vedtage visse retsakter</w:t>
            </w:r>
            <w:r w:rsidR="00632557" w:rsidRPr="00632557">
              <w:rPr>
                <w:b/>
                <w:i/>
                <w:color w:val="000000"/>
                <w:szCs w:val="24"/>
              </w:rPr>
              <w:t xml:space="preserve"> i overensstemmelse med </w:t>
            </w:r>
            <w:r w:rsidRPr="001A1A38">
              <w:rPr>
                <w:color w:val="000000"/>
                <w:szCs w:val="24"/>
              </w:rPr>
              <w:t xml:space="preserve"> traktatens artikel 290</w:t>
            </w:r>
            <w:r w:rsidR="00632557">
              <w:rPr>
                <w:color w:val="000000"/>
                <w:szCs w:val="24"/>
              </w:rPr>
              <w:t xml:space="preserve"> </w:t>
            </w:r>
            <w:r w:rsidR="00632557" w:rsidRPr="00632557">
              <w:rPr>
                <w:b/>
                <w:i/>
                <w:color w:val="000000"/>
                <w:szCs w:val="24"/>
              </w:rPr>
              <w:t>delegeres til Kommissionen  for så vidt angår</w:t>
            </w:r>
            <w:r w:rsidRPr="001A1A38">
              <w:rPr>
                <w:b/>
                <w:i/>
                <w:color w:val="000000"/>
                <w:szCs w:val="24"/>
              </w:rPr>
              <w:t xml:space="preserve"> skolefrugt- og grøntsagsordningen</w:t>
            </w:r>
            <w:r w:rsidRPr="001A1A38">
              <w:rPr>
                <w:color w:val="000000"/>
                <w:szCs w:val="24"/>
              </w:rPr>
              <w:t xml:space="preserve"> vedrørende:</w:t>
            </w:r>
            <w:r w:rsidRPr="001A1A38">
              <w:rPr>
                <w:b/>
                <w:i/>
                <w:color w:val="000000"/>
                <w:szCs w:val="24"/>
              </w:rPr>
              <w:t xml:space="preserve"> </w:t>
            </w:r>
            <w:r w:rsidRPr="001A1A38">
              <w:rPr>
                <w:color w:val="000000"/>
                <w:szCs w:val="24"/>
              </w:rPr>
              <w:t>produkter, der er udelukket fra ordningen,</w:t>
            </w:r>
            <w:r w:rsidRPr="001A1A38">
              <w:rPr>
                <w:b/>
                <w:i/>
                <w:color w:val="000000"/>
                <w:szCs w:val="24"/>
              </w:rPr>
              <w:t xml:space="preserve"> </w:t>
            </w:r>
            <w:r w:rsidRPr="001A1A38">
              <w:rPr>
                <w:color w:val="000000"/>
                <w:szCs w:val="24"/>
              </w:rPr>
              <w:t>ordningens målgruppe</w:t>
            </w:r>
            <w:r w:rsidRPr="001A1A38">
              <w:rPr>
                <w:b/>
                <w:i/>
                <w:color w:val="000000"/>
                <w:szCs w:val="24"/>
              </w:rPr>
              <w:t xml:space="preserve"> </w:t>
            </w:r>
            <w:r w:rsidRPr="001A1A38">
              <w:rPr>
                <w:color w:val="000000"/>
                <w:szCs w:val="24"/>
              </w:rPr>
              <w:t>de nationale eller regionale strategier, som medlemsstaterne skal opstille for at kunne omfattes af støtten, herunder ledsageforanstaltninger</w:t>
            </w:r>
            <w:r w:rsidRPr="001A1A38">
              <w:rPr>
                <w:b/>
                <w:i/>
                <w:color w:val="000000"/>
                <w:szCs w:val="24"/>
              </w:rPr>
              <w:t xml:space="preserve"> </w:t>
            </w:r>
            <w:r w:rsidRPr="001A1A38">
              <w:rPr>
                <w:color w:val="000000"/>
                <w:szCs w:val="24"/>
              </w:rPr>
              <w:t>godkendelse og udvælgelse af støtteansøgere,</w:t>
            </w:r>
            <w:r w:rsidRPr="001A1A38">
              <w:rPr>
                <w:b/>
                <w:i/>
                <w:color w:val="000000"/>
                <w:szCs w:val="24"/>
              </w:rPr>
              <w:t xml:space="preserve"> de supplerende</w:t>
            </w:r>
            <w:r w:rsidRPr="001A1A38">
              <w:rPr>
                <w:color w:val="000000"/>
                <w:szCs w:val="24"/>
              </w:rPr>
              <w:t xml:space="preserve"> kriterier for</w:t>
            </w:r>
            <w:r w:rsidRPr="001A1A38">
              <w:rPr>
                <w:b/>
                <w:i/>
                <w:color w:val="000000"/>
                <w:szCs w:val="24"/>
              </w:rPr>
              <w:t xml:space="preserve"> den</w:t>
            </w:r>
            <w:r w:rsidRPr="001A1A38">
              <w:rPr>
                <w:color w:val="000000"/>
                <w:szCs w:val="24"/>
              </w:rPr>
              <w:t xml:space="preserve"> vejledende fordeling af støtte og metoden til omfordeling af støtte mellem medlemsstaterne baseret på de modtagne ansøgninger</w:t>
            </w:r>
            <w:r w:rsidRPr="001A1A38">
              <w:rPr>
                <w:b/>
                <w:i/>
                <w:color w:val="000000"/>
                <w:szCs w:val="24"/>
              </w:rPr>
              <w:t xml:space="preserve">; </w:t>
            </w:r>
            <w:r w:rsidRPr="001A1A38">
              <w:rPr>
                <w:color w:val="000000"/>
                <w:szCs w:val="24"/>
              </w:rPr>
              <w:t>de støtteberettigede udgifter, herunder muligheden for at fastsætte et samlet loft for sådanne udgifter</w:t>
            </w:r>
            <w:r w:rsidRPr="001A1A38">
              <w:rPr>
                <w:b/>
                <w:i/>
                <w:color w:val="000000"/>
                <w:szCs w:val="24"/>
              </w:rPr>
              <w:t xml:space="preserve"> overvågning</w:t>
            </w:r>
            <w:r w:rsidRPr="001A1A38">
              <w:rPr>
                <w:color w:val="000000"/>
                <w:szCs w:val="24"/>
              </w:rPr>
              <w:t xml:space="preserve"> og</w:t>
            </w:r>
            <w:r w:rsidRPr="001A1A38">
              <w:rPr>
                <w:b/>
                <w:i/>
                <w:color w:val="000000"/>
                <w:szCs w:val="24"/>
              </w:rPr>
              <w:t xml:space="preserve"> evaluering; og for at fastsætte betingelserne for medlemsstaternes offentlige tilkendegivelse af deres deltagelse i støtteprogrammet og for skabelsen af opmærksomhed omkring Unionens rolle som støtteyder</w:t>
            </w:r>
            <w:r w:rsidRPr="001A1A38">
              <w:rPr>
                <w:color w:val="000000"/>
                <w:szCs w:val="24"/>
              </w:rPr>
              <w:t>.</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28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(28)</w:t>
            </w:r>
            <w:r w:rsidRPr="001A1A38">
              <w:rPr>
                <w:b/>
                <w:i/>
                <w:color w:val="000000"/>
                <w:szCs w:val="24"/>
              </w:rPr>
              <w:t xml:space="preserve"> Under hensyn til udviklingen i forbrugsmønstret for mejeriprodukter og innovationen og udviklingen på markedet for mejeriprodukter</w:t>
            </w:r>
            <w:r w:rsidRPr="001A1A38">
              <w:rPr>
                <w:color w:val="000000"/>
                <w:szCs w:val="24"/>
              </w:rPr>
              <w:t>, for at sikre at støttemodtagerne og -ansøgerne er berettiget til støtten og for at oplyse om ordningen</w:t>
            </w:r>
            <w:r w:rsidRPr="001A1A38">
              <w:rPr>
                <w:b/>
                <w:i/>
                <w:color w:val="000000"/>
                <w:szCs w:val="24"/>
              </w:rPr>
              <w:t>,</w:t>
            </w:r>
            <w:r w:rsidRPr="001A1A38">
              <w:rPr>
                <w:color w:val="000000"/>
                <w:szCs w:val="24"/>
              </w:rPr>
              <w:t xml:space="preserve"> bør </w:t>
            </w:r>
            <w:r w:rsidRPr="00632557">
              <w:rPr>
                <w:b/>
                <w:i/>
                <w:color w:val="000000"/>
                <w:szCs w:val="24"/>
              </w:rPr>
              <w:t xml:space="preserve">Kommissionen have beføjelse </w:t>
            </w:r>
            <w:r w:rsidRPr="001A1A38">
              <w:rPr>
                <w:color w:val="000000"/>
                <w:szCs w:val="24"/>
              </w:rPr>
              <w:t>til at vedtage visse retsakter</w:t>
            </w:r>
            <w:r w:rsidRPr="00632557">
              <w:rPr>
                <w:b/>
                <w:i/>
                <w:color w:val="000000"/>
                <w:szCs w:val="24"/>
              </w:rPr>
              <w:t>, jf.</w:t>
            </w:r>
            <w:r w:rsidRPr="001A1A38">
              <w:rPr>
                <w:color w:val="000000"/>
                <w:szCs w:val="24"/>
              </w:rPr>
              <w:t xml:space="preserve"> traktatens artikel 290</w:t>
            </w:r>
            <w:r w:rsidRPr="00632557">
              <w:rPr>
                <w:b/>
                <w:i/>
                <w:color w:val="000000"/>
                <w:szCs w:val="24"/>
              </w:rPr>
              <w:t>, om</w:t>
            </w:r>
            <w:r w:rsidRPr="001A1A38">
              <w:rPr>
                <w:color w:val="000000"/>
                <w:szCs w:val="24"/>
              </w:rPr>
              <w:t xml:space="preserve"> ordningen for skolemælk vedrørende:</w:t>
            </w:r>
            <w:r w:rsidRPr="001A1A38">
              <w:rPr>
                <w:b/>
                <w:i/>
                <w:color w:val="000000"/>
                <w:szCs w:val="24"/>
              </w:rPr>
              <w:t xml:space="preserve"> </w:t>
            </w:r>
            <w:r w:rsidRPr="001A1A38">
              <w:rPr>
                <w:color w:val="000000"/>
                <w:szCs w:val="24"/>
              </w:rPr>
              <w:t>produkter, der er støtteberettiget i henhold til denne ordning,</w:t>
            </w:r>
            <w:r w:rsidRPr="001A1A38">
              <w:rPr>
                <w:b/>
                <w:i/>
                <w:color w:val="000000"/>
                <w:szCs w:val="24"/>
              </w:rPr>
              <w:t xml:space="preserve"> </w:t>
            </w:r>
            <w:r w:rsidRPr="001A1A38">
              <w:rPr>
                <w:color w:val="000000"/>
                <w:szCs w:val="24"/>
              </w:rPr>
              <w:t>de nationale eller regionale strategier, som medlemsstaterne skal opstille for at kunne omfattes af støtteordningens målgruppe,</w:t>
            </w:r>
            <w:r w:rsidRPr="001A1A38">
              <w:rPr>
                <w:b/>
                <w:i/>
                <w:color w:val="000000"/>
                <w:szCs w:val="24"/>
              </w:rPr>
              <w:t xml:space="preserve"> </w:t>
            </w:r>
            <w:r w:rsidRPr="001A1A38">
              <w:rPr>
                <w:color w:val="000000"/>
                <w:szCs w:val="24"/>
              </w:rPr>
              <w:t>betingelserne for ydelse af støtte,</w:t>
            </w:r>
            <w:r w:rsidRPr="001A1A38">
              <w:rPr>
                <w:b/>
                <w:i/>
                <w:color w:val="000000"/>
                <w:szCs w:val="24"/>
              </w:rPr>
              <w:t xml:space="preserve"> </w:t>
            </w:r>
            <w:r w:rsidRPr="001A1A38">
              <w:rPr>
                <w:color w:val="000000"/>
                <w:szCs w:val="24"/>
              </w:rPr>
              <w:t>stillelse af en sikkerhed som garanti for gennemførelsen i de tilfælde, hvor der er udbetalt støtteforskud,</w:t>
            </w:r>
            <w:r w:rsidRPr="001A1A38">
              <w:rPr>
                <w:b/>
                <w:i/>
                <w:color w:val="000000"/>
                <w:szCs w:val="24"/>
              </w:rPr>
              <w:t xml:space="preserve"> </w:t>
            </w:r>
            <w:r w:rsidRPr="001A1A38">
              <w:rPr>
                <w:color w:val="000000"/>
                <w:szCs w:val="24"/>
              </w:rPr>
              <w:t>overvågning og evaluering.</w:t>
            </w:r>
            <w:r w:rsidRPr="001A1A38">
              <w:rPr>
                <w:b/>
                <w:i/>
                <w:color w:val="000000"/>
                <w:szCs w:val="24"/>
              </w:rPr>
              <w:t xml:space="preserve"> </w:t>
            </w:r>
            <w:r w:rsidRPr="001A1A38">
              <w:rPr>
                <w:color w:val="000000"/>
                <w:szCs w:val="24"/>
              </w:rPr>
              <w:t>og</w:t>
            </w:r>
            <w:r w:rsidRPr="001A1A38">
              <w:rPr>
                <w:b/>
                <w:i/>
                <w:color w:val="000000"/>
                <w:szCs w:val="24"/>
              </w:rPr>
              <w:t xml:space="preserve"> krav</w:t>
            </w:r>
            <w:r w:rsidRPr="001A1A38">
              <w:rPr>
                <w:color w:val="000000"/>
                <w:szCs w:val="24"/>
              </w:rPr>
              <w:t xml:space="preserve"> om, at</w:t>
            </w:r>
            <w:r w:rsidRPr="001A1A38">
              <w:rPr>
                <w:b/>
                <w:i/>
                <w:color w:val="000000"/>
                <w:szCs w:val="24"/>
              </w:rPr>
              <w:t xml:space="preserve"> uddannelsesinstitutioner informerer om, at</w:t>
            </w:r>
            <w:r w:rsidRPr="001A1A38">
              <w:rPr>
                <w:color w:val="000000"/>
                <w:szCs w:val="24"/>
              </w:rPr>
              <w:t xml:space="preserve"> </w:t>
            </w:r>
            <w:r w:rsidRPr="001A1A38">
              <w:rPr>
                <w:b/>
                <w:i/>
                <w:color w:val="000000"/>
                <w:szCs w:val="24"/>
              </w:rPr>
              <w:t>EU yder støtte til ordningen</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(28)</w:t>
            </w:r>
            <w:r w:rsidRPr="001A1A38">
              <w:rPr>
                <w:b/>
                <w:i/>
                <w:color w:val="000000"/>
                <w:szCs w:val="24"/>
              </w:rPr>
              <w:t xml:space="preserve"> For at sikre</w:t>
            </w:r>
            <w:r w:rsidRPr="001A1A38">
              <w:rPr>
                <w:color w:val="000000"/>
                <w:szCs w:val="24"/>
              </w:rPr>
              <w:t>,</w:t>
            </w:r>
            <w:r w:rsidRPr="001A1A38">
              <w:rPr>
                <w:b/>
                <w:i/>
                <w:color w:val="000000"/>
                <w:szCs w:val="24"/>
              </w:rPr>
              <w:t xml:space="preserve"> at ordningen gennemføres effektivt med henblik på at opnå de målsætninger, der er opstillet</w:t>
            </w:r>
            <w:r w:rsidRPr="001A1A38">
              <w:rPr>
                <w:color w:val="000000"/>
                <w:szCs w:val="24"/>
              </w:rPr>
              <w:t xml:space="preserve"> for</w:t>
            </w:r>
            <w:r w:rsidRPr="001A1A38">
              <w:rPr>
                <w:b/>
                <w:i/>
                <w:color w:val="000000"/>
                <w:szCs w:val="24"/>
              </w:rPr>
              <w:t xml:space="preserve"> den, for</w:t>
            </w:r>
            <w:r w:rsidRPr="001A1A38">
              <w:rPr>
                <w:color w:val="000000"/>
                <w:szCs w:val="24"/>
              </w:rPr>
              <w:t xml:space="preserve"> at sikre at støttemodtagerne og -ansøgerne er berettiget til støtten og for at oplyse om ordningen bør </w:t>
            </w:r>
            <w:r w:rsidRPr="00632557">
              <w:rPr>
                <w:b/>
                <w:i/>
                <w:color w:val="000000"/>
                <w:szCs w:val="24"/>
              </w:rPr>
              <w:t>beføjelse</w:t>
            </w:r>
            <w:r w:rsidR="00632557" w:rsidRPr="00632557">
              <w:rPr>
                <w:b/>
                <w:i/>
                <w:color w:val="000000"/>
                <w:szCs w:val="24"/>
              </w:rPr>
              <w:t>n</w:t>
            </w:r>
            <w:r w:rsidRPr="001A1A38">
              <w:rPr>
                <w:color w:val="000000"/>
                <w:szCs w:val="24"/>
              </w:rPr>
              <w:t xml:space="preserve"> til at vedtage visse retsakter</w:t>
            </w:r>
            <w:r w:rsidR="00632557">
              <w:rPr>
                <w:color w:val="000000"/>
                <w:szCs w:val="24"/>
              </w:rPr>
              <w:t xml:space="preserve"> </w:t>
            </w:r>
            <w:r w:rsidR="00632557" w:rsidRPr="00632557">
              <w:rPr>
                <w:b/>
                <w:i/>
                <w:color w:val="000000"/>
                <w:szCs w:val="24"/>
              </w:rPr>
              <w:t xml:space="preserve">i overensstemmelse med </w:t>
            </w:r>
            <w:r w:rsidRPr="001A1A38">
              <w:rPr>
                <w:color w:val="000000"/>
                <w:szCs w:val="24"/>
              </w:rPr>
              <w:t xml:space="preserve"> traktatens artikel 290</w:t>
            </w:r>
            <w:r w:rsidR="00632557">
              <w:rPr>
                <w:color w:val="000000"/>
                <w:szCs w:val="24"/>
              </w:rPr>
              <w:t xml:space="preserve"> </w:t>
            </w:r>
            <w:r w:rsidR="00632557" w:rsidRPr="00632557">
              <w:rPr>
                <w:b/>
                <w:i/>
                <w:color w:val="000000"/>
                <w:szCs w:val="24"/>
              </w:rPr>
              <w:t xml:space="preserve">delegeres til Kommissionen for så vidt angår </w:t>
            </w:r>
            <w:r w:rsidRPr="001A1A38">
              <w:rPr>
                <w:color w:val="000000"/>
                <w:szCs w:val="24"/>
              </w:rPr>
              <w:t>ordningen for skolemælk vedrørende:</w:t>
            </w:r>
            <w:r w:rsidRPr="001A1A38">
              <w:rPr>
                <w:b/>
                <w:i/>
                <w:color w:val="000000"/>
                <w:szCs w:val="24"/>
              </w:rPr>
              <w:t xml:space="preserve"> </w:t>
            </w:r>
            <w:r w:rsidRPr="001A1A38">
              <w:rPr>
                <w:color w:val="000000"/>
                <w:szCs w:val="24"/>
              </w:rPr>
              <w:t>produkter, der er støtteberettiget i henhold til denne ordning,</w:t>
            </w:r>
            <w:r w:rsidRPr="001A1A38">
              <w:rPr>
                <w:b/>
                <w:i/>
                <w:color w:val="000000"/>
                <w:szCs w:val="24"/>
              </w:rPr>
              <w:t xml:space="preserve"> </w:t>
            </w:r>
            <w:r w:rsidRPr="001A1A38">
              <w:rPr>
                <w:color w:val="000000"/>
                <w:szCs w:val="24"/>
              </w:rPr>
              <w:t>de nationale eller regionale strategier, som medlemsstaterne skal opstille for at kunne omfattes af støtteordningens målgruppe,</w:t>
            </w:r>
            <w:r w:rsidRPr="001A1A38">
              <w:rPr>
                <w:b/>
                <w:i/>
                <w:color w:val="000000"/>
                <w:szCs w:val="24"/>
              </w:rPr>
              <w:t xml:space="preserve"> godkendelse og udvælgelse af støtteansøgere, </w:t>
            </w:r>
            <w:r w:rsidRPr="001A1A38">
              <w:rPr>
                <w:color w:val="000000"/>
                <w:szCs w:val="24"/>
              </w:rPr>
              <w:t>betingelserne for ydelse af støtte,</w:t>
            </w:r>
            <w:r w:rsidRPr="001A1A38">
              <w:rPr>
                <w:b/>
                <w:i/>
                <w:color w:val="000000"/>
                <w:szCs w:val="24"/>
              </w:rPr>
              <w:t xml:space="preserve"> </w:t>
            </w:r>
            <w:r w:rsidRPr="001A1A38">
              <w:rPr>
                <w:color w:val="000000"/>
                <w:szCs w:val="24"/>
              </w:rPr>
              <w:t>stillelse af en sikkerhed som garanti for gennemførelsen i de tilfælde, hvor der er udbetalt støtteforskud,</w:t>
            </w:r>
            <w:r w:rsidRPr="001A1A38">
              <w:rPr>
                <w:b/>
                <w:i/>
                <w:color w:val="000000"/>
                <w:szCs w:val="24"/>
              </w:rPr>
              <w:t xml:space="preserve"> </w:t>
            </w:r>
            <w:r w:rsidRPr="001A1A38">
              <w:rPr>
                <w:color w:val="000000"/>
                <w:szCs w:val="24"/>
              </w:rPr>
              <w:t>overvågning og evaluering.</w:t>
            </w:r>
            <w:r w:rsidRPr="001A1A38">
              <w:rPr>
                <w:b/>
                <w:i/>
                <w:color w:val="000000"/>
                <w:szCs w:val="24"/>
              </w:rPr>
              <w:t xml:space="preserve"> og for at fastsætte betingelserne for medlemsstaternes offentlige tilkendegivelse af deres deltagelse i støtteprogrammet og for skabelsen af opmærksomhed omkring Unionens rolle som støtteyder</w:t>
            </w:r>
            <w:r w:rsidRPr="001A1A38">
              <w:rPr>
                <w:color w:val="000000"/>
                <w:szCs w:val="24"/>
              </w:rPr>
              <w:t>.</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28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(28a) Kommissionen bør overveje at foreslå ordninger, der er udarbejdet til at fremme indtaget af andre produkter end frugt og grøntsager og mejeriprodukter i skolerne.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w:t>
      </w:r>
    </w:p>
    <w:p w:rsidR="00615A74" w:rsidRPr="001A1A38" w:rsidRDefault="00615A74" w:rsidP="00615A74">
      <w:pPr>
        <w:pStyle w:val="NormalBold"/>
        <w:keepNext/>
        <w:spacing w:before="240"/>
        <w:rPr>
          <w:color w:val="000000"/>
          <w:szCs w:val="24"/>
        </w:rPr>
      </w:pPr>
      <w:r w:rsidRPr="001A1A38">
        <w:rPr>
          <w:color w:val="000000"/>
          <w:szCs w:val="24"/>
        </w:rPr>
        <w:lastRenderedPageBreak/>
        <w:t>Forslag til forordning</w:t>
      </w:r>
    </w:p>
    <w:p w:rsidR="00615A74" w:rsidRPr="001A1A38" w:rsidRDefault="00615A74" w:rsidP="00615A74">
      <w:pPr>
        <w:pStyle w:val="NormalBold"/>
        <w:rPr>
          <w:color w:val="000000"/>
          <w:szCs w:val="24"/>
        </w:rPr>
      </w:pPr>
      <w:r w:rsidRPr="001A1A38">
        <w:rPr>
          <w:color w:val="000000"/>
          <w:szCs w:val="24"/>
        </w:rPr>
        <w:t>Betragtning 29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(29) Støtteordningen for humleproducentorganisationer anvendes kun i én medlemsstat. For at skabe fleksibilitet og harmonisere denne sektors fremgangsmåde med andre sektorer bør støtteordningen ikke længere anvendes, men der bør fortsat være mulighed for at støtte producentorganisationer under foranstaltninger til udvikling af landdistrikterne.</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31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(31)</w:t>
            </w:r>
            <w:r w:rsidRPr="001A1A38">
              <w:rPr>
                <w:b/>
                <w:i/>
                <w:color w:val="000000"/>
                <w:szCs w:val="24"/>
              </w:rPr>
              <w:t xml:space="preserve"> </w:t>
            </w:r>
            <w:r w:rsidRPr="001A1A38">
              <w:rPr>
                <w:color w:val="000000"/>
                <w:szCs w:val="24"/>
              </w:rPr>
              <w:t>For at sikre at formålet med støtten til erhvervsorganisationer inden for olivenolie- og spiseolivensektoren, som er at forbedre kvaliteten af produktionen af olivenolie og spiseoliven, opfyldes, og for at sikre at</w:t>
            </w:r>
            <w:r w:rsidRPr="001A1A38">
              <w:rPr>
                <w:b/>
                <w:i/>
                <w:color w:val="000000"/>
                <w:szCs w:val="24"/>
              </w:rPr>
              <w:t xml:space="preserve"> erhvervsorganisationerne</w:t>
            </w:r>
            <w:r w:rsidRPr="001A1A38">
              <w:rPr>
                <w:color w:val="000000"/>
                <w:szCs w:val="24"/>
              </w:rPr>
              <w:t xml:space="preserve"> inden for olivenolie og spiseolivensektoren opfylder deres forpligtelser, bør Kommissionen have beføjelse til at vedtage visse retsakter, jf. traktatens artikel 290, om betingelserne for godkendelse af</w:t>
            </w:r>
            <w:r w:rsidRPr="001A1A38">
              <w:rPr>
                <w:b/>
                <w:i/>
                <w:color w:val="000000"/>
                <w:szCs w:val="24"/>
              </w:rPr>
              <w:t xml:space="preserve"> erhvervsorganisationer</w:t>
            </w:r>
            <w:r w:rsidRPr="001A1A38">
              <w:rPr>
                <w:color w:val="000000"/>
                <w:szCs w:val="24"/>
              </w:rPr>
              <w:t xml:space="preserve"> med henblik på at nå støtteordningens mål, suspension eller tilbagetrækning af sådanne godkendelser,</w:t>
            </w:r>
            <w:r w:rsidRPr="001A1A38">
              <w:rPr>
                <w:b/>
                <w:i/>
                <w:color w:val="000000"/>
                <w:szCs w:val="24"/>
              </w:rPr>
              <w:t xml:space="preserve"> </w:t>
            </w:r>
            <w:r w:rsidRPr="001A1A38">
              <w:rPr>
                <w:color w:val="000000"/>
                <w:szCs w:val="24"/>
              </w:rPr>
              <w:t>EU-finansieringsberettigede foranstaltninger</w:t>
            </w:r>
            <w:r w:rsidRPr="001A1A38">
              <w:rPr>
                <w:b/>
                <w:i/>
                <w:color w:val="000000"/>
                <w:szCs w:val="24"/>
              </w:rPr>
              <w:t xml:space="preserve">, </w:t>
            </w:r>
            <w:r w:rsidRPr="001A1A38">
              <w:rPr>
                <w:color w:val="000000"/>
                <w:szCs w:val="24"/>
              </w:rPr>
              <w:t>EU-finansiering af specifikke foranstaltninger,</w:t>
            </w:r>
            <w:r w:rsidRPr="001A1A38">
              <w:rPr>
                <w:b/>
                <w:i/>
                <w:color w:val="000000"/>
                <w:szCs w:val="24"/>
              </w:rPr>
              <w:t xml:space="preserve"> </w:t>
            </w:r>
            <w:r w:rsidRPr="001A1A38">
              <w:rPr>
                <w:color w:val="000000"/>
                <w:szCs w:val="24"/>
              </w:rPr>
              <w:t>aktiviteter og udgifter, der ikke er EU-finansieringsberettigede</w:t>
            </w:r>
            <w:r w:rsidRPr="001A1A38">
              <w:rPr>
                <w:b/>
                <w:i/>
                <w:color w:val="000000"/>
                <w:szCs w:val="24"/>
              </w:rPr>
              <w:t xml:space="preserve">, </w:t>
            </w:r>
            <w:r w:rsidRPr="001A1A38">
              <w:rPr>
                <w:color w:val="000000"/>
                <w:szCs w:val="24"/>
              </w:rPr>
              <w:t>udvælgelse og godkendelse af arbejdsprogrammer samt sikkerhedsstillelse.</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(31)</w:t>
            </w:r>
            <w:r w:rsidRPr="001A1A38">
              <w:rPr>
                <w:b/>
                <w:i/>
                <w:color w:val="000000"/>
                <w:szCs w:val="24"/>
              </w:rPr>
              <w:t xml:space="preserve"> </w:t>
            </w:r>
            <w:r w:rsidRPr="001A1A38">
              <w:rPr>
                <w:color w:val="000000"/>
                <w:szCs w:val="24"/>
              </w:rPr>
              <w:t>For at sikre at formålet med støtten til erhvervsorganisationer inden for olivenolie- og spiseolivensektoren, som er at forbedre kvaliteten af produktionen af olivenolie og spiseoliven, opfyldes, og for at sikre at</w:t>
            </w:r>
            <w:r w:rsidRPr="001A1A38">
              <w:rPr>
                <w:b/>
                <w:i/>
                <w:color w:val="000000"/>
                <w:szCs w:val="24"/>
              </w:rPr>
              <w:t xml:space="preserve"> producent- eller brancheorganisationerne</w:t>
            </w:r>
            <w:r w:rsidRPr="001A1A38">
              <w:rPr>
                <w:color w:val="000000"/>
                <w:szCs w:val="24"/>
              </w:rPr>
              <w:t xml:space="preserve"> inden for olivenolie og spiseolivensektoren opfylder deres forpligtelser, bør Kommissionen have beføjelse til at vedtage visse retsakter, jf. traktatens artikel 290, om betingelserne for godkendelse af</w:t>
            </w:r>
            <w:r w:rsidRPr="001A1A38">
              <w:rPr>
                <w:b/>
                <w:i/>
                <w:color w:val="000000"/>
                <w:szCs w:val="24"/>
              </w:rPr>
              <w:t xml:space="preserve"> producent- eller brancheorganisationer</w:t>
            </w:r>
            <w:r w:rsidRPr="001A1A38">
              <w:rPr>
                <w:color w:val="000000"/>
                <w:szCs w:val="24"/>
              </w:rPr>
              <w:t xml:space="preserve"> med henblik på at nå støtteordningens mål,</w:t>
            </w:r>
            <w:r w:rsidRPr="001A1A38">
              <w:rPr>
                <w:b/>
                <w:i/>
                <w:color w:val="000000"/>
                <w:szCs w:val="24"/>
              </w:rPr>
              <w:t xml:space="preserve"> og afslag på eller</w:t>
            </w:r>
            <w:r w:rsidRPr="001A1A38">
              <w:rPr>
                <w:color w:val="000000"/>
                <w:szCs w:val="24"/>
              </w:rPr>
              <w:t xml:space="preserve"> suspension eller tilbagetrækning af sådanne godkendelser,</w:t>
            </w:r>
            <w:r w:rsidRPr="001A1A38">
              <w:rPr>
                <w:b/>
                <w:i/>
                <w:color w:val="000000"/>
                <w:szCs w:val="24"/>
              </w:rPr>
              <w:t xml:space="preserve"> en nærmere beskrivelse af</w:t>
            </w:r>
            <w:r w:rsidRPr="001A1A38">
              <w:rPr>
                <w:color w:val="000000"/>
                <w:szCs w:val="24"/>
              </w:rPr>
              <w:t xml:space="preserve"> EU-finansieringsberettigede foranstaltninger</w:t>
            </w:r>
            <w:r w:rsidRPr="001A1A38">
              <w:rPr>
                <w:b/>
                <w:i/>
                <w:color w:val="000000"/>
                <w:szCs w:val="24"/>
              </w:rPr>
              <w:t xml:space="preserve"> </w:t>
            </w:r>
            <w:r w:rsidRPr="001A1A38">
              <w:rPr>
                <w:color w:val="000000"/>
                <w:szCs w:val="24"/>
              </w:rPr>
              <w:t>EU-finansiering af specifikke foranstaltninger,</w:t>
            </w:r>
            <w:r w:rsidRPr="001A1A38">
              <w:rPr>
                <w:b/>
                <w:i/>
                <w:color w:val="000000"/>
                <w:szCs w:val="24"/>
              </w:rPr>
              <w:t xml:space="preserve"> </w:t>
            </w:r>
            <w:r w:rsidRPr="001A1A38">
              <w:rPr>
                <w:color w:val="000000"/>
                <w:szCs w:val="24"/>
              </w:rPr>
              <w:t>aktiviteter og udgifter, der ikke er EU-finansieringsberettigede</w:t>
            </w:r>
            <w:r w:rsidRPr="001A1A38">
              <w:rPr>
                <w:b/>
                <w:i/>
                <w:color w:val="000000"/>
                <w:szCs w:val="24"/>
              </w:rPr>
              <w:t xml:space="preserve"> </w:t>
            </w:r>
            <w:r w:rsidRPr="001A1A38">
              <w:rPr>
                <w:color w:val="000000"/>
                <w:szCs w:val="24"/>
              </w:rPr>
              <w:t>udvælgelse og godkendelse af arbejdsprogrammer</w:t>
            </w:r>
            <w:r w:rsidRPr="001A1A38">
              <w:rPr>
                <w:b/>
                <w:i/>
                <w:color w:val="000000"/>
                <w:szCs w:val="24"/>
              </w:rPr>
              <w:t xml:space="preserve"> </w:t>
            </w:r>
            <w:r w:rsidRPr="001A1A38">
              <w:rPr>
                <w:color w:val="000000"/>
                <w:szCs w:val="24"/>
              </w:rPr>
              <w:t>samt sikkerhedsstillelse.</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w:t>
      </w:r>
    </w:p>
    <w:p w:rsidR="00615A74" w:rsidRPr="001A1A38" w:rsidRDefault="00615A74" w:rsidP="00615A74">
      <w:pPr>
        <w:pStyle w:val="NormalBold"/>
        <w:keepNext/>
        <w:spacing w:before="240"/>
        <w:rPr>
          <w:color w:val="000000"/>
          <w:szCs w:val="24"/>
        </w:rPr>
      </w:pPr>
      <w:r w:rsidRPr="001A1A38">
        <w:rPr>
          <w:color w:val="000000"/>
          <w:szCs w:val="24"/>
        </w:rPr>
        <w:lastRenderedPageBreak/>
        <w:t>Forslag til forordning</w:t>
      </w:r>
    </w:p>
    <w:p w:rsidR="00615A74" w:rsidRPr="001A1A38" w:rsidRDefault="00615A74" w:rsidP="00615A74">
      <w:pPr>
        <w:pStyle w:val="NormalBold"/>
        <w:rPr>
          <w:color w:val="000000"/>
          <w:szCs w:val="24"/>
        </w:rPr>
      </w:pPr>
      <w:r w:rsidRPr="001A1A38">
        <w:rPr>
          <w:color w:val="000000"/>
          <w:szCs w:val="24"/>
        </w:rPr>
        <w:t>Betragtning 32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(32)</w:t>
            </w:r>
            <w:r w:rsidRPr="001A1A38">
              <w:rPr>
                <w:b/>
                <w:i/>
                <w:color w:val="000000"/>
                <w:szCs w:val="24"/>
              </w:rPr>
              <w:t xml:space="preserve"> </w:t>
            </w:r>
            <w:r w:rsidRPr="001A1A38">
              <w:rPr>
                <w:color w:val="000000"/>
                <w:szCs w:val="24"/>
              </w:rPr>
              <w:t>I denne forordning skelnes der mellem frugt og grøntsager, der omfatter frugt og grøntsager til afsætning og frugt og grøntsager til forarbejdning på den ene side, og forarbejdede frugter og grøntsager på den anden side.</w:t>
            </w:r>
            <w:r w:rsidRPr="001A1A38">
              <w:rPr>
                <w:b/>
                <w:i/>
                <w:color w:val="000000"/>
                <w:szCs w:val="24"/>
              </w:rPr>
              <w:t xml:space="preserve"> Reglerne for producentorganisationer, driftsprogrammer og EU-støtte gælder kun for frugt og grøntsager, der udelukkende er bestemt til forarbejdning.</w:t>
            </w:r>
          </w:p>
        </w:tc>
        <w:tc>
          <w:tcPr>
            <w:tcW w:w="4876" w:type="dxa"/>
          </w:tcPr>
          <w:p w:rsidR="00615A74" w:rsidRPr="001A1A38" w:rsidRDefault="00615A74" w:rsidP="00615A74">
            <w:pPr>
              <w:pStyle w:val="Normal6"/>
              <w:rPr>
                <w:color w:val="000000"/>
                <w:szCs w:val="24"/>
              </w:rPr>
            </w:pPr>
            <w:r w:rsidRPr="001A1A38">
              <w:rPr>
                <w:color w:val="000000"/>
                <w:szCs w:val="24"/>
              </w:rPr>
              <w:t>(32)</w:t>
            </w:r>
            <w:r w:rsidRPr="001A1A38">
              <w:rPr>
                <w:b/>
                <w:i/>
                <w:color w:val="000000"/>
                <w:szCs w:val="24"/>
              </w:rPr>
              <w:t xml:space="preserve"> </w:t>
            </w:r>
            <w:r w:rsidRPr="001A1A38">
              <w:rPr>
                <w:color w:val="000000"/>
                <w:szCs w:val="24"/>
              </w:rPr>
              <w:t>I denne forordning skelnes der mellem frugt og grøntsager, der omfatter frugt og grøntsager til afsætning</w:t>
            </w:r>
            <w:r w:rsidRPr="001A1A38">
              <w:rPr>
                <w:b/>
                <w:i/>
                <w:color w:val="000000"/>
                <w:szCs w:val="24"/>
              </w:rPr>
              <w:t xml:space="preserve"> som friske produkter</w:t>
            </w:r>
            <w:r w:rsidRPr="001A1A38">
              <w:rPr>
                <w:color w:val="000000"/>
                <w:szCs w:val="24"/>
              </w:rPr>
              <w:t xml:space="preserve"> og frugt og grøntsager til forarbejdning på den ene side, og forarbejdede frugter og grøntsager på den anden side.</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33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(33a) For at sikre driftsprogrammerne inden for frugt- og grøntsagssektoren, og navnlig programmerne for kriseforebyggelse og -styring, en større effektivitet, bør de gennemføres af strukturer, der har en passende markedsstørrelse. Det er således vigtigt, at sammenslutninger af producentorganisationer tilskyndes til helt eller delvist at fremlægge og forvalte driftsprogrammer og foranstaltninger til kriseforebyggelse og -styring.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35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(35)</w:t>
            </w:r>
            <w:r w:rsidRPr="001A1A38">
              <w:rPr>
                <w:b/>
                <w:i/>
                <w:color w:val="000000"/>
                <w:szCs w:val="24"/>
              </w:rPr>
              <w:t xml:space="preserve"> </w:t>
            </w:r>
            <w:r w:rsidRPr="001A1A38">
              <w:rPr>
                <w:color w:val="000000"/>
                <w:szCs w:val="24"/>
              </w:rPr>
              <w:t xml:space="preserve">Der bør ydes støtte til oprettelse af producentsammenslutninger i alle sektorer i alle medlemsstater under politikken for udvikling af landdistrikter, og den specifikke støtte til frugt- og </w:t>
            </w:r>
            <w:r w:rsidRPr="001A1A38">
              <w:rPr>
                <w:color w:val="000000"/>
                <w:szCs w:val="24"/>
              </w:rPr>
              <w:lastRenderedPageBreak/>
              <w:t>grøntsagssektoren bør ikke længere anvendes.</w:t>
            </w:r>
          </w:p>
        </w:tc>
        <w:tc>
          <w:tcPr>
            <w:tcW w:w="4876" w:type="dxa"/>
          </w:tcPr>
          <w:p w:rsidR="00615A74" w:rsidRPr="001A1A38" w:rsidRDefault="00615A74" w:rsidP="00615A74">
            <w:pPr>
              <w:pStyle w:val="Normal6"/>
              <w:rPr>
                <w:color w:val="000000"/>
                <w:szCs w:val="24"/>
              </w:rPr>
            </w:pPr>
            <w:r w:rsidRPr="001A1A38">
              <w:rPr>
                <w:color w:val="000000"/>
                <w:szCs w:val="24"/>
              </w:rPr>
              <w:lastRenderedPageBreak/>
              <w:t>(35)</w:t>
            </w:r>
            <w:r w:rsidRPr="001A1A38">
              <w:rPr>
                <w:b/>
                <w:i/>
                <w:color w:val="000000"/>
                <w:szCs w:val="24"/>
              </w:rPr>
              <w:t xml:space="preserve"> </w:t>
            </w:r>
            <w:r w:rsidRPr="001A1A38">
              <w:rPr>
                <w:color w:val="000000"/>
                <w:szCs w:val="24"/>
              </w:rPr>
              <w:t>Der bør ydes støtte til oprettelse af producentsammenslutninger i alle sektorer i alle medlemsstater under politikken for udvikling af landdistrikter, og den specifikke støtte til</w:t>
            </w:r>
            <w:r w:rsidRPr="001A1A38">
              <w:rPr>
                <w:b/>
                <w:i/>
                <w:color w:val="000000"/>
                <w:szCs w:val="24"/>
              </w:rPr>
              <w:t xml:space="preserve"> oprettelse af disse </w:t>
            </w:r>
            <w:r w:rsidRPr="001A1A38">
              <w:rPr>
                <w:b/>
                <w:i/>
                <w:color w:val="000000"/>
                <w:szCs w:val="24"/>
              </w:rPr>
              <w:lastRenderedPageBreak/>
              <w:t>inden for</w:t>
            </w:r>
            <w:r w:rsidRPr="001A1A38">
              <w:rPr>
                <w:color w:val="000000"/>
                <w:szCs w:val="24"/>
              </w:rPr>
              <w:t xml:space="preserve"> frugt- og grøntsagssektoren bør ikke længere anvendes.</w:t>
            </w:r>
            <w:r w:rsidRPr="001A1A38">
              <w:rPr>
                <w:b/>
                <w:i/>
                <w:color w:val="000000"/>
                <w:szCs w:val="24"/>
              </w:rPr>
              <w:t xml:space="preserve"> Støtten bør ikke forvride de lige konkurrencevilkår mellem landbrugerne og deres producentorganisationer på det indre marked.</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40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(40)</w:t>
            </w:r>
            <w:r w:rsidRPr="001A1A38">
              <w:rPr>
                <w:b/>
                <w:i/>
                <w:color w:val="000000"/>
                <w:szCs w:val="24"/>
              </w:rPr>
              <w:t xml:space="preserve"> </w:t>
            </w:r>
            <w:r w:rsidRPr="001A1A38">
              <w:rPr>
                <w:color w:val="000000"/>
                <w:szCs w:val="24"/>
              </w:rPr>
              <w:t>En vigtig foranstaltning i de nationale støtteprogrammer bør være salgsfremstød for og markedsføring af EU-vine i tredjelande.</w:t>
            </w:r>
            <w:r w:rsidRPr="001A1A38">
              <w:rPr>
                <w:b/>
                <w:i/>
                <w:color w:val="000000"/>
                <w:szCs w:val="24"/>
              </w:rPr>
              <w:t xml:space="preserve"> </w:t>
            </w:r>
            <w:r w:rsidRPr="001A1A38">
              <w:rPr>
                <w:color w:val="000000"/>
                <w:szCs w:val="24"/>
              </w:rPr>
              <w:t>Der bør fortsat ydes støtte til omstrukturering og omstilling på grund af de positive strukturelle virkninger, som disse aktiviteter har for vinsektoren.</w:t>
            </w:r>
            <w:r w:rsidRPr="001A1A38">
              <w:rPr>
                <w:b/>
                <w:i/>
                <w:color w:val="000000"/>
                <w:szCs w:val="24"/>
              </w:rPr>
              <w:t xml:space="preserve"> </w:t>
            </w:r>
            <w:r w:rsidRPr="001A1A38">
              <w:rPr>
                <w:color w:val="000000"/>
                <w:szCs w:val="24"/>
              </w:rPr>
              <w:t>Der bør også være mulighed for at yde støtte til investeringer i vinsektoren med henblik på at forbedre virksomhedernes økonomiske resultater.</w:t>
            </w:r>
            <w:r w:rsidRPr="001A1A38">
              <w:rPr>
                <w:b/>
                <w:i/>
                <w:color w:val="000000"/>
                <w:szCs w:val="24"/>
              </w:rPr>
              <w:t xml:space="preserve"> </w:t>
            </w:r>
            <w:r w:rsidRPr="001A1A38">
              <w:rPr>
                <w:color w:val="000000"/>
                <w:szCs w:val="24"/>
              </w:rPr>
              <w:t>De medlemsstater, der ønsker at anvende destillation af biprodukter for at sikre vinkvaliteten og samtidig beskytte miljøet, bør have mulighed for at yde støtte hertil.</w:t>
            </w:r>
          </w:p>
        </w:tc>
        <w:tc>
          <w:tcPr>
            <w:tcW w:w="4876" w:type="dxa"/>
          </w:tcPr>
          <w:p w:rsidR="00615A74" w:rsidRPr="001A1A38" w:rsidRDefault="00615A74" w:rsidP="00615A74">
            <w:pPr>
              <w:pStyle w:val="Normal6"/>
              <w:rPr>
                <w:color w:val="000000"/>
                <w:szCs w:val="24"/>
              </w:rPr>
            </w:pPr>
            <w:r w:rsidRPr="001A1A38">
              <w:rPr>
                <w:color w:val="000000"/>
                <w:szCs w:val="24"/>
              </w:rPr>
              <w:t>(40)</w:t>
            </w:r>
            <w:r w:rsidRPr="001A1A38">
              <w:rPr>
                <w:b/>
                <w:i/>
                <w:color w:val="000000"/>
                <w:szCs w:val="24"/>
              </w:rPr>
              <w:t xml:space="preserve"> </w:t>
            </w:r>
            <w:r w:rsidRPr="001A1A38">
              <w:rPr>
                <w:color w:val="000000"/>
                <w:szCs w:val="24"/>
              </w:rPr>
              <w:t>En vigtig foranstaltning i de nationale støtteprogrammer bør være salgsfremstød for og markedsføring af EU-vine i</w:t>
            </w:r>
            <w:r w:rsidRPr="001A1A38">
              <w:rPr>
                <w:b/>
                <w:i/>
                <w:color w:val="000000"/>
                <w:szCs w:val="24"/>
              </w:rPr>
              <w:t xml:space="preserve"> Unionen og i</w:t>
            </w:r>
            <w:r w:rsidRPr="001A1A38">
              <w:rPr>
                <w:color w:val="000000"/>
                <w:szCs w:val="24"/>
              </w:rPr>
              <w:t xml:space="preserve"> tredjelande.</w:t>
            </w:r>
            <w:r w:rsidRPr="001A1A38">
              <w:rPr>
                <w:b/>
                <w:i/>
                <w:color w:val="000000"/>
                <w:szCs w:val="24"/>
              </w:rPr>
              <w:t xml:space="preserve"> </w:t>
            </w:r>
            <w:r w:rsidRPr="001A1A38">
              <w:rPr>
                <w:color w:val="000000"/>
                <w:szCs w:val="24"/>
              </w:rPr>
              <w:t>Der bør</w:t>
            </w:r>
            <w:r w:rsidRPr="001A1A38">
              <w:rPr>
                <w:b/>
                <w:i/>
                <w:color w:val="000000"/>
                <w:szCs w:val="24"/>
              </w:rPr>
              <w:t xml:space="preserve"> også være støtte tilgængelig til forsknings- og udviklingsaktiviteter grundet deres betydning for den europæiske vinsektors konkurrenceevne. Der bør</w:t>
            </w:r>
            <w:r w:rsidRPr="001A1A38">
              <w:rPr>
                <w:color w:val="000000"/>
                <w:szCs w:val="24"/>
              </w:rPr>
              <w:t xml:space="preserve"> fortsat ydes støtte til omstrukturering og omstilling på grund af de positive strukturelle virkninger, som disse aktiviteter har for vinsektoren.</w:t>
            </w:r>
            <w:r w:rsidRPr="001A1A38">
              <w:rPr>
                <w:b/>
                <w:i/>
                <w:color w:val="000000"/>
                <w:szCs w:val="24"/>
              </w:rPr>
              <w:t xml:space="preserve"> </w:t>
            </w:r>
            <w:r w:rsidRPr="001A1A38">
              <w:rPr>
                <w:color w:val="000000"/>
                <w:szCs w:val="24"/>
              </w:rPr>
              <w:t>Der bør også være mulighed for at yde støtte til investeringer i vinsektoren med henblik på at forbedre virksomhedernes økonomiske resultater.</w:t>
            </w:r>
            <w:r w:rsidRPr="001A1A38">
              <w:rPr>
                <w:b/>
                <w:i/>
                <w:color w:val="000000"/>
                <w:szCs w:val="24"/>
              </w:rPr>
              <w:t xml:space="preserve"> </w:t>
            </w:r>
            <w:r w:rsidRPr="001A1A38">
              <w:rPr>
                <w:color w:val="000000"/>
                <w:szCs w:val="24"/>
              </w:rPr>
              <w:t>De medlemsstater, der ønsker at anvende destillation af biprodukter for at sikre vinkvaliteten og samtidig beskytte miljøet, bør have mulighed for at yde støtte hertil.</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(42) Bestemmelserne om støtte til vinavlere ved bevilling af betalingsrettigheder, som medlemsstaterne allerede havde vedtaget, er blevet endelige. Derfor kan der kun ydes støtte, som medlemsstaterne har truffet afgørelse om inden den 1. </w:t>
            </w:r>
            <w:r w:rsidRPr="001A1A38">
              <w:rPr>
                <w:b/>
                <w:i/>
                <w:color w:val="000000"/>
                <w:szCs w:val="24"/>
              </w:rPr>
              <w:lastRenderedPageBreak/>
              <w:t>december 2013, jf. artikel 137 i forordning (EU) nr. [KOM</w:t>
            </w:r>
            <w:r w:rsidR="00E80340">
              <w:rPr>
                <w:b/>
                <w:i/>
                <w:color w:val="000000"/>
                <w:szCs w:val="24"/>
              </w:rPr>
              <w:t>(</w:t>
            </w:r>
            <w:r w:rsidRPr="001A1A38">
              <w:rPr>
                <w:b/>
                <w:i/>
                <w:color w:val="000000"/>
                <w:szCs w:val="24"/>
              </w:rPr>
              <w:t>2011)</w:t>
            </w:r>
            <w:r w:rsidR="00E80340">
              <w:rPr>
                <w:b/>
                <w:i/>
                <w:color w:val="000000"/>
                <w:szCs w:val="24"/>
              </w:rPr>
              <w:t>0</w:t>
            </w:r>
            <w:r w:rsidRPr="001A1A38">
              <w:rPr>
                <w:b/>
                <w:i/>
                <w:color w:val="000000"/>
                <w:szCs w:val="24"/>
              </w:rPr>
              <w:t>799], på de betingelser, som er fastsat i denne bestemmelse.</w:t>
            </w:r>
          </w:p>
        </w:tc>
        <w:tc>
          <w:tcPr>
            <w:tcW w:w="4876" w:type="dxa"/>
          </w:tcPr>
          <w:p w:rsidR="00615A74" w:rsidRPr="001A1A38" w:rsidRDefault="00615A74" w:rsidP="00615A74">
            <w:pPr>
              <w:pStyle w:val="Normal6"/>
              <w:rPr>
                <w:b/>
                <w:i/>
                <w:color w:val="000000"/>
                <w:szCs w:val="24"/>
              </w:rPr>
            </w:pPr>
            <w:r w:rsidRPr="001A1A38">
              <w:rPr>
                <w:b/>
                <w:i/>
                <w:color w:val="000000"/>
                <w:szCs w:val="24"/>
              </w:rPr>
              <w:lastRenderedPageBreak/>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(43)</w:t>
            </w:r>
            <w:r w:rsidRPr="001A1A38">
              <w:rPr>
                <w:b/>
                <w:i/>
                <w:color w:val="000000"/>
                <w:szCs w:val="24"/>
              </w:rPr>
              <w:t xml:space="preserve"> </w:t>
            </w:r>
            <w:r w:rsidRPr="001A1A38">
              <w:rPr>
                <w:color w:val="000000"/>
                <w:szCs w:val="24"/>
              </w:rPr>
              <w:t>For at sikre at formålene med vinstøtteprogrammerne opfyldes, og at EU-midlerne anvendes målrettet, bør Kommissionen have beføjelse til at vedtage visse retsakter, jf. traktatens artikel 290, om regler vedrørende:</w:t>
            </w:r>
            <w:r w:rsidRPr="001A1A38">
              <w:rPr>
                <w:b/>
                <w:i/>
                <w:color w:val="000000"/>
                <w:szCs w:val="24"/>
              </w:rPr>
              <w:t xml:space="preserve"> </w:t>
            </w:r>
            <w:r w:rsidRPr="001A1A38">
              <w:rPr>
                <w:color w:val="000000"/>
                <w:szCs w:val="24"/>
              </w:rPr>
              <w:t xml:space="preserve">ansvaret for udgifterne fra den dato, hvor </w:t>
            </w:r>
            <w:r w:rsidRPr="001A1A38">
              <w:rPr>
                <w:i/>
                <w:color w:val="000000"/>
                <w:szCs w:val="24"/>
              </w:rPr>
              <w:t>støtteprogrammers</w:t>
            </w:r>
            <w:r w:rsidRPr="001A1A38">
              <w:rPr>
                <w:color w:val="000000"/>
                <w:szCs w:val="24"/>
              </w:rPr>
              <w:t xml:space="preserve"> modtages eller ændres, til den dato, hvor de anvendes,</w:t>
            </w:r>
            <w:r w:rsidRPr="001A1A38">
              <w:rPr>
                <w:b/>
                <w:i/>
                <w:color w:val="000000"/>
                <w:szCs w:val="24"/>
              </w:rPr>
              <w:t xml:space="preserve"> </w:t>
            </w:r>
            <w:r w:rsidRPr="001A1A38">
              <w:rPr>
                <w:color w:val="000000"/>
                <w:szCs w:val="24"/>
              </w:rPr>
              <w:t>kriterier for berettigede støtteforanstaltninger, støtteberettigede udgiftstyper og foranstaltninger, ikke støtteberettigede foranstaltninger og maksimumsstøtte pr. foranstaltning,</w:t>
            </w:r>
            <w:r w:rsidRPr="001A1A38">
              <w:rPr>
                <w:b/>
                <w:i/>
                <w:color w:val="000000"/>
                <w:szCs w:val="24"/>
              </w:rPr>
              <w:t xml:space="preserve"> </w:t>
            </w:r>
            <w:r w:rsidR="0072493D">
              <w:rPr>
                <w:color w:val="000000"/>
                <w:szCs w:val="24"/>
              </w:rPr>
              <w:t>Ændringsforslag</w:t>
            </w:r>
            <w:r w:rsidRPr="001A1A38">
              <w:rPr>
                <w:color w:val="000000"/>
                <w:szCs w:val="24"/>
              </w:rPr>
              <w:t xml:space="preserve"> af støtteprogrammer, efter at de er iværksat,</w:t>
            </w:r>
            <w:r w:rsidRPr="001A1A38">
              <w:rPr>
                <w:b/>
                <w:i/>
                <w:color w:val="000000"/>
                <w:szCs w:val="24"/>
              </w:rPr>
              <w:t xml:space="preserve"> </w:t>
            </w:r>
            <w:r w:rsidRPr="001A1A38">
              <w:rPr>
                <w:color w:val="000000"/>
                <w:szCs w:val="24"/>
              </w:rPr>
              <w:t>krav og tærskler i forbindelse med forskudsbetalinger, herunder krav om stillelse af sikkerhed i tilfælde af forskudsbetaling,</w:t>
            </w:r>
            <w:r w:rsidRPr="001A1A38">
              <w:rPr>
                <w:b/>
                <w:i/>
                <w:color w:val="000000"/>
                <w:szCs w:val="24"/>
              </w:rPr>
              <w:t xml:space="preserve"> generelle bestemmelser og definitioner med henblik på anvendelse af støtteprogrammer, </w:t>
            </w:r>
            <w:r w:rsidRPr="001A1A38">
              <w:rPr>
                <w:color w:val="000000"/>
                <w:szCs w:val="24"/>
              </w:rPr>
              <w:t xml:space="preserve">forebyggelse af misbrug af støtteforanstaltninger og dobbeltfinansiering af projekter </w:t>
            </w:r>
            <w:r w:rsidRPr="001A1A38">
              <w:rPr>
                <w:b/>
                <w:i/>
                <w:color w:val="000000"/>
                <w:szCs w:val="24"/>
              </w:rPr>
              <w:t xml:space="preserve"> </w:t>
            </w:r>
            <w:r w:rsidRPr="001A1A38">
              <w:rPr>
                <w:color w:val="000000"/>
                <w:szCs w:val="24"/>
              </w:rPr>
              <w:t>i forbindelse med producenters forpligtelse til at trække biprodukter fra vinfremstilling tilbage og undtagelser fra denne forpligtelse for at undgå yderligere administrative byrder og bestemmelser i forbindelse med frivillig certificering af destillerier,</w:t>
            </w:r>
            <w:r w:rsidRPr="001A1A38">
              <w:rPr>
                <w:b/>
                <w:i/>
                <w:color w:val="000000"/>
                <w:szCs w:val="24"/>
              </w:rPr>
              <w:t xml:space="preserve"> </w:t>
            </w:r>
            <w:r w:rsidRPr="001A1A38">
              <w:rPr>
                <w:color w:val="000000"/>
                <w:szCs w:val="24"/>
              </w:rPr>
              <w:t>fastsættelse af diverse krav, herunder specifik kontrol, som medlemsstaterne skal foretage i forbindelse med støtteforanstaltningernes gennemførelse, og restriktioner, der skal sikre, at der er overensstemmelse med støtteforanstaltningernes anvendelsesområde,</w:t>
            </w:r>
            <w:r w:rsidRPr="001A1A38">
              <w:rPr>
                <w:b/>
                <w:i/>
                <w:color w:val="000000"/>
                <w:szCs w:val="24"/>
              </w:rPr>
              <w:t xml:space="preserve"> </w:t>
            </w:r>
            <w:r w:rsidRPr="001A1A38">
              <w:rPr>
                <w:color w:val="000000"/>
                <w:szCs w:val="24"/>
              </w:rPr>
              <w:t xml:space="preserve">betalinger til </w:t>
            </w:r>
            <w:r w:rsidRPr="001A1A38">
              <w:rPr>
                <w:color w:val="000000"/>
                <w:szCs w:val="24"/>
              </w:rPr>
              <w:lastRenderedPageBreak/>
              <w:t>støttemodtagere, herunder betalinger via forsikringsmæglere.</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(43)</w:t>
            </w:r>
            <w:r w:rsidRPr="001A1A38">
              <w:rPr>
                <w:b/>
                <w:i/>
                <w:color w:val="000000"/>
                <w:szCs w:val="24"/>
              </w:rPr>
              <w:t xml:space="preserve"> </w:t>
            </w:r>
            <w:r w:rsidRPr="001A1A38">
              <w:rPr>
                <w:color w:val="000000"/>
                <w:szCs w:val="24"/>
              </w:rPr>
              <w:t>For at sikre at formålene med vinstøtteprogrammerne opfyldes, og at EU-midlerne anvendes målrettet, bør Kommissionen have beføjelse til at vedtage visse retsakter, jf. traktatens artikel 290, om regler vedrørende:</w:t>
            </w:r>
            <w:r w:rsidRPr="001A1A38">
              <w:rPr>
                <w:b/>
                <w:i/>
                <w:color w:val="000000"/>
                <w:szCs w:val="24"/>
              </w:rPr>
              <w:t xml:space="preserve"> </w:t>
            </w:r>
            <w:r w:rsidRPr="001A1A38">
              <w:rPr>
                <w:color w:val="000000"/>
                <w:szCs w:val="24"/>
              </w:rPr>
              <w:t xml:space="preserve">ansvaret for udgifterne fra den dato, hvor </w:t>
            </w:r>
            <w:r w:rsidRPr="001A1A38">
              <w:rPr>
                <w:i/>
                <w:color w:val="000000"/>
                <w:szCs w:val="24"/>
              </w:rPr>
              <w:t>støtteprogrammer</w:t>
            </w:r>
            <w:r w:rsidRPr="001A1A38">
              <w:rPr>
                <w:color w:val="000000"/>
                <w:szCs w:val="24"/>
              </w:rPr>
              <w:t xml:space="preserve"> modtages eller ændres, til den dato, hvor de anvendes,</w:t>
            </w:r>
            <w:r w:rsidRPr="001A1A38">
              <w:rPr>
                <w:b/>
                <w:i/>
                <w:color w:val="000000"/>
                <w:szCs w:val="24"/>
              </w:rPr>
              <w:t xml:space="preserve"> </w:t>
            </w:r>
            <w:r w:rsidRPr="001A1A38">
              <w:rPr>
                <w:color w:val="000000"/>
                <w:szCs w:val="24"/>
              </w:rPr>
              <w:t>kriterier for berettigede støtteforanstaltninger, støtteberettigede udgiftstyper og foranstaltninger, ikke støtteberettigede foranstaltninger og maksimumsstøtte pr. foranstaltning,</w:t>
            </w:r>
            <w:r w:rsidRPr="001A1A38">
              <w:rPr>
                <w:b/>
                <w:i/>
                <w:color w:val="000000"/>
                <w:szCs w:val="24"/>
              </w:rPr>
              <w:t xml:space="preserve"> </w:t>
            </w:r>
            <w:r w:rsidR="0072493D">
              <w:rPr>
                <w:color w:val="000000"/>
                <w:szCs w:val="24"/>
              </w:rPr>
              <w:t>Ændringsforslag</w:t>
            </w:r>
            <w:r w:rsidRPr="001A1A38">
              <w:rPr>
                <w:color w:val="000000"/>
                <w:szCs w:val="24"/>
              </w:rPr>
              <w:t xml:space="preserve"> af støtteprogrammer, efter at de er iværksat,</w:t>
            </w:r>
            <w:r w:rsidRPr="001A1A38">
              <w:rPr>
                <w:b/>
                <w:i/>
                <w:color w:val="000000"/>
                <w:szCs w:val="24"/>
              </w:rPr>
              <w:t xml:space="preserve"> </w:t>
            </w:r>
            <w:r w:rsidRPr="001A1A38">
              <w:rPr>
                <w:color w:val="000000"/>
                <w:szCs w:val="24"/>
              </w:rPr>
              <w:t>krav og tærskler i forbindelse med forskudsbetalinger, herunder krav om stillelse af sikkerhed i tilfælde af forskudsbetaling,</w:t>
            </w:r>
            <w:r w:rsidRPr="001A1A38">
              <w:rPr>
                <w:b/>
                <w:i/>
                <w:color w:val="000000"/>
                <w:szCs w:val="24"/>
              </w:rPr>
              <w:t xml:space="preserve"> </w:t>
            </w:r>
            <w:r w:rsidRPr="001A1A38">
              <w:rPr>
                <w:color w:val="000000"/>
                <w:szCs w:val="24"/>
              </w:rPr>
              <w:t>forebyggelse af misbrug af støtteforanstaltninger og dobbeltfinansiering af produkter</w:t>
            </w:r>
            <w:r w:rsidRPr="001A1A38">
              <w:rPr>
                <w:b/>
                <w:i/>
                <w:color w:val="000000"/>
                <w:szCs w:val="24"/>
              </w:rPr>
              <w:t xml:space="preserve"> </w:t>
            </w:r>
            <w:r w:rsidRPr="001A1A38">
              <w:rPr>
                <w:color w:val="000000"/>
                <w:szCs w:val="24"/>
              </w:rPr>
              <w:t>i forbindelse med producenters forpligtelse til at trække biprodukter fra vinfremstilling tilbage og undtagelser fra denne forpligtelse for at undgå yderligere administrative byrder og bestemmelser i forbindelse med frivillig certificering af destillerier,</w:t>
            </w:r>
            <w:r w:rsidRPr="001A1A38">
              <w:rPr>
                <w:b/>
                <w:i/>
                <w:color w:val="000000"/>
                <w:szCs w:val="24"/>
              </w:rPr>
              <w:t xml:space="preserve"> </w:t>
            </w:r>
            <w:r w:rsidRPr="001A1A38">
              <w:rPr>
                <w:color w:val="000000"/>
                <w:szCs w:val="24"/>
              </w:rPr>
              <w:t>fastsættelse af diverse krav, herunder specifik kontrol, som medlemsstaterne skal foretage i forbindelse med støtteforanstaltningernes gennemførelse, og restriktioner, der skal sikre, at der er overensstemmelse med støtteforanstaltningernes anvendelsesområde,</w:t>
            </w:r>
            <w:r w:rsidRPr="001A1A38">
              <w:rPr>
                <w:b/>
                <w:i/>
                <w:color w:val="000000"/>
                <w:szCs w:val="24"/>
              </w:rPr>
              <w:t xml:space="preserve"> </w:t>
            </w:r>
            <w:r w:rsidRPr="001A1A38">
              <w:rPr>
                <w:color w:val="000000"/>
                <w:szCs w:val="24"/>
              </w:rPr>
              <w:t xml:space="preserve">betalinger til støttemodtagere, herunder betalinger via </w:t>
            </w:r>
            <w:r w:rsidRPr="001A1A38">
              <w:rPr>
                <w:color w:val="000000"/>
                <w:szCs w:val="24"/>
              </w:rPr>
              <w:lastRenderedPageBreak/>
              <w:t>forsikringsmæglere.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35</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44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(44)</w:t>
            </w:r>
            <w:r w:rsidRPr="001A1A38">
              <w:rPr>
                <w:b/>
                <w:i/>
                <w:color w:val="000000"/>
                <w:szCs w:val="24"/>
              </w:rPr>
              <w:t xml:space="preserve"> </w:t>
            </w:r>
            <w:r w:rsidRPr="001A1A38">
              <w:rPr>
                <w:color w:val="000000"/>
                <w:szCs w:val="24"/>
              </w:rPr>
              <w:t>Biavl er kendetegnes ved, at produktionsbetingelser og udbytte er meget forskellige, og at de økonomiske aktører er spredte og meget forskellige både i produktions- og afsætningsleddet.</w:t>
            </w:r>
            <w:r w:rsidRPr="001A1A38">
              <w:rPr>
                <w:b/>
                <w:i/>
                <w:color w:val="000000"/>
                <w:szCs w:val="24"/>
              </w:rPr>
              <w:t xml:space="preserve"> Eftersom</w:t>
            </w:r>
            <w:r w:rsidRPr="001A1A38">
              <w:rPr>
                <w:color w:val="000000"/>
                <w:szCs w:val="24"/>
              </w:rPr>
              <w:t xml:space="preserve"> varroasyge i de sidste år har bredt sig i en række medlemsstater og på grund af de vanskeligheder, som denne sygdom medfører for honningproduktionen, er det fortsat påkrævet med</w:t>
            </w:r>
            <w:r w:rsidRPr="001A1A38">
              <w:rPr>
                <w:b/>
                <w:i/>
                <w:color w:val="000000"/>
                <w:szCs w:val="24"/>
              </w:rPr>
              <w:t xml:space="preserve"> EU-foranstaltninger</w:t>
            </w:r>
            <w:r w:rsidRPr="001A1A38">
              <w:rPr>
                <w:color w:val="000000"/>
                <w:szCs w:val="24"/>
              </w:rPr>
              <w:t>, fordi denne sygdom ikke kan udryddes fuldstændigt og bør behandles med godkendte midler.</w:t>
            </w:r>
            <w:r w:rsidRPr="001A1A38">
              <w:rPr>
                <w:b/>
                <w:i/>
                <w:color w:val="000000"/>
                <w:szCs w:val="24"/>
              </w:rPr>
              <w:t xml:space="preserve"> </w:t>
            </w:r>
            <w:r w:rsidRPr="001A1A38">
              <w:rPr>
                <w:color w:val="000000"/>
                <w:szCs w:val="24"/>
              </w:rPr>
              <w:t>Som følge af omstændighederne og for at forbedre de generelle betingelser for produktion og afsætning af biavlsprodukter i EU bør der hvert tredje år opstilles nationale programmer.</w:t>
            </w:r>
            <w:r w:rsidRPr="001A1A38">
              <w:rPr>
                <w:b/>
                <w:i/>
                <w:color w:val="000000"/>
                <w:szCs w:val="24"/>
              </w:rPr>
              <w:t xml:space="preserve"> </w:t>
            </w:r>
            <w:r w:rsidRPr="001A1A38">
              <w:rPr>
                <w:color w:val="000000"/>
                <w:szCs w:val="24"/>
              </w:rPr>
              <w:t>De nationale programmer bør delvis finansieres af EU.</w:t>
            </w:r>
          </w:p>
        </w:tc>
        <w:tc>
          <w:tcPr>
            <w:tcW w:w="4876" w:type="dxa"/>
          </w:tcPr>
          <w:p w:rsidR="00615A74" w:rsidRPr="001A1A38" w:rsidRDefault="00615A74" w:rsidP="00615A74">
            <w:pPr>
              <w:pStyle w:val="Normal6"/>
              <w:rPr>
                <w:color w:val="000000"/>
                <w:szCs w:val="24"/>
              </w:rPr>
            </w:pPr>
            <w:r w:rsidRPr="001A1A38">
              <w:rPr>
                <w:color w:val="000000"/>
                <w:szCs w:val="24"/>
              </w:rPr>
              <w:t>(44)</w:t>
            </w:r>
            <w:r w:rsidRPr="001A1A38">
              <w:rPr>
                <w:b/>
                <w:i/>
                <w:color w:val="000000"/>
                <w:szCs w:val="24"/>
              </w:rPr>
              <w:t xml:space="preserve"> </w:t>
            </w:r>
            <w:r w:rsidRPr="001A1A38">
              <w:rPr>
                <w:color w:val="000000"/>
                <w:szCs w:val="24"/>
              </w:rPr>
              <w:t>Biavl er kendetegnes ved, at produktionsbetingelser og udbytte er meget forskellige, og at de økonomiske aktører er spredte og meget forskellige både i produktions- og afsætningsleddet.</w:t>
            </w:r>
            <w:r w:rsidRPr="001A1A38">
              <w:rPr>
                <w:b/>
                <w:i/>
                <w:color w:val="000000"/>
                <w:szCs w:val="24"/>
              </w:rPr>
              <w:t xml:space="preserve"> På grund af den stigende forekomst af visse trusler mod bistaderne, herunder</w:t>
            </w:r>
            <w:r w:rsidRPr="001A1A38">
              <w:rPr>
                <w:color w:val="000000"/>
                <w:szCs w:val="24"/>
              </w:rPr>
              <w:t xml:space="preserve"> varroasyge</w:t>
            </w:r>
            <w:r w:rsidRPr="001A1A38">
              <w:rPr>
                <w:b/>
                <w:i/>
                <w:color w:val="000000"/>
                <w:szCs w:val="24"/>
              </w:rPr>
              <w:t>, som</w:t>
            </w:r>
            <w:r w:rsidRPr="001A1A38">
              <w:rPr>
                <w:color w:val="000000"/>
                <w:szCs w:val="24"/>
              </w:rPr>
              <w:t xml:space="preserve"> i de sidste år har bredt sig i en række medlemsstater og på grund af de vanskeligheder, som denne sygdom medfører for honningproduktionen, er det fortsat påkrævet med</w:t>
            </w:r>
            <w:r w:rsidRPr="001A1A38">
              <w:rPr>
                <w:b/>
                <w:i/>
                <w:color w:val="000000"/>
                <w:szCs w:val="24"/>
              </w:rPr>
              <w:t xml:space="preserve"> EU-koordinerede foranstaltninger</w:t>
            </w:r>
            <w:r w:rsidRPr="001A1A38">
              <w:rPr>
                <w:color w:val="000000"/>
                <w:szCs w:val="24"/>
              </w:rPr>
              <w:t>,</w:t>
            </w:r>
            <w:r w:rsidRPr="001A1A38">
              <w:rPr>
                <w:b/>
                <w:i/>
                <w:color w:val="000000"/>
                <w:szCs w:val="24"/>
              </w:rPr>
              <w:t xml:space="preserve"> som del af den europæiske veterinærpolitik,</w:t>
            </w:r>
            <w:r w:rsidRPr="001A1A38">
              <w:rPr>
                <w:color w:val="000000"/>
                <w:szCs w:val="24"/>
              </w:rPr>
              <w:t xml:space="preserve"> fordi denne sygdom ikke kan udryddes fuldstændigt og bør behandles med godkendte midler.</w:t>
            </w:r>
            <w:r w:rsidRPr="001A1A38">
              <w:rPr>
                <w:b/>
                <w:i/>
                <w:color w:val="000000"/>
                <w:szCs w:val="24"/>
              </w:rPr>
              <w:t xml:space="preserve"> </w:t>
            </w:r>
            <w:r w:rsidRPr="001A1A38">
              <w:rPr>
                <w:color w:val="000000"/>
                <w:szCs w:val="24"/>
              </w:rPr>
              <w:t>Som følge af omstændighederne og for at forbedre</w:t>
            </w:r>
            <w:r w:rsidRPr="001A1A38">
              <w:rPr>
                <w:b/>
                <w:i/>
                <w:color w:val="000000"/>
                <w:szCs w:val="24"/>
              </w:rPr>
              <w:t xml:space="preserve"> biernes helbred og</w:t>
            </w:r>
            <w:r w:rsidRPr="001A1A38">
              <w:rPr>
                <w:color w:val="000000"/>
                <w:szCs w:val="24"/>
              </w:rPr>
              <w:t xml:space="preserve"> de generelle betingelser for produktion og afsætning af biavlsprodukter i EU bør der hvert tredje år opstilles nationale programmer </w:t>
            </w:r>
            <w:r w:rsidRPr="001A1A38">
              <w:rPr>
                <w:i/>
                <w:color w:val="000000"/>
                <w:szCs w:val="24"/>
              </w:rPr>
              <w:t>med det formål at forbedre de generelle betingelser for produktion og afsætning af biavlsprodukter</w:t>
            </w:r>
            <w:r w:rsidRPr="001A1A38">
              <w:rPr>
                <w:color w:val="000000"/>
                <w:szCs w:val="24"/>
              </w:rPr>
              <w:t>.</w:t>
            </w:r>
            <w:r w:rsidRPr="001A1A38">
              <w:rPr>
                <w:b/>
                <w:i/>
                <w:color w:val="000000"/>
                <w:szCs w:val="24"/>
              </w:rPr>
              <w:t xml:space="preserve"> </w:t>
            </w:r>
            <w:r w:rsidRPr="001A1A38">
              <w:rPr>
                <w:color w:val="000000"/>
                <w:szCs w:val="24"/>
              </w:rPr>
              <w:t>De nationale programmer bør delvis finansieres af EU.</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45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(45)</w:t>
            </w:r>
            <w:r w:rsidRPr="001A1A38">
              <w:rPr>
                <w:b/>
                <w:i/>
                <w:color w:val="000000"/>
                <w:szCs w:val="24"/>
              </w:rPr>
              <w:t xml:space="preserve"> </w:t>
            </w:r>
            <w:r w:rsidRPr="001A1A38">
              <w:rPr>
                <w:color w:val="000000"/>
                <w:szCs w:val="24"/>
              </w:rPr>
              <w:t>For at sikre at EU midlerne anvendes målrettet, bør Kommissionen have beføjelse til at vedtage visse retsakter, jf. traktatens artikel 290, om foranstaltninger,</w:t>
            </w:r>
            <w:r w:rsidRPr="001A1A38">
              <w:rPr>
                <w:b/>
                <w:i/>
                <w:color w:val="000000"/>
                <w:szCs w:val="24"/>
              </w:rPr>
              <w:t xml:space="preserve">  </w:t>
            </w:r>
            <w:r w:rsidRPr="001A1A38">
              <w:rPr>
                <w:color w:val="000000"/>
                <w:szCs w:val="24"/>
              </w:rPr>
              <w:t xml:space="preserve">der kan indgå i biavlsprogrammerne, regler </w:t>
            </w:r>
            <w:r w:rsidRPr="001A1A38">
              <w:rPr>
                <w:color w:val="000000"/>
                <w:szCs w:val="24"/>
              </w:rPr>
              <w:lastRenderedPageBreak/>
              <w:t>for forpligtelserne vedrørende indholdet af de nationale programmer, udarbejdelse heraf</w:t>
            </w:r>
            <w:r w:rsidRPr="001A1A38">
              <w:rPr>
                <w:b/>
                <w:i/>
                <w:color w:val="000000"/>
                <w:szCs w:val="24"/>
              </w:rPr>
              <w:t xml:space="preserve">  </w:t>
            </w:r>
            <w:r w:rsidRPr="001A1A38">
              <w:rPr>
                <w:color w:val="000000"/>
                <w:szCs w:val="24"/>
              </w:rPr>
              <w:t>og relevante undersøgelser samt betingelserne for tildeling af EU</w:t>
            </w:r>
            <w:smartTag w:uri="urn:schemas-microsoft-com:office:smarttags" w:element="PersonName">
              <w:r w:rsidRPr="001A1A38">
                <w:rPr>
                  <w:color w:val="000000"/>
                  <w:szCs w:val="24"/>
                </w:rPr>
                <w:t>'</w:t>
              </w:r>
            </w:smartTag>
            <w:r w:rsidRPr="001A1A38">
              <w:rPr>
                <w:color w:val="000000"/>
                <w:szCs w:val="24"/>
              </w:rPr>
              <w:t>s finansielle bidrag til hver deltagende medlemsstat.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(45)</w:t>
            </w:r>
            <w:r w:rsidRPr="001A1A38">
              <w:rPr>
                <w:b/>
                <w:i/>
                <w:color w:val="000000"/>
                <w:szCs w:val="24"/>
              </w:rPr>
              <w:t xml:space="preserve"> </w:t>
            </w:r>
            <w:r w:rsidRPr="001A1A38">
              <w:rPr>
                <w:color w:val="000000"/>
                <w:szCs w:val="24"/>
              </w:rPr>
              <w:t>For at sikre at EU midlerne anvendes målrettet, bør Kommissionen have beføjelse til at vedtage visse retsakter, jf. traktatens artikel 290, om</w:t>
            </w:r>
            <w:r w:rsidRPr="001A1A38">
              <w:rPr>
                <w:b/>
                <w:i/>
                <w:color w:val="000000"/>
                <w:szCs w:val="24"/>
              </w:rPr>
              <w:t xml:space="preserve"> de detaljerede</w:t>
            </w:r>
            <w:r w:rsidRPr="001A1A38">
              <w:rPr>
                <w:color w:val="000000"/>
                <w:szCs w:val="24"/>
              </w:rPr>
              <w:t xml:space="preserve"> foranstaltninger, der kan indgå i </w:t>
            </w:r>
            <w:r w:rsidRPr="001A1A38">
              <w:rPr>
                <w:color w:val="000000"/>
                <w:szCs w:val="24"/>
              </w:rPr>
              <w:lastRenderedPageBreak/>
              <w:t>biavlsprogrammerne,</w:t>
            </w:r>
            <w:r w:rsidRPr="001A1A38">
              <w:rPr>
                <w:b/>
                <w:i/>
                <w:color w:val="000000"/>
                <w:szCs w:val="24"/>
              </w:rPr>
              <w:t xml:space="preserve"> </w:t>
            </w:r>
            <w:r w:rsidRPr="001A1A38">
              <w:rPr>
                <w:color w:val="000000"/>
                <w:szCs w:val="24"/>
              </w:rPr>
              <w:t>regler for forpligtelserne vedrørende indholdet af de nationale programmer, udarbejdelse heraf</w:t>
            </w:r>
            <w:r w:rsidRPr="001A1A38">
              <w:rPr>
                <w:b/>
                <w:i/>
                <w:color w:val="000000"/>
                <w:szCs w:val="24"/>
              </w:rPr>
              <w:t xml:space="preserve"> </w:t>
            </w:r>
            <w:r w:rsidRPr="001A1A38">
              <w:rPr>
                <w:color w:val="000000"/>
                <w:szCs w:val="24"/>
              </w:rPr>
              <w:t>og relevante undersøgelser samt betingelserne for tildeling af EU</w:t>
            </w:r>
            <w:smartTag w:uri="urn:schemas-microsoft-com:office:smarttags" w:element="PersonName">
              <w:r w:rsidRPr="001A1A38">
                <w:rPr>
                  <w:color w:val="000000"/>
                  <w:szCs w:val="24"/>
                </w:rPr>
                <w:t>'</w:t>
              </w:r>
            </w:smartTag>
            <w:r w:rsidRPr="001A1A38">
              <w:rPr>
                <w:color w:val="000000"/>
                <w:szCs w:val="24"/>
              </w:rPr>
              <w:t>s finansielle bidrag til hver deltagende medlemsstat.</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37</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48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(48a) En vigtig foranstaltning i de nationale støtteprogrammer bør være salgsfremstød for og markedsføring af EU-landbrugsprodukter i U</w:t>
            </w:r>
            <w:r w:rsidR="00632557">
              <w:rPr>
                <w:b/>
                <w:i/>
                <w:color w:val="000000"/>
                <w:szCs w:val="24"/>
              </w:rPr>
              <w:t>nionen</w:t>
            </w:r>
            <w:r w:rsidRPr="001A1A38">
              <w:rPr>
                <w:b/>
                <w:i/>
                <w:color w:val="000000"/>
                <w:szCs w:val="24"/>
              </w:rPr>
              <w:t xml:space="preserve"> og i tredjelande.</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38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50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trHeight w:val="9900"/>
          <w:jc w:val="center"/>
        </w:trPr>
        <w:tc>
          <w:tcPr>
            <w:tcW w:w="4876" w:type="dxa"/>
          </w:tcPr>
          <w:p w:rsidR="00615A74" w:rsidRPr="001A1A38" w:rsidRDefault="00615A74" w:rsidP="00615A74">
            <w:pPr>
              <w:pStyle w:val="Normal6"/>
              <w:rPr>
                <w:color w:val="000000"/>
                <w:szCs w:val="24"/>
              </w:rPr>
            </w:pPr>
            <w:r w:rsidRPr="001A1A38">
              <w:rPr>
                <w:color w:val="000000"/>
                <w:szCs w:val="24"/>
              </w:rPr>
              <w:t>(50)</w:t>
            </w:r>
            <w:r w:rsidRPr="001A1A38">
              <w:rPr>
                <w:b/>
                <w:i/>
                <w:color w:val="000000"/>
                <w:szCs w:val="24"/>
              </w:rPr>
              <w:t xml:space="preserve"> </w:t>
            </w:r>
            <w:r w:rsidRPr="001A1A38">
              <w:rPr>
                <w:color w:val="000000"/>
                <w:szCs w:val="24"/>
              </w:rPr>
              <w:t>For at sikre at alle produkter er af sund og sædvanlig handelskvalitet, og uden at tilsidesætte Europa-Parlamentets og Rådets forordning</w:t>
            </w:r>
            <w:r w:rsidRPr="001A1A38">
              <w:rPr>
                <w:b/>
                <w:i/>
                <w:color w:val="000000"/>
                <w:szCs w:val="24"/>
              </w:rPr>
              <w:t xml:space="preserve"> </w:t>
            </w:r>
            <w:r w:rsidRPr="001A1A38">
              <w:rPr>
                <w:color w:val="000000"/>
                <w:szCs w:val="24"/>
              </w:rPr>
              <w:t>(EF) nr. 178/2002 af 28. januar 2002 om generelle principper og krav i fødevarelovgivningen, om oprettelse af Den Europæiske Fødevaresikkerhedsautoritet og om procedurer vedrørende fødevaresikkerhed, bør en generel basishandelsnorm som beskrevet i ovennævnte meddelelse fra Kommissionen være den rette løsning for produkter, der ikke er omfattet af handelsnormer pr. sektor eller produkt.</w:t>
            </w:r>
            <w:r w:rsidRPr="001A1A38">
              <w:rPr>
                <w:b/>
                <w:i/>
                <w:color w:val="000000"/>
                <w:szCs w:val="24"/>
              </w:rPr>
              <w:t xml:space="preserve"> </w:t>
            </w:r>
            <w:r w:rsidRPr="001A1A38">
              <w:rPr>
                <w:color w:val="000000"/>
                <w:szCs w:val="24"/>
              </w:rPr>
              <w:t>Når sådanne produkter er i overensstemmelse med en gældende international standard, bør de anses for at være i overensstemmelse med den generelle handelsnorm.</w:t>
            </w:r>
          </w:p>
        </w:tc>
        <w:tc>
          <w:tcPr>
            <w:tcW w:w="4876" w:type="dxa"/>
          </w:tcPr>
          <w:p w:rsidR="00615A74" w:rsidRPr="001A1A38" w:rsidRDefault="00615A74" w:rsidP="00615A74">
            <w:pPr>
              <w:pStyle w:val="Normal6"/>
              <w:rPr>
                <w:color w:val="000000"/>
                <w:szCs w:val="24"/>
              </w:rPr>
            </w:pPr>
            <w:r w:rsidRPr="001A1A38">
              <w:rPr>
                <w:color w:val="000000"/>
                <w:szCs w:val="24"/>
              </w:rPr>
              <w:t>(50)</w:t>
            </w:r>
            <w:r w:rsidRPr="001A1A38">
              <w:rPr>
                <w:b/>
                <w:i/>
                <w:color w:val="000000"/>
                <w:szCs w:val="24"/>
              </w:rPr>
              <w:t xml:space="preserve"> </w:t>
            </w:r>
            <w:r w:rsidRPr="001A1A38">
              <w:rPr>
                <w:color w:val="000000"/>
                <w:szCs w:val="24"/>
              </w:rPr>
              <w:t>For at sikre at alle produkter er af sund og sædvanlig handelskvalitet, og uden at tilsidesætte Europa-Parlamentets og Rådets forordning</w:t>
            </w:r>
            <w:r w:rsidRPr="001A1A38">
              <w:rPr>
                <w:b/>
                <w:i/>
                <w:color w:val="000000"/>
                <w:szCs w:val="24"/>
              </w:rPr>
              <w:t xml:space="preserve"> </w:t>
            </w:r>
            <w:r w:rsidRPr="001A1A38">
              <w:rPr>
                <w:color w:val="000000"/>
                <w:szCs w:val="24"/>
              </w:rPr>
              <w:t>(EF) nr. 178/2002 af 28. januar 2002 om generelle principper og krav i fødevarelovgivningen, om oprettelse af Den Europæiske Fødevaresikkerhedsautoritet og om procedurer vedrørende fødevaresikkerhed, bør en generel basishandelsnorm som beskrevet i ovennævnte meddelelse fra Kommissionen være den rette løsning for produkter, der ikke er omfattet af handelsnormer pr. sektor eller produkt.</w:t>
            </w:r>
            <w:r w:rsidRPr="001A1A38">
              <w:rPr>
                <w:b/>
                <w:i/>
                <w:color w:val="000000"/>
                <w:szCs w:val="24"/>
              </w:rPr>
              <w:t xml:space="preserve"> </w:t>
            </w:r>
            <w:r w:rsidRPr="001A1A38">
              <w:rPr>
                <w:color w:val="000000"/>
                <w:szCs w:val="24"/>
              </w:rPr>
              <w:t>Når sådanne produkter er i overensstemmelse med en gældende international standard, bør de anses for at være i overensstemmelse med den generelle handelsnorm.</w:t>
            </w:r>
            <w:r w:rsidRPr="001A1A38">
              <w:rPr>
                <w:b/>
                <w:i/>
                <w:color w:val="000000"/>
                <w:szCs w:val="24"/>
              </w:rPr>
              <w:t xml:space="preserve"> Medlemsstaterne </w:t>
            </w:r>
            <w:r w:rsidR="00632557">
              <w:rPr>
                <w:b/>
                <w:i/>
                <w:color w:val="000000"/>
                <w:szCs w:val="24"/>
              </w:rPr>
              <w:t>bør</w:t>
            </w:r>
            <w:r w:rsidRPr="001A1A38">
              <w:rPr>
                <w:b/>
                <w:i/>
                <w:color w:val="000000"/>
                <w:szCs w:val="24"/>
              </w:rPr>
              <w:t xml:space="preserve"> dog, uden at det berører EU-</w:t>
            </w:r>
            <w:r w:rsidR="00632557">
              <w:rPr>
                <w:b/>
                <w:i/>
                <w:color w:val="000000"/>
                <w:szCs w:val="24"/>
              </w:rPr>
              <w:t>retten</w:t>
            </w:r>
            <w:r w:rsidRPr="001A1A38">
              <w:rPr>
                <w:b/>
                <w:i/>
                <w:color w:val="000000"/>
                <w:szCs w:val="24"/>
              </w:rPr>
              <w:t xml:space="preserve"> og det indre markeds funktion, bibeholde beføjelserne til at vedtage eller opretholde nationale bestemmelser om de sektorer eller produkter, som er underlagt den generelle handelsnorm, eller om sektorer eller produkter, som er underlagt særlige handelsnormer, med hensyn til de elementer, der ikke udtrykkeligt harmoniseres med denne forordning.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39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53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(53a) Der bør være en klar skillelinje mellem de obligatoriske handelsnormer og fakultative forbeholdte udtryk. De fakultative forbeholdte udtryk bør fortsat bidrage til at realisere målene med handelsnormerne og bør derfor være begrænset til at omfatte de produkter, der er opført i bilag I</w:t>
            </w:r>
            <w:r w:rsidR="00632557">
              <w:rPr>
                <w:b/>
                <w:i/>
                <w:color w:val="000000"/>
                <w:szCs w:val="24"/>
              </w:rPr>
              <w:t xml:space="preserve"> til traktaterne</w:t>
            </w:r>
            <w:r w:rsidRPr="001A1A38">
              <w:rPr>
                <w:b/>
                <w:i/>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53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(53b) Af hensyn til </w:t>
            </w:r>
            <w:r w:rsidR="00632557">
              <w:rPr>
                <w:b/>
                <w:i/>
                <w:color w:val="000000"/>
                <w:szCs w:val="24"/>
              </w:rPr>
              <w:t xml:space="preserve">målene </w:t>
            </w:r>
            <w:r w:rsidRPr="001A1A38">
              <w:rPr>
                <w:b/>
                <w:i/>
                <w:color w:val="000000"/>
                <w:szCs w:val="24"/>
              </w:rPr>
              <w:t xml:space="preserve"> med denne forordning og af klarhedshensyn bør de allerede eksisterende fakultative forbeholdte udtryk fremover være omfattet af nærværende forordning.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41</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54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(54)</w:t>
            </w:r>
            <w:r w:rsidRPr="001A1A38">
              <w:rPr>
                <w:b/>
                <w:i/>
                <w:color w:val="000000"/>
                <w:szCs w:val="24"/>
              </w:rPr>
              <w:t xml:space="preserve"> </w:t>
            </w:r>
            <w:r w:rsidRPr="001A1A38">
              <w:rPr>
                <w:color w:val="000000"/>
                <w:szCs w:val="24"/>
              </w:rPr>
              <w:t>Under hensyn til forbrugernes interesse i at få relevante og gennemsigtige produktoplysninger bør det være muligt at fastlægge oplysninger om produktion på et passende geografisk plan i hvert enkelt tilfælde, samtidig med at der tages hensyn til de særlige forhold, der gør sig gældende i visse sektorer, navnlig hvad angår forarbejdede landbrugsprodukter.</w:t>
            </w:r>
          </w:p>
        </w:tc>
        <w:tc>
          <w:tcPr>
            <w:tcW w:w="4876" w:type="dxa"/>
          </w:tcPr>
          <w:p w:rsidR="00615A74" w:rsidRPr="001A1A38" w:rsidRDefault="00615A74" w:rsidP="00615A74">
            <w:pPr>
              <w:pStyle w:val="Normal6"/>
              <w:rPr>
                <w:color w:val="000000"/>
                <w:szCs w:val="24"/>
              </w:rPr>
            </w:pPr>
            <w:r w:rsidRPr="001A1A38">
              <w:rPr>
                <w:color w:val="000000"/>
                <w:szCs w:val="24"/>
              </w:rPr>
              <w:t>(54)</w:t>
            </w:r>
            <w:r w:rsidRPr="001A1A38">
              <w:rPr>
                <w:b/>
                <w:i/>
                <w:color w:val="000000"/>
                <w:szCs w:val="24"/>
              </w:rPr>
              <w:t xml:space="preserve"> </w:t>
            </w:r>
            <w:r w:rsidRPr="001A1A38">
              <w:rPr>
                <w:color w:val="000000"/>
                <w:szCs w:val="24"/>
              </w:rPr>
              <w:t xml:space="preserve">Under hensyn til forbrugernes interesse i at få relevante og gennemsigtige produktoplysninger bør det være muligt at fastlægge oplysninger om produktion på et passende geografisk plan i hvert enkelt tilfælde, </w:t>
            </w:r>
            <w:r w:rsidRPr="001A1A38">
              <w:rPr>
                <w:b/>
                <w:i/>
                <w:color w:val="000000"/>
                <w:szCs w:val="24"/>
              </w:rPr>
              <w:t xml:space="preserve">uden at glemme, at ukorrekte og ufuldstændige oplysninger kan påvirke de økonomiske strukturer og erhvervslivet i det pågældende område, og </w:t>
            </w:r>
            <w:r w:rsidRPr="001A1A38">
              <w:rPr>
                <w:color w:val="000000"/>
                <w:szCs w:val="24"/>
              </w:rPr>
              <w:t>samtidig med at der tages hensyn til de særlige forhold, der</w:t>
            </w:r>
            <w:r w:rsidRPr="001A1A38">
              <w:rPr>
                <w:b/>
                <w:i/>
                <w:color w:val="000000"/>
                <w:szCs w:val="24"/>
              </w:rPr>
              <w:t xml:space="preserve"> på regionalt plan</w:t>
            </w:r>
            <w:r w:rsidRPr="001A1A38">
              <w:rPr>
                <w:color w:val="000000"/>
                <w:szCs w:val="24"/>
              </w:rPr>
              <w:t xml:space="preserve"> gør sig gældende i visse sektorer, navnlig hvad angår </w:t>
            </w:r>
            <w:r w:rsidRPr="001A1A38">
              <w:rPr>
                <w:color w:val="000000"/>
                <w:szCs w:val="24"/>
              </w:rPr>
              <w:lastRenderedPageBreak/>
              <w:t>forarbejdede landbrugsprodukter.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56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(56)</w:t>
            </w:r>
            <w:r w:rsidRPr="001A1A38">
              <w:rPr>
                <w:b/>
                <w:i/>
                <w:color w:val="000000"/>
                <w:szCs w:val="24"/>
              </w:rPr>
              <w:t xml:space="preserve"> </w:t>
            </w:r>
            <w:r w:rsidRPr="001A1A38">
              <w:rPr>
                <w:color w:val="000000"/>
                <w:szCs w:val="24"/>
              </w:rPr>
              <w:t>For produkter importeret fra tredjelande bør der fastsættes særlige regler,</w:t>
            </w:r>
            <w:r w:rsidRPr="001A1A38">
              <w:rPr>
                <w:b/>
                <w:i/>
                <w:color w:val="000000"/>
                <w:szCs w:val="24"/>
              </w:rPr>
              <w:t xml:space="preserve"> hvis nationale bestemmelser i tredjelande kan berettige til undtagelser fra handelsnormerne, hvis de med sikkerhed kan ligestilles med EU-lovgivningen</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(56)</w:t>
            </w:r>
            <w:r w:rsidRPr="001A1A38">
              <w:rPr>
                <w:b/>
                <w:i/>
                <w:color w:val="000000"/>
                <w:szCs w:val="24"/>
              </w:rPr>
              <w:t xml:space="preserve"> </w:t>
            </w:r>
            <w:r w:rsidRPr="001A1A38">
              <w:rPr>
                <w:color w:val="000000"/>
                <w:szCs w:val="24"/>
              </w:rPr>
              <w:t>For produkter importeret fra tredjelande bør der</w:t>
            </w:r>
            <w:r w:rsidRPr="001A1A38">
              <w:rPr>
                <w:b/>
                <w:i/>
                <w:color w:val="000000"/>
                <w:szCs w:val="24"/>
              </w:rPr>
              <w:t xml:space="preserve"> </w:t>
            </w:r>
            <w:r w:rsidRPr="001A1A38">
              <w:rPr>
                <w:color w:val="000000"/>
                <w:szCs w:val="24"/>
              </w:rPr>
              <w:t>fastsættes særlige regler</w:t>
            </w:r>
            <w:r w:rsidRPr="001A1A38">
              <w:rPr>
                <w:b/>
                <w:i/>
                <w:color w:val="000000"/>
                <w:szCs w:val="24"/>
              </w:rPr>
              <w:t>, der vedtages i overensstemmelse med den almindelige lovgivningsprocedure som fastsat i traktatens artikel 43, stk. 2,</w:t>
            </w:r>
            <w:r w:rsidRPr="001A1A38">
              <w:rPr>
                <w:color w:val="000000"/>
                <w:szCs w:val="24"/>
              </w:rPr>
              <w:t xml:space="preserve"> </w:t>
            </w:r>
            <w:r w:rsidRPr="001A1A38">
              <w:rPr>
                <w:b/>
                <w:i/>
                <w:color w:val="000000"/>
                <w:szCs w:val="24"/>
              </w:rPr>
              <w:t>og som indeholder betingelserne for</w:t>
            </w:r>
            <w:r w:rsidRPr="001A1A38">
              <w:rPr>
                <w:color w:val="000000"/>
                <w:szCs w:val="24"/>
              </w:rPr>
              <w:t>,</w:t>
            </w:r>
            <w:r w:rsidRPr="001A1A38">
              <w:rPr>
                <w:b/>
                <w:i/>
                <w:color w:val="000000"/>
                <w:szCs w:val="24"/>
              </w:rPr>
              <w:t xml:space="preserve"> hvornår importerede produkter anses for ækvivalente med EU-kravene, for så vidt angår handelsnormer, og hvornår der kan træffes foranstaltninger til dispensation fra de regler, der siger, at produkter kun kan markedsføres i Unionen i overensstemmelse med disse normer</w:t>
            </w:r>
            <w:r w:rsidRPr="001A1A38">
              <w:rPr>
                <w:color w:val="000000"/>
                <w:szCs w:val="24"/>
              </w:rPr>
              <w:t>.</w:t>
            </w:r>
            <w:r w:rsidRPr="001A1A38">
              <w:rPr>
                <w:b/>
                <w:i/>
                <w:color w:val="000000"/>
                <w:szCs w:val="24"/>
              </w:rPr>
              <w:t xml:space="preserve"> Det er også hensigtsmæssigt at fastsætte reglerne for anvendelse af de handelsnormer, der gælder for produkter, der eksporteres fra Unionen.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58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(58)</w:t>
            </w:r>
            <w:r w:rsidRPr="001A1A38">
              <w:rPr>
                <w:b/>
                <w:i/>
                <w:color w:val="000000"/>
                <w:szCs w:val="24"/>
              </w:rPr>
              <w:t xml:space="preserve"> </w:t>
            </w:r>
            <w:r w:rsidRPr="001A1A38">
              <w:rPr>
                <w:color w:val="000000"/>
                <w:szCs w:val="24"/>
              </w:rPr>
              <w:t xml:space="preserve">For at forholde sig til </w:t>
            </w:r>
            <w:r w:rsidR="0072493D">
              <w:rPr>
                <w:color w:val="000000"/>
                <w:szCs w:val="24"/>
              </w:rPr>
              <w:t>Ændringsforslag</w:t>
            </w:r>
            <w:r w:rsidRPr="001A1A38">
              <w:rPr>
                <w:color w:val="000000"/>
                <w:szCs w:val="24"/>
              </w:rPr>
              <w:t>er i markedssituationen bør Kommissionen have beføjelse til at vedtage visse retsakter</w:t>
            </w:r>
            <w:r w:rsidRPr="001A1A38">
              <w:rPr>
                <w:b/>
                <w:i/>
                <w:color w:val="000000"/>
                <w:szCs w:val="24"/>
              </w:rPr>
              <w:t xml:space="preserve">, </w:t>
            </w:r>
            <w:r w:rsidRPr="001A1A38">
              <w:rPr>
                <w:color w:val="000000"/>
                <w:szCs w:val="24"/>
              </w:rPr>
              <w:t xml:space="preserve">jf. traktatens artikel 290, om vedtagelse, </w:t>
            </w:r>
            <w:r w:rsidR="0072493D">
              <w:rPr>
                <w:color w:val="000000"/>
                <w:szCs w:val="24"/>
              </w:rPr>
              <w:t>Ændringsforslag</w:t>
            </w:r>
            <w:r w:rsidRPr="001A1A38">
              <w:rPr>
                <w:color w:val="000000"/>
                <w:szCs w:val="24"/>
              </w:rPr>
              <w:t xml:space="preserve"> og indrømmelse af undtagelser</w:t>
            </w:r>
            <w:r w:rsidRPr="001A1A38">
              <w:rPr>
                <w:b/>
                <w:i/>
                <w:color w:val="000000"/>
                <w:szCs w:val="24"/>
              </w:rPr>
              <w:t xml:space="preserve"> </w:t>
            </w:r>
            <w:r w:rsidRPr="001A1A38">
              <w:rPr>
                <w:i/>
                <w:color w:val="000000"/>
                <w:szCs w:val="24"/>
              </w:rPr>
              <w:t>dels</w:t>
            </w:r>
            <w:r w:rsidRPr="001A1A38">
              <w:rPr>
                <w:color w:val="000000"/>
                <w:szCs w:val="24"/>
              </w:rPr>
              <w:t xml:space="preserve"> fra krav vedrørende den generelle handelsnorm</w:t>
            </w:r>
            <w:r w:rsidRPr="001A1A38">
              <w:rPr>
                <w:b/>
                <w:i/>
                <w:color w:val="000000"/>
                <w:szCs w:val="24"/>
              </w:rPr>
              <w:t xml:space="preserve"> </w:t>
            </w:r>
            <w:r w:rsidRPr="001A1A38">
              <w:rPr>
                <w:i/>
                <w:color w:val="000000"/>
                <w:szCs w:val="24"/>
              </w:rPr>
              <w:t>dels fra</w:t>
            </w:r>
            <w:r w:rsidRPr="001A1A38">
              <w:rPr>
                <w:color w:val="000000"/>
                <w:szCs w:val="24"/>
              </w:rPr>
              <w:t xml:space="preserve"> regler for opfyldelse.</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(58)</w:t>
            </w:r>
            <w:r w:rsidRPr="001A1A38">
              <w:rPr>
                <w:b/>
                <w:i/>
                <w:color w:val="000000"/>
                <w:szCs w:val="24"/>
              </w:rPr>
              <w:t xml:space="preserve"> </w:t>
            </w:r>
            <w:r w:rsidRPr="001A1A38">
              <w:rPr>
                <w:color w:val="000000"/>
                <w:szCs w:val="24"/>
              </w:rPr>
              <w:t xml:space="preserve">For at forholde sig til </w:t>
            </w:r>
            <w:r w:rsidR="0072493D">
              <w:rPr>
                <w:color w:val="000000"/>
                <w:szCs w:val="24"/>
              </w:rPr>
              <w:t>Ændringsforslag</w:t>
            </w:r>
            <w:r w:rsidRPr="001A1A38">
              <w:rPr>
                <w:color w:val="000000"/>
                <w:szCs w:val="24"/>
              </w:rPr>
              <w:t>er i markedssituationen bør Kommissionen have beføjelse til at vedtage visse retsakter,</w:t>
            </w:r>
            <w:r w:rsidRPr="001A1A38">
              <w:rPr>
                <w:b/>
                <w:i/>
                <w:color w:val="000000"/>
                <w:szCs w:val="24"/>
              </w:rPr>
              <w:t xml:space="preserve"> </w:t>
            </w:r>
            <w:r w:rsidRPr="001A1A38">
              <w:rPr>
                <w:color w:val="000000"/>
                <w:szCs w:val="24"/>
              </w:rPr>
              <w:t>jf.</w:t>
            </w:r>
            <w:r w:rsidRPr="001A1A38">
              <w:rPr>
                <w:b/>
                <w:i/>
                <w:color w:val="000000"/>
                <w:szCs w:val="24"/>
              </w:rPr>
              <w:t xml:space="preserve"> </w:t>
            </w:r>
            <w:r w:rsidRPr="001A1A38">
              <w:rPr>
                <w:color w:val="000000"/>
                <w:szCs w:val="24"/>
              </w:rPr>
              <w:t>traktatens artikel 290,</w:t>
            </w:r>
            <w:r w:rsidRPr="001A1A38">
              <w:rPr>
                <w:b/>
                <w:i/>
                <w:color w:val="000000"/>
                <w:szCs w:val="24"/>
              </w:rPr>
              <w:t xml:space="preserve"> med henblik på at vedtage detaljerede regler vedrørende den generelle handelsnorm og</w:t>
            </w:r>
            <w:r w:rsidRPr="001A1A38">
              <w:rPr>
                <w:color w:val="000000"/>
                <w:szCs w:val="24"/>
              </w:rPr>
              <w:t xml:space="preserve"> om vedtagelse, </w:t>
            </w:r>
            <w:r w:rsidR="0072493D">
              <w:rPr>
                <w:color w:val="000000"/>
                <w:szCs w:val="24"/>
              </w:rPr>
              <w:t>Ændringsforslag</w:t>
            </w:r>
            <w:r w:rsidRPr="001A1A38">
              <w:rPr>
                <w:color w:val="000000"/>
                <w:szCs w:val="24"/>
              </w:rPr>
              <w:t xml:space="preserve"> og indrømmelse af undtagelser fra krav vedrørende den generelle handelsnorm</w:t>
            </w:r>
            <w:r w:rsidRPr="001A1A38">
              <w:rPr>
                <w:b/>
                <w:i/>
                <w:color w:val="000000"/>
                <w:szCs w:val="24"/>
              </w:rPr>
              <w:t xml:space="preserve"> </w:t>
            </w:r>
            <w:r w:rsidRPr="001A1A38">
              <w:rPr>
                <w:i/>
                <w:color w:val="000000"/>
                <w:szCs w:val="24"/>
              </w:rPr>
              <w:t>samt</w:t>
            </w:r>
            <w:r w:rsidRPr="001A1A38">
              <w:rPr>
                <w:color w:val="000000"/>
                <w:szCs w:val="24"/>
              </w:rPr>
              <w:t xml:space="preserve"> regler for opfyldelse</w:t>
            </w:r>
            <w:r w:rsidRPr="001A1A38">
              <w:rPr>
                <w:b/>
                <w:i/>
                <w:color w:val="000000"/>
                <w:szCs w:val="24"/>
              </w:rPr>
              <w:t xml:space="preserve"> </w:t>
            </w:r>
            <w:r w:rsidRPr="001A1A38">
              <w:rPr>
                <w:i/>
                <w:color w:val="000000"/>
                <w:szCs w:val="24"/>
              </w:rPr>
              <w:t>heraf</w:t>
            </w:r>
            <w:r w:rsidRPr="001A1A38">
              <w:rPr>
                <w:color w:val="000000"/>
                <w:szCs w:val="24"/>
              </w:rPr>
              <w:t>.</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44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61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(61)</w:t>
            </w:r>
            <w:r w:rsidRPr="001A1A38">
              <w:rPr>
                <w:b/>
                <w:i/>
                <w:color w:val="000000"/>
                <w:szCs w:val="24"/>
              </w:rPr>
              <w:t xml:space="preserve"> </w:t>
            </w:r>
            <w:r w:rsidRPr="001A1A38">
              <w:rPr>
                <w:color w:val="000000"/>
                <w:szCs w:val="24"/>
              </w:rPr>
              <w:t xml:space="preserve">Under hensyn til </w:t>
            </w:r>
            <w:r w:rsidRPr="001A1A38">
              <w:rPr>
                <w:b/>
                <w:i/>
                <w:color w:val="000000"/>
                <w:szCs w:val="24"/>
              </w:rPr>
              <w:t xml:space="preserve">de særlige forhold i handelen mellem EU og visse tredjelande og </w:t>
            </w:r>
            <w:r w:rsidRPr="001A1A38">
              <w:rPr>
                <w:color w:val="000000"/>
                <w:szCs w:val="24"/>
              </w:rPr>
              <w:t>den særlige karakter af visse landbrugsprodukter bør Kommissionen have beføjelse til at vedtage visse retsakter, jf. traktatens artikel 290, om fastsættelse af betingelser for så vidt angår tolerancen for hver handelsnorm, hvis overskridelse vil medføre, at hele produktpartiet anses for ikke at opfylde normen</w:t>
            </w:r>
            <w:r w:rsidRPr="001A1A38">
              <w:rPr>
                <w:b/>
                <w:i/>
                <w:color w:val="000000"/>
                <w:szCs w:val="24"/>
              </w:rPr>
              <w:t>, og om regler for hvornår importerede produkter anses for ækvivalente med EU-kravene for så vidt angår handelsnormer, og hvornår der kan træffes foranstaltninger til dispensation fra reglerne om, at produkter kun må afsættes i EU i overensstemmelse med sådanne handelsnormer samt om fastsættelse af forskrifter om anvendelse af handelsnormer på produkter, der eksporteres fra EU</w:t>
            </w:r>
            <w:r w:rsidRPr="001A1A38">
              <w:rPr>
                <w:color w:val="000000"/>
                <w:szCs w:val="24"/>
              </w:rPr>
              <w: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(61)</w:t>
            </w:r>
            <w:r w:rsidRPr="001A1A38">
              <w:rPr>
                <w:b/>
                <w:i/>
                <w:color w:val="000000"/>
                <w:szCs w:val="24"/>
              </w:rPr>
              <w:t xml:space="preserve"> </w:t>
            </w:r>
            <w:r w:rsidRPr="001A1A38">
              <w:rPr>
                <w:color w:val="000000"/>
                <w:szCs w:val="24"/>
              </w:rPr>
              <w:t>Under hensyn til den særlige karakter af visse landbrugsprodukter bør Kommissionen have beføjelse til at vedtage visse retsakter, jf. traktatens artikel 290, om fastsættelse af betingelser for så vidt angår tolerancen for hver handelsnorm, hvis overskridelse vil medføre, at hele produktpartiet anses for ikke at opfylde normen.</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69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(69)</w:t>
            </w:r>
            <w:r w:rsidRPr="001A1A38">
              <w:rPr>
                <w:b/>
                <w:i/>
                <w:color w:val="000000"/>
                <w:szCs w:val="24"/>
              </w:rPr>
              <w:t xml:space="preserve"> </w:t>
            </w:r>
            <w:r w:rsidRPr="001A1A38">
              <w:rPr>
                <w:color w:val="000000"/>
                <w:szCs w:val="24"/>
              </w:rPr>
              <w:t>For at tage hensyn til de særlige produktionsforhold i det afgrænsede geografiske område, for at sikre produkternes kvalitet, og at de kan spores, samt beskytte producenternes og de erhvervsdrivendes rettigheder og legitime interesser, bør Kommissionen have beføjelse til at vedtage visse retsakter, jf. traktatens artikel 290, om principper for afgrænsning af det geografiske område og definitioner, restriktioner samt undtagelsesbestemmelser for produktionen i det afgrænsede geografiske område,</w:t>
            </w:r>
            <w:r w:rsidRPr="001A1A38">
              <w:rPr>
                <w:b/>
                <w:i/>
                <w:color w:val="000000"/>
                <w:szCs w:val="24"/>
              </w:rPr>
              <w:t xml:space="preserve"> </w:t>
            </w:r>
            <w:r w:rsidRPr="001A1A38">
              <w:rPr>
                <w:color w:val="000000"/>
                <w:szCs w:val="24"/>
              </w:rPr>
              <w:t xml:space="preserve">på hvilke betingelser produktspecifikationerne </w:t>
            </w:r>
            <w:r w:rsidRPr="001A1A38">
              <w:rPr>
                <w:color w:val="000000"/>
                <w:szCs w:val="24"/>
              </w:rPr>
              <w:lastRenderedPageBreak/>
              <w:t>kan indeholde supplerende krav,</w:t>
            </w:r>
            <w:r w:rsidRPr="001A1A38">
              <w:rPr>
                <w:b/>
                <w:i/>
                <w:color w:val="000000"/>
                <w:szCs w:val="24"/>
              </w:rPr>
              <w:t xml:space="preserve">  </w:t>
            </w:r>
            <w:r w:rsidRPr="001A1A38">
              <w:rPr>
                <w:color w:val="000000"/>
                <w:szCs w:val="24"/>
              </w:rPr>
              <w:t>og</w:t>
            </w:r>
            <w:r w:rsidRPr="001A1A38">
              <w:rPr>
                <w:b/>
                <w:i/>
                <w:color w:val="000000"/>
                <w:szCs w:val="24"/>
              </w:rPr>
              <w:t xml:space="preserve"> vedrørende</w:t>
            </w:r>
            <w:r w:rsidRPr="001A1A38">
              <w:rPr>
                <w:color w:val="000000"/>
                <w:szCs w:val="24"/>
              </w:rPr>
              <w:t xml:space="preserve"> produktspecifikationens indhold,</w:t>
            </w:r>
            <w:r w:rsidRPr="001A1A38">
              <w:rPr>
                <w:b/>
                <w:i/>
                <w:color w:val="000000"/>
                <w:szCs w:val="24"/>
              </w:rPr>
              <w:t xml:space="preserve"> </w:t>
            </w:r>
            <w:r w:rsidRPr="001A1A38">
              <w:rPr>
                <w:color w:val="000000"/>
                <w:szCs w:val="24"/>
              </w:rPr>
              <w:t>hvilken type ansøger, der kan ansøge om beskyttelse af en oprindelsesbetegnelse eller en geografisk betegnelse</w:t>
            </w:r>
            <w:r w:rsidRPr="001A1A38">
              <w:rPr>
                <w:b/>
                <w:i/>
                <w:color w:val="000000"/>
                <w:szCs w:val="24"/>
              </w:rPr>
              <w:t xml:space="preserve"> </w:t>
            </w:r>
            <w:r w:rsidRPr="001A1A38">
              <w:rPr>
                <w:color w:val="000000"/>
                <w:szCs w:val="24"/>
              </w:rPr>
              <w:t xml:space="preserve">hvilke procedurer, der skal følges i forbindelse med ansøgningen om beskyttelse af oprindelsesbetegnelsen eller den geografiske betegnelse, herunder foreløbige nationale procedurer, Kommissionens gennemgang, indsigelsesprocedurer og procedurer for annullering og </w:t>
            </w:r>
            <w:r w:rsidR="0072493D">
              <w:rPr>
                <w:color w:val="000000"/>
                <w:szCs w:val="24"/>
              </w:rPr>
              <w:t>Ændringsforslag</w:t>
            </w:r>
            <w:r w:rsidRPr="001A1A38">
              <w:rPr>
                <w:color w:val="000000"/>
                <w:szCs w:val="24"/>
              </w:rPr>
              <w:t>,</w:t>
            </w:r>
            <w:r w:rsidRPr="001A1A38">
              <w:rPr>
                <w:b/>
                <w:i/>
                <w:color w:val="000000"/>
                <w:szCs w:val="24"/>
              </w:rPr>
              <w:t xml:space="preserve"> </w:t>
            </w:r>
            <w:r w:rsidRPr="001A1A38">
              <w:rPr>
                <w:color w:val="000000"/>
                <w:szCs w:val="24"/>
              </w:rPr>
              <w:t>procedurer, der gælder for grænseoverskridende ansøgninger,</w:t>
            </w:r>
            <w:r w:rsidRPr="001A1A38">
              <w:rPr>
                <w:b/>
                <w:i/>
                <w:color w:val="000000"/>
                <w:szCs w:val="24"/>
              </w:rPr>
              <w:t xml:space="preserve"> </w:t>
            </w:r>
            <w:r w:rsidRPr="001A1A38">
              <w:rPr>
                <w:color w:val="000000"/>
                <w:szCs w:val="24"/>
              </w:rPr>
              <w:t>procedurer for ansøgning om beskyttelse vedrørende et geografisk område i et tredjeland,</w:t>
            </w:r>
            <w:r w:rsidRPr="001A1A38">
              <w:rPr>
                <w:b/>
                <w:i/>
                <w:color w:val="000000"/>
                <w:szCs w:val="24"/>
              </w:rPr>
              <w:t xml:space="preserve"> </w:t>
            </w:r>
            <w:r w:rsidRPr="001A1A38">
              <w:rPr>
                <w:color w:val="000000"/>
                <w:szCs w:val="24"/>
              </w:rPr>
              <w:t>datoen for, fra hvornår beskyttelsen skal gælde,</w:t>
            </w:r>
            <w:r w:rsidRPr="001A1A38">
              <w:rPr>
                <w:b/>
                <w:i/>
                <w:color w:val="000000"/>
                <w:szCs w:val="24"/>
              </w:rPr>
              <w:t xml:space="preserve"> </w:t>
            </w:r>
            <w:r w:rsidRPr="001A1A38">
              <w:rPr>
                <w:color w:val="000000"/>
                <w:szCs w:val="24"/>
              </w:rPr>
              <w:t xml:space="preserve">procedurer i forbindelse med </w:t>
            </w:r>
            <w:r w:rsidR="0072493D">
              <w:rPr>
                <w:color w:val="000000"/>
                <w:szCs w:val="24"/>
              </w:rPr>
              <w:t>Ændringsforslag</w:t>
            </w:r>
            <w:r w:rsidRPr="001A1A38">
              <w:rPr>
                <w:color w:val="000000"/>
                <w:szCs w:val="24"/>
              </w:rPr>
              <w:t>er af produktspecifikationerne</w:t>
            </w:r>
            <w:r w:rsidRPr="001A1A38">
              <w:rPr>
                <w:b/>
                <w:i/>
                <w:color w:val="000000"/>
                <w:szCs w:val="24"/>
              </w:rPr>
              <w:t xml:space="preserve"> </w:t>
            </w:r>
            <w:r w:rsidRPr="001A1A38">
              <w:rPr>
                <w:color w:val="000000"/>
                <w:szCs w:val="24"/>
              </w:rPr>
              <w:t xml:space="preserve">og datoen for, hvornår en </w:t>
            </w:r>
            <w:r w:rsidR="0072493D">
              <w:rPr>
                <w:color w:val="000000"/>
                <w:szCs w:val="24"/>
              </w:rPr>
              <w:t>Ændringsforslag</w:t>
            </w:r>
            <w:r w:rsidRPr="001A1A38">
              <w:rPr>
                <w:color w:val="000000"/>
                <w:szCs w:val="24"/>
              </w:rPr>
              <w:t xml:space="preserve"> træder i kraft.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(69)</w:t>
            </w:r>
            <w:r w:rsidRPr="001A1A38">
              <w:rPr>
                <w:b/>
                <w:i/>
                <w:color w:val="000000"/>
                <w:szCs w:val="24"/>
              </w:rPr>
              <w:t xml:space="preserve"> </w:t>
            </w:r>
            <w:r w:rsidRPr="001A1A38">
              <w:rPr>
                <w:color w:val="000000"/>
                <w:szCs w:val="24"/>
              </w:rPr>
              <w:t>For at tage hensyn til de særlige produktionsforhold i det afgrænsede geografiske område, for at sikre produkternes kvalitet, og at de kan spores, samt beskytte producenternes og de erhvervsdrivendes rettigheder og legitime interesser, bør Kommissionen have beføjelse til at vedtage visse retsakter, jf. traktatens artikel 290,</w:t>
            </w:r>
            <w:r w:rsidRPr="001A1A38">
              <w:rPr>
                <w:b/>
                <w:i/>
                <w:color w:val="000000"/>
                <w:szCs w:val="24"/>
              </w:rPr>
              <w:t xml:space="preserve"> for så vidt angår yderligere detaljer</w:t>
            </w:r>
            <w:r w:rsidRPr="001A1A38">
              <w:rPr>
                <w:color w:val="000000"/>
                <w:szCs w:val="24"/>
              </w:rPr>
              <w:t xml:space="preserve"> om principper for afgrænsning af det geografiske område og definitioner, restriktioner samt undtagelsesbestemmelser for produktionen i det afgrænsede geografiske område,</w:t>
            </w:r>
            <w:r w:rsidRPr="001A1A38">
              <w:rPr>
                <w:b/>
                <w:i/>
                <w:color w:val="000000"/>
                <w:szCs w:val="24"/>
              </w:rPr>
              <w:t xml:space="preserve"> </w:t>
            </w:r>
            <w:r w:rsidRPr="001A1A38">
              <w:rPr>
                <w:color w:val="000000"/>
                <w:szCs w:val="24"/>
              </w:rPr>
              <w:t xml:space="preserve">på </w:t>
            </w:r>
            <w:r w:rsidRPr="001A1A38">
              <w:rPr>
                <w:color w:val="000000"/>
                <w:szCs w:val="24"/>
              </w:rPr>
              <w:lastRenderedPageBreak/>
              <w:t>hvilke betingelser produktspecifikationerne kan indeholde supplerende krav,</w:t>
            </w:r>
            <w:r w:rsidRPr="001A1A38">
              <w:rPr>
                <w:b/>
                <w:i/>
                <w:color w:val="000000"/>
                <w:szCs w:val="24"/>
              </w:rPr>
              <w:t xml:space="preserve">  </w:t>
            </w:r>
            <w:r w:rsidRPr="001A1A38">
              <w:rPr>
                <w:color w:val="000000"/>
                <w:szCs w:val="24"/>
              </w:rPr>
              <w:t>og</w:t>
            </w:r>
            <w:r w:rsidRPr="001A1A38">
              <w:rPr>
                <w:b/>
                <w:i/>
                <w:color w:val="000000"/>
                <w:szCs w:val="24"/>
              </w:rPr>
              <w:t xml:space="preserve"> vedrørende</w:t>
            </w:r>
            <w:r w:rsidRPr="001A1A38">
              <w:rPr>
                <w:color w:val="000000"/>
                <w:szCs w:val="24"/>
              </w:rPr>
              <w:t xml:space="preserve"> produktspecifikationens indhold,</w:t>
            </w:r>
            <w:r w:rsidRPr="001A1A38">
              <w:rPr>
                <w:b/>
                <w:i/>
                <w:color w:val="000000"/>
                <w:szCs w:val="24"/>
              </w:rPr>
              <w:t xml:space="preserve"> </w:t>
            </w:r>
            <w:r w:rsidRPr="001A1A38">
              <w:rPr>
                <w:color w:val="000000"/>
                <w:szCs w:val="24"/>
              </w:rPr>
              <w:t>hvilken type ansøger, der kan ansøge om beskyttelse af en oprindelsesbetegnelse eller en geografisk betegnelse</w:t>
            </w:r>
            <w:r w:rsidRPr="001A1A38">
              <w:rPr>
                <w:b/>
                <w:i/>
                <w:color w:val="000000"/>
                <w:szCs w:val="24"/>
              </w:rPr>
              <w:t xml:space="preserve"> </w:t>
            </w:r>
            <w:r w:rsidRPr="001A1A38">
              <w:rPr>
                <w:color w:val="000000"/>
                <w:szCs w:val="24"/>
              </w:rPr>
              <w:t xml:space="preserve">hvilke procedurer, der skal følges i forbindelse med ansøgningen om beskyttelse af oprindelsesbetegnelsen eller den geografiske betegnelse, herunder foreløbige nationale procedurer, Kommissionens gennemgang, indsigelsesprocedurer og procedurer for annullering og </w:t>
            </w:r>
            <w:r w:rsidR="0072493D">
              <w:rPr>
                <w:color w:val="000000"/>
                <w:szCs w:val="24"/>
              </w:rPr>
              <w:t>Ændringsforslag</w:t>
            </w:r>
            <w:r w:rsidRPr="001A1A38">
              <w:rPr>
                <w:color w:val="000000"/>
                <w:szCs w:val="24"/>
              </w:rPr>
              <w:t>,</w:t>
            </w:r>
            <w:r w:rsidRPr="001A1A38">
              <w:rPr>
                <w:b/>
                <w:i/>
                <w:color w:val="000000"/>
                <w:szCs w:val="24"/>
              </w:rPr>
              <w:t xml:space="preserve"> </w:t>
            </w:r>
            <w:r w:rsidRPr="001A1A38">
              <w:rPr>
                <w:color w:val="000000"/>
                <w:szCs w:val="24"/>
              </w:rPr>
              <w:t>procedurer, der gælder for grænseoverskridende ansøgninger,</w:t>
            </w:r>
            <w:r w:rsidRPr="001A1A38">
              <w:rPr>
                <w:b/>
                <w:i/>
                <w:color w:val="000000"/>
                <w:szCs w:val="24"/>
              </w:rPr>
              <w:t xml:space="preserve"> </w:t>
            </w:r>
            <w:r w:rsidRPr="001A1A38">
              <w:rPr>
                <w:color w:val="000000"/>
                <w:szCs w:val="24"/>
              </w:rPr>
              <w:t>procedurer for ansøgning om beskyttelse vedrørende et geografisk område i et tredjeland,</w:t>
            </w:r>
            <w:r w:rsidRPr="001A1A38">
              <w:rPr>
                <w:b/>
                <w:i/>
                <w:color w:val="000000"/>
                <w:szCs w:val="24"/>
              </w:rPr>
              <w:t xml:space="preserve"> </w:t>
            </w:r>
            <w:r w:rsidRPr="001A1A38">
              <w:rPr>
                <w:color w:val="000000"/>
                <w:szCs w:val="24"/>
              </w:rPr>
              <w:t>datoen for, fra hvornår beskyttelsen skal gælde,</w:t>
            </w:r>
            <w:r w:rsidRPr="001A1A38">
              <w:rPr>
                <w:b/>
                <w:i/>
                <w:color w:val="000000"/>
                <w:szCs w:val="24"/>
              </w:rPr>
              <w:t xml:space="preserve"> </w:t>
            </w:r>
            <w:r w:rsidRPr="001A1A38">
              <w:rPr>
                <w:color w:val="000000"/>
                <w:szCs w:val="24"/>
              </w:rPr>
              <w:t xml:space="preserve">procedurer i forbindelse med </w:t>
            </w:r>
            <w:r w:rsidR="0072493D">
              <w:rPr>
                <w:color w:val="000000"/>
                <w:szCs w:val="24"/>
              </w:rPr>
              <w:t>Ændringsforslag</w:t>
            </w:r>
            <w:r w:rsidRPr="001A1A38">
              <w:rPr>
                <w:color w:val="000000"/>
                <w:szCs w:val="24"/>
              </w:rPr>
              <w:t>er af produktspecifikationerne</w:t>
            </w:r>
            <w:r w:rsidRPr="001A1A38">
              <w:rPr>
                <w:b/>
                <w:i/>
                <w:color w:val="000000"/>
                <w:szCs w:val="24"/>
              </w:rPr>
              <w:t xml:space="preserve"> </w:t>
            </w:r>
            <w:r w:rsidRPr="001A1A38">
              <w:rPr>
                <w:color w:val="000000"/>
                <w:szCs w:val="24"/>
              </w:rPr>
              <w:t xml:space="preserve">og datoen for, hvornår en </w:t>
            </w:r>
            <w:r w:rsidR="0072493D">
              <w:rPr>
                <w:color w:val="000000"/>
                <w:szCs w:val="24"/>
              </w:rPr>
              <w:t>Ændringsforslag</w:t>
            </w:r>
            <w:r w:rsidRPr="001A1A38">
              <w:rPr>
                <w:color w:val="000000"/>
                <w:szCs w:val="24"/>
              </w:rPr>
              <w:t xml:space="preserve"> træder i kraft.</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70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 xml:space="preserve">(70) For at sikre en passende beskyttelse og for at de erhvervsdrivende og de kompetente myndigheder ikke skal blive stillet ufordelagtigt på grund af, at denne forordning anvendes for så vidt angår vinbetegnelser, der er indrømmet beskyttelse før den 1. august 2009, bør Kommissionen have beføjelse til at vedtage visse retsakter, jf. traktatens artikel 290, om restriktioner på den beskyttede betegnelse og om overgangsbestemmelser vedrørende: vedrørende: vinbetegnelser, som medlemsstaterne har anerkendt som oprindelsesbetegnelser eller geografiske betegnelser senest den 1. august 2009, den forudgående nationale procedure vin, der er bragt i omsætning eller mærket før en </w:t>
            </w:r>
            <w:r w:rsidRPr="001A1A38">
              <w:rPr>
                <w:b/>
                <w:i/>
                <w:color w:val="000000"/>
                <w:szCs w:val="24"/>
              </w:rPr>
              <w:lastRenderedPageBreak/>
              <w:t xml:space="preserve">bestemt dato, og </w:t>
            </w:r>
            <w:r w:rsidR="0072493D">
              <w:rPr>
                <w:b/>
                <w:i/>
                <w:color w:val="000000"/>
                <w:szCs w:val="24"/>
              </w:rPr>
              <w:t>Ændringsforslag</w:t>
            </w:r>
            <w:r w:rsidRPr="001A1A38">
              <w:rPr>
                <w:b/>
                <w:i/>
                <w:color w:val="000000"/>
                <w:szCs w:val="24"/>
              </w:rPr>
              <w:t>er af produktspecifikationerne.</w:t>
            </w:r>
          </w:p>
        </w:tc>
        <w:tc>
          <w:tcPr>
            <w:tcW w:w="4876" w:type="dxa"/>
          </w:tcPr>
          <w:p w:rsidR="00615A74" w:rsidRPr="001A1A38" w:rsidRDefault="00615A74" w:rsidP="00615A74">
            <w:pPr>
              <w:pStyle w:val="Normal6"/>
              <w:rPr>
                <w:b/>
                <w:i/>
                <w:color w:val="000000"/>
                <w:szCs w:val="24"/>
              </w:rPr>
            </w:pPr>
            <w:r w:rsidRPr="001A1A38">
              <w:rPr>
                <w:b/>
                <w:i/>
                <w:color w:val="000000"/>
                <w:szCs w:val="24"/>
              </w:rPr>
              <w:lastRenderedPageBreak/>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74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(74)</w:t>
            </w:r>
            <w:r w:rsidRPr="001A1A38">
              <w:rPr>
                <w:b/>
                <w:i/>
                <w:color w:val="000000"/>
                <w:szCs w:val="24"/>
              </w:rPr>
              <w:t xml:space="preserve"> </w:t>
            </w:r>
            <w:r w:rsidRPr="001A1A38">
              <w:rPr>
                <w:color w:val="000000"/>
                <w:szCs w:val="24"/>
              </w:rPr>
              <w:t>For at sikre at gældende mærkningspraksis og de horisontale bestemmelser om mærkning og præsentation overholdes, for at tage hensyn til de særlige forhold, der kendetegner vinsektoren,</w:t>
            </w:r>
            <w:r w:rsidRPr="001A1A38">
              <w:rPr>
                <w:b/>
                <w:i/>
                <w:color w:val="000000"/>
                <w:szCs w:val="24"/>
              </w:rPr>
              <w:t xml:space="preserve"> </w:t>
            </w:r>
            <w:r w:rsidRPr="001A1A38">
              <w:rPr>
                <w:color w:val="000000"/>
                <w:szCs w:val="24"/>
              </w:rPr>
              <w:t>for at sikre at certificerings-, godkendelses- og kontrolprocedurer bliver effektive, og sikre de erhvervsdrivendes legitime interesser, samt for at de erhvervsdrivende ikke skal lide skade, bør Kommissionen have beføjelse til at vedtage visse retsakter, jf. traktatens artikel 290, om særlige omstændigheder, der berettiger udeladelse af udtrykkene</w:t>
            </w:r>
            <w:r w:rsidRPr="001A1A38">
              <w:rPr>
                <w:b/>
                <w:i/>
                <w:color w:val="000000"/>
                <w:szCs w:val="24"/>
              </w:rPr>
              <w:t xml:space="preserve"> </w:t>
            </w:r>
            <w:r w:rsidRPr="001A1A38">
              <w:rPr>
                <w:color w:val="000000"/>
                <w:szCs w:val="24"/>
              </w:rPr>
              <w:t>"beskyttet oprindelsesbetegnelse" eller</w:t>
            </w:r>
            <w:r w:rsidRPr="001A1A38">
              <w:rPr>
                <w:b/>
                <w:i/>
                <w:color w:val="000000"/>
                <w:szCs w:val="24"/>
              </w:rPr>
              <w:t xml:space="preserve"> </w:t>
            </w:r>
            <w:r w:rsidRPr="001A1A38">
              <w:rPr>
                <w:color w:val="000000"/>
                <w:szCs w:val="24"/>
              </w:rPr>
              <w:t>"beskyttet geografisk betegnelse",</w:t>
            </w:r>
            <w:r w:rsidRPr="001A1A38">
              <w:rPr>
                <w:b/>
                <w:i/>
                <w:color w:val="000000"/>
                <w:szCs w:val="24"/>
              </w:rPr>
              <w:t xml:space="preserve"> </w:t>
            </w:r>
            <w:r w:rsidRPr="001A1A38">
              <w:rPr>
                <w:color w:val="000000"/>
                <w:szCs w:val="24"/>
              </w:rPr>
              <w:t>om anvendelsen af andre angivelser i mærkningen end dem, der er omhandlet i denne forordning,</w:t>
            </w:r>
            <w:r w:rsidRPr="001A1A38">
              <w:rPr>
                <w:b/>
                <w:i/>
                <w:color w:val="000000"/>
                <w:szCs w:val="24"/>
              </w:rPr>
              <w:t xml:space="preserve"> </w:t>
            </w:r>
            <w:r w:rsidRPr="001A1A38">
              <w:rPr>
                <w:color w:val="000000"/>
                <w:szCs w:val="24"/>
              </w:rPr>
              <w:t>obligatoriske angivelser,</w:t>
            </w:r>
            <w:r w:rsidRPr="001A1A38">
              <w:rPr>
                <w:b/>
                <w:i/>
                <w:color w:val="000000"/>
                <w:szCs w:val="24"/>
              </w:rPr>
              <w:t xml:space="preserve"> </w:t>
            </w:r>
            <w:r w:rsidRPr="001A1A38">
              <w:rPr>
                <w:color w:val="000000"/>
                <w:szCs w:val="24"/>
              </w:rPr>
              <w:t>fakultative angivelser</w:t>
            </w:r>
            <w:r w:rsidRPr="001A1A38">
              <w:rPr>
                <w:b/>
                <w:i/>
                <w:color w:val="000000"/>
                <w:szCs w:val="24"/>
              </w:rPr>
              <w:t xml:space="preserve"> </w:t>
            </w:r>
            <w:r w:rsidRPr="001A1A38">
              <w:rPr>
                <w:color w:val="000000"/>
                <w:szCs w:val="24"/>
              </w:rPr>
              <w:t>og præsentation,</w:t>
            </w:r>
            <w:r w:rsidRPr="001A1A38">
              <w:rPr>
                <w:b/>
                <w:i/>
                <w:color w:val="000000"/>
                <w:szCs w:val="24"/>
              </w:rPr>
              <w:t xml:space="preserve"> </w:t>
            </w:r>
            <w:r w:rsidRPr="001A1A38">
              <w:rPr>
                <w:color w:val="000000"/>
                <w:szCs w:val="24"/>
              </w:rPr>
              <w:t>om de nødvendige foranstaltninger i forhold til mærkning og præsentation af vine med oprindelsesbetegnelse eller geografisk betegnelse, hvis deres oprindelsesbetegnelse eller geografiske betegnelse opfylder kravene,</w:t>
            </w:r>
            <w:r w:rsidRPr="001A1A38">
              <w:rPr>
                <w:b/>
                <w:i/>
                <w:color w:val="000000"/>
                <w:szCs w:val="24"/>
              </w:rPr>
              <w:t xml:space="preserve"> </w:t>
            </w:r>
            <w:r w:rsidRPr="001A1A38">
              <w:rPr>
                <w:color w:val="000000"/>
                <w:szCs w:val="24"/>
              </w:rPr>
              <w:t>om vin, der er bragt i omsætning og mærket før den 1. august 2009</w:t>
            </w:r>
            <w:r w:rsidRPr="001A1A38">
              <w:rPr>
                <w:b/>
                <w:i/>
                <w:color w:val="000000"/>
                <w:szCs w:val="24"/>
              </w:rPr>
              <w:t xml:space="preserve"> </w:t>
            </w:r>
            <w:r w:rsidRPr="001A1A38">
              <w:rPr>
                <w:color w:val="000000"/>
                <w:szCs w:val="24"/>
              </w:rPr>
              <w:t>og om undtagelser fra mærkning og præsentation</w:t>
            </w:r>
            <w:r w:rsidRPr="001A1A38">
              <w:rPr>
                <w:b/>
                <w:i/>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(74)</w:t>
            </w:r>
            <w:r w:rsidRPr="001A1A38">
              <w:rPr>
                <w:b/>
                <w:i/>
                <w:color w:val="000000"/>
                <w:szCs w:val="24"/>
              </w:rPr>
              <w:t xml:space="preserve"> </w:t>
            </w:r>
            <w:r w:rsidRPr="001A1A38">
              <w:rPr>
                <w:color w:val="000000"/>
                <w:szCs w:val="24"/>
              </w:rPr>
              <w:t>For at sikre at gældende mærkningspraksis og de horisontale bestemmelser om mærkning og præsentation overholdes, for at tage hensyn til de særlige forhold, der kendetegner vinsektoren,</w:t>
            </w:r>
            <w:r w:rsidRPr="001A1A38">
              <w:rPr>
                <w:b/>
                <w:i/>
                <w:color w:val="000000"/>
                <w:szCs w:val="24"/>
              </w:rPr>
              <w:t xml:space="preserve"> </w:t>
            </w:r>
            <w:r w:rsidRPr="001A1A38">
              <w:rPr>
                <w:color w:val="000000"/>
                <w:szCs w:val="24"/>
              </w:rPr>
              <w:t>for at sikre at certificerings-, godkendelses- og kontrolprocedurer bliver effektive, og sikre de erhvervsdrivendes legitime interesser, samt for at de erhvervsdrivende ikke skal lide skade, bør Kommissionen have beføjelse til at vedtage visse retsakter, jf. traktatens artikel 290, om særlige omstændigheder, der berettiger udeladelse af udtrykkene</w:t>
            </w:r>
            <w:r w:rsidRPr="001A1A38">
              <w:rPr>
                <w:b/>
                <w:i/>
                <w:color w:val="000000"/>
                <w:szCs w:val="24"/>
              </w:rPr>
              <w:t xml:space="preserve"> </w:t>
            </w:r>
            <w:r w:rsidRPr="001A1A38">
              <w:rPr>
                <w:color w:val="000000"/>
                <w:szCs w:val="24"/>
              </w:rPr>
              <w:t>"beskyttet oprindelsesbetegnelse" eller</w:t>
            </w:r>
            <w:r w:rsidRPr="001A1A38">
              <w:rPr>
                <w:b/>
                <w:i/>
                <w:color w:val="000000"/>
                <w:szCs w:val="24"/>
              </w:rPr>
              <w:t xml:space="preserve"> </w:t>
            </w:r>
            <w:r w:rsidRPr="001A1A38">
              <w:rPr>
                <w:color w:val="000000"/>
                <w:szCs w:val="24"/>
              </w:rPr>
              <w:t>"beskyttet geografisk betegnelse",</w:t>
            </w:r>
            <w:r w:rsidRPr="001A1A38">
              <w:rPr>
                <w:b/>
                <w:i/>
                <w:color w:val="000000"/>
                <w:szCs w:val="24"/>
              </w:rPr>
              <w:t xml:space="preserve"> </w:t>
            </w:r>
            <w:r w:rsidRPr="001A1A38">
              <w:rPr>
                <w:color w:val="000000"/>
                <w:szCs w:val="24"/>
              </w:rPr>
              <w:t>om anvendelsen af andre angivelser i mærkningen end dem, der er omhandlet i denne forordning,</w:t>
            </w:r>
            <w:r w:rsidRPr="001A1A38">
              <w:rPr>
                <w:b/>
                <w:i/>
                <w:color w:val="000000"/>
                <w:szCs w:val="24"/>
              </w:rPr>
              <w:t xml:space="preserve"> </w:t>
            </w:r>
            <w:r w:rsidRPr="001A1A38">
              <w:rPr>
                <w:color w:val="000000"/>
                <w:szCs w:val="24"/>
              </w:rPr>
              <w:t>obligatoriske angivelser,</w:t>
            </w:r>
            <w:r w:rsidRPr="001A1A38">
              <w:rPr>
                <w:b/>
                <w:i/>
                <w:color w:val="000000"/>
                <w:szCs w:val="24"/>
              </w:rPr>
              <w:t xml:space="preserve"> </w:t>
            </w:r>
            <w:r w:rsidRPr="001A1A38">
              <w:rPr>
                <w:color w:val="000000"/>
                <w:szCs w:val="24"/>
              </w:rPr>
              <w:t>fakultative angivelser</w:t>
            </w:r>
            <w:r w:rsidRPr="001A1A38">
              <w:rPr>
                <w:b/>
                <w:i/>
                <w:color w:val="000000"/>
                <w:szCs w:val="24"/>
              </w:rPr>
              <w:t xml:space="preserve"> </w:t>
            </w:r>
            <w:r w:rsidRPr="001A1A38">
              <w:rPr>
                <w:color w:val="000000"/>
                <w:szCs w:val="24"/>
              </w:rPr>
              <w:t>og præsentation,</w:t>
            </w:r>
            <w:r w:rsidRPr="001A1A38">
              <w:rPr>
                <w:b/>
                <w:i/>
                <w:color w:val="000000"/>
                <w:szCs w:val="24"/>
              </w:rPr>
              <w:t xml:space="preserve"> </w:t>
            </w:r>
            <w:r w:rsidRPr="001A1A38">
              <w:rPr>
                <w:color w:val="000000"/>
                <w:szCs w:val="24"/>
              </w:rPr>
              <w:t>om de nødvendige foranstaltninger i forhold til mærkning og præsentation af vine med oprindelsesbetegnelse eller geografisk betegnelse, hvis deres oprindelsesbetegnelse eller geografiske betegnelse opfylder kravene,</w:t>
            </w:r>
            <w:r w:rsidRPr="001A1A38">
              <w:rPr>
                <w:b/>
                <w:i/>
                <w:color w:val="000000"/>
                <w:szCs w:val="24"/>
              </w:rPr>
              <w:t xml:space="preserve"> </w:t>
            </w:r>
            <w:r w:rsidRPr="001A1A38">
              <w:rPr>
                <w:color w:val="000000"/>
                <w:szCs w:val="24"/>
              </w:rPr>
              <w:t>om vin, der er bragt i omsætning og mærket før den 1. august 2009</w:t>
            </w:r>
            <w:r w:rsidRPr="001A1A38">
              <w:rPr>
                <w:b/>
                <w:i/>
                <w:color w:val="000000"/>
                <w:szCs w:val="24"/>
              </w:rPr>
              <w:t xml:space="preserve"> </w:t>
            </w:r>
            <w:r w:rsidRPr="001A1A38">
              <w:rPr>
                <w:color w:val="000000"/>
                <w:szCs w:val="24"/>
              </w:rPr>
              <w:t>og om undtagelser fra mærkning</w:t>
            </w:r>
            <w:r w:rsidRPr="001A1A38">
              <w:rPr>
                <w:b/>
                <w:i/>
                <w:color w:val="000000"/>
                <w:szCs w:val="24"/>
              </w:rPr>
              <w:t xml:space="preserve"> af eksport</w:t>
            </w:r>
            <w:r w:rsidRPr="001A1A38">
              <w:rPr>
                <w:color w:val="000000"/>
                <w:szCs w:val="24"/>
              </w:rPr>
              <w:t xml:space="preserve"> og præsentation</w:t>
            </w:r>
          </w:p>
        </w:tc>
      </w:tr>
    </w:tbl>
    <w:p w:rsidR="00615A74" w:rsidRPr="001A1A38" w:rsidRDefault="00615A74" w:rsidP="00615A74">
      <w:pPr>
        <w:rPr>
          <w:color w:val="000000"/>
          <w:szCs w:val="24"/>
          <w:lang w:val="da-DK"/>
        </w:rPr>
      </w:pPr>
    </w:p>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48</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Betragtning 77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(77)</w:t>
            </w:r>
            <w:r w:rsidRPr="001A1A38">
              <w:rPr>
                <w:b/>
                <w:i/>
                <w:color w:val="000000"/>
                <w:szCs w:val="24"/>
              </w:rPr>
              <w:t xml:space="preserve"> </w:t>
            </w:r>
            <w:r w:rsidRPr="001A1A38">
              <w:rPr>
                <w:color w:val="000000"/>
                <w:szCs w:val="24"/>
              </w:rPr>
              <w:t>Der bør fastlægges visse ønologiske fremgangsmåder og restriktioner for vinfremstilling, især med hensyn til forskæring og anvendelse af visse former for druemost, druesaft og friske druer med oprindelse i tredjelande.</w:t>
            </w:r>
            <w:r w:rsidRPr="001A1A38">
              <w:rPr>
                <w:b/>
                <w:i/>
                <w:color w:val="000000"/>
                <w:szCs w:val="24"/>
              </w:rPr>
              <w:t xml:space="preserve"> </w:t>
            </w:r>
            <w:r w:rsidRPr="001A1A38">
              <w:rPr>
                <w:color w:val="000000"/>
                <w:szCs w:val="24"/>
              </w:rPr>
              <w:t>For at opfylde de internationale standarder bør Kommissionen</w:t>
            </w:r>
            <w:r w:rsidRPr="001A1A38">
              <w:rPr>
                <w:b/>
                <w:i/>
                <w:color w:val="000000"/>
                <w:szCs w:val="24"/>
              </w:rPr>
              <w:t>, hvad angår yderligere ønologiske fremgangsmåder,</w:t>
            </w:r>
            <w:r w:rsidRPr="001A1A38">
              <w:rPr>
                <w:color w:val="000000"/>
                <w:szCs w:val="24"/>
              </w:rPr>
              <w:t xml:space="preserve"> generelt basere sig på de ønologiske fremgangsmåder, som Den Internationale Vinorganisation</w:t>
            </w:r>
            <w:r w:rsidRPr="001A1A38">
              <w:rPr>
                <w:b/>
                <w:i/>
                <w:color w:val="000000"/>
                <w:szCs w:val="24"/>
              </w:rPr>
              <w:t xml:space="preserve"> </w:t>
            </w:r>
            <w:r w:rsidRPr="001A1A38">
              <w:rPr>
                <w:color w:val="000000"/>
                <w:szCs w:val="24"/>
              </w:rPr>
              <w:t>(OIV) anbefaler.</w:t>
            </w:r>
          </w:p>
        </w:tc>
        <w:tc>
          <w:tcPr>
            <w:tcW w:w="4876" w:type="dxa"/>
          </w:tcPr>
          <w:p w:rsidR="00615A74" w:rsidRPr="001A1A38" w:rsidRDefault="00615A74" w:rsidP="00615A74">
            <w:pPr>
              <w:pStyle w:val="Normal6"/>
              <w:rPr>
                <w:color w:val="000000"/>
                <w:szCs w:val="24"/>
              </w:rPr>
            </w:pPr>
            <w:r w:rsidRPr="001A1A38">
              <w:rPr>
                <w:color w:val="000000"/>
                <w:szCs w:val="24"/>
              </w:rPr>
              <w:t>(77)</w:t>
            </w:r>
            <w:r w:rsidRPr="001A1A38">
              <w:rPr>
                <w:b/>
                <w:i/>
                <w:color w:val="000000"/>
                <w:szCs w:val="24"/>
              </w:rPr>
              <w:t xml:space="preserve"> </w:t>
            </w:r>
            <w:r w:rsidRPr="001A1A38">
              <w:rPr>
                <w:color w:val="000000"/>
                <w:szCs w:val="24"/>
              </w:rPr>
              <w:t>Der bør fastlægges visse ønologiske fremgangsmåder og restriktioner for vinfremstilling, især med hensyn til forskæring og anvendelse af visse former for druemost, druesaft og friske druer med oprindelse i tredjelande.</w:t>
            </w:r>
            <w:r w:rsidRPr="001A1A38">
              <w:rPr>
                <w:b/>
                <w:i/>
                <w:color w:val="000000"/>
                <w:szCs w:val="24"/>
              </w:rPr>
              <w:t xml:space="preserve"> </w:t>
            </w:r>
            <w:r w:rsidRPr="001A1A38">
              <w:rPr>
                <w:color w:val="000000"/>
                <w:szCs w:val="24"/>
              </w:rPr>
              <w:t>For at opfylde de internationale standarder bør Kommissionen generelt basere sig på de ønologiske fremgangsmåder, som Den Internationale Vinorganisation</w:t>
            </w:r>
            <w:r w:rsidRPr="001A1A38">
              <w:rPr>
                <w:b/>
                <w:i/>
                <w:color w:val="000000"/>
                <w:szCs w:val="24"/>
              </w:rPr>
              <w:t xml:space="preserve"> </w:t>
            </w:r>
            <w:r w:rsidRPr="001A1A38">
              <w:rPr>
                <w:color w:val="000000"/>
                <w:szCs w:val="24"/>
              </w:rPr>
              <w:t>(OIV) anbefaler</w:t>
            </w:r>
            <w:r w:rsidRPr="001A1A38">
              <w:rPr>
                <w:b/>
                <w:i/>
                <w:color w:val="000000"/>
                <w:szCs w:val="24"/>
              </w:rPr>
              <w:t>, når den fremsætter forslag vedrørende yderligere ønologiske fremgangsmåder</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49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82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(82a) Af såvel økonomiske som sociale grunde og af hensyn til miljøet og den regionale planlægningspolitik i landdistrikter med en lang vindyrkningstradition og ud over kravene om opretholdelse af kontrollen med europæiske vinavlsprodukter og disses mangfoldighed, anseelse og kvalitet, bør den nuværende ordning for plantningsrettigheder i vinsektoren som minimum opretholdes indtil 2030.</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83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(83)</w:t>
            </w:r>
            <w:r w:rsidRPr="001A1A38">
              <w:rPr>
                <w:b/>
                <w:i/>
                <w:color w:val="000000"/>
                <w:szCs w:val="24"/>
              </w:rPr>
              <w:t xml:space="preserve"> </w:t>
            </w:r>
            <w:r w:rsidRPr="001A1A38">
              <w:rPr>
                <w:color w:val="000000"/>
                <w:szCs w:val="24"/>
              </w:rPr>
              <w:t>Der</w:t>
            </w:r>
            <w:r w:rsidRPr="001A1A38">
              <w:rPr>
                <w:b/>
                <w:i/>
                <w:color w:val="000000"/>
                <w:szCs w:val="24"/>
              </w:rPr>
              <w:t xml:space="preserve"> vil efter udløbet af kvotesystemet stadig være</w:t>
            </w:r>
            <w:r w:rsidRPr="001A1A38">
              <w:rPr>
                <w:color w:val="000000"/>
                <w:szCs w:val="24"/>
              </w:rPr>
              <w:t xml:space="preserve"> behov for særlige instrumenter for at sikre en rimelig balance mellem </w:t>
            </w:r>
            <w:r w:rsidRPr="001A1A38">
              <w:rPr>
                <w:color w:val="000000"/>
                <w:szCs w:val="24"/>
              </w:rPr>
              <w:lastRenderedPageBreak/>
              <w:t>sukkervirksomhedernes og sukkerroeavlernes rettigheder og forpligtelser</w:t>
            </w:r>
            <w:r w:rsidRPr="001A1A38">
              <w:rPr>
                <w:b/>
                <w:i/>
                <w:color w:val="000000"/>
                <w:szCs w:val="24"/>
              </w:rPr>
              <w:t xml:space="preserve">. </w:t>
            </w:r>
            <w:r w:rsidRPr="001A1A38">
              <w:rPr>
                <w:color w:val="000000"/>
                <w:szCs w:val="24"/>
              </w:rPr>
              <w:t>Derfor bør der fastsættes standardbestemmelser for brancheaftaler.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(83)</w:t>
            </w:r>
            <w:r w:rsidRPr="001A1A38">
              <w:rPr>
                <w:b/>
                <w:i/>
                <w:color w:val="000000"/>
                <w:szCs w:val="24"/>
              </w:rPr>
              <w:t xml:space="preserve"> </w:t>
            </w:r>
            <w:r w:rsidRPr="001A1A38">
              <w:rPr>
                <w:color w:val="000000"/>
                <w:szCs w:val="24"/>
              </w:rPr>
              <w:t>Der</w:t>
            </w:r>
            <w:r w:rsidRPr="001A1A38">
              <w:rPr>
                <w:b/>
                <w:i/>
                <w:color w:val="000000"/>
                <w:szCs w:val="24"/>
              </w:rPr>
              <w:t xml:space="preserve"> er</w:t>
            </w:r>
            <w:r w:rsidRPr="001A1A38">
              <w:rPr>
                <w:color w:val="000000"/>
                <w:szCs w:val="24"/>
              </w:rPr>
              <w:t xml:space="preserve"> behov for særlige instrumenter</w:t>
            </w:r>
            <w:r w:rsidRPr="001A1A38">
              <w:rPr>
                <w:b/>
                <w:i/>
                <w:color w:val="000000"/>
                <w:szCs w:val="24"/>
              </w:rPr>
              <w:t xml:space="preserve"> inden</w:t>
            </w:r>
            <w:r w:rsidRPr="001A1A38">
              <w:rPr>
                <w:color w:val="000000"/>
                <w:szCs w:val="24"/>
              </w:rPr>
              <w:t xml:space="preserve"> for</w:t>
            </w:r>
            <w:r w:rsidRPr="001A1A38">
              <w:rPr>
                <w:b/>
                <w:i/>
                <w:color w:val="000000"/>
                <w:szCs w:val="24"/>
              </w:rPr>
              <w:t xml:space="preserve"> sukkersektoren for</w:t>
            </w:r>
            <w:r w:rsidRPr="001A1A38">
              <w:rPr>
                <w:color w:val="000000"/>
                <w:szCs w:val="24"/>
              </w:rPr>
              <w:t xml:space="preserve"> at sikre en rimelig balance mellem </w:t>
            </w:r>
            <w:r w:rsidRPr="001A1A38">
              <w:rPr>
                <w:color w:val="000000"/>
                <w:szCs w:val="24"/>
              </w:rPr>
              <w:lastRenderedPageBreak/>
              <w:t>sukkervirksomhedernes og sukkerroeavlernes rettigheder og forpligtelser.</w:t>
            </w:r>
            <w:r w:rsidRPr="001A1A38">
              <w:rPr>
                <w:b/>
                <w:i/>
                <w:color w:val="000000"/>
                <w:szCs w:val="24"/>
              </w:rPr>
              <w:t xml:space="preserve"> </w:t>
            </w:r>
            <w:r w:rsidRPr="001A1A38">
              <w:rPr>
                <w:color w:val="000000"/>
                <w:szCs w:val="24"/>
              </w:rPr>
              <w:t>Derfor bør der fastsættes standardbestemmelser for brancheaftaler.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(84)</w:t>
            </w:r>
            <w:r w:rsidRPr="001A1A38">
              <w:rPr>
                <w:b/>
                <w:i/>
                <w:color w:val="000000"/>
                <w:szCs w:val="24"/>
              </w:rPr>
              <w:t xml:space="preserve"> </w:t>
            </w:r>
            <w:r w:rsidRPr="001A1A38">
              <w:rPr>
                <w:color w:val="000000"/>
                <w:szCs w:val="24"/>
              </w:rPr>
              <w:t>Under hensyn til de specifikke forhold i sukkersektoren og alle parters interesser bør</w:t>
            </w:r>
            <w:r w:rsidRPr="001A1A38">
              <w:rPr>
                <w:b/>
                <w:i/>
                <w:color w:val="000000"/>
                <w:szCs w:val="24"/>
              </w:rPr>
              <w:t xml:space="preserve"> Kommissionen have beføjelse til at vedtage visse retsakter, jf. traktatens artikel 290,</w:t>
            </w:r>
            <w:r w:rsidRPr="001A1A38">
              <w:rPr>
                <w:color w:val="000000"/>
                <w:szCs w:val="24"/>
              </w:rPr>
              <w:t xml:space="preserve"> om sådanne aftaler og især betingelserne for opkøb af, levering af, overtagelse af og betaling for sukkerroer.</w:t>
            </w:r>
          </w:p>
        </w:tc>
        <w:tc>
          <w:tcPr>
            <w:tcW w:w="4876" w:type="dxa"/>
          </w:tcPr>
          <w:p w:rsidR="00615A74" w:rsidRPr="001A1A38" w:rsidRDefault="00615A74" w:rsidP="00615A74">
            <w:pPr>
              <w:pStyle w:val="Normal6"/>
              <w:rPr>
                <w:color w:val="000000"/>
                <w:szCs w:val="24"/>
              </w:rPr>
            </w:pPr>
            <w:r w:rsidRPr="001A1A38">
              <w:rPr>
                <w:color w:val="000000"/>
                <w:szCs w:val="24"/>
              </w:rPr>
              <w:t>(84)</w:t>
            </w:r>
            <w:r w:rsidRPr="001A1A38">
              <w:rPr>
                <w:b/>
                <w:i/>
                <w:color w:val="000000"/>
                <w:szCs w:val="24"/>
              </w:rPr>
              <w:t xml:space="preserve"> </w:t>
            </w:r>
            <w:r w:rsidRPr="001A1A38">
              <w:rPr>
                <w:color w:val="000000"/>
                <w:szCs w:val="24"/>
              </w:rPr>
              <w:t>Under hensyn til de specifikke forhold i sukkersektoren og alle parters interesser bør</w:t>
            </w:r>
            <w:r w:rsidRPr="001A1A38">
              <w:rPr>
                <w:b/>
                <w:i/>
                <w:color w:val="000000"/>
                <w:szCs w:val="24"/>
              </w:rPr>
              <w:t xml:space="preserve"> der fastlægges en række regler</w:t>
            </w:r>
            <w:r w:rsidRPr="001A1A38">
              <w:rPr>
                <w:color w:val="000000"/>
                <w:szCs w:val="24"/>
              </w:rPr>
              <w:t xml:space="preserve"> om sådanne aftaler og især betingelserne for opkøb af, levering af, overtagelse af og betaling for sukkerroer.</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84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(84a) For at tillade sukkerroeavlerne at fuldende deres tilpasning til den dybtgående reform, som gennemførtes i sukkersektoren i 2006, og videreføre bestræbelserne på at styrke konkurrenceevnen siden da, bør den nuværende kvoteordning forlænges indtil udløbet af høståret 2019/2020. Kommissionen bør i den forbindelse kunne tildele produktionskvoter til de medlemsstater, der opgav hele deres kvote i 2006.</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53</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Betragtning 84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(84b) De kraftige og periodisk tilbagevendende spændinger, der ses på det europæiske sukkermarked, gør det nødvendigt at indføre en mekanisme, som, så længe det er nødvendigt, gør det muligt at frigive sukker uden for kvoten på det indre marked under de betingelser, der gælder for kvotesukker. Denne mekanisme bør samtidig tillade yderligere toldfri import med henblik på at sikre, at der er tilstrækkelige råvarer til rådighed på </w:t>
            </w:r>
            <w:r w:rsidR="001D6095">
              <w:rPr>
                <w:b/>
                <w:i/>
                <w:color w:val="000000"/>
                <w:szCs w:val="24"/>
              </w:rPr>
              <w:t>Unionens</w:t>
            </w:r>
            <w:r w:rsidRPr="001A1A38">
              <w:rPr>
                <w:b/>
                <w:i/>
                <w:color w:val="000000"/>
                <w:szCs w:val="24"/>
              </w:rPr>
              <w:t xml:space="preserve"> sukkermarked og bevare den strukturelle ligevægt på markedet.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84 c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(84c) Med henblik på den endelige ophævelse af kvoteordningen efter 2020 bør Kommissionen inden den 1. juli 2018 forelægge Parlamentet og Rådet en rapport om, hvilke procedurer, der er hensigtsmæssige i forbindelse med den nuværende kvoteordnings ophør, og om sektorens fremtid efter kvoternes ophør i 2020, indeholdende alle nødvendige forslag med henblik på at forberede hele sektoren på tiden efter 2020. Inden den 31. december 2014 bør Kommissionen også fremlægge en rapport om forsyningskædens funktion inden for Unionens sukkersektor.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55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(85)</w:t>
            </w:r>
            <w:r w:rsidRPr="001A1A38">
              <w:rPr>
                <w:b/>
                <w:i/>
                <w:color w:val="000000"/>
                <w:szCs w:val="24"/>
              </w:rPr>
              <w:t xml:space="preserve"> </w:t>
            </w:r>
            <w:r w:rsidRPr="001A1A38">
              <w:rPr>
                <w:color w:val="000000"/>
                <w:szCs w:val="24"/>
              </w:rPr>
              <w:t>Producentorganisationer og sammenslutninger heraf kan spille en nyttig rolle med hensyn til at koncentrere udbuddet og fremme bedste praksis</w:t>
            </w:r>
            <w:r w:rsidRPr="001A1A38">
              <w:rPr>
                <w:b/>
                <w:i/>
                <w:color w:val="000000"/>
                <w:szCs w:val="24"/>
              </w:rPr>
              <w:t>. Brancheorganisationer kan spille en vigtig rolle, idet de åbner mulighed for dialog mellem aktører i forsyningskæden, fremmer bedste praksis og gør markedet mere gennemsigtigt. Eksisterende regler om definition og anerkendelse af sådanne organisationer og sammenslutninger heraf, der omfatter bestemte sektorer, bør derfor harmoniseres, strømlines og udvides</w:t>
            </w:r>
            <w:r w:rsidRPr="001A1A38">
              <w:rPr>
                <w:color w:val="000000"/>
                <w:szCs w:val="24"/>
              </w:rPr>
              <w:t xml:space="preserve"> til at</w:t>
            </w:r>
            <w:r w:rsidRPr="001A1A38">
              <w:rPr>
                <w:b/>
                <w:i/>
                <w:color w:val="000000"/>
                <w:szCs w:val="24"/>
              </w:rPr>
              <w:t xml:space="preserve"> gælde anerkendelse efter anmodning i henhold til vedtægterne i EU-lovgivningen i alle sektorer</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(85)</w:t>
            </w:r>
            <w:r w:rsidRPr="001A1A38">
              <w:rPr>
                <w:b/>
                <w:i/>
                <w:color w:val="000000"/>
                <w:szCs w:val="24"/>
              </w:rPr>
              <w:t xml:space="preserve"> </w:t>
            </w:r>
            <w:r w:rsidRPr="001A1A38">
              <w:rPr>
                <w:color w:val="000000"/>
                <w:szCs w:val="24"/>
              </w:rPr>
              <w:t>Producentorganisationer og sammenslutninger heraf kan spille en nyttig rolle med hensyn til at koncentrere udbuddet</w:t>
            </w:r>
            <w:r w:rsidRPr="001A1A38">
              <w:rPr>
                <w:b/>
                <w:i/>
                <w:color w:val="000000"/>
                <w:szCs w:val="24"/>
              </w:rPr>
              <w:t>, forbedre markedsføringen, rette op på ubalancer i værdikæden</w:t>
            </w:r>
            <w:r w:rsidRPr="001A1A38">
              <w:rPr>
                <w:color w:val="000000"/>
                <w:szCs w:val="24"/>
              </w:rPr>
              <w:t xml:space="preserve"> og fremme bedste praksis</w:t>
            </w:r>
            <w:r w:rsidRPr="001A1A38">
              <w:rPr>
                <w:b/>
                <w:i/>
                <w:color w:val="000000"/>
                <w:szCs w:val="24"/>
              </w:rPr>
              <w:t>, især i forhold</w:t>
            </w:r>
            <w:r w:rsidRPr="001A1A38">
              <w:rPr>
                <w:color w:val="000000"/>
                <w:szCs w:val="24"/>
              </w:rPr>
              <w:t xml:space="preserve"> til at</w:t>
            </w:r>
            <w:r w:rsidRPr="001A1A38">
              <w:rPr>
                <w:b/>
                <w:i/>
                <w:color w:val="000000"/>
                <w:szCs w:val="24"/>
              </w:rPr>
              <w:t xml:space="preserve"> opfylde målene i traktatens artikel 39, specielt målet om at stabilisere producenternes indtægter, bl</w:t>
            </w:r>
            <w:r w:rsidRPr="001A1A38">
              <w:rPr>
                <w:color w:val="000000"/>
                <w:szCs w:val="24"/>
              </w:rPr>
              <w:t>.</w:t>
            </w:r>
            <w:r w:rsidRPr="001A1A38">
              <w:rPr>
                <w:b/>
                <w:i/>
                <w:color w:val="000000"/>
                <w:szCs w:val="24"/>
              </w:rPr>
              <w:t xml:space="preserve">a. ved at stille værktøjer til krisestyring til rådighed for medlemmerne, ved at forbedre markedsføringen, koncentrere udbuddet og forhandle kontrakter, hvorved producenternes forhandlingsposition reelt styrkes.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85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(85a) Brancheorganisationer kan spille en vigtig rolle, idet de åbner mulighed for dialog mellem aktører i forsyningskæden, fremmer bedste praksis og gør markedet mere gennemsigtigt.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85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(85b) Eksisterende regler om definition og anerkendelse af producentorganisationer, sammenslutninger heraf og brancheorganisationer, der dækker </w:t>
            </w:r>
            <w:r w:rsidRPr="001A1A38">
              <w:rPr>
                <w:b/>
                <w:i/>
                <w:color w:val="000000"/>
                <w:szCs w:val="24"/>
              </w:rPr>
              <w:lastRenderedPageBreak/>
              <w:t>bestemte sektorer, bør derfor harmoniseres, strømlines og udvides til at gælde anerkendelse efter anmodning i henhold til de vedtægter, der er fastsat i denne forordning, inden for alle sektorer. Navnlig er det afgørende, at kriterierne for anerkendelse og reglerne for producentorganisationer, der oprettes i overensstemmelse med fællesskabsbestemmelserne sikrer, at sådanne enheder oprettes på initiativ af landbrugere, der på demokratisk vis fastlægger organisationens overordnede politik og træffer beslutningerne vedrørende dens interne arbejdsmetoder.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(87)</w:t>
            </w:r>
            <w:r w:rsidRPr="001A1A38">
              <w:rPr>
                <w:b/>
                <w:i/>
                <w:color w:val="000000"/>
                <w:szCs w:val="24"/>
              </w:rPr>
              <w:t xml:space="preserve"> Med hensyn til levende planter, oksekød, svinekød, fåre- og gedekød, æg og fjerkrækød bør der</w:t>
            </w:r>
            <w:r w:rsidRPr="001A1A38">
              <w:rPr>
                <w:color w:val="000000"/>
                <w:szCs w:val="24"/>
              </w:rPr>
              <w:t xml:space="preserve"> åbnes mulighed for at vedtage visse foranstaltninger, som gør det lettere at tilpasse udbuddet til markedets behov, hvilket kan bidrage til at stabilisere markederne og sikre den pågældende landbrugsbefolkning en rimelig levestandard.</w:t>
            </w:r>
          </w:p>
        </w:tc>
        <w:tc>
          <w:tcPr>
            <w:tcW w:w="4876" w:type="dxa"/>
          </w:tcPr>
          <w:p w:rsidR="00615A74" w:rsidRPr="001A1A38" w:rsidRDefault="00615A74" w:rsidP="00615A74">
            <w:pPr>
              <w:pStyle w:val="Normal6"/>
              <w:rPr>
                <w:color w:val="000000"/>
                <w:szCs w:val="24"/>
              </w:rPr>
            </w:pPr>
            <w:r w:rsidRPr="001A1A38">
              <w:rPr>
                <w:color w:val="000000"/>
                <w:szCs w:val="24"/>
              </w:rPr>
              <w:t>(87)</w:t>
            </w:r>
            <w:r w:rsidRPr="001A1A38">
              <w:rPr>
                <w:b/>
                <w:i/>
                <w:color w:val="000000"/>
                <w:szCs w:val="24"/>
              </w:rPr>
              <w:t xml:space="preserve"> Der bør</w:t>
            </w:r>
            <w:r w:rsidRPr="001A1A38">
              <w:rPr>
                <w:color w:val="000000"/>
                <w:szCs w:val="24"/>
              </w:rPr>
              <w:t xml:space="preserve"> åbnes mulighed for at vedtage visse foranstaltninger, som gør det lettere at tilpasse udbuddet til markedets behov, hvilket kan bidrage til at stabilisere markederne og sikre den pågældende landbrugsbefolkning en rimelig levestandard.</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59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88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(88)</w:t>
            </w:r>
            <w:r w:rsidRPr="001A1A38">
              <w:rPr>
                <w:b/>
                <w:i/>
                <w:color w:val="000000"/>
                <w:szCs w:val="24"/>
              </w:rPr>
              <w:t xml:space="preserve"> </w:t>
            </w:r>
            <w:r w:rsidRPr="001A1A38">
              <w:rPr>
                <w:color w:val="000000"/>
                <w:szCs w:val="24"/>
              </w:rPr>
              <w:t>For at fremme initiativer i producentorganisationer, sammenslutninger</w:t>
            </w:r>
            <w:r w:rsidRPr="001A1A38">
              <w:rPr>
                <w:b/>
                <w:i/>
                <w:color w:val="000000"/>
                <w:szCs w:val="24"/>
              </w:rPr>
              <w:t xml:space="preserve"> </w:t>
            </w:r>
            <w:r w:rsidRPr="001A1A38">
              <w:rPr>
                <w:color w:val="000000"/>
                <w:szCs w:val="24"/>
              </w:rPr>
              <w:t xml:space="preserve">deraf og erhvervsorganisationer, der kan lette tilpasningen af udbuddet til markedsbehovet, bortset fra foranstaltninger, der har med tilbagetrækning fra markedet at gøre, bør </w:t>
            </w:r>
            <w:r w:rsidRPr="001A1A38">
              <w:rPr>
                <w:color w:val="000000"/>
                <w:szCs w:val="24"/>
              </w:rPr>
              <w:lastRenderedPageBreak/>
              <w:t>Kommissionen have beføjelse til at vedtage visse retsakter, jf. traktatens artikel 290</w:t>
            </w:r>
            <w:r w:rsidRPr="001A1A38">
              <w:rPr>
                <w:b/>
                <w:i/>
                <w:color w:val="000000"/>
                <w:szCs w:val="24"/>
              </w:rPr>
              <w:t>, om foranstaltninger</w:t>
            </w:r>
            <w:r w:rsidRPr="001A1A38">
              <w:rPr>
                <w:color w:val="000000"/>
                <w:szCs w:val="24"/>
              </w:rPr>
              <w:t xml:space="preserve"> til forbedring af kvaliteten</w:t>
            </w:r>
            <w:r w:rsidRPr="001A1A38">
              <w:rPr>
                <w:b/>
                <w:i/>
                <w:color w:val="000000"/>
                <w:szCs w:val="24"/>
              </w:rPr>
              <w:t xml:space="preserve"> af levende planter</w:t>
            </w:r>
            <w:r w:rsidRPr="001A1A38">
              <w:rPr>
                <w:color w:val="000000"/>
                <w:szCs w:val="24"/>
              </w:rPr>
              <w:t>,</w:t>
            </w:r>
            <w:r w:rsidRPr="001A1A38">
              <w:rPr>
                <w:b/>
                <w:i/>
                <w:color w:val="000000"/>
                <w:szCs w:val="24"/>
              </w:rPr>
              <w:t xml:space="preserve"> oksekød, svinekød, fåre- og gedekød, æg og fjerkrækød,</w:t>
            </w:r>
            <w:r w:rsidRPr="001A1A38">
              <w:rPr>
                <w:color w:val="000000"/>
                <w:szCs w:val="24"/>
              </w:rPr>
              <w:t xml:space="preserve"> til fremme af en bedre organisation af produktion, forarbejdning og afsætning, foranstaltninger, der skal gøre det lettere at følge markedsprisudviklingen</w:t>
            </w:r>
            <w:r w:rsidRPr="001A1A38">
              <w:rPr>
                <w:b/>
                <w:i/>
                <w:color w:val="000000"/>
                <w:szCs w:val="24"/>
              </w:rPr>
              <w:t xml:space="preserve">  </w:t>
            </w:r>
            <w:r w:rsidRPr="001A1A38">
              <w:rPr>
                <w:color w:val="000000"/>
                <w:szCs w:val="24"/>
              </w:rPr>
              <w:t>og muliggøre opstilling af kort- eller langsigtede prognoser på grundlag af de benyttede produktionsmidler.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(88)</w:t>
            </w:r>
            <w:r w:rsidRPr="001A1A38">
              <w:rPr>
                <w:b/>
                <w:i/>
                <w:color w:val="000000"/>
                <w:szCs w:val="24"/>
              </w:rPr>
              <w:t xml:space="preserve"> </w:t>
            </w:r>
            <w:r w:rsidRPr="001A1A38">
              <w:rPr>
                <w:color w:val="000000"/>
                <w:szCs w:val="24"/>
              </w:rPr>
              <w:t>For at fremme initiativer i producentorganisationer, sammenslutninger</w:t>
            </w:r>
            <w:r w:rsidRPr="001A1A38">
              <w:rPr>
                <w:b/>
                <w:i/>
                <w:color w:val="000000"/>
                <w:szCs w:val="24"/>
              </w:rPr>
              <w:t xml:space="preserve"> </w:t>
            </w:r>
            <w:r w:rsidRPr="001A1A38">
              <w:rPr>
                <w:color w:val="000000"/>
                <w:szCs w:val="24"/>
              </w:rPr>
              <w:t xml:space="preserve">deraf og erhvervsorganisationer, der kan lette tilpasningen af udbuddet til markedsbehovet, bortset fra foranstaltninger, der har med tilbagetrækning fra markedet at gøre, bør </w:t>
            </w:r>
            <w:r w:rsidRPr="001A1A38">
              <w:rPr>
                <w:color w:val="000000"/>
                <w:szCs w:val="24"/>
              </w:rPr>
              <w:lastRenderedPageBreak/>
              <w:t>Kommissionen have beføjelse til at vedtage visse retsakter, jf. traktatens artikel 290 til forbedring af kvaliteten,</w:t>
            </w:r>
            <w:r w:rsidRPr="001A1A38">
              <w:rPr>
                <w:b/>
                <w:i/>
                <w:color w:val="000000"/>
                <w:szCs w:val="24"/>
              </w:rPr>
              <w:t xml:space="preserve"> </w:t>
            </w:r>
            <w:r w:rsidRPr="001A1A38">
              <w:rPr>
                <w:color w:val="000000"/>
                <w:szCs w:val="24"/>
              </w:rPr>
              <w:t>til fremme af en bedre organisation af produktion, forarbejdning og afsætning,</w:t>
            </w:r>
            <w:r w:rsidRPr="001A1A38">
              <w:rPr>
                <w:b/>
                <w:i/>
                <w:color w:val="000000"/>
                <w:szCs w:val="24"/>
              </w:rPr>
              <w:t xml:space="preserve"> </w:t>
            </w:r>
            <w:r w:rsidRPr="001A1A38">
              <w:rPr>
                <w:color w:val="000000"/>
                <w:szCs w:val="24"/>
              </w:rPr>
              <w:t>foranstaltninger, der skal gøre det lettere at følge markedsprisudviklingen</w:t>
            </w:r>
            <w:r w:rsidRPr="001A1A38">
              <w:rPr>
                <w:b/>
                <w:i/>
                <w:color w:val="000000"/>
                <w:szCs w:val="24"/>
              </w:rPr>
              <w:t xml:space="preserve"> </w:t>
            </w:r>
            <w:r w:rsidRPr="001A1A38">
              <w:rPr>
                <w:color w:val="000000"/>
                <w:szCs w:val="24"/>
              </w:rPr>
              <w:t>og muliggøre opstilling af kort- eller langsigtede prognoser på grundlag af de benyttede produktionsmidler.</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60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(90) I afventning af EU-lovgivning om formelle, skriftlige kontrakter kan medlemsstaterne efter deres egne aftaleretlige systemer gøre brugen af sådanne kontrakter obligatorisk, forudsat at det ikke er i strid med EU-retten og navnlig ikke resulterer i, at det indre marked og den fælles markedsordning ikke fungerer efter hensigten. På grund af de forskellige situationer i de forskellige EU-områder bør det af hensyn til nærhedsprincippet fortsat være medlemsstaterne, der træffer en sådan beslutning. For at sikre, at der inden for mælke- og mejerisektoren fastsættes passende minimumsstandarder for sådanne kontrakter, og at det indre marked og den fælles markedsordning kan fungere efter hensigten, bør der på EU-plan fastlægges en række basisbetingelser for anvendelsen af sådanne kontrakter. Eftersom visse mejerikooperativer i deres vedtægter kan have regler med samme virkning, bør sådanne kooperativer af forenklingshensyn fritages for kontraktkravet. For at sikre at der anvendes et sådant system, når det er en </w:t>
            </w:r>
            <w:r w:rsidRPr="001A1A38">
              <w:rPr>
                <w:b/>
                <w:i/>
                <w:color w:val="000000"/>
                <w:szCs w:val="24"/>
              </w:rPr>
              <w:lastRenderedPageBreak/>
              <w:t>tredjemand, der indsamler mælk fra landbrugerne med henblik på levering til forarbejdningsvirksomheder, bør systemet også anvendes i dette tilfælde</w:t>
            </w:r>
          </w:p>
        </w:tc>
        <w:tc>
          <w:tcPr>
            <w:tcW w:w="4876" w:type="dxa"/>
          </w:tcPr>
          <w:p w:rsidR="00615A74" w:rsidRPr="001A1A38" w:rsidRDefault="00615A74" w:rsidP="00615A74">
            <w:pPr>
              <w:pStyle w:val="Normal6"/>
              <w:rPr>
                <w:b/>
                <w:i/>
                <w:color w:val="000000"/>
                <w:szCs w:val="24"/>
              </w:rPr>
            </w:pPr>
            <w:r w:rsidRPr="001A1A38">
              <w:rPr>
                <w:b/>
                <w:i/>
                <w:color w:val="000000"/>
                <w:szCs w:val="24"/>
              </w:rPr>
              <w:lastRenderedPageBreak/>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61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90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(90a) Anvendelsen af formelle, skriftlige kontrakter, indgået forud for levering, der indeholder de mest grundlæggende elementer, er ikke udbredt. Sådanne kontrakter kan imidlertid, som i mejerikædens tilfælde, bidrage til at pålægge operatørerne et større ansvar og skabe øget opmærksomhed om behovet for at tage mere hensyn til markedssignalerne, forbedre pristransmissionen og tilpasse udbuddet til efterspørgslen samt bidrage til at undgå visse urimelige handelspraksisser.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62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90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(90b) Da sådanne kontrakter ikke er omfattet af Unionens lovgivning, kan medlemsstater inden for deres egen aftaleret beslutte at gøre anvendelsen af sådanne kontrakter obligatorisk, såfremt Unionens lovgivning overholdes, navnlig i spørgsmål vedrørende det indre markeds og den fælles markedsordnings funktion. I betragtning af de mange forskellige forhold, der gør sig gældende inden for aftaleret på tværs af Unionen, bør en sådan beslutning i overensstemmelse med nærhedsprincippet henhøre under medlemsstaternes kompetence. Der bør være ensartede betingelser for leverancer </w:t>
            </w:r>
            <w:r w:rsidRPr="001A1A38">
              <w:rPr>
                <w:b/>
                <w:i/>
                <w:color w:val="000000"/>
                <w:szCs w:val="24"/>
              </w:rPr>
              <w:lastRenderedPageBreak/>
              <w:t xml:space="preserve">inden for et givet område. Hvis en medlemsstat derfor beslutter, at hver leverance på dens område fra en landbruger til en forarbejdningsvirksomhed skal være omfattet af en skriftlig kontrakt mellem parterne, bør denne betingelse også gælde for leverancer fra andre medlemsstater, men ikke den behøver ikke at gælde for leverancer til andre medlemsstater. I overensstemmelse med nærhedsprincippet bør det overlades til medlemsstaterne at bestemme, om en første køber skal afgive et skriftligt tilbud til en landbruger om at indgå en sådan kontrakt.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63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(91) For at sikre en rationel produktionsudvikling og sikre mælkeproducenterne en rimelig levestandard bør mælkeproducenternes forhandlingsposition over for forarbejdningsvirksomhederne styrkes, så der opnås en mere retfærdig fordeling af værditilvæksten i hele forsyningskæden. For at nå disse mål i den fælles landbrugspolitik bør der derfor vedtages en bestemmelse i henhold til traktatens artikel 42 og artikel 43, stk. 2, så mælkeproducentorganisationer eller sammenslutninger heraf kan forhandle om aftalevilkår med et mejeri, herunder pris, samlet for produktionen fra en del af eller alle deres medlemmer. For at opretholde faktisk konkurrence på markedet for mejeriprodukter bør der gælde passende kvantitative begrænsninger for denne mulighed.</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64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91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(91a) For at sikre en bæredygtig produktionsudvikling og sikre producenterne en rimelig levestandard bør producenternes forhandlingsposition over for potentielle købere styrkes, så der opnås en mere retfærdig fordeling af værditilvæksten i hele forsyningskæden. For at nå disse mål for den fælles landbrugspolitik bør der derfor vedtages en bestemmelse i henhold til traktatens artikel 42 og i overensstemmelse med den almindelige lovgivningsprocedure, fastlagt i traktatens artikel 43, stk. 2, så landbrugsproducentorganisationer, der består udelukkende af landbrugere eller af sammenslutninger heraf, kan forhandle om aftalevilkårene for alle kontrakter, herunder priser, med en køber, samlet for produktionen fra en del af eller alle deres medlemmer, med henblik på at forhindre købere i at gennemtvinge priser, der er lavere end produktionsomkostningerne. Imidlertid bør kun producentorganisationer, der søger om og opnår anerkendelse, have mulighed for at drage fordel af denne bestemmelse. Endvidere bør bestemmelsen ikke gælde kooperativer. Desuden bør eksisterende producentorganisationer, der er anerkendt i national ret, kunne opnå de facto-anerkendelse i henhold til denne forordning.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65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91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(91b) I betragtning af den vigtige rolle, </w:t>
            </w:r>
            <w:r w:rsidRPr="001A1A38">
              <w:rPr>
                <w:b/>
                <w:i/>
                <w:color w:val="000000"/>
                <w:szCs w:val="24"/>
              </w:rPr>
              <w:lastRenderedPageBreak/>
              <w:t xml:space="preserve">som </w:t>
            </w:r>
            <w:r w:rsidRPr="001A1A38">
              <w:rPr>
                <w:rFonts w:ascii="Arial Unicode MS" w:eastAsia="Arial Unicode MS" w:hAnsi="Arial Unicode MS" w:cs="Arial Unicode MS" w:hint="eastAsia"/>
                <w:b/>
                <w:i/>
                <w:color w:val="000000"/>
                <w:szCs w:val="24"/>
              </w:rPr>
              <w:t>​​</w:t>
            </w:r>
            <w:r w:rsidRPr="001A1A38">
              <w:rPr>
                <w:b/>
                <w:i/>
                <w:color w:val="000000"/>
                <w:szCs w:val="24"/>
              </w:rPr>
              <w:t>spilles af beskyttede oprindelsesbetegnelser (BOB) og beskyttede geografiske betegnelser (BGB), navnlig i sårbare landdistrikter, for at sikre merværdien og opretholde kvaliteten, navnlig af oste, der nyder godt af BOB- eller BGB-betegnelsen, samt i lyset af, at mælkekvoteordningen er under afvikling, bør medlemsstaterne have tilladelse til at anvende regler til regulering af udbuddet af sådanne oste, produceret inden for det pågældende geografiske område. Reglerne bør gælde for den samlede produktion af den pågældende ost og bør fastlægges efter anmodning fra en brancheorganisation, en producentorganisation eller en sammenslutning som defineret i Rådets forordning (EF) nr. 510/2006 af 20. marts 2006 om beskyttelse af geografiske betegnelser og oprindelsesbetegnelser for landbrugsprodukter og fødevarer. En sådan anmodning bør være støttet af et stort flertal af mælkeproducenter, der repræsenterer størsteparten af den mælkemængde, der indgår i produktionen af den pågældende ost, og – for så vidt angår brancheorganisationer og sammenslutninger – af et stort flertal af osteproducenter, der repræsenterer størsteparten af produktionen af den pågældende ost. Disse regler bør endvidere være underlagt strenge betingelser, navnlig for at undgå, at de skader handelen med produkter på andre markeder, og for at beskytte mindretalsrettigheder. Medlemsstaterne bør straks offentliggøre de vedtagne regler og underrette Kommissionen herom, sørge for regelmæssige tilsyn og ophæve reglerne i tilfælde af manglende overholdelse.</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66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91 c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(91c) Mælkekvoterne udløber i medfør af forordning (EF) nr. 1234/2007 forholdsvis kort tid efter nærværende forordnings ikrafttræden. Efter ophævelsen af forordning (EF) nr. 1234/2007 bør de relevante bestemmelser fortsat gælde, indtil denne ordning udløber.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67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91 d (ny)</w:t>
      </w:r>
    </w:p>
    <w:p w:rsidR="00615A74" w:rsidRPr="00201D8F" w:rsidRDefault="00615A74" w:rsidP="00615A74">
      <w:pPr>
        <w:rPr>
          <w:color w:val="000000"/>
          <w:szCs w:val="24"/>
          <w:lang w:val="da-DK"/>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(91d) Beslutningen om at ophæve mælkekvoterne ledsagedes af et løfte om en "blød landing" for mælke- og mejerisektoren. Forordning (EU) nr. 261/2012</w:t>
            </w:r>
            <w:r w:rsidRPr="001A1A38">
              <w:rPr>
                <w:rFonts w:ascii="Times New Roman Bold Italic" w:hAnsi="Times New Roman Bold Italic"/>
                <w:b/>
                <w:i/>
                <w:color w:val="000000"/>
                <w:szCs w:val="24"/>
                <w:vertAlign w:val="superscript"/>
              </w:rPr>
              <w:t>1</w:t>
            </w:r>
            <w:r w:rsidRPr="001A1A38">
              <w:rPr>
                <w:b/>
                <w:i/>
                <w:color w:val="000000"/>
                <w:szCs w:val="24"/>
              </w:rPr>
              <w:t xml:space="preserve"> om kontraktforhold i mælke- og mejerisektoren udgør et første skridt i denne retning, og der vil også blive behov for yderligere lovgivning. Kommissionen bør derfor bemyndiges til i tilfælde af en alvorlig uligevægt på markedet for mælk og mejeriprodukter at tildele mælkeproducenter, der frivilligt indskrænker produktionen, støtte, men ligeledes pålægge mælkeproducenter, der øger produktionen, en afgift i samme periode og i samme omfang. </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rFonts w:ascii="Times New Roman Bold Italic" w:hAnsi="Times New Roman Bold Italic"/>
                <w:b/>
                <w:i/>
                <w:color w:val="000000"/>
                <w:szCs w:val="24"/>
                <w:vertAlign w:val="superscript"/>
              </w:rPr>
              <w:t>1</w:t>
            </w:r>
            <w:r w:rsidRPr="001A1A38">
              <w:rPr>
                <w:b/>
                <w:i/>
                <w:color w:val="000000"/>
                <w:szCs w:val="24"/>
              </w:rPr>
              <w:t xml:space="preserve"> EUT L 94 af 30.3.2012, s. 38.</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68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(93)</w:t>
            </w:r>
            <w:r w:rsidRPr="001A1A38">
              <w:rPr>
                <w:b/>
                <w:i/>
                <w:color w:val="000000"/>
                <w:szCs w:val="24"/>
              </w:rPr>
              <w:t xml:space="preserve"> </w:t>
            </w:r>
            <w:r w:rsidRPr="001A1A38">
              <w:rPr>
                <w:color w:val="000000"/>
                <w:szCs w:val="24"/>
              </w:rPr>
              <w:t>For at sikre at det klart defineres, hvilke mål og hvilket ansvar producentorganisationer og –sammenslutninger, brancheorganisationer og erhvervsorganisationer har, således at disse organisationer og sammenslutninger kommer til at fungere så effektivt som muligt og for at sikre at konkurrencen overholdes og at den fælles markedsordning fungerer efter hensigten, bør Kommissionen have beføjelse til at vedtage visse retsakter, jf. traktatens artikel 290, om regler vedrørende:</w:t>
            </w:r>
            <w:r w:rsidRPr="001A1A38">
              <w:rPr>
                <w:b/>
                <w:i/>
                <w:color w:val="000000"/>
                <w:szCs w:val="24"/>
              </w:rPr>
              <w:t xml:space="preserve"> </w:t>
            </w:r>
            <w:r w:rsidRPr="001A1A38">
              <w:rPr>
                <w:color w:val="000000"/>
                <w:szCs w:val="24"/>
              </w:rPr>
              <w:t>særlige mål, som organisationerne og sammenslutningerne kan, skal eller ikke skal søge at nå</w:t>
            </w:r>
            <w:r w:rsidRPr="001A1A38">
              <w:rPr>
                <w:b/>
                <w:i/>
                <w:color w:val="000000"/>
                <w:szCs w:val="24"/>
              </w:rPr>
              <w:t xml:space="preserve"> herunder undtagelserne</w:t>
            </w:r>
            <w:r w:rsidRPr="001A1A38">
              <w:rPr>
                <w:color w:val="000000"/>
                <w:szCs w:val="24"/>
              </w:rPr>
              <w:t xml:space="preserve"> i denne forordning;</w:t>
            </w:r>
            <w:r w:rsidRPr="001A1A38">
              <w:rPr>
                <w:b/>
                <w:i/>
                <w:color w:val="000000"/>
                <w:szCs w:val="24"/>
              </w:rPr>
              <w:t xml:space="preserve"> deres </w:t>
            </w:r>
            <w:r w:rsidRPr="001A1A38">
              <w:rPr>
                <w:color w:val="000000"/>
                <w:szCs w:val="24"/>
              </w:rPr>
              <w:t>vedtægter,</w:t>
            </w:r>
            <w:r w:rsidRPr="001A1A38">
              <w:rPr>
                <w:b/>
                <w:i/>
                <w:color w:val="000000"/>
                <w:szCs w:val="24"/>
              </w:rPr>
              <w:t xml:space="preserve"> anerkendelse</w:t>
            </w:r>
            <w:r w:rsidRPr="001A1A38">
              <w:rPr>
                <w:color w:val="000000"/>
                <w:szCs w:val="24"/>
              </w:rPr>
              <w:t>, struktur, juridisk person, medlemskreds, størrelse, ansvarsforhold og aktiviteter, konsekvenserne af, at de anerkendes, eller at anerkendelsen trækkes tilbage, sammenlægninger,</w:t>
            </w:r>
            <w:r w:rsidRPr="001A1A38">
              <w:rPr>
                <w:b/>
                <w:i/>
                <w:color w:val="000000"/>
                <w:szCs w:val="24"/>
              </w:rPr>
              <w:t xml:space="preserve"> </w:t>
            </w:r>
            <w:r w:rsidRPr="001A1A38">
              <w:rPr>
                <w:color w:val="000000"/>
                <w:szCs w:val="24"/>
              </w:rPr>
              <w:t>tværnationale producentorganisationer og tværnationale sammenslutninger heraf,</w:t>
            </w:r>
            <w:r w:rsidRPr="001A1A38">
              <w:rPr>
                <w:b/>
                <w:i/>
                <w:color w:val="000000"/>
                <w:szCs w:val="24"/>
              </w:rPr>
              <w:t xml:space="preserve"> </w:t>
            </w:r>
            <w:r w:rsidRPr="001A1A38">
              <w:rPr>
                <w:color w:val="000000"/>
                <w:szCs w:val="24"/>
              </w:rPr>
              <w:t>organisationers eller sammenslutningers udlicitering af aktiviteter og tilvejebringelse af tekniske faciliteter,</w:t>
            </w:r>
            <w:r w:rsidRPr="001A1A38">
              <w:rPr>
                <w:b/>
                <w:i/>
                <w:color w:val="000000"/>
                <w:szCs w:val="24"/>
              </w:rPr>
              <w:t xml:space="preserve"> </w:t>
            </w:r>
            <w:r w:rsidRPr="001A1A38">
              <w:rPr>
                <w:color w:val="000000"/>
                <w:szCs w:val="24"/>
              </w:rPr>
              <w:t>den mindstemængde eller -værdi, som en organisations eller sammenslutnings salgbare produktion skal repræsentere,</w:t>
            </w:r>
            <w:r w:rsidRPr="001A1A38">
              <w:rPr>
                <w:b/>
                <w:i/>
                <w:color w:val="000000"/>
                <w:szCs w:val="24"/>
              </w:rPr>
              <w:t xml:space="preserve"> den mindstemængde eller værdi, som en organisations eller sammenslutnings salgbare produktion skal repræsentere,</w:t>
            </w:r>
            <w:r w:rsidRPr="001A1A38">
              <w:rPr>
                <w:color w:val="000000"/>
                <w:szCs w:val="24"/>
              </w:rPr>
              <w:t xml:space="preserve"> udvidelse af nogle af organisationernes regler til at omfatte andre end medlemmer og</w:t>
            </w:r>
            <w:r w:rsidRPr="001A1A38">
              <w:rPr>
                <w:b/>
                <w:i/>
                <w:color w:val="000000"/>
                <w:szCs w:val="24"/>
              </w:rPr>
              <w:t xml:space="preserve"> </w:t>
            </w:r>
            <w:r w:rsidRPr="001A1A38">
              <w:rPr>
                <w:color w:val="000000"/>
                <w:szCs w:val="24"/>
              </w:rPr>
              <w:t>ikke-medlemmers obligatoriske betaling af bidrag, herunder en liste over strengere produktionsregler, der kan udvides, yderligere krav om repræsentativitet, de pågældende økonomiske områder, herunder Kommissionens gennemgang af definitionerne,</w:t>
            </w:r>
            <w:r w:rsidRPr="001A1A38">
              <w:rPr>
                <w:b/>
                <w:i/>
                <w:color w:val="000000"/>
                <w:szCs w:val="24"/>
              </w:rPr>
              <w:t xml:space="preserve"> </w:t>
            </w:r>
            <w:r w:rsidRPr="001A1A38">
              <w:rPr>
                <w:color w:val="000000"/>
                <w:szCs w:val="24"/>
              </w:rPr>
              <w:t xml:space="preserve">minimumsperiode, som reglerne bør have været gældende for, før </w:t>
            </w:r>
            <w:r w:rsidRPr="001A1A38">
              <w:rPr>
                <w:color w:val="000000"/>
                <w:szCs w:val="24"/>
              </w:rPr>
              <w:lastRenderedPageBreak/>
              <w:t>de blev udvidet, personer eller organisationer som reglerne eller bidragene gælder for, og under hvilke omstændigheder Kommissionen kan kræve, at udvidelsen af reglerne og de obligatoriske bidrag afvises eller trækkes tilbage.</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(93)</w:t>
            </w:r>
            <w:r w:rsidRPr="001A1A38">
              <w:rPr>
                <w:b/>
                <w:i/>
                <w:color w:val="000000"/>
                <w:szCs w:val="24"/>
              </w:rPr>
              <w:t xml:space="preserve"> </w:t>
            </w:r>
            <w:r w:rsidRPr="001A1A38">
              <w:rPr>
                <w:color w:val="000000"/>
                <w:szCs w:val="24"/>
              </w:rPr>
              <w:t>For at sikre at det klart defineres, hvilke mål og hvilket ansvar producentorganisationer og –sammenslutninger, brancheorganisationer og erhvervsorganisationer har, således at disse organisationer og sammenslutninger kommer til at fungere så effektivt som muligt, og for at sikre at konkurrencen overholdes og at den fælles markedsordning fungerer efter hensigten, bør Kommissionen have beføjelse til at vedtage visse retsakter, jf. traktatens artikel 290, om regler vedrørende:</w:t>
            </w:r>
            <w:r w:rsidRPr="001A1A38">
              <w:rPr>
                <w:b/>
                <w:i/>
                <w:color w:val="000000"/>
                <w:szCs w:val="24"/>
              </w:rPr>
              <w:t xml:space="preserve"> </w:t>
            </w:r>
            <w:r w:rsidRPr="001A1A38">
              <w:rPr>
                <w:color w:val="000000"/>
                <w:szCs w:val="24"/>
              </w:rPr>
              <w:t>særlige mål, som organisationerne og sammenslutningerne kan, skal eller ikke skal søge at nå</w:t>
            </w:r>
            <w:r w:rsidRPr="001A1A38">
              <w:rPr>
                <w:b/>
                <w:i/>
                <w:color w:val="000000"/>
                <w:szCs w:val="24"/>
              </w:rPr>
              <w:t xml:space="preserve"> og som om nødvendigt kan tilføjes til bestemmelserne</w:t>
            </w:r>
            <w:r w:rsidRPr="001A1A38">
              <w:rPr>
                <w:color w:val="000000"/>
                <w:szCs w:val="24"/>
              </w:rPr>
              <w:t xml:space="preserve"> i denne forordning;</w:t>
            </w:r>
            <w:r w:rsidRPr="001A1A38">
              <w:rPr>
                <w:b/>
                <w:i/>
                <w:color w:val="000000"/>
                <w:szCs w:val="24"/>
              </w:rPr>
              <w:t xml:space="preserve"> </w:t>
            </w:r>
            <w:r w:rsidRPr="001A1A38">
              <w:rPr>
                <w:color w:val="000000"/>
                <w:szCs w:val="24"/>
              </w:rPr>
              <w:t>vedtægter</w:t>
            </w:r>
            <w:r w:rsidRPr="001A1A38">
              <w:rPr>
                <w:b/>
                <w:i/>
                <w:color w:val="000000"/>
                <w:szCs w:val="24"/>
              </w:rPr>
              <w:t xml:space="preserve"> fra sammenslutninger af organisationer</w:t>
            </w:r>
            <w:r w:rsidRPr="001A1A38">
              <w:rPr>
                <w:color w:val="000000"/>
                <w:szCs w:val="24"/>
              </w:rPr>
              <w:t>,</w:t>
            </w:r>
            <w:r w:rsidRPr="001A1A38">
              <w:rPr>
                <w:b/>
                <w:i/>
                <w:color w:val="000000"/>
                <w:szCs w:val="24"/>
              </w:rPr>
              <w:t xml:space="preserve"> dog ikke producentorganisationer</w:t>
            </w:r>
            <w:r w:rsidRPr="001A1A38">
              <w:rPr>
                <w:color w:val="000000"/>
                <w:szCs w:val="24"/>
              </w:rPr>
              <w:t>,</w:t>
            </w:r>
            <w:r w:rsidRPr="001A1A38">
              <w:rPr>
                <w:b/>
                <w:i/>
                <w:color w:val="000000"/>
                <w:szCs w:val="24"/>
              </w:rPr>
              <w:t xml:space="preserve"> de specifikke betingelser gældende for vedtægterne fra producentorganisationer inden for visse sektorer,</w:t>
            </w:r>
            <w:r w:rsidRPr="001A1A38">
              <w:rPr>
                <w:color w:val="000000"/>
                <w:szCs w:val="24"/>
              </w:rPr>
              <w:t xml:space="preserve"> struktur, juridisk person, medlemskreds, størrelse, ansvarsforhold og aktiviteter, konsekvenserne af, at de anerkendes, eller at anerkendelsen trækkes tilbage, sammenlægninger,</w:t>
            </w:r>
            <w:r w:rsidRPr="001A1A38">
              <w:rPr>
                <w:b/>
                <w:i/>
                <w:color w:val="000000"/>
                <w:szCs w:val="24"/>
              </w:rPr>
              <w:t xml:space="preserve"> </w:t>
            </w:r>
            <w:r w:rsidRPr="001A1A38">
              <w:rPr>
                <w:color w:val="000000"/>
                <w:szCs w:val="24"/>
              </w:rPr>
              <w:t>tværnationale producentorganisationer og tværnationale sammenslutninger heraf,</w:t>
            </w:r>
            <w:r w:rsidRPr="001A1A38">
              <w:rPr>
                <w:b/>
                <w:i/>
                <w:color w:val="000000"/>
                <w:szCs w:val="24"/>
              </w:rPr>
              <w:t xml:space="preserve"> herunder regler om administrativ bistand i tilfælde af tværnationalt samarbejde; betingelserne for</w:t>
            </w:r>
            <w:r w:rsidRPr="001A1A38">
              <w:rPr>
                <w:color w:val="000000"/>
                <w:szCs w:val="24"/>
              </w:rPr>
              <w:t xml:space="preserve"> organisationers eller sammenslutningers udlicitering af aktiviteter og tilvejebringelse af tekniske faciliteter,</w:t>
            </w:r>
            <w:r w:rsidRPr="001A1A38">
              <w:rPr>
                <w:b/>
                <w:i/>
                <w:color w:val="000000"/>
                <w:szCs w:val="24"/>
              </w:rPr>
              <w:t xml:space="preserve"> </w:t>
            </w:r>
            <w:r w:rsidRPr="001A1A38">
              <w:rPr>
                <w:color w:val="000000"/>
                <w:szCs w:val="24"/>
              </w:rPr>
              <w:t>den mindstemængde eller -værdi, som en organisations eller sammenslutnings salgbare produktion skal repræsentere,</w:t>
            </w:r>
            <w:r w:rsidRPr="001A1A38">
              <w:rPr>
                <w:b/>
                <w:i/>
                <w:color w:val="000000"/>
                <w:szCs w:val="24"/>
              </w:rPr>
              <w:t xml:space="preserve"> </w:t>
            </w:r>
            <w:r w:rsidRPr="001A1A38">
              <w:rPr>
                <w:color w:val="000000"/>
                <w:szCs w:val="24"/>
              </w:rPr>
              <w:t>udvidelse af nogle af organisationernes regler til at omfatte andre end medlemmer og</w:t>
            </w:r>
            <w:r w:rsidRPr="001A1A38">
              <w:rPr>
                <w:b/>
                <w:i/>
                <w:color w:val="000000"/>
                <w:szCs w:val="24"/>
              </w:rPr>
              <w:t xml:space="preserve"> </w:t>
            </w:r>
            <w:r w:rsidRPr="001A1A38">
              <w:rPr>
                <w:color w:val="000000"/>
                <w:szCs w:val="24"/>
              </w:rPr>
              <w:t xml:space="preserve">ikke-medlemmers obligatoriske betaling af bidrag, herunder en liste over strengere produktionsregler, </w:t>
            </w:r>
            <w:r w:rsidRPr="001A1A38">
              <w:rPr>
                <w:color w:val="000000"/>
                <w:szCs w:val="24"/>
              </w:rPr>
              <w:lastRenderedPageBreak/>
              <w:t>der kan udvides, yderligere krav om repræsentativitet, de pågældende økonomiske områder, herunder Kommissionens gennemgang af definitionerne,</w:t>
            </w:r>
            <w:r w:rsidRPr="001A1A38">
              <w:rPr>
                <w:b/>
                <w:i/>
                <w:color w:val="000000"/>
                <w:szCs w:val="24"/>
              </w:rPr>
              <w:t xml:space="preserve"> </w:t>
            </w:r>
            <w:r w:rsidRPr="001A1A38">
              <w:rPr>
                <w:color w:val="000000"/>
                <w:szCs w:val="24"/>
              </w:rPr>
              <w:t>minimumsperiode, som reglerne bør have været gældende for, før de blev udvidet, personer eller organisationer som reglerne eller bidragene gælder for, og under hvilke omstændigheder Kommissionen kan kræve, at udvidelsen af reglerne og de obligatoriske bidrag afvises eller trækkes tilbage</w:t>
            </w:r>
            <w:r w:rsidRPr="001A1A38">
              <w:rPr>
                <w:b/>
                <w:i/>
                <w:color w:val="000000"/>
                <w:szCs w:val="24"/>
              </w:rPr>
              <w:t xml:space="preserve"> samt de specifikke betingelser for gennemførelse af kontraktmæssige ordninger og de specifikke beløb, der kan udgøre grundlaget for kontraktforhandlinger</w:t>
            </w:r>
            <w:r w:rsidRPr="001A1A38">
              <w:rPr>
                <w:color w:val="000000"/>
                <w:szCs w:val="24"/>
              </w:rPr>
              <w:t>.</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69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94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(94)</w:t>
            </w:r>
            <w:r w:rsidRPr="001A1A38">
              <w:rPr>
                <w:b/>
                <w:i/>
                <w:color w:val="000000"/>
                <w:szCs w:val="24"/>
              </w:rPr>
              <w:t xml:space="preserve"> </w:t>
            </w:r>
            <w:r w:rsidRPr="001A1A38">
              <w:rPr>
                <w:color w:val="000000"/>
                <w:szCs w:val="24"/>
              </w:rPr>
              <w:t>Et indre marked kræver en ordning for samhandel ved EU</w:t>
            </w:r>
            <w:smartTag w:uri="urn:schemas-microsoft-com:office:smarttags" w:element="PersonName">
              <w:r w:rsidRPr="001A1A38">
                <w:rPr>
                  <w:color w:val="000000"/>
                  <w:szCs w:val="24"/>
                </w:rPr>
                <w:t>'</w:t>
              </w:r>
            </w:smartTag>
            <w:r w:rsidRPr="001A1A38">
              <w:rPr>
                <w:color w:val="000000"/>
                <w:szCs w:val="24"/>
              </w:rPr>
              <w:t>s ydre grænser.</w:t>
            </w:r>
            <w:r w:rsidRPr="001A1A38">
              <w:rPr>
                <w:b/>
                <w:i/>
                <w:color w:val="000000"/>
                <w:szCs w:val="24"/>
              </w:rPr>
              <w:t xml:space="preserve"> </w:t>
            </w:r>
            <w:r w:rsidRPr="001A1A38">
              <w:rPr>
                <w:color w:val="000000"/>
                <w:szCs w:val="24"/>
              </w:rPr>
              <w:t>En sådan samhandelsordning bør omfatte importtold og eksportrestitutioner og bør i princippet stabilisere EU-markedet.</w:t>
            </w:r>
            <w:r w:rsidRPr="001A1A38">
              <w:rPr>
                <w:b/>
                <w:i/>
                <w:color w:val="000000"/>
                <w:szCs w:val="24"/>
              </w:rPr>
              <w:t xml:space="preserve"> </w:t>
            </w:r>
            <w:r w:rsidRPr="001A1A38">
              <w:rPr>
                <w:color w:val="000000"/>
                <w:szCs w:val="24"/>
              </w:rPr>
              <w:t>Samhandelsordningen bør baseres på de aftaler, der er indgået i forbindelse med de multilaterale handelsforhandlinger under Uruguay-runden og bilaterale aftaler.</w:t>
            </w:r>
          </w:p>
        </w:tc>
        <w:tc>
          <w:tcPr>
            <w:tcW w:w="4876" w:type="dxa"/>
          </w:tcPr>
          <w:p w:rsidR="00615A74" w:rsidRPr="001A1A38" w:rsidRDefault="00615A74" w:rsidP="00615A74">
            <w:pPr>
              <w:pStyle w:val="Normal6"/>
              <w:rPr>
                <w:color w:val="000000"/>
                <w:szCs w:val="24"/>
              </w:rPr>
            </w:pPr>
            <w:r w:rsidRPr="001A1A38">
              <w:rPr>
                <w:color w:val="000000"/>
                <w:szCs w:val="24"/>
              </w:rPr>
              <w:t>(94)</w:t>
            </w:r>
            <w:r w:rsidRPr="001A1A38">
              <w:rPr>
                <w:b/>
                <w:i/>
                <w:color w:val="000000"/>
                <w:szCs w:val="24"/>
              </w:rPr>
              <w:t xml:space="preserve"> </w:t>
            </w:r>
            <w:r w:rsidRPr="001A1A38">
              <w:rPr>
                <w:color w:val="000000"/>
                <w:szCs w:val="24"/>
              </w:rPr>
              <w:t>Et indre marked kræver en ordning for samhandel ved EU</w:t>
            </w:r>
            <w:smartTag w:uri="urn:schemas-microsoft-com:office:smarttags" w:element="PersonName">
              <w:r w:rsidRPr="001A1A38">
                <w:rPr>
                  <w:color w:val="000000"/>
                  <w:szCs w:val="24"/>
                </w:rPr>
                <w:t>'</w:t>
              </w:r>
            </w:smartTag>
            <w:r w:rsidRPr="001A1A38">
              <w:rPr>
                <w:color w:val="000000"/>
                <w:szCs w:val="24"/>
              </w:rPr>
              <w:t>s ydre grænser.</w:t>
            </w:r>
            <w:r w:rsidRPr="001A1A38">
              <w:rPr>
                <w:b/>
                <w:i/>
                <w:color w:val="000000"/>
                <w:szCs w:val="24"/>
              </w:rPr>
              <w:t xml:space="preserve"> </w:t>
            </w:r>
            <w:r w:rsidRPr="001A1A38">
              <w:rPr>
                <w:color w:val="000000"/>
                <w:szCs w:val="24"/>
              </w:rPr>
              <w:t>En sådan samhandelsordning bør omfatte importtold og eksportrestitutioner og bør i princippet stabilisere EU-markedet</w:t>
            </w:r>
            <w:r w:rsidRPr="001A1A38">
              <w:rPr>
                <w:b/>
                <w:i/>
                <w:color w:val="000000"/>
                <w:szCs w:val="24"/>
              </w:rPr>
              <w:t xml:space="preserve"> uden at forstyrre markedet i udviklingslandene</w:t>
            </w:r>
            <w:r w:rsidRPr="001A1A38">
              <w:rPr>
                <w:color w:val="000000"/>
                <w:szCs w:val="24"/>
              </w:rPr>
              <w:t>.</w:t>
            </w:r>
            <w:r w:rsidRPr="001A1A38">
              <w:rPr>
                <w:b/>
                <w:i/>
                <w:color w:val="000000"/>
                <w:szCs w:val="24"/>
              </w:rPr>
              <w:t xml:space="preserve"> </w:t>
            </w:r>
            <w:r w:rsidRPr="001A1A38">
              <w:rPr>
                <w:color w:val="000000"/>
                <w:szCs w:val="24"/>
              </w:rPr>
              <w:t>Samhandelsordningen bør baseres på de aftaler, der er indgået i forbindelse med de multilaterale handelsforhandlinger under Uruguay-runden og bilaterale aftaler.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94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(94a) Princippet om gensidighed bør imidlertid ikke fraviges ved gennemførelsen af internationale aftaler, navnlig hvad angår told, sundhed, plantesundhed, miljø og dyrevelfærd; og </w:t>
            </w:r>
            <w:r w:rsidRPr="001A1A38">
              <w:rPr>
                <w:b/>
                <w:i/>
                <w:color w:val="000000"/>
                <w:szCs w:val="24"/>
              </w:rPr>
              <w:lastRenderedPageBreak/>
              <w:t>gennemførelsen bør ske under nøje overholdelse af indgangsprisordninger, specifikke ekstraafgifter og udligningsafgifter.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96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(96)</w:t>
            </w:r>
            <w:r w:rsidRPr="001A1A38">
              <w:rPr>
                <w:b/>
                <w:i/>
                <w:color w:val="000000"/>
                <w:szCs w:val="24"/>
              </w:rPr>
              <w:t xml:space="preserve"> </w:t>
            </w:r>
            <w:r w:rsidRPr="001A1A38">
              <w:rPr>
                <w:color w:val="000000"/>
                <w:szCs w:val="24"/>
              </w:rPr>
              <w:t>Under hensyn til udviklingen i handelen og på markederne, de pågældende markeders behov og om nødvendigt behovet for at overvåge importen eller eksporten af de pågældende produkter bør Kommissionen have beføjelse til at vedtage visse retsakter, jf. traktatens artikel 290,</w:t>
            </w:r>
            <w:r w:rsidRPr="001A1A38">
              <w:rPr>
                <w:b/>
                <w:i/>
                <w:color w:val="000000"/>
                <w:szCs w:val="24"/>
              </w:rPr>
              <w:t xml:space="preserve"> vedrørende</w:t>
            </w:r>
            <w:r w:rsidRPr="001A1A38">
              <w:rPr>
                <w:color w:val="000000"/>
                <w:szCs w:val="24"/>
              </w:rPr>
              <w:t xml:space="preserve"> listen over de produkter, der skal fremlægges</w:t>
            </w:r>
            <w:r w:rsidRPr="001A1A38">
              <w:rPr>
                <w:b/>
                <w:i/>
                <w:color w:val="000000"/>
                <w:szCs w:val="24"/>
              </w:rPr>
              <w:t xml:space="preserve"> </w:t>
            </w:r>
            <w:r w:rsidRPr="001A1A38">
              <w:rPr>
                <w:i/>
                <w:color w:val="000000"/>
                <w:szCs w:val="24"/>
              </w:rPr>
              <w:t>import</w:t>
            </w:r>
            <w:r w:rsidRPr="001A1A38">
              <w:rPr>
                <w:color w:val="000000"/>
                <w:szCs w:val="24"/>
              </w:rPr>
              <w:t xml:space="preserve"> eller eksportlicens for,</w:t>
            </w:r>
            <w:r w:rsidRPr="001A1A38">
              <w:rPr>
                <w:b/>
                <w:i/>
                <w:color w:val="000000"/>
                <w:szCs w:val="24"/>
              </w:rPr>
              <w:t xml:space="preserve"> </w:t>
            </w:r>
            <w:r w:rsidRPr="001A1A38">
              <w:rPr>
                <w:color w:val="000000"/>
                <w:szCs w:val="24"/>
              </w:rPr>
              <w:t>og de tilfælde og situationer, hvor der ikke kræves fremlagt</w:t>
            </w:r>
            <w:r w:rsidRPr="001A1A38">
              <w:rPr>
                <w:i/>
                <w:color w:val="000000"/>
                <w:szCs w:val="24"/>
              </w:rPr>
              <w:t xml:space="preserve"> import- eller</w:t>
            </w:r>
            <w:r w:rsidRPr="001A1A38">
              <w:rPr>
                <w:color w:val="000000"/>
                <w:szCs w:val="24"/>
              </w:rPr>
              <w:t xml:space="preserve"> eksportlicens.</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(96)</w:t>
            </w:r>
            <w:r w:rsidRPr="001A1A38">
              <w:rPr>
                <w:b/>
                <w:i/>
                <w:color w:val="000000"/>
                <w:szCs w:val="24"/>
              </w:rPr>
              <w:t xml:space="preserve"> </w:t>
            </w:r>
            <w:r w:rsidRPr="001A1A38">
              <w:rPr>
                <w:color w:val="000000"/>
                <w:szCs w:val="24"/>
              </w:rPr>
              <w:t>Under hensyn til udviklingen i handelen og på markederne, de pågældende markeders behov og om nødvendigt behovet for at overvåge importen eller eksporten af de pågældende produkter bør Kommissionen have beføjelse til at vedtage visse retsakter, jf. traktatens artikel 290,</w:t>
            </w:r>
            <w:r w:rsidRPr="001A1A38">
              <w:rPr>
                <w:b/>
                <w:i/>
                <w:color w:val="000000"/>
                <w:szCs w:val="24"/>
              </w:rPr>
              <w:t xml:space="preserve"> til at ændre elle supplere</w:t>
            </w:r>
            <w:r w:rsidRPr="001A1A38">
              <w:rPr>
                <w:color w:val="000000"/>
                <w:szCs w:val="24"/>
              </w:rPr>
              <w:t xml:space="preserve"> listen over de produkter, der skal fremlægges</w:t>
            </w:r>
            <w:r w:rsidRPr="001A1A38">
              <w:rPr>
                <w:b/>
                <w:i/>
                <w:color w:val="000000"/>
                <w:szCs w:val="24"/>
              </w:rPr>
              <w:t xml:space="preserve"> </w:t>
            </w:r>
            <w:r w:rsidRPr="001A1A38">
              <w:rPr>
                <w:i/>
                <w:color w:val="000000"/>
                <w:szCs w:val="24"/>
              </w:rPr>
              <w:t>import-</w:t>
            </w:r>
            <w:r w:rsidRPr="001A1A38">
              <w:rPr>
                <w:color w:val="000000"/>
                <w:szCs w:val="24"/>
              </w:rPr>
              <w:t xml:space="preserve"> eller eksportlicens for, og de tilfælde og situationer, hvor der ikke kræves fremlagt import- eller eksportlicens.</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100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(100)</w:t>
            </w:r>
            <w:r w:rsidRPr="001A1A38">
              <w:rPr>
                <w:b/>
                <w:i/>
                <w:color w:val="000000"/>
                <w:szCs w:val="24"/>
              </w:rPr>
              <w:t xml:space="preserve"> </w:t>
            </w:r>
            <w:r w:rsidRPr="001A1A38">
              <w:rPr>
                <w:color w:val="000000"/>
                <w:szCs w:val="24"/>
              </w:rPr>
              <w:t>For at sikre</w:t>
            </w:r>
            <w:r w:rsidRPr="001A1A38">
              <w:rPr>
                <w:b/>
                <w:i/>
                <w:color w:val="000000"/>
                <w:szCs w:val="24"/>
              </w:rPr>
              <w:t>,</w:t>
            </w:r>
            <w:r w:rsidRPr="001A1A38">
              <w:rPr>
                <w:color w:val="000000"/>
                <w:szCs w:val="24"/>
              </w:rPr>
              <w:t xml:space="preserve"> at indgangsprisordningen bliver effektiv, bør Kommissionen have beføjelse til at vedtage visse retsakter i overensstemmelse med traktatens artikel 290 om</w:t>
            </w:r>
            <w:r w:rsidRPr="001A1A38">
              <w:rPr>
                <w:b/>
                <w:i/>
                <w:color w:val="000000"/>
                <w:szCs w:val="24"/>
              </w:rPr>
              <w:t xml:space="preserve"> </w:t>
            </w:r>
            <w:r w:rsidRPr="001A1A38">
              <w:rPr>
                <w:color w:val="000000"/>
                <w:szCs w:val="24"/>
              </w:rPr>
              <w:t xml:space="preserve">medtagelse af kontrol af toldværdien på baggrund af </w:t>
            </w:r>
            <w:r w:rsidRPr="001A1A38">
              <w:rPr>
                <w:b/>
                <w:i/>
                <w:color w:val="000000"/>
                <w:szCs w:val="24"/>
              </w:rPr>
              <w:t xml:space="preserve">en anden værdi end </w:t>
            </w:r>
            <w:r w:rsidRPr="001A1A38">
              <w:rPr>
                <w:color w:val="000000"/>
                <w:szCs w:val="24"/>
              </w:rPr>
              <w:t>enhedsprisen.</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(100)</w:t>
            </w:r>
            <w:r w:rsidRPr="001A1A38">
              <w:rPr>
                <w:b/>
                <w:i/>
                <w:color w:val="000000"/>
                <w:szCs w:val="24"/>
              </w:rPr>
              <w:t xml:space="preserve"> </w:t>
            </w:r>
            <w:r w:rsidRPr="001A1A38">
              <w:rPr>
                <w:color w:val="000000"/>
                <w:szCs w:val="24"/>
              </w:rPr>
              <w:t>For at sikre at indgangsprisordningen bliver effektiv, bør Kommissionen have beføjelse til at vedtage visse retsakter i overensstemmelse med traktatens artikel 290 om</w:t>
            </w:r>
            <w:r w:rsidRPr="001A1A38">
              <w:rPr>
                <w:b/>
                <w:i/>
                <w:color w:val="000000"/>
                <w:szCs w:val="24"/>
              </w:rPr>
              <w:t xml:space="preserve"> </w:t>
            </w:r>
            <w:r w:rsidRPr="001A1A38">
              <w:rPr>
                <w:color w:val="000000"/>
                <w:szCs w:val="24"/>
              </w:rPr>
              <w:t>medtagelse</w:t>
            </w:r>
            <w:r w:rsidRPr="001A1A38">
              <w:rPr>
                <w:b/>
                <w:i/>
                <w:color w:val="000000"/>
                <w:szCs w:val="24"/>
              </w:rPr>
              <w:t xml:space="preserve"> </w:t>
            </w:r>
            <w:r w:rsidRPr="001A1A38">
              <w:rPr>
                <w:color w:val="000000"/>
                <w:szCs w:val="24"/>
              </w:rPr>
              <w:t>af</w:t>
            </w:r>
            <w:r w:rsidRPr="001A1A38">
              <w:rPr>
                <w:b/>
                <w:i/>
                <w:color w:val="000000"/>
                <w:szCs w:val="24"/>
              </w:rPr>
              <w:t xml:space="preserve"> </w:t>
            </w:r>
            <w:r w:rsidRPr="001A1A38">
              <w:rPr>
                <w:color w:val="000000"/>
                <w:szCs w:val="24"/>
              </w:rPr>
              <w:t>kontrol af toldværdien på baggrund af</w:t>
            </w:r>
            <w:r w:rsidRPr="001A1A38">
              <w:rPr>
                <w:b/>
                <w:i/>
                <w:color w:val="000000"/>
                <w:szCs w:val="24"/>
              </w:rPr>
              <w:t xml:space="preserve"> </w:t>
            </w:r>
            <w:r w:rsidRPr="001A1A38">
              <w:rPr>
                <w:color w:val="000000"/>
                <w:szCs w:val="24"/>
              </w:rPr>
              <w:t>enhedsprisen</w:t>
            </w:r>
            <w:r w:rsidRPr="001A1A38">
              <w:rPr>
                <w:b/>
                <w:i/>
                <w:color w:val="000000"/>
                <w:szCs w:val="24"/>
              </w:rPr>
              <w:t xml:space="preserve"> eller, om nødvendigt,</w:t>
            </w:r>
            <w:r w:rsidRPr="001A1A38">
              <w:rPr>
                <w:color w:val="000000"/>
                <w:szCs w:val="24"/>
              </w:rPr>
              <w:t xml:space="preserve"> </w:t>
            </w:r>
            <w:r w:rsidRPr="001A1A38">
              <w:rPr>
                <w:b/>
                <w:i/>
                <w:color w:val="000000"/>
                <w:szCs w:val="24"/>
              </w:rPr>
              <w:t>en kontrol af toldværdien i forhold til den faste importværdi</w:t>
            </w:r>
            <w:r w:rsidRPr="001A1A38">
              <w:rPr>
                <w:color w:val="000000"/>
                <w:szCs w:val="24"/>
              </w:rPr>
              <w:t>.</w:t>
            </w:r>
            <w:r w:rsidRPr="001A1A38">
              <w:rPr>
                <w:b/>
                <w:i/>
                <w:color w:val="000000"/>
                <w:szCs w:val="24"/>
              </w:rPr>
              <w:t xml:space="preserve"> Kontrollen af toldværdien bør under ingen omstændigheder ske ved hjælp af en deduktiv metode, der ville reducere eller forhindre pålæggelsen af de specifikke ekstraafgifter.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73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103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(103 a) Med henblik på at lette den biobaserede økonomis udvikling og vækst og forhindre skadelige virkninger for U</w:t>
            </w:r>
            <w:r w:rsidR="00632557">
              <w:rPr>
                <w:b/>
                <w:i/>
                <w:color w:val="000000"/>
                <w:szCs w:val="24"/>
              </w:rPr>
              <w:t>nionens</w:t>
            </w:r>
            <w:r w:rsidRPr="001A1A38">
              <w:rPr>
                <w:b/>
                <w:i/>
                <w:color w:val="000000"/>
                <w:szCs w:val="24"/>
              </w:rPr>
              <w:t xml:space="preserve"> marked for biobaserede industriprodukter, der i modsat fald ville kunne forekomme, bør der træffes foranstaltninger til at sikre, at producenter af biobaserede industriprodukter har adgang til sikre forsyninger af landbrugsråvarer til globalt konkurrencedygtige priser. Når landbrugsråvarer importeres til U</w:t>
            </w:r>
            <w:r w:rsidR="00632557">
              <w:rPr>
                <w:b/>
                <w:i/>
                <w:color w:val="000000"/>
                <w:szCs w:val="24"/>
              </w:rPr>
              <w:t>nionen</w:t>
            </w:r>
            <w:r w:rsidRPr="001A1A38">
              <w:rPr>
                <w:b/>
                <w:i/>
                <w:color w:val="000000"/>
                <w:szCs w:val="24"/>
              </w:rPr>
              <w:t xml:space="preserve"> uden importtold til anvendelse ved fremstilling af biobaserede industriprodukter, bør der træffes foranstaltninger til at sikre, at råvarerne anvendes til det angivne formål.</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74</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105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(105)</w:t>
            </w:r>
            <w:r w:rsidRPr="001A1A38">
              <w:rPr>
                <w:b/>
                <w:i/>
                <w:color w:val="000000"/>
                <w:szCs w:val="24"/>
              </w:rPr>
              <w:t xml:space="preserve"> </w:t>
            </w:r>
            <w:r w:rsidRPr="001A1A38">
              <w:rPr>
                <w:color w:val="000000"/>
                <w:szCs w:val="24"/>
              </w:rPr>
              <w:t>Toldordningen gør det muligt at give afkald på alle øvrige beskyttelsesforanstaltninger ved EU</w:t>
            </w:r>
            <w:smartTag w:uri="urn:schemas-microsoft-com:office:smarttags" w:element="PersonName">
              <w:r w:rsidRPr="001A1A38">
                <w:rPr>
                  <w:color w:val="000000"/>
                  <w:szCs w:val="24"/>
                </w:rPr>
                <w:t>'</w:t>
              </w:r>
            </w:smartTag>
            <w:r w:rsidRPr="001A1A38">
              <w:rPr>
                <w:color w:val="000000"/>
                <w:szCs w:val="24"/>
              </w:rPr>
              <w:t>s ydre grænser.</w:t>
            </w:r>
            <w:r w:rsidRPr="001A1A38">
              <w:rPr>
                <w:b/>
                <w:i/>
                <w:color w:val="000000"/>
                <w:szCs w:val="24"/>
              </w:rPr>
              <w:t xml:space="preserve"> </w:t>
            </w:r>
            <w:r w:rsidRPr="001A1A38">
              <w:rPr>
                <w:color w:val="000000"/>
                <w:szCs w:val="24"/>
              </w:rPr>
              <w:t>I helt specielle tilfælde kan ordningen for det indre marked og toldordningen dog vise sig at være utilstrækkelige.</w:t>
            </w:r>
            <w:r w:rsidRPr="001A1A38">
              <w:rPr>
                <w:b/>
                <w:i/>
                <w:color w:val="000000"/>
                <w:szCs w:val="24"/>
              </w:rPr>
              <w:t xml:space="preserve"> </w:t>
            </w:r>
            <w:r w:rsidRPr="001A1A38">
              <w:rPr>
                <w:color w:val="000000"/>
                <w:szCs w:val="24"/>
              </w:rPr>
              <w:t>For at EU-markedet i sådanne tilfælde ikke skal være forsvarsløst over for eventuelle forstyrrelser, bør EU have mulighed for hurtigt at træffe alle nødvendige foranstaltninger.</w:t>
            </w:r>
            <w:r w:rsidRPr="001A1A38">
              <w:rPr>
                <w:b/>
                <w:i/>
                <w:color w:val="000000"/>
                <w:szCs w:val="24"/>
              </w:rPr>
              <w:t xml:space="preserve"> </w:t>
            </w:r>
            <w:r w:rsidRPr="001A1A38">
              <w:rPr>
                <w:color w:val="000000"/>
                <w:szCs w:val="24"/>
              </w:rPr>
              <w:t>Sådanne foranstaltninger bør være i overensstemmelse med EU</w:t>
            </w:r>
            <w:smartTag w:uri="urn:schemas-microsoft-com:office:smarttags" w:element="PersonName">
              <w:r w:rsidRPr="001A1A38">
                <w:rPr>
                  <w:color w:val="000000"/>
                  <w:szCs w:val="24"/>
                </w:rPr>
                <w:t>'</w:t>
              </w:r>
            </w:smartTag>
            <w:r w:rsidRPr="001A1A38">
              <w:rPr>
                <w:color w:val="000000"/>
                <w:szCs w:val="24"/>
              </w:rPr>
              <w:t>s internationale forpligtelser.</w:t>
            </w:r>
          </w:p>
        </w:tc>
        <w:tc>
          <w:tcPr>
            <w:tcW w:w="4876" w:type="dxa"/>
          </w:tcPr>
          <w:p w:rsidR="00615A74" w:rsidRPr="001A1A38" w:rsidRDefault="00615A74" w:rsidP="00615A74">
            <w:pPr>
              <w:pStyle w:val="Normal6"/>
              <w:rPr>
                <w:color w:val="000000"/>
                <w:szCs w:val="24"/>
              </w:rPr>
            </w:pPr>
            <w:r w:rsidRPr="001A1A38">
              <w:rPr>
                <w:color w:val="000000"/>
                <w:szCs w:val="24"/>
              </w:rPr>
              <w:t>(105)</w:t>
            </w:r>
            <w:r w:rsidRPr="001A1A38">
              <w:rPr>
                <w:b/>
                <w:i/>
                <w:color w:val="000000"/>
                <w:szCs w:val="24"/>
              </w:rPr>
              <w:t xml:space="preserve"> </w:t>
            </w:r>
            <w:r w:rsidRPr="001A1A38">
              <w:rPr>
                <w:color w:val="000000"/>
                <w:szCs w:val="24"/>
              </w:rPr>
              <w:t>Toldordningen gør det muligt at give afkald på alle øvrige beskyttelsesforanstaltninger ved EU</w:t>
            </w:r>
            <w:smartTag w:uri="urn:schemas-microsoft-com:office:smarttags" w:element="PersonName">
              <w:r w:rsidRPr="001A1A38">
                <w:rPr>
                  <w:color w:val="000000"/>
                  <w:szCs w:val="24"/>
                </w:rPr>
                <w:t>'</w:t>
              </w:r>
            </w:smartTag>
            <w:r w:rsidRPr="001A1A38">
              <w:rPr>
                <w:color w:val="000000"/>
                <w:szCs w:val="24"/>
              </w:rPr>
              <w:t>s ydre grænser.</w:t>
            </w:r>
            <w:r w:rsidRPr="001A1A38">
              <w:rPr>
                <w:b/>
                <w:i/>
                <w:color w:val="000000"/>
                <w:szCs w:val="24"/>
              </w:rPr>
              <w:t xml:space="preserve"> </w:t>
            </w:r>
            <w:r w:rsidRPr="001A1A38">
              <w:rPr>
                <w:color w:val="000000"/>
                <w:szCs w:val="24"/>
              </w:rPr>
              <w:t>I helt specielle tilfælde kan ordningen for det indre marked og toldordningen dog vise sig at være utilstrækkelige.</w:t>
            </w:r>
            <w:r w:rsidRPr="001A1A38">
              <w:rPr>
                <w:b/>
                <w:i/>
                <w:color w:val="000000"/>
                <w:szCs w:val="24"/>
              </w:rPr>
              <w:t xml:space="preserve"> </w:t>
            </w:r>
            <w:r w:rsidRPr="001A1A38">
              <w:rPr>
                <w:color w:val="000000"/>
                <w:szCs w:val="24"/>
              </w:rPr>
              <w:t>For at EU-markedet i sådanne tilfælde ikke skal være forsvarsløst over for eventuelle forstyrrelser, bør EU have mulighed for hurtigt at træffe alle nødvendige foranstaltninger.</w:t>
            </w:r>
            <w:r w:rsidRPr="001A1A38">
              <w:rPr>
                <w:b/>
                <w:i/>
                <w:color w:val="000000"/>
                <w:szCs w:val="24"/>
              </w:rPr>
              <w:t xml:space="preserve"> </w:t>
            </w:r>
            <w:r w:rsidRPr="001A1A38">
              <w:rPr>
                <w:color w:val="000000"/>
                <w:szCs w:val="24"/>
              </w:rPr>
              <w:t>Sådanne foranstaltninger bør være i overensstemmelse med EU</w:t>
            </w:r>
            <w:smartTag w:uri="urn:schemas-microsoft-com:office:smarttags" w:element="PersonName">
              <w:r w:rsidRPr="001A1A38">
                <w:rPr>
                  <w:color w:val="000000"/>
                  <w:szCs w:val="24"/>
                </w:rPr>
                <w:t>'</w:t>
              </w:r>
            </w:smartTag>
            <w:r w:rsidRPr="001A1A38">
              <w:rPr>
                <w:color w:val="000000"/>
                <w:szCs w:val="24"/>
              </w:rPr>
              <w:t>s internationale forpligtelser</w:t>
            </w:r>
            <w:r w:rsidRPr="001A1A38">
              <w:rPr>
                <w:b/>
                <w:i/>
                <w:color w:val="000000"/>
                <w:szCs w:val="24"/>
              </w:rPr>
              <w:t xml:space="preserve"> og med dens politik for udviklingssamarbejde</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75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107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(107)</w:t>
            </w:r>
            <w:r w:rsidRPr="001A1A38">
              <w:rPr>
                <w:b/>
                <w:i/>
                <w:color w:val="000000"/>
                <w:szCs w:val="24"/>
              </w:rPr>
              <w:t xml:space="preserve"> </w:t>
            </w:r>
            <w:r w:rsidRPr="001A1A38">
              <w:rPr>
                <w:color w:val="000000"/>
                <w:szCs w:val="24"/>
              </w:rPr>
              <w:t>Bestemmelser, ifølge hvilke der ved eksport til tredjelande ydes restitutioner, der er baseret på forskellen mellem priserne i EU og på verdensmarkedet, og som ligger inden for de begrænsninger, EU har forpligtet sig til i WTO, bør</w:t>
            </w:r>
            <w:r w:rsidRPr="001A1A38">
              <w:rPr>
                <w:b/>
                <w:i/>
                <w:color w:val="000000"/>
                <w:szCs w:val="24"/>
              </w:rPr>
              <w:t xml:space="preserve"> gøre det muligt at sikre EU</w:t>
            </w:r>
            <w:smartTag w:uri="urn:schemas-microsoft-com:office:smarttags" w:element="PersonName">
              <w:r w:rsidRPr="001A1A38">
                <w:rPr>
                  <w:b/>
                  <w:i/>
                  <w:color w:val="000000"/>
                  <w:szCs w:val="24"/>
                </w:rPr>
                <w:t>'</w:t>
              </w:r>
            </w:smartTag>
            <w:r w:rsidRPr="001A1A38">
              <w:rPr>
                <w:b/>
                <w:i/>
                <w:color w:val="000000"/>
                <w:szCs w:val="24"/>
              </w:rPr>
              <w:t>s deltagelse i den internationale handel med</w:t>
            </w:r>
            <w:r w:rsidRPr="001A1A38">
              <w:rPr>
                <w:color w:val="000000"/>
                <w:szCs w:val="24"/>
              </w:rPr>
              <w:t xml:space="preserve"> visse produkter, der er omfattet at denne forordning.</w:t>
            </w:r>
            <w:r w:rsidRPr="001A1A38">
              <w:rPr>
                <w:b/>
                <w:i/>
                <w:color w:val="000000"/>
                <w:szCs w:val="24"/>
              </w:rPr>
              <w:t xml:space="preserve"> </w:t>
            </w:r>
            <w:r w:rsidRPr="001A1A38">
              <w:rPr>
                <w:color w:val="000000"/>
                <w:szCs w:val="24"/>
              </w:rPr>
              <w:t>Der bør fastsættes værdi- og mængdegrænser for</w:t>
            </w:r>
            <w:r w:rsidRPr="001A1A38">
              <w:rPr>
                <w:b/>
                <w:i/>
                <w:color w:val="000000"/>
                <w:szCs w:val="24"/>
              </w:rPr>
              <w:t xml:space="preserve"> subsidieret eksport</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(107)</w:t>
            </w:r>
            <w:r w:rsidRPr="001A1A38">
              <w:rPr>
                <w:b/>
                <w:i/>
                <w:color w:val="000000"/>
                <w:szCs w:val="24"/>
              </w:rPr>
              <w:t xml:space="preserve"> </w:t>
            </w:r>
            <w:r w:rsidRPr="001A1A38">
              <w:rPr>
                <w:color w:val="000000"/>
                <w:szCs w:val="24"/>
              </w:rPr>
              <w:t>Bestemmelser, ifølge hvilke der ved eksport til tredjelande ydes restitutioner, der er baseret på forskellen mellem priserne i EU og på verdensmarkedet, og som ligger inden for de begrænsninger, EU har forpligtet sig til i WTO, bør</w:t>
            </w:r>
            <w:r w:rsidRPr="001A1A38">
              <w:rPr>
                <w:b/>
                <w:i/>
                <w:color w:val="000000"/>
                <w:szCs w:val="24"/>
              </w:rPr>
              <w:t xml:space="preserve"> opretholdes som et krisestyringsinstrument for</w:t>
            </w:r>
            <w:r w:rsidRPr="001A1A38">
              <w:rPr>
                <w:color w:val="000000"/>
                <w:szCs w:val="24"/>
              </w:rPr>
              <w:t xml:space="preserve"> visse produkter, der er omfattet at denne forordning</w:t>
            </w:r>
            <w:r w:rsidRPr="001A1A38">
              <w:rPr>
                <w:b/>
                <w:i/>
                <w:color w:val="000000"/>
                <w:szCs w:val="24"/>
              </w:rPr>
              <w:t>, indtil der er truffet beslutning om instrumentets fremtid inden for rammerne af WTO på grundlag af gensidighed</w:t>
            </w:r>
            <w:r w:rsidRPr="001A1A38">
              <w:rPr>
                <w:color w:val="000000"/>
                <w:szCs w:val="24"/>
              </w:rPr>
              <w:t>.</w:t>
            </w:r>
            <w:r w:rsidRPr="001A1A38">
              <w:rPr>
                <w:rStyle w:val="msoins0"/>
                <w:b/>
                <w:i/>
                <w:color w:val="000000"/>
                <w:szCs w:val="24"/>
              </w:rPr>
              <w:t xml:space="preserve"> </w:t>
            </w:r>
            <w:r w:rsidRPr="001A1A38">
              <w:rPr>
                <w:b/>
                <w:i/>
                <w:color w:val="000000"/>
                <w:szCs w:val="24"/>
              </w:rPr>
              <w:t>Budgetposten for eksportrestitutioner bør derfor midlertidigt nulstilles.</w:t>
            </w:r>
            <w:r w:rsidRPr="001A1A38">
              <w:rPr>
                <w:rStyle w:val="msoins0"/>
                <w:b/>
                <w:i/>
                <w:color w:val="000000"/>
                <w:szCs w:val="24"/>
              </w:rPr>
              <w:t xml:space="preserve"> </w:t>
            </w:r>
            <w:r w:rsidRPr="001A1A38">
              <w:rPr>
                <w:color w:val="000000"/>
                <w:szCs w:val="24"/>
              </w:rPr>
              <w:t>Der bør fastsættes værdi- og mængdegrænser for</w:t>
            </w:r>
            <w:r w:rsidRPr="001A1A38">
              <w:rPr>
                <w:b/>
                <w:i/>
                <w:color w:val="000000"/>
                <w:szCs w:val="24"/>
              </w:rPr>
              <w:t xml:space="preserve"> eksportrestitutioner, og disse bør ikke bringe udviklingslandenes landbrugssektorer og økonomier i fare</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120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(120)</w:t>
            </w:r>
            <w:r w:rsidRPr="001A1A38">
              <w:rPr>
                <w:b/>
                <w:i/>
                <w:color w:val="000000"/>
                <w:szCs w:val="24"/>
              </w:rPr>
              <w:t xml:space="preserve"> </w:t>
            </w:r>
            <w:r w:rsidRPr="001A1A38">
              <w:rPr>
                <w:color w:val="000000"/>
                <w:szCs w:val="24"/>
              </w:rPr>
              <w:t>I henhold til traktatens artikel 42 finder</w:t>
            </w:r>
            <w:r w:rsidRPr="001A1A38">
              <w:rPr>
                <w:b/>
                <w:i/>
                <w:color w:val="000000"/>
                <w:szCs w:val="24"/>
              </w:rPr>
              <w:t xml:space="preserve"> </w:t>
            </w:r>
            <w:r w:rsidRPr="001A1A38">
              <w:rPr>
                <w:color w:val="000000"/>
                <w:szCs w:val="24"/>
              </w:rPr>
              <w:t>traktatens bestemmelser om konkurrenceregler kun anvendelse på produktion af og handel med landbrugsprodukter i det omfang, det er fastlagt i EU-lovgivningen inden for rammerne af de bestemmelser og efter den procedure, der er fastsat i artikel 43, stk. 2</w:t>
            </w:r>
            <w:r w:rsidRPr="001A1A38">
              <w:rPr>
                <w:b/>
                <w:i/>
                <w:color w:val="000000"/>
                <w:szCs w:val="24"/>
              </w:rPr>
              <w:t xml:space="preserve"> og 3</w:t>
            </w:r>
            <w:r w:rsidRPr="001A1A38">
              <w:rPr>
                <w:color w:val="000000"/>
                <w:szCs w:val="24"/>
              </w:rPr>
              <w:t>, i traktaten.</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(120) I henhold til traktatens artikel 42 finder traktatens bestemmelser om konkurrenceregler kun anvendelse på produktion af og handel med landbrugsprodukter i det omfang, det er fastlagt i EU-lovgivningen inden for rammerne af de bestemmelser og efter den procedure, der er fastsat i artikel 43, stk. 2 i traktaten.</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77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121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(121a) Der bør tages bedre hensyn til de særlige forhold i landbrugssektoren ved gennemførelsen af unionens regler på konkurrenceområdet, navnlig for at sikre, at de opgaver, der overdrages til producentorganisationer, sammenslutninger af producentorganisationer og brancheorganisationer, kan løses korrekt og effektivt.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121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(121b) For at sikre en ensartet anvendelse af bestemmelser i relation til konkurrencelovgivningen i denne forordning og dermed bidrage til et velfungerende indre marked bør Kommissionen koordinere de forskellige nationale konkurrencemyndigheders aktioner. Kommissionen bør i den forbindelse offentliggøre retningslinjer og vejledninger for god praksis som hjælp til de forskellige nationale konkurrencemyndigheder og virksomheder inden for landbrugs- og landbrugsfødevaresektoren.</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79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122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(122)</w:t>
            </w:r>
            <w:r w:rsidRPr="001A1A38">
              <w:rPr>
                <w:b/>
                <w:i/>
                <w:color w:val="000000"/>
                <w:szCs w:val="24"/>
              </w:rPr>
              <w:t xml:space="preserve"> </w:t>
            </w:r>
            <w:r w:rsidRPr="001A1A38">
              <w:rPr>
                <w:color w:val="000000"/>
                <w:szCs w:val="24"/>
              </w:rPr>
              <w:t xml:space="preserve">Det bør tillades at anvende en særlig </w:t>
            </w:r>
            <w:r w:rsidRPr="001A1A38">
              <w:rPr>
                <w:color w:val="000000"/>
                <w:szCs w:val="24"/>
              </w:rPr>
              <w:lastRenderedPageBreak/>
              <w:t>tilgang i forbindelse med</w:t>
            </w:r>
            <w:r w:rsidRPr="001A1A38">
              <w:rPr>
                <w:b/>
                <w:i/>
                <w:color w:val="000000"/>
                <w:szCs w:val="24"/>
              </w:rPr>
              <w:t xml:space="preserve"> landbrugsorganisationer,</w:t>
            </w:r>
            <w:r w:rsidRPr="001A1A38">
              <w:rPr>
                <w:color w:val="000000"/>
                <w:szCs w:val="24"/>
              </w:rPr>
              <w:t xml:space="preserve"> producentorganisationer eller sammenslutninger, som har til formål i fællesskab at producere eller handle med landbrugsprodukter eller at gøre brug af fælles anlæg, medmindre en sådan fælles aktivitet udelukker konkurrence</w:t>
            </w:r>
            <w:r w:rsidRPr="001A1A38">
              <w:rPr>
                <w:b/>
                <w:i/>
                <w:color w:val="000000"/>
                <w:szCs w:val="24"/>
              </w:rPr>
              <w:t xml:space="preserve"> eller medfører fare for</w:t>
            </w:r>
            <w:r w:rsidRPr="001A1A38">
              <w:rPr>
                <w:color w:val="000000"/>
                <w:szCs w:val="24"/>
              </w:rPr>
              <w:t>, at</w:t>
            </w:r>
            <w:r w:rsidRPr="001A1A38">
              <w:rPr>
                <w:b/>
                <w:i/>
                <w:color w:val="000000"/>
                <w:szCs w:val="24"/>
              </w:rPr>
              <w:t xml:space="preserve"> målene i</w:t>
            </w:r>
            <w:r w:rsidRPr="001A1A38">
              <w:rPr>
                <w:color w:val="000000"/>
                <w:szCs w:val="24"/>
              </w:rPr>
              <w:t xml:space="preserve"> traktatens artikel</w:t>
            </w:r>
            <w:r w:rsidRPr="001A1A38">
              <w:rPr>
                <w:b/>
                <w:i/>
                <w:color w:val="000000"/>
                <w:szCs w:val="24"/>
              </w:rPr>
              <w:t> </w:t>
            </w:r>
            <w:r w:rsidRPr="001A1A38">
              <w:rPr>
                <w:color w:val="000000"/>
                <w:szCs w:val="24"/>
              </w:rPr>
              <w:t>39 ikke</w:t>
            </w:r>
            <w:r w:rsidRPr="001A1A38">
              <w:rPr>
                <w:b/>
                <w:i/>
                <w:color w:val="000000"/>
                <w:szCs w:val="24"/>
              </w:rPr>
              <w:t xml:space="preserve"> kan nås</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(122)</w:t>
            </w:r>
            <w:r w:rsidRPr="001A1A38">
              <w:rPr>
                <w:b/>
                <w:i/>
                <w:color w:val="000000"/>
                <w:szCs w:val="24"/>
              </w:rPr>
              <w:t xml:space="preserve"> </w:t>
            </w:r>
            <w:r w:rsidRPr="001A1A38">
              <w:rPr>
                <w:color w:val="000000"/>
                <w:szCs w:val="24"/>
              </w:rPr>
              <w:t xml:space="preserve">Det bør tillades at anvende en særlig </w:t>
            </w:r>
            <w:r w:rsidRPr="001A1A38">
              <w:rPr>
                <w:color w:val="000000"/>
                <w:szCs w:val="24"/>
              </w:rPr>
              <w:lastRenderedPageBreak/>
              <w:t>tilgang i forbindelse med producentorganisationer eller sammenslutninger</w:t>
            </w:r>
            <w:r w:rsidRPr="001A1A38">
              <w:rPr>
                <w:b/>
                <w:i/>
                <w:color w:val="000000"/>
                <w:szCs w:val="24"/>
              </w:rPr>
              <w:t xml:space="preserve"> deraf</w:t>
            </w:r>
            <w:r w:rsidRPr="001A1A38">
              <w:rPr>
                <w:color w:val="000000"/>
                <w:szCs w:val="24"/>
              </w:rPr>
              <w:t>, som har til formål i fællesskab at producere eller handle med landbrugsprodukter eller at gøre brug af fælles anlæg, medmindre en sådan fælles aktivitet udelukker konkurrence</w:t>
            </w:r>
            <w:r w:rsidRPr="001A1A38">
              <w:rPr>
                <w:b/>
                <w:i/>
                <w:color w:val="000000"/>
                <w:szCs w:val="24"/>
              </w:rPr>
              <w:t>. Det er særlig vigtigt</w:t>
            </w:r>
            <w:r w:rsidRPr="001A1A38">
              <w:rPr>
                <w:color w:val="000000"/>
                <w:szCs w:val="24"/>
              </w:rPr>
              <w:t>, at</w:t>
            </w:r>
            <w:r w:rsidRPr="001A1A38">
              <w:rPr>
                <w:b/>
                <w:i/>
                <w:color w:val="000000"/>
                <w:szCs w:val="24"/>
              </w:rPr>
              <w:t xml:space="preserve"> disse organisationers aftaler, beslutninger og samordnede praksis betragtes som nødvendige for gennemførelsen af den fælles landbrugspolitiks mål, jf.</w:t>
            </w:r>
            <w:r w:rsidRPr="001A1A38">
              <w:rPr>
                <w:color w:val="000000"/>
                <w:szCs w:val="24"/>
              </w:rPr>
              <w:t xml:space="preserve"> traktatens artikel 39</w:t>
            </w:r>
            <w:r w:rsidRPr="001A1A38">
              <w:rPr>
                <w:b/>
                <w:i/>
                <w:color w:val="000000"/>
                <w:szCs w:val="24"/>
              </w:rPr>
              <w:t>, og at traktatens artikel 101, stk. 1,</w:t>
            </w:r>
            <w:r w:rsidRPr="001A1A38">
              <w:rPr>
                <w:color w:val="000000"/>
                <w:szCs w:val="24"/>
              </w:rPr>
              <w:t xml:space="preserve"> ikke</w:t>
            </w:r>
            <w:r w:rsidRPr="001A1A38">
              <w:rPr>
                <w:b/>
                <w:i/>
                <w:color w:val="000000"/>
                <w:szCs w:val="24"/>
              </w:rPr>
              <w:t xml:space="preserve"> finder anvendelse på disse aftaler, medmindre konkurrencen udelukkes derved</w:t>
            </w:r>
            <w:r w:rsidRPr="001A1A38">
              <w:rPr>
                <w:color w:val="000000"/>
                <w:szCs w:val="24"/>
              </w:rPr>
              <w:t>.</w:t>
            </w:r>
            <w:r w:rsidRPr="001A1A38">
              <w:rPr>
                <w:b/>
                <w:i/>
                <w:color w:val="000000"/>
                <w:szCs w:val="24"/>
              </w:rPr>
              <w:t xml:space="preserve"> I så fald bør procedurerne i henhold til artikel 2 i </w:t>
            </w:r>
            <w:r w:rsidR="003B046D">
              <w:rPr>
                <w:b/>
                <w:i/>
                <w:color w:val="000000"/>
                <w:szCs w:val="24"/>
              </w:rPr>
              <w:t xml:space="preserve">Rådets </w:t>
            </w:r>
            <w:r w:rsidRPr="001A1A38">
              <w:rPr>
                <w:b/>
                <w:i/>
                <w:color w:val="000000"/>
                <w:szCs w:val="24"/>
              </w:rPr>
              <w:t xml:space="preserve">forordning </w:t>
            </w:r>
            <w:r w:rsidR="003B046D">
              <w:rPr>
                <w:b/>
                <w:i/>
                <w:color w:val="000000"/>
                <w:szCs w:val="24"/>
              </w:rPr>
              <w:t xml:space="preserve">(EF) </w:t>
            </w:r>
            <w:r w:rsidRPr="001A1A38">
              <w:rPr>
                <w:b/>
                <w:i/>
                <w:color w:val="000000"/>
                <w:szCs w:val="24"/>
              </w:rPr>
              <w:t>nr. 1/2003</w:t>
            </w:r>
            <w:r w:rsidR="008A3C5F">
              <w:rPr>
                <w:b/>
                <w:i/>
                <w:color w:val="000000"/>
                <w:szCs w:val="24"/>
              </w:rPr>
              <w:t xml:space="preserve"> </w:t>
            </w:r>
            <w:r w:rsidR="008A3C5F" w:rsidRPr="008A3C5F">
              <w:rPr>
                <w:b/>
                <w:i/>
                <w:color w:val="000000"/>
                <w:szCs w:val="24"/>
              </w:rPr>
              <w:t>af 16. december 2002 om gennemførelse af konkurrencereglerne i traktatens artikel 81 og 82</w:t>
            </w:r>
            <w:r w:rsidRPr="001A1A38">
              <w:rPr>
                <w:rFonts w:ascii="Times New Roman Bold Italic" w:hAnsi="Times New Roman Bold Italic"/>
                <w:b/>
                <w:i/>
                <w:color w:val="000000"/>
                <w:szCs w:val="24"/>
                <w:vertAlign w:val="superscript"/>
              </w:rPr>
              <w:t>1</w:t>
            </w:r>
            <w:r w:rsidRPr="001A1A38">
              <w:rPr>
                <w:b/>
                <w:i/>
                <w:color w:val="000000"/>
                <w:szCs w:val="24"/>
              </w:rPr>
              <w:t xml:space="preserve"> finde anvendelse, og i alle sager om konkurrenceudelukkelse bør bevisbyrden påhvile den part eller myndighed, der påstår, at reglerne er blevet overtrådt.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8A3C5F" w:rsidRDefault="00615A74" w:rsidP="00615A74">
            <w:pPr>
              <w:pStyle w:val="Normal6"/>
              <w:rPr>
                <w:b/>
                <w:i/>
                <w:color w:val="000000"/>
                <w:szCs w:val="24"/>
              </w:rPr>
            </w:pPr>
            <w:r w:rsidRPr="001A1A38">
              <w:rPr>
                <w:rFonts w:ascii="Times New Roman Bold Italic" w:hAnsi="Times New Roman Bold Italic"/>
                <w:b/>
                <w:i/>
                <w:color w:val="000000"/>
                <w:szCs w:val="24"/>
                <w:vertAlign w:val="superscript"/>
              </w:rPr>
              <w:t>1</w:t>
            </w:r>
            <w:r w:rsidRPr="001A1A38">
              <w:rPr>
                <w:b/>
                <w:i/>
                <w:color w:val="000000"/>
                <w:szCs w:val="24"/>
              </w:rPr>
              <w:t xml:space="preserve"> EFT L 1 af 4.1.2003, s. 1.</w:t>
            </w:r>
            <w:r w:rsidR="008A3C5F">
              <w:rPr>
                <w:b/>
                <w:i/>
                <w:color w:val="000000"/>
                <w:szCs w:val="24"/>
              </w:rPr>
              <w:t xml:space="preserve"> </w:t>
            </w:r>
            <w:r w:rsidR="008A3C5F" w:rsidRPr="008A3C5F">
              <w:rPr>
                <w:b/>
                <w:i/>
                <w:color w:val="000000"/>
                <w:szCs w:val="24"/>
              </w:rPr>
              <w:t xml:space="preserve">Med virkning fra den </w:t>
            </w:r>
            <w:r w:rsidR="008A3C5F">
              <w:rPr>
                <w:b/>
                <w:i/>
                <w:color w:val="000000"/>
                <w:szCs w:val="24"/>
              </w:rPr>
              <w:t xml:space="preserve">1. december </w:t>
            </w:r>
            <w:r w:rsidR="008A3C5F" w:rsidRPr="008A3C5F">
              <w:rPr>
                <w:b/>
                <w:i/>
                <w:color w:val="000000"/>
                <w:szCs w:val="24"/>
              </w:rPr>
              <w:t xml:space="preserve">2009 er EF-traktatens artikel </w:t>
            </w:r>
            <w:r w:rsidR="008A3C5F">
              <w:rPr>
                <w:b/>
                <w:i/>
                <w:color w:val="000000"/>
                <w:szCs w:val="24"/>
              </w:rPr>
              <w:t>81</w:t>
            </w:r>
            <w:r w:rsidR="008A3C5F" w:rsidRPr="008A3C5F">
              <w:rPr>
                <w:b/>
                <w:i/>
                <w:color w:val="000000"/>
                <w:szCs w:val="24"/>
              </w:rPr>
              <w:t xml:space="preserve"> og </w:t>
            </w:r>
            <w:r w:rsidR="008A3C5F">
              <w:rPr>
                <w:b/>
                <w:i/>
                <w:color w:val="000000"/>
                <w:szCs w:val="24"/>
              </w:rPr>
              <w:t>87</w:t>
            </w:r>
            <w:r w:rsidR="008A3C5F" w:rsidRPr="008A3C5F">
              <w:rPr>
                <w:b/>
                <w:i/>
                <w:color w:val="000000"/>
                <w:szCs w:val="24"/>
              </w:rPr>
              <w:t xml:space="preserve"> blevet til henholdsvis artikel </w:t>
            </w:r>
            <w:r w:rsidR="008A3C5F">
              <w:rPr>
                <w:b/>
                <w:i/>
                <w:color w:val="000000"/>
                <w:szCs w:val="24"/>
              </w:rPr>
              <w:t>101</w:t>
            </w:r>
            <w:r w:rsidR="008A3C5F" w:rsidRPr="008A3C5F">
              <w:rPr>
                <w:b/>
                <w:i/>
                <w:color w:val="000000"/>
                <w:szCs w:val="24"/>
              </w:rPr>
              <w:t xml:space="preserve"> og </w:t>
            </w:r>
            <w:r w:rsidR="008A3C5F">
              <w:rPr>
                <w:b/>
                <w:i/>
                <w:color w:val="000000"/>
                <w:szCs w:val="24"/>
              </w:rPr>
              <w:t>102</w:t>
            </w:r>
            <w:r w:rsidR="008A3C5F" w:rsidRPr="008A3C5F">
              <w:rPr>
                <w:b/>
                <w:i/>
                <w:color w:val="000000"/>
                <w:szCs w:val="24"/>
              </w:rPr>
              <w:t xml:space="preserve"> i TEUF.</w:t>
            </w:r>
          </w:p>
        </w:tc>
      </w:tr>
    </w:tbl>
    <w:p w:rsidR="00615A74" w:rsidRDefault="00615A74" w:rsidP="00615A74">
      <w:pPr>
        <w:rPr>
          <w:color w:val="000000"/>
          <w:szCs w:val="24"/>
          <w:lang w:val="da-DK"/>
        </w:rPr>
      </w:pPr>
    </w:p>
    <w:p w:rsidR="0067147D" w:rsidRPr="001A1A38" w:rsidRDefault="0067147D" w:rsidP="0067147D">
      <w:pPr>
        <w:pStyle w:val="AMNumberTabs"/>
        <w:keepNext/>
        <w:rPr>
          <w:color w:val="000000"/>
          <w:szCs w:val="24"/>
        </w:rPr>
      </w:pPr>
      <w:r w:rsidRPr="001A1A38">
        <w:rPr>
          <w:color w:val="000000"/>
          <w:szCs w:val="24"/>
        </w:rPr>
        <w:t>Ændringsforslag</w:t>
      </w:r>
      <w:r w:rsidRPr="001A1A38">
        <w:rPr>
          <w:color w:val="000000"/>
          <w:szCs w:val="24"/>
        </w:rPr>
        <w:tab/>
      </w:r>
      <w:r w:rsidRPr="001A1A38">
        <w:rPr>
          <w:color w:val="000000"/>
          <w:szCs w:val="24"/>
        </w:rPr>
        <w:tab/>
        <w:t>80</w:t>
      </w:r>
    </w:p>
    <w:p w:rsidR="0067147D" w:rsidRPr="001A1A38" w:rsidRDefault="0067147D" w:rsidP="0067147D">
      <w:pPr>
        <w:pStyle w:val="NormalBold12b"/>
        <w:keepNext/>
        <w:rPr>
          <w:color w:val="000000"/>
          <w:szCs w:val="24"/>
        </w:rPr>
      </w:pPr>
      <w:r w:rsidRPr="001A1A38">
        <w:rPr>
          <w:color w:val="000000"/>
          <w:szCs w:val="24"/>
        </w:rPr>
        <w:t>Forslag til forordning</w:t>
      </w:r>
    </w:p>
    <w:p w:rsidR="0067147D" w:rsidRPr="001A1A38" w:rsidRDefault="0067147D" w:rsidP="0067147D">
      <w:pPr>
        <w:pStyle w:val="NormalBold"/>
        <w:keepNext/>
        <w:rPr>
          <w:color w:val="000000"/>
          <w:szCs w:val="24"/>
        </w:rPr>
      </w:pPr>
      <w:r w:rsidRPr="001A1A38">
        <w:rPr>
          <w:color w:val="000000"/>
          <w:szCs w:val="24"/>
        </w:rPr>
        <w:t>Betragtning 124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147D" w:rsidRPr="00C52850" w:rsidTr="0067147D">
        <w:trPr>
          <w:jc w:val="center"/>
        </w:trPr>
        <w:tc>
          <w:tcPr>
            <w:tcW w:w="9752" w:type="dxa"/>
            <w:gridSpan w:val="2"/>
          </w:tcPr>
          <w:p w:rsidR="0067147D" w:rsidRPr="0014204D" w:rsidRDefault="0067147D" w:rsidP="0067147D">
            <w:pPr>
              <w:keepNext/>
              <w:rPr>
                <w:color w:val="000000"/>
                <w:szCs w:val="24"/>
                <w:lang w:val="da-DK"/>
              </w:rPr>
            </w:pPr>
          </w:p>
        </w:tc>
      </w:tr>
      <w:tr w:rsidR="0067147D" w:rsidRPr="001A1A38" w:rsidTr="0067147D">
        <w:trPr>
          <w:jc w:val="center"/>
        </w:trPr>
        <w:tc>
          <w:tcPr>
            <w:tcW w:w="4876" w:type="dxa"/>
          </w:tcPr>
          <w:p w:rsidR="0067147D" w:rsidRPr="001A1A38" w:rsidRDefault="0067147D" w:rsidP="0067147D">
            <w:pPr>
              <w:pStyle w:val="ColumnHeading"/>
              <w:keepNext/>
              <w:rPr>
                <w:color w:val="000000"/>
                <w:szCs w:val="24"/>
              </w:rPr>
            </w:pPr>
            <w:r w:rsidRPr="001A1A38">
              <w:rPr>
                <w:color w:val="000000"/>
                <w:szCs w:val="24"/>
              </w:rPr>
              <w:t>Kommissionens forslag</w:t>
            </w:r>
          </w:p>
        </w:tc>
        <w:tc>
          <w:tcPr>
            <w:tcW w:w="4876" w:type="dxa"/>
          </w:tcPr>
          <w:p w:rsidR="0067147D" w:rsidRPr="001A1A38" w:rsidRDefault="0067147D" w:rsidP="0067147D">
            <w:pPr>
              <w:pStyle w:val="ColumnHeading"/>
              <w:keepNext/>
              <w:rPr>
                <w:color w:val="000000"/>
                <w:szCs w:val="24"/>
              </w:rPr>
            </w:pPr>
            <w:r w:rsidRPr="001A1A38">
              <w:rPr>
                <w:color w:val="000000"/>
                <w:szCs w:val="24"/>
              </w:rPr>
              <w:t>Ændringsforslag</w:t>
            </w:r>
          </w:p>
        </w:tc>
      </w:tr>
      <w:tr w:rsidR="0067147D" w:rsidRPr="00C52850" w:rsidTr="0067147D">
        <w:trPr>
          <w:jc w:val="center"/>
        </w:trPr>
        <w:tc>
          <w:tcPr>
            <w:tcW w:w="4876" w:type="dxa"/>
          </w:tcPr>
          <w:p w:rsidR="0067147D" w:rsidRPr="001A1A38" w:rsidRDefault="0067147D" w:rsidP="0067147D">
            <w:pPr>
              <w:pStyle w:val="Normal6"/>
              <w:rPr>
                <w:color w:val="000000"/>
                <w:szCs w:val="24"/>
              </w:rPr>
            </w:pPr>
            <w:r w:rsidRPr="001A1A38">
              <w:rPr>
                <w:color w:val="000000"/>
                <w:szCs w:val="24"/>
              </w:rPr>
              <w:t>(124)</w:t>
            </w:r>
            <w:r w:rsidRPr="001A1A38">
              <w:rPr>
                <w:b/>
                <w:i/>
                <w:color w:val="000000"/>
                <w:szCs w:val="24"/>
              </w:rPr>
              <w:t xml:space="preserve"> Der er risiko for, at det indre marked</w:t>
            </w:r>
            <w:r w:rsidRPr="001A1A38">
              <w:rPr>
                <w:color w:val="000000"/>
                <w:szCs w:val="24"/>
              </w:rPr>
              <w:t xml:space="preserve"> </w:t>
            </w:r>
            <w:r w:rsidRPr="001A1A38">
              <w:rPr>
                <w:b/>
                <w:i/>
                <w:color w:val="000000"/>
                <w:szCs w:val="24"/>
              </w:rPr>
              <w:t xml:space="preserve">ikke fungerer efter hensigten, hvis der ydes statsstøtte. Derfor bør traktatens bestemmelser om statsstøtte generelt gælde for landbrugsprodukter. Der bør under visse omstændigheder kunne indrømmes undtagelser. I tilfælde af undtagelser bør Kommissionen dog kunne opstille en liste over eksisterende, ny eller påtænkt statsstøtte, fremsætte relevante bemærkninger over for medlemsstaterne og foreslå dem egnede </w:t>
            </w:r>
            <w:r w:rsidRPr="001A1A38">
              <w:rPr>
                <w:b/>
                <w:i/>
                <w:color w:val="000000"/>
                <w:szCs w:val="24"/>
              </w:rPr>
              <w:lastRenderedPageBreak/>
              <w:t>foranstaltninger.</w:t>
            </w:r>
          </w:p>
        </w:tc>
        <w:tc>
          <w:tcPr>
            <w:tcW w:w="4876" w:type="dxa"/>
          </w:tcPr>
          <w:p w:rsidR="0067147D" w:rsidRPr="001A1A38" w:rsidRDefault="0067147D" w:rsidP="0067147D">
            <w:pPr>
              <w:pStyle w:val="Normal6"/>
              <w:rPr>
                <w:color w:val="000000"/>
                <w:szCs w:val="24"/>
              </w:rPr>
            </w:pPr>
            <w:r w:rsidRPr="001A1A38">
              <w:rPr>
                <w:i/>
                <w:color w:val="000000"/>
                <w:szCs w:val="24"/>
              </w:rPr>
              <w:lastRenderedPageBreak/>
              <w:t>(Vedrører</w:t>
            </w:r>
            <w:r w:rsidRPr="001A1A38">
              <w:rPr>
                <w:color w:val="000000"/>
                <w:szCs w:val="24"/>
              </w:rPr>
              <w:t xml:space="preserve"> </w:t>
            </w:r>
            <w:r w:rsidRPr="001A1A38">
              <w:rPr>
                <w:i/>
                <w:color w:val="000000"/>
                <w:szCs w:val="24"/>
              </w:rPr>
              <w:t>ikke den danske tekst)</w:t>
            </w:r>
            <w:r w:rsidRPr="001A1A38">
              <w:rPr>
                <w:b/>
                <w:i/>
                <w:color w:val="000000"/>
                <w:szCs w:val="24"/>
              </w:rPr>
              <w:t xml:space="preserve"> </w:t>
            </w:r>
          </w:p>
        </w:tc>
      </w:tr>
    </w:tbl>
    <w:p w:rsidR="0067147D" w:rsidRPr="001A1A38" w:rsidRDefault="0067147D" w:rsidP="0067147D">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129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(129)</w:t>
            </w:r>
            <w:r w:rsidRPr="001A1A38">
              <w:rPr>
                <w:b/>
                <w:i/>
                <w:color w:val="000000"/>
                <w:szCs w:val="24"/>
              </w:rPr>
              <w:t xml:space="preserve"> Medlemsstaterne bør fortsat kunne yde nationale betalinger til nødder i henhold til artikel 120 i forordning (EF) nr. 73/2009 for at afbøde virkningerne af afkoblingen af den gamle EU</w:t>
            </w:r>
            <w:r w:rsidRPr="001A1A38">
              <w:rPr>
                <w:rFonts w:ascii="MS Mincho" w:eastAsia="MS Mincho" w:hAnsi="MS Mincho" w:cs="MS Mincho" w:hint="eastAsia"/>
                <w:b/>
                <w:i/>
                <w:color w:val="000000"/>
                <w:szCs w:val="24"/>
              </w:rPr>
              <w:t>‑</w:t>
            </w:r>
            <w:r w:rsidRPr="001A1A38">
              <w:rPr>
                <w:b/>
                <w:i/>
                <w:color w:val="000000"/>
                <w:szCs w:val="24"/>
              </w:rPr>
              <w:t>støtteordning for nødder. Af klarhedshensyn og fordi nævnte forordning ophæves, bør de nationale betalinger omfattes af denne forordning.</w:t>
            </w:r>
          </w:p>
        </w:tc>
        <w:tc>
          <w:tcPr>
            <w:tcW w:w="4876" w:type="dxa"/>
          </w:tcPr>
          <w:p w:rsidR="00615A74" w:rsidRPr="001A1A38" w:rsidRDefault="00615A74" w:rsidP="00615A74">
            <w:pPr>
              <w:pStyle w:val="Normal6"/>
              <w:rPr>
                <w:color w:val="000000"/>
                <w:szCs w:val="24"/>
              </w:rPr>
            </w:pPr>
            <w:r w:rsidRPr="001A1A38">
              <w:rPr>
                <w:i/>
                <w:color w:val="000000"/>
                <w:szCs w:val="24"/>
              </w:rPr>
              <w:t>(Vedrører ikke den danske tekst)</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82</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Betragtning 131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(131a) Data, der indsamles gennem informationsnettet for landøkonomisk bogføring, bør tages i betragtning ved udarbejdelsen af undersøgelser og forskning med det formål at forhindre kriser i de forskellige landbrugssektorer, idet de afspejler landbrugenes resultater. Disse data bør være et nyttigt værktøj til kriseforebyggelse og -styring.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133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(133)</w:t>
            </w:r>
            <w:r w:rsidRPr="001A1A38">
              <w:rPr>
                <w:b/>
                <w:i/>
                <w:color w:val="000000"/>
                <w:szCs w:val="24"/>
              </w:rPr>
              <w:t xml:space="preserve"> </w:t>
            </w:r>
            <w:r w:rsidRPr="001A1A38">
              <w:rPr>
                <w:color w:val="000000"/>
                <w:szCs w:val="24"/>
              </w:rPr>
              <w:t>For at kunne reagere effektivt</w:t>
            </w:r>
            <w:r w:rsidRPr="001A1A38">
              <w:rPr>
                <w:b/>
                <w:i/>
                <w:color w:val="000000"/>
                <w:szCs w:val="24"/>
              </w:rPr>
              <w:t xml:space="preserve"> over for truende</w:t>
            </w:r>
            <w:r w:rsidRPr="001A1A38">
              <w:rPr>
                <w:color w:val="000000"/>
                <w:szCs w:val="24"/>
              </w:rPr>
              <w:t xml:space="preserve"> markedsforstyrrelser som følge af betydelige prisstigninger eller</w:t>
            </w:r>
            <w:r w:rsidRPr="001A1A38">
              <w:rPr>
                <w:b/>
                <w:i/>
                <w:color w:val="000000"/>
                <w:szCs w:val="24"/>
              </w:rPr>
              <w:t xml:space="preserve"> </w:t>
            </w:r>
            <w:r w:rsidRPr="001A1A38">
              <w:rPr>
                <w:color w:val="000000"/>
                <w:szCs w:val="24"/>
              </w:rPr>
              <w:t xml:space="preserve">-fald på markeder inden for eller uden for EU eller </w:t>
            </w:r>
            <w:r w:rsidRPr="001A1A38">
              <w:rPr>
                <w:color w:val="000000"/>
                <w:szCs w:val="24"/>
              </w:rPr>
              <w:lastRenderedPageBreak/>
              <w:t>andre faktorer, der påvirker priserne, bør Kommissionen have beføjelse til at vedtage visse retsakter</w:t>
            </w:r>
            <w:r w:rsidRPr="001A1A38">
              <w:rPr>
                <w:b/>
                <w:i/>
                <w:color w:val="000000"/>
                <w:szCs w:val="24"/>
              </w:rPr>
              <w:t xml:space="preserve"> </w:t>
            </w:r>
            <w:r w:rsidRPr="001A1A38">
              <w:rPr>
                <w:color w:val="000000"/>
                <w:szCs w:val="24"/>
              </w:rPr>
              <w:t xml:space="preserve">i overensstemmelse med traktatens artikel 290 om de nødvendige foranstaltninger for den pågældende sektor, herunder om nødvendigt foranstaltninger til udvidelse eller </w:t>
            </w:r>
            <w:r w:rsidR="0072493D">
              <w:rPr>
                <w:color w:val="000000"/>
                <w:szCs w:val="24"/>
              </w:rPr>
              <w:t>Ændringsforslag</w:t>
            </w:r>
            <w:r w:rsidRPr="001A1A38">
              <w:rPr>
                <w:color w:val="000000"/>
                <w:szCs w:val="24"/>
              </w:rPr>
              <w:t xml:space="preserve"> af andre foranstaltningers anvendelsesområde, varighed eller andre aspekter i denne forordning eller til</w:t>
            </w:r>
            <w:r w:rsidRPr="001A1A38">
              <w:rPr>
                <w:b/>
                <w:i/>
                <w:color w:val="000000"/>
                <w:szCs w:val="24"/>
              </w:rPr>
              <w:t xml:space="preserve"> </w:t>
            </w:r>
            <w:r w:rsidRPr="001A1A38">
              <w:rPr>
                <w:color w:val="000000"/>
                <w:szCs w:val="24"/>
              </w:rPr>
              <w:t>hel eller delvis suspendering af importtolden for visse mængder og/eller perioder.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(133)</w:t>
            </w:r>
            <w:r w:rsidRPr="001A1A38">
              <w:rPr>
                <w:b/>
                <w:i/>
                <w:color w:val="000000"/>
                <w:szCs w:val="24"/>
              </w:rPr>
              <w:t xml:space="preserve"> </w:t>
            </w:r>
            <w:r w:rsidRPr="001A1A38">
              <w:rPr>
                <w:color w:val="000000"/>
                <w:szCs w:val="24"/>
              </w:rPr>
              <w:t>For at kunne reagere effektivt</w:t>
            </w:r>
            <w:r w:rsidRPr="001A1A38">
              <w:rPr>
                <w:b/>
                <w:i/>
                <w:color w:val="000000"/>
                <w:szCs w:val="24"/>
              </w:rPr>
              <w:t xml:space="preserve"> mod</w:t>
            </w:r>
            <w:r w:rsidRPr="001A1A38">
              <w:rPr>
                <w:color w:val="000000"/>
                <w:szCs w:val="24"/>
              </w:rPr>
              <w:t xml:space="preserve"> markedsforstyrrelser som følge af betydelige prisstigninger eller</w:t>
            </w:r>
            <w:r w:rsidRPr="001A1A38">
              <w:rPr>
                <w:b/>
                <w:i/>
                <w:color w:val="000000"/>
                <w:szCs w:val="24"/>
              </w:rPr>
              <w:t xml:space="preserve"> </w:t>
            </w:r>
            <w:r w:rsidRPr="001A1A38">
              <w:rPr>
                <w:color w:val="000000"/>
                <w:szCs w:val="24"/>
              </w:rPr>
              <w:t>–fald på markeder inden for eller uden for EU</w:t>
            </w:r>
            <w:r w:rsidRPr="001A1A38">
              <w:rPr>
                <w:b/>
                <w:i/>
                <w:color w:val="000000"/>
                <w:szCs w:val="24"/>
              </w:rPr>
              <w:t xml:space="preserve">, en </w:t>
            </w:r>
            <w:r w:rsidRPr="001A1A38">
              <w:rPr>
                <w:b/>
                <w:i/>
                <w:color w:val="000000"/>
                <w:szCs w:val="24"/>
              </w:rPr>
              <w:lastRenderedPageBreak/>
              <w:t>betydelig stigning i produktionsomkostningerne</w:t>
            </w:r>
            <w:r w:rsidRPr="001A1A38">
              <w:rPr>
                <w:color w:val="000000"/>
                <w:szCs w:val="24"/>
              </w:rPr>
              <w:t xml:space="preserve"> eller andre faktorer, der påvirker priserne</w:t>
            </w:r>
            <w:r w:rsidRPr="001A1A38">
              <w:rPr>
                <w:b/>
                <w:i/>
                <w:color w:val="000000"/>
                <w:szCs w:val="24"/>
              </w:rPr>
              <w:t xml:space="preserve"> i tilfælde</w:t>
            </w:r>
            <w:r w:rsidRPr="001A1A38">
              <w:rPr>
                <w:color w:val="000000"/>
                <w:szCs w:val="24"/>
              </w:rPr>
              <w:t>,</w:t>
            </w:r>
            <w:r w:rsidRPr="001A1A38">
              <w:rPr>
                <w:b/>
                <w:i/>
                <w:color w:val="000000"/>
                <w:szCs w:val="24"/>
              </w:rPr>
              <w:t xml:space="preserve"> hvor en sådan situation sandsynligvis vil fortsætte eller forværre sig,</w:t>
            </w:r>
            <w:r w:rsidRPr="001A1A38">
              <w:rPr>
                <w:color w:val="000000"/>
                <w:szCs w:val="24"/>
              </w:rPr>
              <w:t xml:space="preserve"> bør Kommissionen have beføjelse til at vedtage visse retsakter i overensstemmelse med traktatens artikel 290 om de nødvendige foranstaltninger for den pågældende sektor, herunder om nødvendigt foranstaltninger til udvidelse eller </w:t>
            </w:r>
            <w:r w:rsidR="0072493D">
              <w:rPr>
                <w:color w:val="000000"/>
                <w:szCs w:val="24"/>
              </w:rPr>
              <w:t>Ændringsforslag</w:t>
            </w:r>
            <w:r w:rsidRPr="001A1A38">
              <w:rPr>
                <w:color w:val="000000"/>
                <w:szCs w:val="24"/>
              </w:rPr>
              <w:t xml:space="preserve"> af andre foranstaltningers anvendelsesområde, varighed eller andre aspekter i denne forordning eller til hel eller delvis suspendering af importtolden for visse mængder og/eller perioder.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135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Virksomheder, medlemsstaterne og/eller tredjelande kan pålægges at fremsende meddelelser om anvendelse af denne forordning, at kontrollere, analysere og forvalte markedet for landbrugsprodukter, at sikre gennemskuelighed på markedet og at den fælles landbrugspolitiks foranstaltninger fungerer efter hensigten, at kontrollere, overvåge, bedømme og føre revision med den fælles landbrugspolitiks foranstaltninger samt gennemføre internationale aftaler, herunder anmeldelseskrav i henhold til disse aftaler.</w:t>
            </w:r>
            <w:r w:rsidRPr="001A1A38">
              <w:rPr>
                <w:b/>
                <w:i/>
                <w:color w:val="000000"/>
                <w:szCs w:val="24"/>
              </w:rPr>
              <w:t xml:space="preserve"> </w:t>
            </w:r>
            <w:r w:rsidRPr="001A1A38">
              <w:rPr>
                <w:color w:val="000000"/>
                <w:szCs w:val="24"/>
              </w:rPr>
              <w:t>For at sikre en harmoniseret, strømlinet og enkel strategi bør Kommissionen</w:t>
            </w:r>
            <w:r w:rsidRPr="001A1A38">
              <w:rPr>
                <w:b/>
                <w:i/>
                <w:color w:val="000000"/>
                <w:szCs w:val="24"/>
              </w:rPr>
              <w:t xml:space="preserve"> </w:t>
            </w:r>
            <w:r w:rsidRPr="001A1A38">
              <w:rPr>
                <w:color w:val="000000"/>
                <w:szCs w:val="24"/>
              </w:rPr>
              <w:t>have beføjelse til at vedtage</w:t>
            </w:r>
            <w:r w:rsidRPr="001A1A38">
              <w:rPr>
                <w:b/>
                <w:i/>
                <w:color w:val="000000"/>
                <w:szCs w:val="24"/>
              </w:rPr>
              <w:t xml:space="preserve"> alle</w:t>
            </w:r>
            <w:r w:rsidRPr="001A1A38">
              <w:rPr>
                <w:color w:val="000000"/>
                <w:szCs w:val="24"/>
              </w:rPr>
              <w:t xml:space="preserve"> nødvendige foranstaltninger om meddelelser.</w:t>
            </w:r>
            <w:r w:rsidRPr="001A1A38">
              <w:rPr>
                <w:b/>
                <w:i/>
                <w:color w:val="000000"/>
                <w:szCs w:val="24"/>
              </w:rPr>
              <w:t xml:space="preserve"> </w:t>
            </w:r>
            <w:r w:rsidRPr="001A1A38">
              <w:rPr>
                <w:color w:val="000000"/>
                <w:szCs w:val="24"/>
              </w:rPr>
              <w:t>Den bør i den forbindelse</w:t>
            </w:r>
            <w:r w:rsidRPr="001A1A38">
              <w:rPr>
                <w:b/>
                <w:i/>
                <w:color w:val="000000"/>
                <w:szCs w:val="24"/>
              </w:rPr>
              <w:t xml:space="preserve"> </w:t>
            </w:r>
            <w:r w:rsidRPr="001A1A38">
              <w:rPr>
                <w:color w:val="000000"/>
                <w:szCs w:val="24"/>
              </w:rPr>
              <w:t>tages hensyn til databehovene og samspillet mellem mulige datakilder.</w:t>
            </w:r>
          </w:p>
        </w:tc>
        <w:tc>
          <w:tcPr>
            <w:tcW w:w="4876" w:type="dxa"/>
          </w:tcPr>
          <w:p w:rsidR="00615A74" w:rsidRPr="001A1A38" w:rsidRDefault="00615A74" w:rsidP="00615A74">
            <w:pPr>
              <w:pStyle w:val="Normal6"/>
              <w:rPr>
                <w:color w:val="000000"/>
                <w:szCs w:val="24"/>
              </w:rPr>
            </w:pPr>
            <w:r w:rsidRPr="001A1A38">
              <w:rPr>
                <w:b/>
                <w:i/>
                <w:color w:val="000000"/>
                <w:szCs w:val="24"/>
              </w:rPr>
              <w:t xml:space="preserve">(135) </w:t>
            </w:r>
            <w:r w:rsidRPr="001A1A38">
              <w:rPr>
                <w:color w:val="000000"/>
                <w:szCs w:val="24"/>
              </w:rPr>
              <w:t>Virksomheder, medlemsstaterne og/eller tredjelande kan pålægges at fremsende meddelelser om anvendelse af denne forordning, at kontrollere, analysere og forvalte markedet for landbrugsprodukter, at sikre gennemskuelighed på markedet og at den fælles landbrugspolitiks foranstaltninger fungerer efter hensigten, at kontrollere, overvåge, bedømme og føre revision med den fælles landbrugspolitiks foranstaltninger samt gennemføre internationale aftaler, herunder anmeldelseskrav i henhold til disse aftaler.</w:t>
            </w:r>
            <w:r w:rsidRPr="001A1A38">
              <w:rPr>
                <w:b/>
                <w:i/>
                <w:color w:val="000000"/>
                <w:szCs w:val="24"/>
              </w:rPr>
              <w:t xml:space="preserve"> </w:t>
            </w:r>
            <w:r w:rsidRPr="001A1A38">
              <w:rPr>
                <w:color w:val="000000"/>
                <w:szCs w:val="24"/>
              </w:rPr>
              <w:t>For at sikre en harmoniseret, strømlinet og enkel strategi bør Kommissionen</w:t>
            </w:r>
            <w:r w:rsidRPr="001A1A38">
              <w:rPr>
                <w:b/>
                <w:i/>
                <w:color w:val="000000"/>
                <w:szCs w:val="24"/>
              </w:rPr>
              <w:t xml:space="preserve"> </w:t>
            </w:r>
            <w:r w:rsidRPr="001A1A38">
              <w:rPr>
                <w:color w:val="000000"/>
                <w:szCs w:val="24"/>
              </w:rPr>
              <w:t>have beføjelse til at vedtage</w:t>
            </w:r>
            <w:r w:rsidRPr="001A1A38">
              <w:rPr>
                <w:b/>
                <w:i/>
                <w:color w:val="000000"/>
                <w:szCs w:val="24"/>
              </w:rPr>
              <w:t xml:space="preserve"> visse retsakter i overensstemmelse med traktatens artikel 290, hvad angår</w:t>
            </w:r>
            <w:r w:rsidRPr="001A1A38">
              <w:rPr>
                <w:color w:val="000000"/>
                <w:szCs w:val="24"/>
              </w:rPr>
              <w:t xml:space="preserve"> nødvendige foranstaltninger om meddelelser.</w:t>
            </w:r>
            <w:r w:rsidRPr="001A1A38">
              <w:rPr>
                <w:b/>
                <w:i/>
                <w:color w:val="000000"/>
                <w:szCs w:val="24"/>
              </w:rPr>
              <w:t xml:space="preserve"> </w:t>
            </w:r>
            <w:r w:rsidRPr="001A1A38">
              <w:rPr>
                <w:color w:val="000000"/>
                <w:szCs w:val="24"/>
              </w:rPr>
              <w:t>Den bør i den forbindelse</w:t>
            </w:r>
            <w:r w:rsidRPr="001A1A38">
              <w:rPr>
                <w:b/>
                <w:i/>
                <w:color w:val="000000"/>
                <w:szCs w:val="24"/>
              </w:rPr>
              <w:t xml:space="preserve"> </w:t>
            </w:r>
            <w:r w:rsidRPr="001A1A38">
              <w:rPr>
                <w:color w:val="000000"/>
                <w:szCs w:val="24"/>
              </w:rPr>
              <w:t>tages hensyn til databehovene</w:t>
            </w:r>
            <w:r w:rsidRPr="001A1A38">
              <w:rPr>
                <w:b/>
                <w:i/>
                <w:color w:val="000000"/>
                <w:szCs w:val="24"/>
              </w:rPr>
              <w:t xml:space="preserve"> </w:t>
            </w:r>
            <w:r w:rsidRPr="001A1A38">
              <w:rPr>
                <w:color w:val="000000"/>
                <w:szCs w:val="24"/>
              </w:rPr>
              <w:t>og samspillet mellem mulige datakilder</w:t>
            </w:r>
            <w:r w:rsidRPr="001A1A38">
              <w:rPr>
                <w:b/>
                <w:i/>
                <w:color w:val="000000"/>
                <w:szCs w:val="24"/>
              </w:rPr>
              <w:t xml:space="preserve"> og sikre overholdelse af princippet om, at "personoplysninger ikke må behandles yderligere på en måde, der </w:t>
            </w:r>
            <w:r w:rsidRPr="001A1A38">
              <w:rPr>
                <w:b/>
                <w:i/>
                <w:color w:val="000000"/>
                <w:szCs w:val="24"/>
              </w:rPr>
              <w:lastRenderedPageBreak/>
              <w:t>ikke er i overensstemmelse med det oprindelige formål med dataindsamlingen", således som det henstilles i udtalelsen fra Den Europæiske Tilsynsførende for Databeskyttelse af 14</w:t>
            </w:r>
            <w:r w:rsidRPr="001A1A38">
              <w:rPr>
                <w:color w:val="000000"/>
                <w:szCs w:val="24"/>
              </w:rPr>
              <w:t>.</w:t>
            </w:r>
            <w:r w:rsidRPr="001A1A38">
              <w:rPr>
                <w:b/>
                <w:i/>
                <w:color w:val="000000"/>
                <w:szCs w:val="24"/>
              </w:rPr>
              <w:t xml:space="preserve"> december 2011</w:t>
            </w:r>
            <w:r w:rsidRPr="001A1A38">
              <w:rPr>
                <w:b/>
                <w:i/>
                <w:color w:val="000000"/>
                <w:szCs w:val="24"/>
                <w:vertAlign w:val="superscript"/>
              </w:rPr>
              <w:t>1</w:t>
            </w:r>
            <w:r w:rsidRPr="001A1A38">
              <w:rPr>
                <w:b/>
                <w:i/>
                <w:color w:val="000000"/>
                <w:szCs w:val="24"/>
              </w:rPr>
              <w: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rFonts w:ascii="Times New Roman Bold Italic" w:hAnsi="Times New Roman Bold Italic"/>
                <w:b/>
                <w:i/>
                <w:color w:val="000000"/>
                <w:szCs w:val="24"/>
                <w:vertAlign w:val="superscript"/>
              </w:rPr>
              <w:t>1</w:t>
            </w:r>
            <w:r w:rsidRPr="001A1A38">
              <w:rPr>
                <w:b/>
                <w:i/>
                <w:color w:val="000000"/>
                <w:szCs w:val="24"/>
              </w:rPr>
              <w:t xml:space="preserve"> EUT C 35 af 9.2.2012, s. 1.</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137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(137)</w:t>
            </w:r>
            <w:r w:rsidRPr="001A1A38">
              <w:rPr>
                <w:b/>
                <w:i/>
                <w:color w:val="000000"/>
                <w:szCs w:val="24"/>
              </w:rPr>
              <w:t xml:space="preserve"> </w:t>
            </w:r>
            <w:r w:rsidRPr="001A1A38">
              <w:rPr>
                <w:color w:val="000000"/>
                <w:szCs w:val="24"/>
              </w:rPr>
              <w:t>Unionens lovgivning om beskyttelse af fysiske personer i forbindelse med behandling af personoplysninger og om fri udveksling af sådanne oplysninger, særlig Europa-Parlamentets og Rådets direktiv 95/46/EF af 24. oktober 1995 om beskyttelse af fysiske personer i forbindelse med behandling af personoplysninger og om fri udveksling af sådanne</w:t>
            </w:r>
            <w:r w:rsidRPr="001A1A38">
              <w:rPr>
                <w:b/>
                <w:i/>
                <w:color w:val="000000"/>
                <w:szCs w:val="24"/>
              </w:rPr>
              <w:t xml:space="preserve"> </w:t>
            </w:r>
            <w:r w:rsidRPr="001A1A38">
              <w:rPr>
                <w:color w:val="000000"/>
                <w:szCs w:val="24"/>
              </w:rPr>
              <w:t>oplysninger og Europa-Parlamentets og Rådets forordning</w:t>
            </w:r>
            <w:r w:rsidRPr="001A1A38">
              <w:rPr>
                <w:b/>
                <w:i/>
                <w:color w:val="000000"/>
                <w:szCs w:val="24"/>
              </w:rPr>
              <w:t xml:space="preserve"> </w:t>
            </w:r>
            <w:r w:rsidRPr="001A1A38">
              <w:rPr>
                <w:color w:val="000000"/>
                <w:szCs w:val="24"/>
              </w:rPr>
              <w:t>(EF) nr. 45/2001 af 18. december 2000 om beskyttelse af fysiske personer i forbindelse med behandling af personoplysninger i fællesskabsinstitutionerne og -organerne og om fri udveksling af sådanne</w:t>
            </w:r>
            <w:r w:rsidRPr="001A1A38">
              <w:rPr>
                <w:b/>
                <w:i/>
                <w:color w:val="000000"/>
                <w:szCs w:val="24"/>
              </w:rPr>
              <w:t xml:space="preserve"> </w:t>
            </w:r>
            <w:r w:rsidRPr="001A1A38">
              <w:rPr>
                <w:color w:val="000000"/>
                <w:szCs w:val="24"/>
              </w:rPr>
              <w:t>oplysninger, finder anvendelse.</w:t>
            </w:r>
          </w:p>
        </w:tc>
        <w:tc>
          <w:tcPr>
            <w:tcW w:w="4876" w:type="dxa"/>
          </w:tcPr>
          <w:p w:rsidR="00615A74" w:rsidRPr="001A1A38" w:rsidRDefault="00615A74" w:rsidP="00615A74">
            <w:pPr>
              <w:pStyle w:val="Normal6"/>
              <w:rPr>
                <w:color w:val="000000"/>
                <w:szCs w:val="24"/>
              </w:rPr>
            </w:pPr>
            <w:r w:rsidRPr="001A1A38">
              <w:rPr>
                <w:color w:val="000000"/>
                <w:szCs w:val="24"/>
              </w:rPr>
              <w:t>(137)</w:t>
            </w:r>
            <w:r w:rsidRPr="001A1A38">
              <w:rPr>
                <w:b/>
                <w:i/>
                <w:color w:val="000000"/>
                <w:szCs w:val="24"/>
              </w:rPr>
              <w:t xml:space="preserve"> </w:t>
            </w:r>
            <w:r w:rsidRPr="001A1A38">
              <w:rPr>
                <w:color w:val="000000"/>
                <w:szCs w:val="24"/>
              </w:rPr>
              <w:t>Unionens lovgivning om beskyttelse af fysiske personer i forbindelse med behandling af personoplysninger og om fri udveksling af sådanne oplysninger, særlig Europa-Parlamentets og Rådets direktiv 95/46/EF af 24. oktober 1995 om beskyttelse af fysiske personer i forbindelse med behandling af personoplysninger og om fri udveksling af sådanne</w:t>
            </w:r>
            <w:r w:rsidRPr="001A1A38">
              <w:rPr>
                <w:b/>
                <w:i/>
                <w:color w:val="000000"/>
                <w:szCs w:val="24"/>
              </w:rPr>
              <w:t xml:space="preserve"> </w:t>
            </w:r>
            <w:r w:rsidRPr="001A1A38">
              <w:rPr>
                <w:color w:val="000000"/>
                <w:szCs w:val="24"/>
              </w:rPr>
              <w:t>oplysninger</w:t>
            </w:r>
            <w:r w:rsidRPr="001A1A38">
              <w:rPr>
                <w:color w:val="000000"/>
                <w:szCs w:val="24"/>
                <w:vertAlign w:val="superscript"/>
              </w:rPr>
              <w:t>1</w:t>
            </w:r>
            <w:r w:rsidRPr="001A1A38">
              <w:rPr>
                <w:color w:val="000000"/>
                <w:szCs w:val="24"/>
              </w:rPr>
              <w:t xml:space="preserve"> og Europa-Parlamentets og Rådets forordning</w:t>
            </w:r>
            <w:r w:rsidRPr="001A1A38">
              <w:rPr>
                <w:b/>
                <w:i/>
                <w:color w:val="000000"/>
                <w:szCs w:val="24"/>
              </w:rPr>
              <w:t xml:space="preserve"> </w:t>
            </w:r>
            <w:r w:rsidRPr="001A1A38">
              <w:rPr>
                <w:color w:val="000000"/>
                <w:szCs w:val="24"/>
              </w:rPr>
              <w:t>(EF) nr. 45/2001 af 18. december 2000 om beskyttelse af fysiske personer i forbindelse med behandling af personoplysninger i fællesskabsinstitutionerne og -organerne og om fri udveksling af sådanne</w:t>
            </w:r>
            <w:r w:rsidRPr="001A1A38">
              <w:rPr>
                <w:b/>
                <w:i/>
                <w:color w:val="000000"/>
                <w:szCs w:val="24"/>
              </w:rPr>
              <w:t xml:space="preserve"> </w:t>
            </w:r>
            <w:r w:rsidRPr="001A1A38">
              <w:rPr>
                <w:color w:val="000000"/>
                <w:szCs w:val="24"/>
              </w:rPr>
              <w:t>oplysninger</w:t>
            </w:r>
            <w:r w:rsidRPr="001A1A38">
              <w:rPr>
                <w:color w:val="000000"/>
                <w:szCs w:val="24"/>
                <w:vertAlign w:val="superscript"/>
              </w:rPr>
              <w:t>2</w:t>
            </w:r>
            <w:r w:rsidRPr="001A1A38">
              <w:rPr>
                <w:color w:val="000000"/>
                <w:szCs w:val="24"/>
              </w:rPr>
              <w:t>, finder anvendelse.</w:t>
            </w:r>
            <w:r w:rsidRPr="001A1A38">
              <w:rPr>
                <w:b/>
                <w:i/>
                <w:color w:val="000000"/>
                <w:szCs w:val="24"/>
              </w:rPr>
              <w:t xml:space="preserve"> </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rFonts w:ascii="Times New Roman Bold Italic" w:hAnsi="Times New Roman Bold Italic"/>
                <w:b/>
                <w:i/>
                <w:color w:val="000000"/>
                <w:szCs w:val="24"/>
                <w:vertAlign w:val="superscript"/>
              </w:rPr>
              <w:t>1</w:t>
            </w:r>
            <w:r w:rsidRPr="001A1A38">
              <w:rPr>
                <w:b/>
                <w:i/>
                <w:color w:val="000000"/>
                <w:szCs w:val="24"/>
              </w:rPr>
              <w:t xml:space="preserve"> EFT L 281 af 23.11.1995, s. 31.</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rFonts w:ascii="Times New Roman Bold Italic" w:hAnsi="Times New Roman Bold Italic"/>
                <w:b/>
                <w:i/>
                <w:color w:val="000000"/>
                <w:szCs w:val="24"/>
                <w:vertAlign w:val="superscript"/>
              </w:rPr>
              <w:t>2</w:t>
            </w:r>
            <w:r w:rsidRPr="001A1A38">
              <w:rPr>
                <w:b/>
                <w:i/>
                <w:color w:val="000000"/>
                <w:szCs w:val="24"/>
              </w:rPr>
              <w:t xml:space="preserve"> EFT L 8 af 12.1.2001, s. 1.</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139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5474DE" w:rsidP="00615A74">
            <w:pPr>
              <w:pStyle w:val="Normal6"/>
              <w:rPr>
                <w:color w:val="000000"/>
                <w:szCs w:val="24"/>
              </w:rPr>
            </w:pPr>
            <w:r>
              <w:rPr>
                <w:color w:val="000000"/>
                <w:szCs w:val="24"/>
              </w:rPr>
              <w:t xml:space="preserve">(139) </w:t>
            </w:r>
            <w:r w:rsidR="00615A74" w:rsidRPr="001A1A38">
              <w:rPr>
                <w:color w:val="000000"/>
                <w:szCs w:val="24"/>
              </w:rPr>
              <w:t>For at overgangen fra bestemmelserne i forordning</w:t>
            </w:r>
            <w:r w:rsidR="00615A74" w:rsidRPr="001A1A38">
              <w:rPr>
                <w:b/>
                <w:i/>
                <w:color w:val="000000"/>
                <w:szCs w:val="24"/>
              </w:rPr>
              <w:t xml:space="preserve"> </w:t>
            </w:r>
            <w:r w:rsidR="00615A74" w:rsidRPr="001A1A38">
              <w:rPr>
                <w:color w:val="000000"/>
                <w:szCs w:val="24"/>
              </w:rPr>
              <w:t>(</w:t>
            </w:r>
            <w:r w:rsidR="00615A74" w:rsidRPr="001A1A38">
              <w:rPr>
                <w:b/>
                <w:i/>
                <w:color w:val="000000"/>
                <w:szCs w:val="24"/>
              </w:rPr>
              <w:t>EU</w:t>
            </w:r>
            <w:r w:rsidR="00615A74" w:rsidRPr="001A1A38">
              <w:rPr>
                <w:color w:val="000000"/>
                <w:szCs w:val="24"/>
              </w:rPr>
              <w:t>) nr.</w:t>
            </w:r>
            <w:r w:rsidR="00615A74" w:rsidRPr="001A1A38">
              <w:rPr>
                <w:b/>
                <w:i/>
                <w:color w:val="000000"/>
                <w:szCs w:val="24"/>
              </w:rPr>
              <w:t xml:space="preserve"> [KOM(2010)</w:t>
            </w:r>
            <w:r w:rsidR="00E80340">
              <w:rPr>
                <w:b/>
                <w:i/>
                <w:color w:val="000000"/>
                <w:szCs w:val="24"/>
              </w:rPr>
              <w:t>0</w:t>
            </w:r>
            <w:r w:rsidR="00615A74" w:rsidRPr="001A1A38">
              <w:rPr>
                <w:b/>
                <w:i/>
                <w:color w:val="000000"/>
                <w:szCs w:val="24"/>
              </w:rPr>
              <w:t>799]</w:t>
            </w:r>
            <w:r w:rsidR="00615A74" w:rsidRPr="001A1A38">
              <w:rPr>
                <w:color w:val="000000"/>
                <w:szCs w:val="24"/>
              </w:rPr>
              <w:t xml:space="preserve"> til bestemmelserne i </w:t>
            </w:r>
            <w:r w:rsidR="00615A74" w:rsidRPr="001A1A38">
              <w:rPr>
                <w:color w:val="000000"/>
                <w:szCs w:val="24"/>
              </w:rPr>
              <w:lastRenderedPageBreak/>
              <w:t>denne forordning kan forløbe gnidningsløst, bør Kommissionen have beføjelse til at vedtage visse retsakter, jf. traktatens artikel 290, om nødvendige foranstaltninger, især om beskyttelse af virksomheders rettigheder og berettigede forventninger.</w:t>
            </w:r>
            <w:r w:rsidR="00615A74" w:rsidRPr="001A1A38">
              <w:rPr>
                <w:b/>
                <w:i/>
                <w:color w:val="000000"/>
                <w:szCs w:val="24"/>
              </w:rPr>
              <w:t xml:space="preserve"> </w:t>
            </w:r>
          </w:p>
        </w:tc>
        <w:tc>
          <w:tcPr>
            <w:tcW w:w="4876" w:type="dxa"/>
          </w:tcPr>
          <w:p w:rsidR="00615A74" w:rsidRPr="001A1A38" w:rsidRDefault="005474DE" w:rsidP="00615A74">
            <w:pPr>
              <w:pStyle w:val="Normal6"/>
              <w:rPr>
                <w:color w:val="000000"/>
                <w:szCs w:val="24"/>
              </w:rPr>
            </w:pPr>
            <w:r>
              <w:rPr>
                <w:color w:val="000000"/>
                <w:szCs w:val="24"/>
              </w:rPr>
              <w:lastRenderedPageBreak/>
              <w:t xml:space="preserve">(139) </w:t>
            </w:r>
            <w:r w:rsidR="00615A74" w:rsidRPr="001A1A38">
              <w:rPr>
                <w:color w:val="000000"/>
                <w:szCs w:val="24"/>
              </w:rPr>
              <w:t>For at overgangen fra bestemmelserne i forordning</w:t>
            </w:r>
            <w:r w:rsidR="00615A74" w:rsidRPr="001A1A38">
              <w:rPr>
                <w:b/>
                <w:i/>
                <w:color w:val="000000"/>
                <w:szCs w:val="24"/>
              </w:rPr>
              <w:t xml:space="preserve"> </w:t>
            </w:r>
            <w:r w:rsidR="00615A74" w:rsidRPr="001A1A38">
              <w:rPr>
                <w:color w:val="000000"/>
                <w:szCs w:val="24"/>
              </w:rPr>
              <w:t>(</w:t>
            </w:r>
            <w:r w:rsidR="00615A74" w:rsidRPr="001A1A38">
              <w:rPr>
                <w:b/>
                <w:i/>
                <w:color w:val="000000"/>
                <w:szCs w:val="24"/>
              </w:rPr>
              <w:t>EF</w:t>
            </w:r>
            <w:r w:rsidR="00615A74" w:rsidRPr="001A1A38">
              <w:rPr>
                <w:color w:val="000000"/>
                <w:szCs w:val="24"/>
              </w:rPr>
              <w:t>) nr.</w:t>
            </w:r>
            <w:r w:rsidR="00615A74" w:rsidRPr="001A1A38">
              <w:rPr>
                <w:b/>
                <w:i/>
                <w:color w:val="000000"/>
                <w:szCs w:val="24"/>
              </w:rPr>
              <w:t xml:space="preserve"> 1234/2007</w:t>
            </w:r>
            <w:r w:rsidR="00615A74" w:rsidRPr="001A1A38">
              <w:rPr>
                <w:color w:val="000000"/>
                <w:szCs w:val="24"/>
              </w:rPr>
              <w:t xml:space="preserve"> til bestemmelserne i denne </w:t>
            </w:r>
            <w:r w:rsidR="00615A74" w:rsidRPr="001A1A38">
              <w:rPr>
                <w:color w:val="000000"/>
                <w:szCs w:val="24"/>
              </w:rPr>
              <w:lastRenderedPageBreak/>
              <w:t>forordning kan forløbe gnidningsløst, bør Kommissionen have beføjelse til at vedtage visse retsakter, jf. traktatens artikel 290, om nødvendige foranstaltninger, især om beskyttelse af virksomheders rettigheder og berettigede forventninger.</w:t>
            </w:r>
            <w:r w:rsidR="00615A74"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140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5474DE" w:rsidP="00615A74">
            <w:pPr>
              <w:pStyle w:val="Normal6"/>
              <w:rPr>
                <w:color w:val="000000"/>
                <w:szCs w:val="24"/>
              </w:rPr>
            </w:pPr>
            <w:r>
              <w:rPr>
                <w:color w:val="000000"/>
                <w:szCs w:val="24"/>
              </w:rPr>
              <w:t xml:space="preserve">(140) </w:t>
            </w:r>
            <w:r w:rsidR="00615A74" w:rsidRPr="001A1A38">
              <w:rPr>
                <w:color w:val="000000"/>
                <w:szCs w:val="24"/>
              </w:rPr>
              <w:t xml:space="preserve">Hasteprocedurer bør </w:t>
            </w:r>
            <w:r w:rsidR="00615A74" w:rsidRPr="001A1A38">
              <w:rPr>
                <w:b/>
                <w:i/>
                <w:color w:val="000000"/>
                <w:szCs w:val="24"/>
              </w:rPr>
              <w:t xml:space="preserve">kun </w:t>
            </w:r>
            <w:r w:rsidR="00615A74" w:rsidRPr="001A1A38">
              <w:rPr>
                <w:color w:val="000000"/>
                <w:szCs w:val="24"/>
              </w:rPr>
              <w:t>anvendes</w:t>
            </w:r>
            <w:r w:rsidR="00615A74" w:rsidRPr="001A1A38">
              <w:rPr>
                <w:b/>
                <w:i/>
                <w:color w:val="000000"/>
                <w:szCs w:val="24"/>
              </w:rPr>
              <w:t xml:space="preserve"> i særlige tilfælde, hvor dette måtte vise sig at være nødvendigt</w:t>
            </w:r>
            <w:r w:rsidR="00615A74" w:rsidRPr="001A1A38">
              <w:rPr>
                <w:color w:val="000000"/>
                <w:szCs w:val="24"/>
              </w:rPr>
              <w:t xml:space="preserve"> for at kunne reagere effektivt mod</w:t>
            </w:r>
            <w:r w:rsidR="00615A74" w:rsidRPr="001A1A38">
              <w:rPr>
                <w:b/>
                <w:i/>
                <w:color w:val="000000"/>
                <w:szCs w:val="24"/>
              </w:rPr>
              <w:t xml:space="preserve"> truende</w:t>
            </w:r>
            <w:r w:rsidR="00615A74" w:rsidRPr="001A1A38">
              <w:rPr>
                <w:color w:val="000000"/>
                <w:szCs w:val="24"/>
              </w:rPr>
              <w:t xml:space="preserve"> eller</w:t>
            </w:r>
            <w:r w:rsidR="00615A74" w:rsidRPr="001A1A38">
              <w:rPr>
                <w:b/>
                <w:i/>
                <w:color w:val="000000"/>
                <w:szCs w:val="24"/>
              </w:rPr>
              <w:t xml:space="preserve"> allerede opståede markedsforstyrrelser. Ved valg af en hasteprocedure bør valget begrundes, ligesom det bør fastsættes, i hvilke tilfælde der bør gøres brug af en sådan hasteprocedure.</w:t>
            </w:r>
          </w:p>
        </w:tc>
        <w:tc>
          <w:tcPr>
            <w:tcW w:w="4876" w:type="dxa"/>
          </w:tcPr>
          <w:p w:rsidR="00615A74" w:rsidRPr="001A1A38" w:rsidRDefault="00615A74" w:rsidP="00615A74">
            <w:pPr>
              <w:pStyle w:val="Normal6"/>
              <w:rPr>
                <w:color w:val="000000"/>
                <w:szCs w:val="24"/>
              </w:rPr>
            </w:pPr>
            <w:r w:rsidRPr="005474DE">
              <w:rPr>
                <w:color w:val="000000"/>
                <w:szCs w:val="24"/>
              </w:rPr>
              <w:t xml:space="preserve">(140) </w:t>
            </w:r>
            <w:r w:rsidRPr="001A1A38">
              <w:rPr>
                <w:color w:val="000000"/>
                <w:szCs w:val="24"/>
              </w:rPr>
              <w:t>Hasteprocedurer bør anvendes for at kunne reagere effektivt mod</w:t>
            </w:r>
            <w:r w:rsidRPr="001A1A38">
              <w:rPr>
                <w:b/>
                <w:i/>
                <w:color w:val="000000"/>
                <w:szCs w:val="24"/>
              </w:rPr>
              <w:t xml:space="preserve"> visse markedsforstyrrelser og mod skadedyrsangreb, dyre- og plantesygdomme og manglende forbrugertillid som følge af risici for folke-, dyre-</w:t>
            </w:r>
            <w:r w:rsidRPr="001A1A38">
              <w:rPr>
                <w:color w:val="000000"/>
                <w:szCs w:val="24"/>
              </w:rPr>
              <w:t xml:space="preserve"> eller</w:t>
            </w:r>
            <w:r w:rsidRPr="001A1A38">
              <w:rPr>
                <w:b/>
                <w:i/>
                <w:color w:val="000000"/>
                <w:szCs w:val="24"/>
              </w:rPr>
              <w:t xml:space="preserve"> plantesundheden eller for at løse specifikke problemer.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(143)</w:t>
            </w:r>
            <w:r w:rsidRPr="001A1A38">
              <w:rPr>
                <w:b/>
                <w:i/>
                <w:color w:val="000000"/>
                <w:szCs w:val="24"/>
              </w:rPr>
              <w:t xml:space="preserve"> </w:t>
            </w:r>
            <w:r w:rsidRPr="001A1A38">
              <w:rPr>
                <w:color w:val="000000"/>
                <w:szCs w:val="24"/>
              </w:rPr>
              <w:t xml:space="preserve">Kommissionen bør vedtage gennemførelsesretsakter, der straks finder anvendelse, i behørigt begrundede hastende tilfælde med henblik på vedtagelse, </w:t>
            </w:r>
            <w:r w:rsidR="0072493D">
              <w:rPr>
                <w:color w:val="000000"/>
                <w:szCs w:val="24"/>
              </w:rPr>
              <w:t>Ændringsforslag</w:t>
            </w:r>
            <w:r w:rsidRPr="001A1A38">
              <w:rPr>
                <w:color w:val="000000"/>
                <w:szCs w:val="24"/>
              </w:rPr>
              <w:t xml:space="preserve"> eller ophævelse af</w:t>
            </w:r>
            <w:r w:rsidRPr="001A1A38">
              <w:rPr>
                <w:b/>
                <w:i/>
                <w:color w:val="000000"/>
                <w:szCs w:val="24"/>
              </w:rPr>
              <w:t xml:space="preserve"> </w:t>
            </w:r>
            <w:r w:rsidRPr="001A1A38">
              <w:rPr>
                <w:color w:val="000000"/>
                <w:szCs w:val="24"/>
              </w:rPr>
              <w:t>EU-sikkerhedsforanstaltninger, suspendering af anvendelsen af proceduren for passiv eller aktiv forædling som reaktion på markedssituationen</w:t>
            </w:r>
            <w:r w:rsidRPr="001A1A38">
              <w:rPr>
                <w:b/>
                <w:i/>
                <w:color w:val="000000"/>
                <w:szCs w:val="24"/>
              </w:rPr>
              <w:t xml:space="preserve"> samt løsning af specifikke problemer i akutte situationer, hvis der er behov for øjeblikkeligt indgreb for at håndtere problemerne</w:t>
            </w:r>
            <w:r w:rsidRPr="001A1A38">
              <w:rPr>
                <w:color w:val="000000"/>
                <w:szCs w:val="24"/>
              </w:rPr>
              <w: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(143)</w:t>
            </w:r>
            <w:r w:rsidRPr="001A1A38">
              <w:rPr>
                <w:b/>
                <w:i/>
                <w:color w:val="000000"/>
                <w:szCs w:val="24"/>
              </w:rPr>
              <w:t xml:space="preserve"> </w:t>
            </w:r>
            <w:r w:rsidRPr="001A1A38">
              <w:rPr>
                <w:color w:val="000000"/>
                <w:szCs w:val="24"/>
              </w:rPr>
              <w:t xml:space="preserve">Kommissionen bør vedtage gennemførelsesretsakter, der straks finder anvendelse, i behørigt begrundede hastende tilfælde med henblik på vedtagelse, </w:t>
            </w:r>
            <w:r w:rsidR="0072493D">
              <w:rPr>
                <w:color w:val="000000"/>
                <w:szCs w:val="24"/>
              </w:rPr>
              <w:t>Ændringsforslag</w:t>
            </w:r>
            <w:r w:rsidRPr="001A1A38">
              <w:rPr>
                <w:color w:val="000000"/>
                <w:szCs w:val="24"/>
              </w:rPr>
              <w:t xml:space="preserve"> eller ophævelse af</w:t>
            </w:r>
            <w:r w:rsidRPr="001A1A38">
              <w:rPr>
                <w:b/>
                <w:i/>
                <w:color w:val="000000"/>
                <w:szCs w:val="24"/>
              </w:rPr>
              <w:t xml:space="preserve"> </w:t>
            </w:r>
            <w:r w:rsidRPr="001A1A38">
              <w:rPr>
                <w:color w:val="000000"/>
                <w:szCs w:val="24"/>
              </w:rPr>
              <w:t>EU-sikkerhedsforanstaltninger, suspendering af anvendelsen af proceduren for passiv eller aktiv forædling som reaktion på markedssituationen.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89</w:t>
      </w:r>
    </w:p>
    <w:p w:rsidR="00615A74" w:rsidRPr="001A1A38" w:rsidRDefault="00615A74" w:rsidP="00615A74">
      <w:pPr>
        <w:pStyle w:val="NormalBold"/>
        <w:keepNext/>
        <w:spacing w:before="240"/>
        <w:rPr>
          <w:color w:val="000000"/>
          <w:szCs w:val="24"/>
        </w:rPr>
      </w:pPr>
      <w:r w:rsidRPr="001A1A38">
        <w:rPr>
          <w:color w:val="000000"/>
          <w:szCs w:val="24"/>
        </w:rPr>
        <w:lastRenderedPageBreak/>
        <w:t>Forslag til forordning</w:t>
      </w:r>
    </w:p>
    <w:p w:rsidR="00615A74" w:rsidRPr="001A1A38" w:rsidRDefault="00615A74" w:rsidP="00615A74">
      <w:pPr>
        <w:pStyle w:val="NormalBold"/>
        <w:rPr>
          <w:color w:val="000000"/>
          <w:szCs w:val="24"/>
        </w:rPr>
      </w:pPr>
      <w:r w:rsidRPr="001A1A38">
        <w:rPr>
          <w:color w:val="000000"/>
          <w:szCs w:val="24"/>
        </w:rPr>
        <w:t>Betragtning 143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(143a) Der bør navnlig vedtages beskyttelsesforanstaltninger, når landbrugsprodukter importeret fra tredjelande ikke garanterer fødevaresikkerhed eller sporbarhed og ikke er i overensstemmelse med alle det indre markeds sundheds-, miljø- eller dyrevelfærdsbetingelser, når der opstår kriser på markedet, eller der opdages mangler for så vidt angår betingelserne i importlicenser, hvad angår priser, mængder eller tidsplaner. Kontrol med overholdelsen af de fastsatte betingelser for import af landbrugsvarer bør gennemføres ved hjælp af et integreret system for kontrol med import til </w:t>
            </w:r>
            <w:r w:rsidR="001D6095">
              <w:rPr>
                <w:b/>
                <w:i/>
                <w:color w:val="000000"/>
                <w:szCs w:val="24"/>
              </w:rPr>
              <w:t>Unionen</w:t>
            </w:r>
            <w:r w:rsidRPr="001A1A38">
              <w:rPr>
                <w:b/>
                <w:i/>
                <w:color w:val="000000"/>
                <w:szCs w:val="24"/>
              </w:rPr>
              <w:t xml:space="preserve"> i realtid.</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146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(146) I henhold til forordning (EU) nr. [KOM(2010)</w:t>
            </w:r>
            <w:r w:rsidR="00E80340">
              <w:rPr>
                <w:b/>
                <w:i/>
                <w:color w:val="000000"/>
                <w:szCs w:val="24"/>
              </w:rPr>
              <w:t>0</w:t>
            </w:r>
            <w:r w:rsidRPr="001A1A38">
              <w:rPr>
                <w:b/>
                <w:i/>
                <w:color w:val="000000"/>
                <w:szCs w:val="24"/>
              </w:rPr>
              <w:t>799] udløber markedsforvaltningsforanstaltningerne, bl.a. for mælke- og sukkerkvoter og andre sukkerforanstaltninger, restriktionerne for at plante vinstokke samt visse typer statsstøtte, for en række sektorer inden for rimelig frist efter denne forordnings ikrafttræden. Efter ophævelsen af forordning (EU) nr. [KOM(2010)</w:t>
            </w:r>
            <w:r w:rsidR="00E80340">
              <w:rPr>
                <w:b/>
                <w:i/>
                <w:color w:val="000000"/>
                <w:szCs w:val="24"/>
              </w:rPr>
              <w:t>0</w:t>
            </w:r>
            <w:r w:rsidRPr="001A1A38">
              <w:rPr>
                <w:b/>
                <w:i/>
                <w:color w:val="000000"/>
                <w:szCs w:val="24"/>
              </w:rPr>
              <w:t xml:space="preserve">799] bør de relevante bestemmelser fortsat gælde, indtil de pågældende ordninger udløber. </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91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147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(147) For at overgangen fra ordningerne i forordning (EU) nr. [KOM(2010)</w:t>
            </w:r>
            <w:r w:rsidR="00E80340">
              <w:rPr>
                <w:b/>
                <w:i/>
                <w:color w:val="000000"/>
                <w:szCs w:val="24"/>
              </w:rPr>
              <w:t>0</w:t>
            </w:r>
            <w:r w:rsidRPr="001A1A38">
              <w:rPr>
                <w:b/>
                <w:i/>
                <w:color w:val="000000"/>
                <w:szCs w:val="24"/>
              </w:rPr>
              <w:t>799] til bestemmelserne i denne forordning kan forløbe gnidningsløst, bør Kommissionen have beføjelse til at træffe overgangsforanstaltninger.</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149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(149)</w:t>
            </w:r>
            <w:r w:rsidRPr="001A1A38">
              <w:rPr>
                <w:b/>
                <w:i/>
                <w:color w:val="000000"/>
                <w:szCs w:val="24"/>
              </w:rPr>
              <w:t xml:space="preserve"> </w:t>
            </w:r>
            <w:r w:rsidRPr="001A1A38">
              <w:rPr>
                <w:color w:val="000000"/>
                <w:szCs w:val="24"/>
              </w:rPr>
              <w:t>Med hensyn til aftaleforhold i sektoren for mælk og mejeriprodukter er foranstaltningerne fastsat ved denne forordning berettigede i den nuværende økonomiske situation på markedet for mejeriprodukter og forsyningskædens struktur.</w:t>
            </w:r>
            <w:r w:rsidRPr="001A1A38">
              <w:rPr>
                <w:b/>
                <w:i/>
                <w:color w:val="000000"/>
                <w:szCs w:val="24"/>
              </w:rPr>
              <w:t xml:space="preserve"> </w:t>
            </w:r>
            <w:r w:rsidRPr="001A1A38">
              <w:rPr>
                <w:color w:val="000000"/>
                <w:szCs w:val="24"/>
              </w:rPr>
              <w:t>De bør derfor anvendes længe nok</w:t>
            </w:r>
            <w:r w:rsidRPr="001A1A38">
              <w:rPr>
                <w:b/>
                <w:i/>
                <w:color w:val="000000"/>
                <w:szCs w:val="24"/>
              </w:rPr>
              <w:t xml:space="preserve"> </w:t>
            </w:r>
            <w:r w:rsidRPr="001A1A38">
              <w:rPr>
                <w:color w:val="000000"/>
                <w:szCs w:val="24"/>
              </w:rPr>
              <w:t>(både før og efter afskaffelsen af mælkekvoter) til, at deres virkning kan slå fuldt igennem.</w:t>
            </w:r>
            <w:r w:rsidRPr="001A1A38">
              <w:rPr>
                <w:b/>
                <w:i/>
                <w:color w:val="000000"/>
                <w:szCs w:val="24"/>
              </w:rPr>
              <w:t xml:space="preserve"> </w:t>
            </w:r>
            <w:r w:rsidRPr="001A1A38">
              <w:rPr>
                <w:color w:val="000000"/>
                <w:szCs w:val="24"/>
              </w:rPr>
              <w:t>Fordi de er vidtrækkende, bør de kun være midlertidige og tages op til revision.</w:t>
            </w:r>
            <w:r w:rsidRPr="001A1A38">
              <w:rPr>
                <w:b/>
                <w:i/>
                <w:color w:val="000000"/>
                <w:szCs w:val="24"/>
              </w:rPr>
              <w:t xml:space="preserve"> </w:t>
            </w:r>
            <w:r w:rsidRPr="001A1A38">
              <w:rPr>
                <w:color w:val="000000"/>
                <w:szCs w:val="24"/>
              </w:rPr>
              <w:t>Kommissionen bør vedtage rapporter om markedsudviklingen for mælk, der bl.a. vedrører tiltag, der skal tilskynde landbrugerne til at indgå aftaler om fælles produktion, og som skal indsendes senest den 30. juni 2014 og den 31. december</w:t>
            </w:r>
            <w:r w:rsidRPr="001A1A38">
              <w:rPr>
                <w:b/>
                <w:i/>
                <w:color w:val="000000"/>
                <w:szCs w:val="24"/>
              </w:rPr>
              <w:t> </w:t>
            </w:r>
            <w:r w:rsidRPr="001A1A38">
              <w:rPr>
                <w:color w:val="000000"/>
                <w:szCs w:val="24"/>
              </w:rPr>
              <w:t>2018</w:t>
            </w:r>
            <w:r w:rsidRPr="001A1A38">
              <w:rPr>
                <w:b/>
                <w:i/>
                <w:color w:val="000000"/>
                <w:szCs w:val="24"/>
              </w:rPr>
              <w:t> </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(149)</w:t>
            </w:r>
            <w:r w:rsidRPr="001A1A38">
              <w:rPr>
                <w:b/>
                <w:i/>
                <w:color w:val="000000"/>
                <w:szCs w:val="24"/>
              </w:rPr>
              <w:t xml:space="preserve"> </w:t>
            </w:r>
            <w:r w:rsidRPr="001A1A38">
              <w:rPr>
                <w:color w:val="000000"/>
                <w:szCs w:val="24"/>
              </w:rPr>
              <w:t>Med hensyn til aftaleforhold i sektoren for mælk og mejeriprodukter er foranstaltningerne fastsat ved denne forordning berettigede i den nuværende økonomiske situation på markedet for mejeriprodukter og forsyningskædens struktur.</w:t>
            </w:r>
            <w:r w:rsidRPr="001A1A38">
              <w:rPr>
                <w:b/>
                <w:i/>
                <w:color w:val="000000"/>
                <w:szCs w:val="24"/>
              </w:rPr>
              <w:t xml:space="preserve"> </w:t>
            </w:r>
            <w:r w:rsidRPr="001A1A38">
              <w:rPr>
                <w:color w:val="000000"/>
                <w:szCs w:val="24"/>
              </w:rPr>
              <w:t>De bør derfor anvendes længe nok</w:t>
            </w:r>
            <w:r w:rsidRPr="001A1A38">
              <w:rPr>
                <w:b/>
                <w:i/>
                <w:color w:val="000000"/>
                <w:szCs w:val="24"/>
              </w:rPr>
              <w:t xml:space="preserve"> </w:t>
            </w:r>
            <w:r w:rsidRPr="001A1A38">
              <w:rPr>
                <w:color w:val="000000"/>
                <w:szCs w:val="24"/>
              </w:rPr>
              <w:t>(både før og efter afskaffelsen af mælkekvoter) til, at deres virkning kan slå fuldt igennem.</w:t>
            </w:r>
            <w:r w:rsidRPr="001A1A38">
              <w:rPr>
                <w:b/>
                <w:i/>
                <w:color w:val="000000"/>
                <w:szCs w:val="24"/>
              </w:rPr>
              <w:t xml:space="preserve"> </w:t>
            </w:r>
            <w:r w:rsidRPr="001A1A38">
              <w:rPr>
                <w:color w:val="000000"/>
                <w:szCs w:val="24"/>
              </w:rPr>
              <w:t>Fordi de er vidtrækkende, bør de kun være midlertidige og tages op til revision</w:t>
            </w:r>
            <w:r w:rsidRPr="001A1A38">
              <w:rPr>
                <w:b/>
                <w:i/>
                <w:color w:val="000000"/>
                <w:szCs w:val="24"/>
              </w:rPr>
              <w:t xml:space="preserve"> med det formål at vurdere, hvordan de fungerer, og bestemme, om de fortsat bør finde anvendelse</w:t>
            </w:r>
            <w:r w:rsidRPr="001A1A38">
              <w:rPr>
                <w:color w:val="000000"/>
                <w:szCs w:val="24"/>
              </w:rPr>
              <w:t>.</w:t>
            </w:r>
            <w:r w:rsidRPr="001A1A38">
              <w:rPr>
                <w:b/>
                <w:i/>
                <w:color w:val="000000"/>
                <w:szCs w:val="24"/>
              </w:rPr>
              <w:t xml:space="preserve"> </w:t>
            </w:r>
            <w:r w:rsidRPr="001A1A38">
              <w:rPr>
                <w:color w:val="000000"/>
                <w:szCs w:val="24"/>
              </w:rPr>
              <w:t>Kommissionen bør vedtage rapporter om markedsudviklingen for mælk, der bl.a. vedrører tiltag, der skal tilskynde landbrugerne til at indgå aftaler om fælles produktion, og som skal indsendes senest den 30. juni 2014 og den 31. december</w:t>
            </w:r>
            <w:r w:rsidRPr="001A1A38">
              <w:rPr>
                <w:b/>
                <w:i/>
                <w:color w:val="000000"/>
                <w:szCs w:val="24"/>
              </w:rPr>
              <w:t> </w:t>
            </w:r>
            <w:r w:rsidRPr="001A1A38">
              <w:rPr>
                <w:color w:val="000000"/>
                <w:szCs w:val="24"/>
              </w:rPr>
              <w:t>2018</w:t>
            </w:r>
            <w:r w:rsidR="000A7EE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93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Betragtning 150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(150a) Udviklingen på de internationale markeder, befolkningsvæksten på verdensplan og den strategiske karakter af fødevareforsyningen til rimelige priser for Unionens befolkning vil have en kraftig indflydelse på de forudsætninger, der styrer europæisk landbrugs udvikling, Kommissionen bør derfor senest fire år efter nærværende forordnings ikrafttræden forelægge Parlamentet og Rådet en rapport om markedsudviklingen og fremtiden for værktøjer til styring af landbrugsmarkederne. Rapporten bør indeholde en analyse af, hvorvidt de eksisterende værktøjer til styring af markederne er på højde med den nye internationale situation, og eventuelt af muligheden for at opbygge strategiske lagre. Rapporten bør ledsages af alle nyttige forslag til en langsigtet strategi for U</w:t>
            </w:r>
            <w:r w:rsidR="00F36BD0">
              <w:rPr>
                <w:b/>
                <w:i/>
                <w:color w:val="000000"/>
                <w:szCs w:val="24"/>
              </w:rPr>
              <w:t>nionen</w:t>
            </w:r>
            <w:r w:rsidRPr="001A1A38">
              <w:rPr>
                <w:b/>
                <w:i/>
                <w:color w:val="000000"/>
                <w:szCs w:val="24"/>
              </w:rPr>
              <w:t xml:space="preserve"> med henblik på at opfylde målene i traktatens artikel 39.</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 – stk.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Landbrugsprodukter som defineret i stk. 1 inddeles i følgende sektorer, der er anført i bilag I:</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Landbrugsprodukter som defineret i stk. 1 inddeles i følgende sektorer, der er anført i bilag I</w:t>
            </w:r>
            <w:r w:rsidRPr="001A1A38">
              <w:rPr>
                <w:b/>
                <w:i/>
                <w:color w:val="000000"/>
                <w:szCs w:val="24"/>
              </w:rPr>
              <w:t xml:space="preserve"> til nærværende forordning</w:t>
            </w:r>
            <w:r w:rsidRPr="001A1A38">
              <w:rPr>
                <w:color w:val="000000"/>
                <w:szCs w:val="24"/>
              </w:rPr>
              <w:t>:</w:t>
            </w:r>
          </w:p>
        </w:tc>
      </w:tr>
    </w:tbl>
    <w:p w:rsidR="00615A74" w:rsidRDefault="00615A74" w:rsidP="00615A74">
      <w:pPr>
        <w:rPr>
          <w:color w:val="000000"/>
          <w:szCs w:val="24"/>
          <w:lang w:val="da-DK"/>
        </w:rPr>
      </w:pPr>
    </w:p>
    <w:p w:rsidR="0067147D" w:rsidRPr="0067147D" w:rsidRDefault="0067147D" w:rsidP="0067147D">
      <w:pPr>
        <w:pStyle w:val="AMNumberTabs"/>
        <w:keepNext/>
        <w:rPr>
          <w:color w:val="000000"/>
          <w:szCs w:val="24"/>
        </w:rPr>
      </w:pPr>
      <w:r w:rsidRPr="0067147D">
        <w:rPr>
          <w:color w:val="000000"/>
          <w:szCs w:val="24"/>
        </w:rPr>
        <w:lastRenderedPageBreak/>
        <w:t>Ændringsforslag</w:t>
      </w:r>
      <w:r w:rsidRPr="0067147D">
        <w:rPr>
          <w:color w:val="000000"/>
          <w:szCs w:val="24"/>
        </w:rPr>
        <w:tab/>
      </w:r>
      <w:r w:rsidRPr="0067147D">
        <w:rPr>
          <w:color w:val="000000"/>
          <w:szCs w:val="24"/>
        </w:rPr>
        <w:tab/>
        <w:t>95</w:t>
      </w:r>
    </w:p>
    <w:p w:rsidR="0067147D" w:rsidRPr="001A1A38" w:rsidRDefault="0067147D" w:rsidP="0067147D">
      <w:pPr>
        <w:pStyle w:val="NormalBold12b"/>
        <w:keepNext/>
        <w:rPr>
          <w:color w:val="000000"/>
          <w:szCs w:val="24"/>
        </w:rPr>
      </w:pPr>
      <w:r w:rsidRPr="001A1A38">
        <w:rPr>
          <w:color w:val="000000"/>
          <w:szCs w:val="24"/>
        </w:rPr>
        <w:t>Forslag til forordning</w:t>
      </w:r>
    </w:p>
    <w:p w:rsidR="0067147D" w:rsidRPr="001A1A38" w:rsidRDefault="0067147D" w:rsidP="0067147D">
      <w:pPr>
        <w:pStyle w:val="NormalBold"/>
        <w:keepNext/>
        <w:rPr>
          <w:color w:val="000000"/>
          <w:szCs w:val="24"/>
        </w:rPr>
      </w:pPr>
      <w:r w:rsidRPr="001A1A38">
        <w:rPr>
          <w:color w:val="000000"/>
          <w:szCs w:val="24"/>
        </w:rPr>
        <w:t>Artikel 1 – stk. 2 – litra j</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147D" w:rsidRPr="00C52850" w:rsidTr="0067147D">
        <w:trPr>
          <w:jc w:val="center"/>
        </w:trPr>
        <w:tc>
          <w:tcPr>
            <w:tcW w:w="9752" w:type="dxa"/>
            <w:gridSpan w:val="2"/>
          </w:tcPr>
          <w:p w:rsidR="0067147D" w:rsidRPr="00201D8F" w:rsidRDefault="0067147D" w:rsidP="0067147D">
            <w:pPr>
              <w:keepNext/>
              <w:rPr>
                <w:color w:val="000000"/>
                <w:lang w:val="da-DK"/>
              </w:rPr>
            </w:pPr>
          </w:p>
        </w:tc>
      </w:tr>
      <w:tr w:rsidR="0067147D" w:rsidRPr="001A1A38" w:rsidTr="0067147D">
        <w:trPr>
          <w:jc w:val="center"/>
        </w:trPr>
        <w:tc>
          <w:tcPr>
            <w:tcW w:w="4876" w:type="dxa"/>
          </w:tcPr>
          <w:p w:rsidR="0067147D" w:rsidRPr="001A1A38" w:rsidRDefault="0067147D" w:rsidP="0067147D">
            <w:pPr>
              <w:pStyle w:val="ColumnHeading"/>
              <w:keepNext/>
              <w:rPr>
                <w:color w:val="000000"/>
                <w:szCs w:val="24"/>
              </w:rPr>
            </w:pPr>
            <w:r w:rsidRPr="001A1A38">
              <w:rPr>
                <w:color w:val="000000"/>
                <w:szCs w:val="24"/>
              </w:rPr>
              <w:t>Kommissionens forslag</w:t>
            </w:r>
          </w:p>
        </w:tc>
        <w:tc>
          <w:tcPr>
            <w:tcW w:w="4876" w:type="dxa"/>
          </w:tcPr>
          <w:p w:rsidR="0067147D" w:rsidRPr="001A1A38" w:rsidRDefault="0067147D" w:rsidP="0067147D">
            <w:pPr>
              <w:pStyle w:val="ColumnHeading"/>
              <w:keepNext/>
              <w:rPr>
                <w:color w:val="000000"/>
                <w:szCs w:val="24"/>
              </w:rPr>
            </w:pPr>
            <w:r>
              <w:rPr>
                <w:color w:val="000000"/>
                <w:szCs w:val="24"/>
              </w:rPr>
              <w:t>Ændringsforslag</w:t>
            </w:r>
          </w:p>
        </w:tc>
      </w:tr>
      <w:tr w:rsidR="0067147D" w:rsidRPr="00C52850" w:rsidTr="0067147D">
        <w:trPr>
          <w:jc w:val="center"/>
        </w:trPr>
        <w:tc>
          <w:tcPr>
            <w:tcW w:w="4876" w:type="dxa"/>
          </w:tcPr>
          <w:p w:rsidR="0067147D" w:rsidRPr="001A1A38" w:rsidRDefault="0067147D" w:rsidP="0067147D">
            <w:pPr>
              <w:pStyle w:val="Normal6"/>
              <w:rPr>
                <w:color w:val="000000"/>
              </w:rPr>
            </w:pPr>
            <w:r w:rsidRPr="001A1A38">
              <w:rPr>
                <w:color w:val="000000"/>
              </w:rPr>
              <w:t>j)</w:t>
            </w:r>
            <w:r w:rsidRPr="001A1A38">
              <w:rPr>
                <w:b/>
                <w:i/>
                <w:color w:val="000000"/>
              </w:rPr>
              <w:t xml:space="preserve"> </w:t>
            </w:r>
            <w:r w:rsidRPr="001A1A38">
              <w:rPr>
                <w:color w:val="000000"/>
              </w:rPr>
              <w:t>forarbejdede</w:t>
            </w:r>
            <w:r w:rsidRPr="001A1A38">
              <w:rPr>
                <w:b/>
                <w:i/>
                <w:color w:val="000000"/>
              </w:rPr>
              <w:t xml:space="preserve"> frugter og grøntsager</w:t>
            </w:r>
            <w:r w:rsidRPr="001A1A38">
              <w:rPr>
                <w:color w:val="000000"/>
              </w:rPr>
              <w:t>, del</w:t>
            </w:r>
            <w:r w:rsidRPr="001A1A38">
              <w:rPr>
                <w:b/>
                <w:i/>
                <w:color w:val="000000"/>
              </w:rPr>
              <w:t> </w:t>
            </w:r>
            <w:r w:rsidRPr="001A1A38">
              <w:rPr>
                <w:color w:val="000000"/>
              </w:rPr>
              <w:t>X i bilag</w:t>
            </w:r>
            <w:r w:rsidRPr="001A1A38">
              <w:rPr>
                <w:b/>
                <w:i/>
                <w:color w:val="000000"/>
              </w:rPr>
              <w:t> </w:t>
            </w:r>
            <w:r w:rsidRPr="001A1A38">
              <w:rPr>
                <w:color w:val="000000"/>
              </w:rPr>
              <w:t>I</w:t>
            </w:r>
          </w:p>
        </w:tc>
        <w:tc>
          <w:tcPr>
            <w:tcW w:w="4876" w:type="dxa"/>
          </w:tcPr>
          <w:p w:rsidR="0067147D" w:rsidRPr="001A1A38" w:rsidRDefault="0067147D" w:rsidP="0067147D">
            <w:pPr>
              <w:pStyle w:val="Normal6"/>
              <w:rPr>
                <w:color w:val="000000"/>
              </w:rPr>
            </w:pPr>
            <w:r w:rsidRPr="001A1A38">
              <w:rPr>
                <w:color w:val="000000"/>
              </w:rPr>
              <w:t>j)</w:t>
            </w:r>
            <w:r w:rsidRPr="001A1A38">
              <w:rPr>
                <w:b/>
                <w:i/>
                <w:color w:val="000000"/>
              </w:rPr>
              <w:t xml:space="preserve"> </w:t>
            </w:r>
            <w:r w:rsidRPr="001A1A38">
              <w:rPr>
                <w:color w:val="000000"/>
              </w:rPr>
              <w:t>forarbejdede</w:t>
            </w:r>
            <w:r w:rsidRPr="001A1A38">
              <w:rPr>
                <w:b/>
                <w:i/>
                <w:color w:val="000000"/>
              </w:rPr>
              <w:t xml:space="preserve"> frugt- og grøntsagsprodukter</w:t>
            </w:r>
            <w:r w:rsidRPr="001A1A38">
              <w:rPr>
                <w:color w:val="000000"/>
              </w:rPr>
              <w:t>, del</w:t>
            </w:r>
            <w:r w:rsidRPr="001A1A38">
              <w:rPr>
                <w:b/>
                <w:i/>
                <w:color w:val="000000"/>
              </w:rPr>
              <w:t> </w:t>
            </w:r>
            <w:r w:rsidRPr="001A1A38">
              <w:rPr>
                <w:color w:val="000000"/>
              </w:rPr>
              <w:t>X i bilag</w:t>
            </w:r>
            <w:r w:rsidRPr="001A1A38">
              <w:rPr>
                <w:b/>
                <w:i/>
                <w:color w:val="000000"/>
              </w:rPr>
              <w:t> </w:t>
            </w:r>
            <w:r w:rsidRPr="001A1A38">
              <w:rPr>
                <w:color w:val="000000"/>
              </w:rPr>
              <w:t>I</w:t>
            </w:r>
          </w:p>
        </w:tc>
      </w:tr>
    </w:tbl>
    <w:p w:rsidR="0067147D" w:rsidRPr="001A1A38" w:rsidRDefault="0067147D" w:rsidP="0067147D">
      <w:pPr>
        <w:rPr>
          <w:color w:val="000000"/>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 – stk. 2 – litra m</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w:t>
            </w:r>
            <w:r w:rsidRPr="001A1A38">
              <w:rPr>
                <w:b/>
                <w:i/>
                <w:color w:val="000000"/>
                <w:szCs w:val="24"/>
              </w:rPr>
              <w:t xml:space="preserve"> </w:t>
            </w:r>
            <w:r w:rsidRPr="001A1A38">
              <w:rPr>
                <w:color w:val="000000"/>
                <w:szCs w:val="24"/>
              </w:rPr>
              <w:t>levende planter, del XIII i bilag</w:t>
            </w:r>
            <w:r w:rsidRPr="001A1A38">
              <w:rPr>
                <w:b/>
                <w:i/>
                <w:color w:val="000000"/>
                <w:szCs w:val="24"/>
              </w:rPr>
              <w:t> </w:t>
            </w:r>
            <w:r w:rsidRPr="001A1A38">
              <w:rPr>
                <w:color w:val="000000"/>
                <w:szCs w:val="24"/>
              </w:rPr>
              <w:t>I</w:t>
            </w:r>
          </w:p>
        </w:tc>
        <w:tc>
          <w:tcPr>
            <w:tcW w:w="4876" w:type="dxa"/>
          </w:tcPr>
          <w:p w:rsidR="00615A74" w:rsidRPr="001A1A38" w:rsidRDefault="00615A74" w:rsidP="00615A74">
            <w:pPr>
              <w:pStyle w:val="Normal6"/>
              <w:rPr>
                <w:color w:val="000000"/>
                <w:szCs w:val="24"/>
              </w:rPr>
            </w:pPr>
            <w:r w:rsidRPr="001A1A38">
              <w:rPr>
                <w:color w:val="000000"/>
                <w:szCs w:val="24"/>
              </w:rPr>
              <w:t>m)</w:t>
            </w:r>
            <w:r w:rsidRPr="001A1A38">
              <w:rPr>
                <w:b/>
                <w:i/>
                <w:color w:val="000000"/>
                <w:szCs w:val="24"/>
              </w:rPr>
              <w:t xml:space="preserve"> </w:t>
            </w:r>
            <w:r w:rsidRPr="001A1A38">
              <w:rPr>
                <w:color w:val="000000"/>
                <w:szCs w:val="24"/>
              </w:rPr>
              <w:t>levende</w:t>
            </w:r>
            <w:r w:rsidRPr="001A1A38">
              <w:rPr>
                <w:b/>
                <w:i/>
                <w:color w:val="000000"/>
                <w:szCs w:val="24"/>
              </w:rPr>
              <w:t xml:space="preserve"> træer og andre levende</w:t>
            </w:r>
            <w:r w:rsidRPr="001A1A38">
              <w:rPr>
                <w:color w:val="000000"/>
                <w:szCs w:val="24"/>
              </w:rPr>
              <w:t xml:space="preserve"> planter</w:t>
            </w:r>
            <w:r w:rsidRPr="001A1A38">
              <w:rPr>
                <w:b/>
                <w:i/>
                <w:color w:val="000000"/>
                <w:szCs w:val="24"/>
              </w:rPr>
              <w:t>; løg</w:t>
            </w:r>
            <w:r w:rsidRPr="001A1A38">
              <w:rPr>
                <w:color w:val="000000"/>
                <w:szCs w:val="24"/>
              </w:rPr>
              <w:t>,</w:t>
            </w:r>
            <w:r w:rsidRPr="001A1A38">
              <w:rPr>
                <w:b/>
                <w:i/>
                <w:color w:val="000000"/>
                <w:szCs w:val="24"/>
              </w:rPr>
              <w:t xml:space="preserve"> rødder og lign.; afskårne blomster og blade,</w:t>
            </w:r>
            <w:r w:rsidRPr="001A1A38">
              <w:rPr>
                <w:color w:val="000000"/>
                <w:szCs w:val="24"/>
              </w:rPr>
              <w:t xml:space="preserve"> del XIII i bilag</w:t>
            </w:r>
            <w:r w:rsidRPr="001A1A38">
              <w:rPr>
                <w:b/>
                <w:i/>
                <w:color w:val="000000"/>
                <w:szCs w:val="24"/>
              </w:rPr>
              <w:t> </w:t>
            </w:r>
            <w:r w:rsidRPr="001A1A38">
              <w:rPr>
                <w:color w:val="000000"/>
                <w:szCs w:val="24"/>
              </w:rPr>
              <w:t>I</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 – stk. 2 – litra 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u)</w:t>
            </w:r>
            <w:r w:rsidRPr="001A1A38">
              <w:rPr>
                <w:b/>
                <w:i/>
                <w:color w:val="000000"/>
                <w:szCs w:val="24"/>
              </w:rPr>
              <w:t xml:space="preserve"> ethanol </w:t>
            </w:r>
            <w:r w:rsidRPr="001A1A38">
              <w:rPr>
                <w:color w:val="000000"/>
                <w:szCs w:val="24"/>
              </w:rPr>
              <w:t>(ethylalkohol), del XXI i bilag I</w:t>
            </w:r>
          </w:p>
        </w:tc>
        <w:tc>
          <w:tcPr>
            <w:tcW w:w="4876" w:type="dxa"/>
          </w:tcPr>
          <w:p w:rsidR="00615A74" w:rsidRPr="001A1A38" w:rsidRDefault="00615A74" w:rsidP="00615A74">
            <w:pPr>
              <w:pStyle w:val="Normal6"/>
              <w:rPr>
                <w:color w:val="000000"/>
                <w:szCs w:val="24"/>
              </w:rPr>
            </w:pPr>
            <w:r w:rsidRPr="001A1A38">
              <w:rPr>
                <w:color w:val="000000"/>
                <w:szCs w:val="24"/>
              </w:rPr>
              <w:t>u)</w:t>
            </w:r>
            <w:r w:rsidRPr="001A1A38">
              <w:rPr>
                <w:b/>
                <w:i/>
                <w:color w:val="000000"/>
                <w:szCs w:val="24"/>
              </w:rPr>
              <w:t xml:space="preserve"> landbrugsethanol </w:t>
            </w:r>
            <w:r w:rsidRPr="001A1A38">
              <w:rPr>
                <w:color w:val="000000"/>
                <w:szCs w:val="24"/>
              </w:rPr>
              <w:t>(ethylalkohol), del XXI i bilag I</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 – stk. 2 – litra v</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biavlsprodukter, del XXII i bilag I</w:t>
            </w:r>
          </w:p>
        </w:tc>
        <w:tc>
          <w:tcPr>
            <w:tcW w:w="4876" w:type="dxa"/>
          </w:tcPr>
          <w:p w:rsidR="00615A74" w:rsidRPr="001A1A38" w:rsidRDefault="00615A74" w:rsidP="00615A74">
            <w:pPr>
              <w:pStyle w:val="Normal6"/>
              <w:rPr>
                <w:color w:val="000000"/>
                <w:szCs w:val="24"/>
              </w:rPr>
            </w:pPr>
            <w:r w:rsidRPr="001A1A38">
              <w:rPr>
                <w:i/>
                <w:color w:val="000000"/>
                <w:szCs w:val="24"/>
              </w:rPr>
              <w:t>(Vedrører ikke den danske tekst)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99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3 – stk.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3. For at tage hensyn til de særlige forhold i rissektoren tillægges Kommissionen beføjelser til at vedtage delegerede retsakter i henhold til artikel 160 vedrørende ajourføring af definitionerne i rissektoren i bilag II, del I.</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 – stk. 4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4a. I denne forordning forstås ved "ugunstige vejrforhold" ugunstige meteorologiske fænomener, som kan henregnes under en naturkatastrofe, dvs. fænomener såsom frost, hagl, isslag, regn eller tørke, som ødelægger eller forringer produktionen med mere end 30 % i forhold til en bestemt landbrugers gennemsnitlige årlige produktion. Denne gennemsnitlige årlige produktion er beregnet på grundlag af den foregående treårsperiode eller et treårsgennemsnit baseret på den foregående femårsperiode, idet det bedste og det dårligste år ikke medregnes.</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3 - litra 4b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4b. I denne forordning forstås ved "avancerede bæredygtige produktionssystemer", "avancerede bæredygtige produktionsmetoder", "avancerede bæredygtige produktionsforanstaltninger" landbrugspraksis, der går videre end de </w:t>
            </w:r>
            <w:r w:rsidRPr="001A1A38">
              <w:rPr>
                <w:b/>
                <w:i/>
                <w:color w:val="000000"/>
                <w:szCs w:val="24"/>
              </w:rPr>
              <w:lastRenderedPageBreak/>
              <w:t>krydsoverensstemmelseskrav, der er fastsat i del VI i forordning (EU) nr. [...] (horisontal forordning om den fælles landbrugspolitik) og som løbende gør fremskridt med hensyn til at forbedre forvaltningen af naturlige næringsstoffer, vandcyklusser og energistrømme på en måde, som reducerer miljøskader og spild af ikke-vedvarende energikilder og bevarer en høj grad af diversitet i afgrøder og husdyr samt en naturlig diversitet i produktionssystemet.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Kommissionen</w:t>
            </w:r>
            <w:r w:rsidRPr="001A1A38">
              <w:rPr>
                <w:b/>
                <w:i/>
                <w:color w:val="000000"/>
                <w:szCs w:val="24"/>
              </w:rPr>
              <w:t xml:space="preserve"> kan ved gennemførelsesretsakter</w:t>
            </w:r>
            <w:r w:rsidRPr="001A1A38">
              <w:rPr>
                <w:color w:val="000000"/>
                <w:szCs w:val="24"/>
              </w:rPr>
              <w:t xml:space="preserve">, når det er nødvendigt på grund af </w:t>
            </w:r>
            <w:r w:rsidR="0072493D">
              <w:rPr>
                <w:color w:val="000000"/>
                <w:szCs w:val="24"/>
              </w:rPr>
              <w:t>Ændringsforslag</w:t>
            </w:r>
            <w:r w:rsidRPr="001A1A38">
              <w:rPr>
                <w:color w:val="000000"/>
                <w:szCs w:val="24"/>
              </w:rPr>
              <w:t>er i den kombinerede nomenklatur, tilpasse produktbeskrivelsen og henvisninger til positioner eller underpositioner i den kombinerede nomenklatur i denne forordning</w:t>
            </w:r>
            <w:r w:rsidRPr="001A1A38">
              <w:rPr>
                <w:b/>
                <w:i/>
                <w:color w:val="000000"/>
                <w:szCs w:val="24"/>
              </w:rPr>
              <w:t xml:space="preserve"> eller andre retsakter vedtaget i henhold til artikel 43 i traktaten. 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Kommissionen</w:t>
            </w:r>
            <w:r w:rsidRPr="001A1A38">
              <w:rPr>
                <w:b/>
                <w:i/>
                <w:color w:val="000000"/>
                <w:szCs w:val="24"/>
              </w:rPr>
              <w:t xml:space="preserve"> tillægges beføjelser til at vedtage delegerede retsakter i </w:t>
            </w:r>
            <w:r w:rsidR="00746DAB">
              <w:rPr>
                <w:b/>
                <w:i/>
                <w:color w:val="000000"/>
                <w:szCs w:val="24"/>
              </w:rPr>
              <w:t>overensstemmelse med</w:t>
            </w:r>
            <w:r w:rsidRPr="001A1A38">
              <w:rPr>
                <w:b/>
                <w:i/>
                <w:color w:val="000000"/>
                <w:szCs w:val="24"/>
              </w:rPr>
              <w:t xml:space="preserve"> artikel 160 for</w:t>
            </w:r>
            <w:r w:rsidRPr="001A1A38">
              <w:rPr>
                <w:color w:val="000000"/>
                <w:szCs w:val="24"/>
              </w:rPr>
              <w:t xml:space="preserve">, når det er nødvendigt på grund af </w:t>
            </w:r>
            <w:r w:rsidR="0072493D">
              <w:rPr>
                <w:color w:val="000000"/>
                <w:szCs w:val="24"/>
              </w:rPr>
              <w:t>Ændringsforslag</w:t>
            </w:r>
            <w:r w:rsidRPr="001A1A38">
              <w:rPr>
                <w:color w:val="000000"/>
                <w:szCs w:val="24"/>
              </w:rPr>
              <w:t>er i den kombinerede nomenklatur,</w:t>
            </w:r>
            <w:r w:rsidRPr="001A1A38">
              <w:rPr>
                <w:b/>
                <w:i/>
                <w:color w:val="000000"/>
                <w:szCs w:val="24"/>
              </w:rPr>
              <w:t xml:space="preserve"> at</w:t>
            </w:r>
            <w:r w:rsidRPr="001A1A38">
              <w:rPr>
                <w:color w:val="000000"/>
                <w:szCs w:val="24"/>
              </w:rPr>
              <w:t xml:space="preserve"> tilpasse produktbeskrivelsen og henvisninger til positioner eller underpositioner i den kombinerede nomenklatur i denne forordning</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 – litra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1. januar til 31. december samme år for banansektoren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1. januar til 31. december samme år for</w:t>
            </w:r>
            <w:r w:rsidRPr="001A1A38">
              <w:rPr>
                <w:b/>
                <w:i/>
                <w:color w:val="000000"/>
                <w:szCs w:val="24"/>
              </w:rPr>
              <w:t xml:space="preserve"> frugt- og grøntsagssektoren, sektoren for forarbejdede frugter og grøntsager og</w:t>
            </w:r>
            <w:r w:rsidRPr="001A1A38">
              <w:rPr>
                <w:color w:val="000000"/>
                <w:szCs w:val="24"/>
              </w:rPr>
              <w:t xml:space="preserve"> banansektoren</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104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 – stk.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For at tage hensyn til de særlige forhold i frugt- og grøntsagssektoren og i sektoren for forarbejdede frugter og grøntsager tillægges Kommissionen beføjelser til at vedtage delegerede retsakter i henhold til artikel 160 for at fastsætte produktionsåret for disse produkter.</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7</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7</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Referencepriser</w:t>
            </w:r>
          </w:p>
        </w:tc>
        <w:tc>
          <w:tcPr>
            <w:tcW w:w="4876" w:type="dxa"/>
          </w:tcPr>
          <w:p w:rsidR="00615A74" w:rsidRPr="001A1A38" w:rsidRDefault="00615A74" w:rsidP="00615A74">
            <w:pPr>
              <w:pStyle w:val="Normal6"/>
              <w:jc w:val="center"/>
              <w:rPr>
                <w:color w:val="000000"/>
                <w:szCs w:val="24"/>
              </w:rPr>
            </w:pPr>
            <w:r w:rsidRPr="001A1A38">
              <w:rPr>
                <w:color w:val="000000"/>
                <w:szCs w:val="24"/>
              </w:rPr>
              <w:t>Referencepriser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Følgende referencepriser</w:t>
            </w:r>
            <w:r w:rsidRPr="001A1A38">
              <w:rPr>
                <w:b/>
                <w:i/>
                <w:color w:val="000000"/>
                <w:szCs w:val="24"/>
              </w:rPr>
              <w:t xml:space="preserve"> er</w:t>
            </w:r>
            <w:r w:rsidRPr="001A1A38">
              <w:rPr>
                <w:color w:val="000000"/>
                <w:szCs w:val="24"/>
              </w:rPr>
              <w:t xml:space="preserve"> fastsat:</w:t>
            </w:r>
          </w:p>
        </w:tc>
        <w:tc>
          <w:tcPr>
            <w:tcW w:w="4876" w:type="dxa"/>
          </w:tcPr>
          <w:p w:rsidR="00615A74" w:rsidRPr="001A1A38" w:rsidRDefault="00615A74" w:rsidP="00615A74">
            <w:pPr>
              <w:pStyle w:val="Normal6"/>
              <w:rPr>
                <w:color w:val="000000"/>
                <w:szCs w:val="24"/>
              </w:rPr>
            </w:pPr>
            <w:r w:rsidRPr="001A1A38">
              <w:rPr>
                <w:b/>
                <w:i/>
                <w:color w:val="000000"/>
                <w:szCs w:val="24"/>
              </w:rPr>
              <w:t>1. Ved anvendelsen af del II, afsnit I, kapitel I og del V, kapitel I er</w:t>
            </w:r>
            <w:r w:rsidRPr="001A1A38">
              <w:rPr>
                <w:color w:val="000000"/>
                <w:szCs w:val="24"/>
              </w:rPr>
              <w:t xml:space="preserve"> følgende referencepriser fastsat: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kornsektoren 101,31</w:t>
            </w:r>
            <w:r w:rsidRPr="001A1A38">
              <w:rPr>
                <w:b/>
                <w:i/>
                <w:color w:val="000000"/>
                <w:szCs w:val="24"/>
              </w:rPr>
              <w:t> </w:t>
            </w:r>
            <w:r w:rsidRPr="001A1A38">
              <w:rPr>
                <w:color w:val="000000"/>
                <w:szCs w:val="24"/>
              </w:rPr>
              <w:t>EUR/t, gælder for engrosleddet for varer leveret til lager, ikke aflæsset</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kornsektoren 101,31</w:t>
            </w:r>
            <w:r w:rsidRPr="001A1A38">
              <w:rPr>
                <w:b/>
                <w:i/>
                <w:color w:val="000000"/>
                <w:szCs w:val="24"/>
              </w:rPr>
              <w:t> </w:t>
            </w:r>
            <w:r w:rsidRPr="001A1A38">
              <w:rPr>
                <w:color w:val="000000"/>
                <w:szCs w:val="24"/>
              </w:rPr>
              <w:t>EUR/t, gælder for engrosleddet for varer leveret til lager, ikke aflæsset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 uafskallet ris 150</w:t>
            </w:r>
            <w:r w:rsidRPr="001A1A38">
              <w:rPr>
                <w:b/>
                <w:i/>
                <w:color w:val="000000"/>
                <w:szCs w:val="24"/>
              </w:rPr>
              <w:t> </w:t>
            </w:r>
            <w:r w:rsidRPr="001A1A38">
              <w:rPr>
                <w:color w:val="000000"/>
                <w:szCs w:val="24"/>
              </w:rPr>
              <w:t>EUR/t for standardkvaliteten som defineret i bilag III, punkt A, gælder for engrosleddet for varer leveret til lager, ikke aflæsset</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 uafskallet ris 150</w:t>
            </w:r>
            <w:r w:rsidRPr="001A1A38">
              <w:rPr>
                <w:b/>
                <w:i/>
                <w:color w:val="000000"/>
                <w:szCs w:val="24"/>
              </w:rPr>
              <w:t> </w:t>
            </w:r>
            <w:r w:rsidRPr="001A1A38">
              <w:rPr>
                <w:color w:val="000000"/>
                <w:szCs w:val="24"/>
              </w:rPr>
              <w:t>EUR/t for standardkvaliteten som defineret i bilag III, punkt A, gælder for engrosleddet for varer leveret til lager, ikke aflæsset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 sukker for standardkvaliteten som defineret i bilag III, punkt B, gælder for uemballeret vare, ab fabrik:</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 sukker for standardkvaliteten som defineret i bilag III, punkt B, gælder for uemballeret vare, ab fabrik:</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for hvidt sukker:</w:t>
            </w:r>
            <w:r w:rsidRPr="001A1A38">
              <w:rPr>
                <w:b/>
                <w:i/>
                <w:color w:val="000000"/>
                <w:szCs w:val="24"/>
              </w:rPr>
              <w:t xml:space="preserve"> </w:t>
            </w:r>
            <w:r w:rsidRPr="001A1A38">
              <w:rPr>
                <w:color w:val="000000"/>
                <w:szCs w:val="24"/>
              </w:rPr>
              <w:t>404,4</w:t>
            </w:r>
            <w:r w:rsidRPr="001A1A38">
              <w:rPr>
                <w:b/>
                <w:i/>
                <w:color w:val="000000"/>
                <w:szCs w:val="24"/>
              </w:rPr>
              <w:t> </w:t>
            </w:r>
            <w:r w:rsidRPr="001A1A38">
              <w:rPr>
                <w:color w:val="000000"/>
                <w:szCs w:val="24"/>
              </w:rPr>
              <w:t>EUR/t</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for hvidt sukker:</w:t>
            </w:r>
            <w:r w:rsidRPr="001A1A38">
              <w:rPr>
                <w:b/>
                <w:i/>
                <w:color w:val="000000"/>
                <w:szCs w:val="24"/>
              </w:rPr>
              <w:t xml:space="preserve"> </w:t>
            </w:r>
            <w:r w:rsidRPr="001A1A38">
              <w:rPr>
                <w:color w:val="000000"/>
                <w:szCs w:val="24"/>
              </w:rPr>
              <w:t>404,4</w:t>
            </w:r>
            <w:r w:rsidRPr="001A1A38">
              <w:rPr>
                <w:b/>
                <w:i/>
                <w:color w:val="000000"/>
                <w:szCs w:val="24"/>
              </w:rPr>
              <w:t> </w:t>
            </w:r>
            <w:r w:rsidRPr="001A1A38">
              <w:rPr>
                <w:color w:val="000000"/>
                <w:szCs w:val="24"/>
              </w:rPr>
              <w:t>EUR/t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for råsukker:</w:t>
            </w:r>
            <w:r w:rsidRPr="001A1A38">
              <w:rPr>
                <w:b/>
                <w:i/>
                <w:color w:val="000000"/>
                <w:szCs w:val="24"/>
              </w:rPr>
              <w:t xml:space="preserve"> </w:t>
            </w:r>
            <w:r w:rsidRPr="001A1A38">
              <w:rPr>
                <w:color w:val="000000"/>
                <w:szCs w:val="24"/>
              </w:rPr>
              <w:t>335,2</w:t>
            </w:r>
            <w:r w:rsidRPr="001A1A38">
              <w:rPr>
                <w:b/>
                <w:i/>
                <w:color w:val="000000"/>
                <w:szCs w:val="24"/>
              </w:rPr>
              <w:t> </w:t>
            </w:r>
            <w:r w:rsidRPr="001A1A38">
              <w:rPr>
                <w:color w:val="000000"/>
                <w:szCs w:val="24"/>
              </w:rPr>
              <w:t>EUR/t.</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for råsukker:</w:t>
            </w:r>
            <w:r w:rsidRPr="001A1A38">
              <w:rPr>
                <w:b/>
                <w:i/>
                <w:color w:val="000000"/>
                <w:szCs w:val="24"/>
              </w:rPr>
              <w:t xml:space="preserve"> </w:t>
            </w:r>
            <w:r w:rsidRPr="001A1A38">
              <w:rPr>
                <w:color w:val="000000"/>
                <w:szCs w:val="24"/>
              </w:rPr>
              <w:t>335,2</w:t>
            </w:r>
            <w:r w:rsidRPr="001A1A38">
              <w:rPr>
                <w:b/>
                <w:i/>
                <w:color w:val="000000"/>
                <w:szCs w:val="24"/>
              </w:rPr>
              <w:t> </w:t>
            </w:r>
            <w:r w:rsidRPr="001A1A38">
              <w:rPr>
                <w:color w:val="000000"/>
                <w:szCs w:val="24"/>
              </w:rPr>
              <w:t>EUR/t.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for oksekødssektoren 2</w:t>
            </w:r>
            <w:r w:rsidRPr="001A1A38">
              <w:rPr>
                <w:b/>
                <w:i/>
                <w:color w:val="000000"/>
                <w:szCs w:val="24"/>
              </w:rPr>
              <w:t> </w:t>
            </w:r>
            <w:r w:rsidRPr="001A1A38">
              <w:rPr>
                <w:color w:val="000000"/>
                <w:szCs w:val="24"/>
              </w:rPr>
              <w:t>224</w:t>
            </w:r>
            <w:r w:rsidRPr="001A1A38">
              <w:rPr>
                <w:b/>
                <w:i/>
                <w:color w:val="000000"/>
                <w:szCs w:val="24"/>
              </w:rPr>
              <w:t> </w:t>
            </w:r>
            <w:r w:rsidRPr="001A1A38">
              <w:rPr>
                <w:color w:val="000000"/>
                <w:szCs w:val="24"/>
              </w:rPr>
              <w:t>EUR/t for slagtekroppe af handyr af klasse</w:t>
            </w:r>
            <w:r w:rsidRPr="001A1A38">
              <w:rPr>
                <w:b/>
                <w:i/>
                <w:color w:val="000000"/>
                <w:szCs w:val="24"/>
              </w:rPr>
              <w:t> </w:t>
            </w:r>
            <w:r w:rsidRPr="001A1A38">
              <w:rPr>
                <w:color w:val="000000"/>
                <w:szCs w:val="24"/>
              </w:rPr>
              <w:t>R3 i EU-handelsklasseskemaet for slagtekroppe af voksent kvæg, jf. artikel</w:t>
            </w:r>
            <w:r w:rsidRPr="001A1A38">
              <w:rPr>
                <w:b/>
                <w:i/>
                <w:color w:val="000000"/>
                <w:szCs w:val="24"/>
              </w:rPr>
              <w:t> 18, stk. 8</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for oksekødssektoren 2</w:t>
            </w:r>
            <w:r w:rsidRPr="001A1A38">
              <w:rPr>
                <w:b/>
                <w:i/>
                <w:color w:val="000000"/>
                <w:szCs w:val="24"/>
              </w:rPr>
              <w:t> </w:t>
            </w:r>
            <w:r w:rsidRPr="001A1A38">
              <w:rPr>
                <w:color w:val="000000"/>
                <w:szCs w:val="24"/>
              </w:rPr>
              <w:t>224</w:t>
            </w:r>
            <w:r w:rsidRPr="001A1A38">
              <w:rPr>
                <w:b/>
                <w:i/>
                <w:color w:val="000000"/>
                <w:szCs w:val="24"/>
              </w:rPr>
              <w:t> </w:t>
            </w:r>
            <w:r w:rsidRPr="001A1A38">
              <w:rPr>
                <w:color w:val="000000"/>
                <w:szCs w:val="24"/>
              </w:rPr>
              <w:t>EUR/t for slagtekroppe af handyr af klasse</w:t>
            </w:r>
            <w:r w:rsidRPr="001A1A38">
              <w:rPr>
                <w:b/>
                <w:i/>
                <w:color w:val="000000"/>
                <w:szCs w:val="24"/>
              </w:rPr>
              <w:t> </w:t>
            </w:r>
            <w:r w:rsidRPr="001A1A38">
              <w:rPr>
                <w:color w:val="000000"/>
                <w:szCs w:val="24"/>
              </w:rPr>
              <w:t>R3 i EU-handelsklasseskemaet for slagtekroppe af voksent kvæg, jf. artikel</w:t>
            </w:r>
            <w:r w:rsidRPr="001A1A38">
              <w:rPr>
                <w:b/>
                <w:i/>
                <w:color w:val="000000"/>
                <w:szCs w:val="24"/>
              </w:rPr>
              <w:t> 9a</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for mejerisektoren:</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for mejerisektoren: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i)</w:t>
            </w:r>
            <w:r w:rsidRPr="001A1A38">
              <w:rPr>
                <w:b/>
                <w:i/>
                <w:color w:val="000000"/>
                <w:szCs w:val="24"/>
              </w:rPr>
              <w:t xml:space="preserve"> </w:t>
            </w:r>
            <w:r w:rsidRPr="001A1A38">
              <w:rPr>
                <w:color w:val="000000"/>
                <w:szCs w:val="24"/>
              </w:rPr>
              <w:t>246,39</w:t>
            </w:r>
            <w:r w:rsidRPr="001A1A38">
              <w:rPr>
                <w:b/>
                <w:i/>
                <w:color w:val="000000"/>
                <w:szCs w:val="24"/>
              </w:rPr>
              <w:t> </w:t>
            </w:r>
            <w:r w:rsidRPr="001A1A38">
              <w:rPr>
                <w:color w:val="000000"/>
                <w:szCs w:val="24"/>
              </w:rPr>
              <w:t>EUR/100</w:t>
            </w:r>
            <w:r w:rsidRPr="001A1A38">
              <w:rPr>
                <w:b/>
                <w:i/>
                <w:color w:val="000000"/>
                <w:szCs w:val="24"/>
              </w:rPr>
              <w:t> </w:t>
            </w:r>
            <w:r w:rsidRPr="001A1A38">
              <w:rPr>
                <w:color w:val="000000"/>
                <w:szCs w:val="24"/>
              </w:rPr>
              <w:t>kg for smør</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246,39</w:t>
            </w:r>
            <w:r w:rsidRPr="001A1A38">
              <w:rPr>
                <w:b/>
                <w:i/>
                <w:color w:val="000000"/>
                <w:szCs w:val="24"/>
              </w:rPr>
              <w:t> </w:t>
            </w:r>
            <w:r w:rsidRPr="001A1A38">
              <w:rPr>
                <w:color w:val="000000"/>
                <w:szCs w:val="24"/>
              </w:rPr>
              <w:t>EUR/100</w:t>
            </w:r>
            <w:r w:rsidRPr="001A1A38">
              <w:rPr>
                <w:b/>
                <w:i/>
                <w:color w:val="000000"/>
                <w:szCs w:val="24"/>
              </w:rPr>
              <w:t> </w:t>
            </w:r>
            <w:r w:rsidRPr="001A1A38">
              <w:rPr>
                <w:color w:val="000000"/>
                <w:szCs w:val="24"/>
              </w:rPr>
              <w:t>kg for smør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169,80</w:t>
            </w:r>
            <w:r w:rsidRPr="001A1A38">
              <w:rPr>
                <w:b/>
                <w:i/>
                <w:color w:val="000000"/>
                <w:szCs w:val="24"/>
              </w:rPr>
              <w:t> </w:t>
            </w:r>
            <w:r w:rsidRPr="001A1A38">
              <w:rPr>
                <w:color w:val="000000"/>
                <w:szCs w:val="24"/>
              </w:rPr>
              <w:t>EUR/100 kg for skummetmælkspulver</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169,80</w:t>
            </w:r>
            <w:r w:rsidRPr="001A1A38">
              <w:rPr>
                <w:b/>
                <w:i/>
                <w:color w:val="000000"/>
                <w:szCs w:val="24"/>
              </w:rPr>
              <w:t> </w:t>
            </w:r>
            <w:r w:rsidRPr="001A1A38">
              <w:rPr>
                <w:color w:val="000000"/>
                <w:szCs w:val="24"/>
              </w:rPr>
              <w:t>EUR/100 kg for skummetmælkspulver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for svinekødssektoren 1 509,39</w:t>
            </w:r>
            <w:r w:rsidRPr="001A1A38">
              <w:rPr>
                <w:b/>
                <w:i/>
                <w:color w:val="000000"/>
                <w:szCs w:val="24"/>
              </w:rPr>
              <w:t> </w:t>
            </w:r>
            <w:r w:rsidRPr="001A1A38">
              <w:rPr>
                <w:color w:val="000000"/>
                <w:szCs w:val="24"/>
              </w:rPr>
              <w:t>EUR/t for svinekroppe af standardkvalitet defineret ud fra vægt og indhold af magert kød i overensstemmelse med EU-handelsklasseskemaet for svinekroppe, jf. artikel</w:t>
            </w:r>
            <w:r w:rsidRPr="001A1A38">
              <w:rPr>
                <w:b/>
                <w:i/>
                <w:color w:val="000000"/>
                <w:szCs w:val="24"/>
              </w:rPr>
              <w:t> 18, stk. 8</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for svinekødssektoren 1 509,39 EUR/t for svinekroppe af standardkvalitet defineret ud fra vægt og indhold af magert kød i overensstemmelse med EU-handelsklasseskemaet for svinekroppe, jf. artikel</w:t>
            </w:r>
            <w:r w:rsidRPr="001A1A38">
              <w:rPr>
                <w:b/>
                <w:i/>
                <w:color w:val="000000"/>
                <w:szCs w:val="24"/>
              </w:rPr>
              <w:t xml:space="preserve"> 9a</w:t>
            </w:r>
            <w:r w:rsidRPr="001A1A38">
              <w:rPr>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svinekroppe med en vægt på mindst 60</w:t>
            </w:r>
            <w:r w:rsidRPr="001A1A38">
              <w:rPr>
                <w:b/>
                <w:i/>
                <w:color w:val="000000"/>
                <w:szCs w:val="24"/>
              </w:rPr>
              <w:t> </w:t>
            </w:r>
            <w:r w:rsidRPr="001A1A38">
              <w:rPr>
                <w:color w:val="000000"/>
                <w:szCs w:val="24"/>
              </w:rPr>
              <w:t>kg, men under 120</w:t>
            </w:r>
            <w:r w:rsidRPr="001A1A38">
              <w:rPr>
                <w:b/>
                <w:i/>
                <w:color w:val="000000"/>
                <w:szCs w:val="24"/>
              </w:rPr>
              <w:t> </w:t>
            </w:r>
            <w:r w:rsidRPr="001A1A38">
              <w:rPr>
                <w:color w:val="000000"/>
                <w:szCs w:val="24"/>
              </w:rPr>
              <w:t>kg:</w:t>
            </w:r>
            <w:r w:rsidRPr="001A1A38">
              <w:rPr>
                <w:b/>
                <w:i/>
                <w:color w:val="000000"/>
                <w:szCs w:val="24"/>
              </w:rPr>
              <w:t xml:space="preserve"> </w:t>
            </w:r>
            <w:r w:rsidRPr="001A1A38">
              <w:rPr>
                <w:color w:val="000000"/>
                <w:szCs w:val="24"/>
              </w:rPr>
              <w:t>klasse E</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svinekroppe med en vægt på mindst 60</w:t>
            </w:r>
            <w:r w:rsidRPr="001A1A38">
              <w:rPr>
                <w:b/>
                <w:i/>
                <w:color w:val="000000"/>
                <w:szCs w:val="24"/>
              </w:rPr>
              <w:t> </w:t>
            </w:r>
            <w:r w:rsidRPr="001A1A38">
              <w:rPr>
                <w:color w:val="000000"/>
                <w:szCs w:val="24"/>
              </w:rPr>
              <w:t>kg, men under 120</w:t>
            </w:r>
            <w:r w:rsidRPr="001A1A38">
              <w:rPr>
                <w:b/>
                <w:i/>
                <w:color w:val="000000"/>
                <w:szCs w:val="24"/>
              </w:rPr>
              <w:t> </w:t>
            </w:r>
            <w:r w:rsidRPr="001A1A38">
              <w:rPr>
                <w:color w:val="000000"/>
                <w:szCs w:val="24"/>
              </w:rPr>
              <w:t>kg:</w:t>
            </w:r>
            <w:r w:rsidRPr="001A1A38">
              <w:rPr>
                <w:b/>
                <w:i/>
                <w:color w:val="000000"/>
                <w:szCs w:val="24"/>
              </w:rPr>
              <w:t xml:space="preserve"> </w:t>
            </w:r>
            <w:r w:rsidRPr="001A1A38">
              <w:rPr>
                <w:color w:val="000000"/>
                <w:szCs w:val="24"/>
              </w:rPr>
              <w:t>klasse 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svinekroppe med en vægt på mindst 120</w:t>
            </w:r>
            <w:r w:rsidRPr="001A1A38">
              <w:rPr>
                <w:b/>
                <w:i/>
                <w:color w:val="000000"/>
                <w:szCs w:val="24"/>
              </w:rPr>
              <w:t> </w:t>
            </w:r>
            <w:r w:rsidRPr="001A1A38">
              <w:rPr>
                <w:color w:val="000000"/>
                <w:szCs w:val="24"/>
              </w:rPr>
              <w:t>kg, men højst 180</w:t>
            </w:r>
            <w:r w:rsidRPr="001A1A38">
              <w:rPr>
                <w:b/>
                <w:i/>
                <w:color w:val="000000"/>
                <w:szCs w:val="24"/>
              </w:rPr>
              <w:t> </w:t>
            </w:r>
            <w:r w:rsidRPr="001A1A38">
              <w:rPr>
                <w:color w:val="000000"/>
                <w:szCs w:val="24"/>
              </w:rPr>
              <w:t>kg:</w:t>
            </w:r>
            <w:r w:rsidRPr="001A1A38">
              <w:rPr>
                <w:b/>
                <w:i/>
                <w:color w:val="000000"/>
                <w:szCs w:val="24"/>
              </w:rPr>
              <w:t xml:space="preserve"> </w:t>
            </w:r>
            <w:r w:rsidRPr="001A1A38">
              <w:rPr>
                <w:color w:val="000000"/>
                <w:szCs w:val="24"/>
              </w:rPr>
              <w:t>klasse R.</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svinekroppe med en vægt på mindst 120</w:t>
            </w:r>
            <w:r w:rsidRPr="001A1A38">
              <w:rPr>
                <w:b/>
                <w:i/>
                <w:color w:val="000000"/>
                <w:szCs w:val="24"/>
              </w:rPr>
              <w:t> </w:t>
            </w:r>
            <w:r w:rsidRPr="001A1A38">
              <w:rPr>
                <w:color w:val="000000"/>
                <w:szCs w:val="24"/>
              </w:rPr>
              <w:t>kg, men højst 180</w:t>
            </w:r>
            <w:r w:rsidRPr="001A1A38">
              <w:rPr>
                <w:b/>
                <w:i/>
                <w:color w:val="000000"/>
                <w:szCs w:val="24"/>
              </w:rPr>
              <w:t> </w:t>
            </w:r>
            <w:r w:rsidRPr="001A1A38">
              <w:rPr>
                <w:color w:val="000000"/>
                <w:szCs w:val="24"/>
              </w:rPr>
              <w:t>kg:</w:t>
            </w:r>
            <w:r w:rsidRPr="001A1A38">
              <w:rPr>
                <w:b/>
                <w:i/>
                <w:color w:val="000000"/>
                <w:szCs w:val="24"/>
              </w:rPr>
              <w:t xml:space="preserve"> </w:t>
            </w:r>
            <w:r w:rsidRPr="001A1A38">
              <w:rPr>
                <w:color w:val="000000"/>
                <w:szCs w:val="24"/>
              </w:rPr>
              <w:t>klasse 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fa) for olivenoliesektoren: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 2388 EUR/t for ekstra jomfruolie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2295 EUR/t for jomfruolie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iii) 1 524 EUR/t for bomolie med et syretal på 2 (beløbet reduceres med 36,70 EUR/t for hver enhed, syretallet er højere).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1a. Referencepriserne revideres med jævne mellemrum på baggrund af objektive kriterier, navnlig udviklingen i produktionen, produktionsomkostningerne, navnlig med hensyn til rå- og hjælpestoffer, og markederne. Referencepriserne opdateres om nødvendigt efter den almindelige lovgivningsprocedure i traktatens artikel 43, stk. 2.</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Intervallerne for revisionen kan variere efter produktkategori og tager hensyn til den enkelte produktkategoris volatilitetsmønster.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Støtteberettigede produkters oprindelse</w:t>
            </w:r>
          </w:p>
        </w:tc>
        <w:tc>
          <w:tcPr>
            <w:tcW w:w="4876" w:type="dxa"/>
          </w:tcPr>
          <w:p w:rsidR="00615A74" w:rsidRPr="001A1A38" w:rsidRDefault="00615A74" w:rsidP="00615A74">
            <w:pPr>
              <w:pStyle w:val="Normal6"/>
              <w:jc w:val="center"/>
              <w:rPr>
                <w:color w:val="000000"/>
                <w:szCs w:val="24"/>
              </w:rPr>
            </w:pPr>
            <w:r w:rsidRPr="001A1A38">
              <w:rPr>
                <w:color w:val="000000"/>
                <w:szCs w:val="24"/>
              </w:rPr>
              <w:t>Støtteberettigede produkters oprindelse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For at produkter kan gøres til genstand for opkøb ved offentlig intervention eller være </w:t>
            </w:r>
            <w:r w:rsidRPr="001A1A38">
              <w:rPr>
                <w:color w:val="000000"/>
                <w:szCs w:val="24"/>
              </w:rPr>
              <w:lastRenderedPageBreak/>
              <w:t>berettiget til støtte til privat oplagring, skal de have oprindelse i EU.</w:t>
            </w:r>
            <w:r w:rsidRPr="001A1A38">
              <w:rPr>
                <w:b/>
                <w:i/>
                <w:color w:val="000000"/>
                <w:szCs w:val="24"/>
              </w:rPr>
              <w:t xml:space="preserve"> </w:t>
            </w:r>
            <w:r w:rsidRPr="001A1A38">
              <w:rPr>
                <w:color w:val="000000"/>
                <w:szCs w:val="24"/>
              </w:rPr>
              <w:t>Endvidere gælder, at hvis de hidrører fra afgrøder, skal afgrøderne være høstet i EU, og hvis de</w:t>
            </w:r>
            <w:r w:rsidRPr="001A1A38">
              <w:rPr>
                <w:b/>
                <w:i/>
                <w:color w:val="000000"/>
                <w:szCs w:val="24"/>
              </w:rPr>
              <w:t xml:space="preserve"> hidrører fra mælk</w:t>
            </w:r>
            <w:r w:rsidRPr="001A1A38">
              <w:rPr>
                <w:color w:val="000000"/>
                <w:szCs w:val="24"/>
              </w:rPr>
              <w:t>, skal</w:t>
            </w:r>
            <w:r w:rsidRPr="001A1A38">
              <w:rPr>
                <w:b/>
                <w:i/>
                <w:color w:val="000000"/>
                <w:szCs w:val="24"/>
              </w:rPr>
              <w:t xml:space="preserve"> mælken være produceret</w:t>
            </w:r>
            <w:r w:rsidRPr="001A1A38">
              <w:rPr>
                <w:color w:val="000000"/>
                <w:szCs w:val="24"/>
              </w:rPr>
              <w:t xml:space="preserve"> i EU.</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For at produkter kan gøres til genstand for opkøb ved offentlig intervention eller være </w:t>
            </w:r>
            <w:r w:rsidRPr="001A1A38">
              <w:rPr>
                <w:color w:val="000000"/>
                <w:szCs w:val="24"/>
              </w:rPr>
              <w:lastRenderedPageBreak/>
              <w:t>berettiget til støtte til privat oplagring, skal de have oprindelse i EU.</w:t>
            </w:r>
            <w:r w:rsidRPr="001A1A38">
              <w:rPr>
                <w:b/>
                <w:i/>
                <w:color w:val="000000"/>
                <w:szCs w:val="24"/>
              </w:rPr>
              <w:t xml:space="preserve"> </w:t>
            </w:r>
            <w:r w:rsidRPr="001A1A38">
              <w:rPr>
                <w:color w:val="000000"/>
                <w:szCs w:val="24"/>
              </w:rPr>
              <w:t>Endvidere gælder, at hvis de hidrører fra afgrøder, skal afgrøderne være høstet i EU, og hvis de</w:t>
            </w:r>
            <w:r w:rsidRPr="001A1A38">
              <w:rPr>
                <w:b/>
                <w:i/>
                <w:color w:val="000000"/>
                <w:szCs w:val="24"/>
              </w:rPr>
              <w:t xml:space="preserve"> er animalske produkter</w:t>
            </w:r>
            <w:r w:rsidRPr="001A1A38">
              <w:rPr>
                <w:color w:val="000000"/>
                <w:szCs w:val="24"/>
              </w:rPr>
              <w:t>, skal</w:t>
            </w:r>
            <w:r w:rsidRPr="001A1A38">
              <w:rPr>
                <w:b/>
                <w:i/>
                <w:color w:val="000000"/>
                <w:szCs w:val="24"/>
              </w:rPr>
              <w:t xml:space="preserve"> hele produktionsprocessen have fundet sted</w:t>
            </w:r>
            <w:r w:rsidRPr="001A1A38">
              <w:rPr>
                <w:color w:val="000000"/>
                <w:szCs w:val="24"/>
              </w:rPr>
              <w:t xml:space="preserve"> i EU.</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9a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EU-handelsklasseskemaer og kontrol</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EU-handelsklasseskemaer for slagtekroppe anvendes efter reglerne i bilag IIIa inden for følgende sektorer: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oksekød for så vidt angår slagtekroppe af voksent kvæg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svinekød for så vidt angår svinekroppe bortset fra kroppe af svin, der har været anvendt til avl.</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fåre- og gedekødssektoren kan medlemsstaterne anvende EU-handelsklasseskemaet for så vidt angår slagtekroppe af får efter reglerne i bilag IIIa, punkt C.</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Kontrol på stedet i forbindelse med klassificering af slagtekroppe af voksent kvæg og af får foretages på </w:t>
            </w:r>
            <w:r w:rsidR="001D6095">
              <w:rPr>
                <w:b/>
                <w:i/>
                <w:color w:val="000000"/>
                <w:szCs w:val="24"/>
              </w:rPr>
              <w:t>Unionens</w:t>
            </w:r>
            <w:r w:rsidRPr="001A1A38">
              <w:rPr>
                <w:b/>
                <w:i/>
                <w:color w:val="000000"/>
                <w:szCs w:val="24"/>
              </w:rPr>
              <w:t xml:space="preserve"> vegne af en EU-kontrolkomité sammensat af eksperter fra Kommissionen og eksperter udpeget af medlemsstaterne. Denne komité aflægger rapport til Kommissionen og medlemsstaterne om den udøvede kontrol.</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U</w:t>
            </w:r>
            <w:r w:rsidR="00F36BD0">
              <w:rPr>
                <w:b/>
                <w:i/>
                <w:color w:val="000000"/>
                <w:szCs w:val="24"/>
              </w:rPr>
              <w:t>nionen</w:t>
            </w:r>
            <w:r w:rsidRPr="001A1A38">
              <w:rPr>
                <w:b/>
                <w:i/>
                <w:color w:val="000000"/>
                <w:szCs w:val="24"/>
              </w:rPr>
              <w:t xml:space="preserve"> afholder udgifterne til den udførte kontrol.</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108</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10</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10</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Produkter der er berettiget til offentlig intervention</w:t>
            </w:r>
          </w:p>
        </w:tc>
        <w:tc>
          <w:tcPr>
            <w:tcW w:w="4876" w:type="dxa"/>
          </w:tcPr>
          <w:p w:rsidR="00615A74" w:rsidRPr="001A1A38" w:rsidRDefault="00615A74" w:rsidP="00615A74">
            <w:pPr>
              <w:pStyle w:val="Normal6"/>
              <w:rPr>
                <w:color w:val="000000"/>
                <w:szCs w:val="24"/>
              </w:rPr>
            </w:pPr>
            <w:r w:rsidRPr="001A1A38">
              <w:rPr>
                <w:color w:val="000000"/>
                <w:szCs w:val="24"/>
              </w:rPr>
              <w:t>Produkter der er berettiget til offentlig intervention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Der anvendes offentlig intervention for følgende produkter</w:t>
            </w:r>
            <w:r w:rsidRPr="001A1A38">
              <w:rPr>
                <w:b/>
                <w:i/>
                <w:color w:val="000000"/>
                <w:szCs w:val="24"/>
              </w:rPr>
              <w:t>, forudsat at</w:t>
            </w:r>
            <w:r w:rsidRPr="001A1A38">
              <w:rPr>
                <w:color w:val="000000"/>
                <w:szCs w:val="24"/>
              </w:rPr>
              <w:t xml:space="preserve"> betingelserne i denne afdeling såvel som</w:t>
            </w:r>
            <w:r w:rsidRPr="001A1A38">
              <w:rPr>
                <w:b/>
                <w:i/>
                <w:color w:val="000000"/>
                <w:szCs w:val="24"/>
              </w:rPr>
              <w:t xml:space="preserve"> de</w:t>
            </w:r>
            <w:r w:rsidRPr="001A1A38">
              <w:rPr>
                <w:color w:val="000000"/>
                <w:szCs w:val="24"/>
              </w:rPr>
              <w:t xml:space="preserve"> yderligere krav og betingelser, som Kommissionen</w:t>
            </w:r>
            <w:r w:rsidRPr="001A1A38">
              <w:rPr>
                <w:b/>
                <w:i/>
                <w:color w:val="000000"/>
                <w:szCs w:val="24"/>
              </w:rPr>
              <w:t xml:space="preserve"> skal</w:t>
            </w:r>
            <w:r w:rsidRPr="001A1A38">
              <w:rPr>
                <w:color w:val="000000"/>
                <w:szCs w:val="24"/>
              </w:rPr>
              <w:t xml:space="preserve"> fastsætte ved delegerede retsakter og/eller gennemførelsesretsakter i henhold til artikel</w:t>
            </w:r>
            <w:r w:rsidRPr="001A1A38">
              <w:rPr>
                <w:b/>
                <w:i/>
                <w:color w:val="000000"/>
                <w:szCs w:val="24"/>
              </w:rPr>
              <w:t> </w:t>
            </w:r>
            <w:r w:rsidRPr="001A1A38">
              <w:rPr>
                <w:color w:val="000000"/>
                <w:szCs w:val="24"/>
              </w:rPr>
              <w:t>18 og 19</w:t>
            </w:r>
            <w:r w:rsidRPr="001A1A38">
              <w:rPr>
                <w:b/>
                <w:i/>
                <w:color w:val="000000"/>
                <w:szCs w:val="24"/>
              </w:rPr>
              <w:t>, er opfyldt</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Der anvendes offentlig intervention for følgende produkter</w:t>
            </w:r>
            <w:r w:rsidRPr="001A1A38">
              <w:rPr>
                <w:b/>
                <w:i/>
                <w:color w:val="000000"/>
                <w:szCs w:val="24"/>
              </w:rPr>
              <w:t xml:space="preserve"> i overensstemmelse med</w:t>
            </w:r>
            <w:r w:rsidRPr="001A1A38">
              <w:rPr>
                <w:color w:val="000000"/>
                <w:szCs w:val="24"/>
              </w:rPr>
              <w:t xml:space="preserve"> betingelserne i denne afdeling såvel som yderligere krav og betingelser, som Kommissionen</w:t>
            </w:r>
            <w:r w:rsidRPr="001A1A38">
              <w:rPr>
                <w:b/>
                <w:i/>
                <w:color w:val="000000"/>
                <w:szCs w:val="24"/>
              </w:rPr>
              <w:t xml:space="preserve"> kan</w:t>
            </w:r>
            <w:r w:rsidRPr="001A1A38">
              <w:rPr>
                <w:color w:val="000000"/>
                <w:szCs w:val="24"/>
              </w:rPr>
              <w:t xml:space="preserve"> fastsætte ved delegerede retsakter og/eller gennemførelsesretsakter i henhold til artikel</w:t>
            </w:r>
            <w:r w:rsidRPr="001A1A38">
              <w:rPr>
                <w:b/>
                <w:i/>
                <w:color w:val="000000"/>
                <w:szCs w:val="24"/>
              </w:rPr>
              <w:t> </w:t>
            </w:r>
            <w:r w:rsidRPr="001A1A38">
              <w:rPr>
                <w:color w:val="000000"/>
                <w:szCs w:val="24"/>
              </w:rPr>
              <w:t>18 og 19:</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blød hvede, byg og majs</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blød hvede,</w:t>
            </w:r>
            <w:r w:rsidRPr="001A1A38">
              <w:rPr>
                <w:b/>
                <w:i/>
                <w:color w:val="000000"/>
                <w:szCs w:val="24"/>
              </w:rPr>
              <w:t xml:space="preserve"> hård hvede, sorghum,</w:t>
            </w:r>
            <w:r w:rsidRPr="001A1A38">
              <w:rPr>
                <w:color w:val="000000"/>
                <w:szCs w:val="24"/>
              </w:rPr>
              <w:t xml:space="preserve"> byg og majs</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uafskallet ris</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uafskallet ris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fersk eller kølet kød af hornkvæg henhørende under KN-kode 0201</w:t>
            </w:r>
            <w:r w:rsidRPr="001A1A38">
              <w:rPr>
                <w:b/>
                <w:i/>
                <w:color w:val="000000"/>
                <w:szCs w:val="24"/>
              </w:rPr>
              <w:t> </w:t>
            </w:r>
            <w:r w:rsidRPr="001A1A38">
              <w:rPr>
                <w:color w:val="000000"/>
                <w:szCs w:val="24"/>
              </w:rPr>
              <w:t>10</w:t>
            </w:r>
            <w:r w:rsidRPr="001A1A38">
              <w:rPr>
                <w:b/>
                <w:i/>
                <w:color w:val="000000"/>
                <w:szCs w:val="24"/>
              </w:rPr>
              <w:t> </w:t>
            </w:r>
            <w:r w:rsidRPr="001A1A38">
              <w:rPr>
                <w:color w:val="000000"/>
                <w:szCs w:val="24"/>
              </w:rPr>
              <w:t>00 og 0201</w:t>
            </w:r>
            <w:r w:rsidRPr="001A1A38">
              <w:rPr>
                <w:b/>
                <w:i/>
                <w:color w:val="000000"/>
                <w:szCs w:val="24"/>
              </w:rPr>
              <w:t> </w:t>
            </w:r>
            <w:r w:rsidRPr="001A1A38">
              <w:rPr>
                <w:color w:val="000000"/>
                <w:szCs w:val="24"/>
              </w:rPr>
              <w:t>20</w:t>
            </w:r>
            <w:r w:rsidRPr="001A1A38">
              <w:rPr>
                <w:b/>
                <w:i/>
                <w:color w:val="000000"/>
                <w:szCs w:val="24"/>
              </w:rPr>
              <w:t> </w:t>
            </w:r>
            <w:r w:rsidRPr="001A1A38">
              <w:rPr>
                <w:color w:val="000000"/>
                <w:szCs w:val="24"/>
              </w:rPr>
              <w:t>20 til 0201</w:t>
            </w:r>
            <w:r w:rsidRPr="001A1A38">
              <w:rPr>
                <w:b/>
                <w:i/>
                <w:color w:val="000000"/>
                <w:szCs w:val="24"/>
              </w:rPr>
              <w:t> </w:t>
            </w:r>
            <w:r w:rsidRPr="001A1A38">
              <w:rPr>
                <w:color w:val="000000"/>
                <w:szCs w:val="24"/>
              </w:rPr>
              <w:t>20</w:t>
            </w:r>
            <w:r w:rsidRPr="001A1A38">
              <w:rPr>
                <w:b/>
                <w:i/>
                <w:color w:val="000000"/>
                <w:szCs w:val="24"/>
              </w:rPr>
              <w:t> </w:t>
            </w:r>
            <w:r w:rsidRPr="001A1A38">
              <w:rPr>
                <w:color w:val="000000"/>
                <w:szCs w:val="24"/>
              </w:rPr>
              <w:t>50</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fersk eller kølet kød af hornkvæg henhørende under KN-kode 0201</w:t>
            </w:r>
            <w:r w:rsidRPr="001A1A38">
              <w:rPr>
                <w:b/>
                <w:i/>
                <w:color w:val="000000"/>
                <w:szCs w:val="24"/>
              </w:rPr>
              <w:t> </w:t>
            </w:r>
            <w:r w:rsidRPr="001A1A38">
              <w:rPr>
                <w:color w:val="000000"/>
                <w:szCs w:val="24"/>
              </w:rPr>
              <w:t>10</w:t>
            </w:r>
            <w:r w:rsidRPr="001A1A38">
              <w:rPr>
                <w:b/>
                <w:i/>
                <w:color w:val="000000"/>
                <w:szCs w:val="24"/>
              </w:rPr>
              <w:t> </w:t>
            </w:r>
            <w:r w:rsidRPr="001A1A38">
              <w:rPr>
                <w:color w:val="000000"/>
                <w:szCs w:val="24"/>
              </w:rPr>
              <w:t>00 og 0201</w:t>
            </w:r>
            <w:r w:rsidRPr="001A1A38">
              <w:rPr>
                <w:b/>
                <w:i/>
                <w:color w:val="000000"/>
                <w:szCs w:val="24"/>
              </w:rPr>
              <w:t> </w:t>
            </w:r>
            <w:r w:rsidRPr="001A1A38">
              <w:rPr>
                <w:color w:val="000000"/>
                <w:szCs w:val="24"/>
              </w:rPr>
              <w:t>20</w:t>
            </w:r>
            <w:r w:rsidRPr="001A1A38">
              <w:rPr>
                <w:b/>
                <w:i/>
                <w:color w:val="000000"/>
                <w:szCs w:val="24"/>
              </w:rPr>
              <w:t> </w:t>
            </w:r>
            <w:r w:rsidRPr="001A1A38">
              <w:rPr>
                <w:color w:val="000000"/>
                <w:szCs w:val="24"/>
              </w:rPr>
              <w:t>20 til 0201</w:t>
            </w:r>
            <w:r w:rsidRPr="001A1A38">
              <w:rPr>
                <w:b/>
                <w:i/>
                <w:color w:val="000000"/>
                <w:szCs w:val="24"/>
              </w:rPr>
              <w:t> </w:t>
            </w:r>
            <w:r w:rsidRPr="001A1A38">
              <w:rPr>
                <w:color w:val="000000"/>
                <w:szCs w:val="24"/>
              </w:rPr>
              <w:t>20</w:t>
            </w:r>
            <w:r w:rsidRPr="001A1A38">
              <w:rPr>
                <w:b/>
                <w:i/>
                <w:color w:val="000000"/>
                <w:szCs w:val="24"/>
              </w:rPr>
              <w:t> </w:t>
            </w:r>
            <w:r w:rsidRPr="001A1A38">
              <w:rPr>
                <w:color w:val="000000"/>
                <w:szCs w:val="24"/>
              </w:rPr>
              <w:t>50</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smør, der direkte og udelukkende er fremstillet af pasteuriseret fløde, der direkte og udelukkende er fremstillet af komælk på en autoriseret virksomhed i EU, med et smørfedtindhold på mindst 82 vægtprocent og et vandindhold på højst 16 vægtprocent</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smør, der direkte og udelukkende er fremstillet af pasteuriseret fløde, der direkte og udelukkende er fremstillet af komælk på en autoriseret virksomhed i EU, med et smørfedtindhold på mindst 82 vægtprocent og et vandindhold på højst 16 vægtprocent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spraytørret skummetmælkspulver af bedste kvalitet, der er fremstillet af komælk på en autoriseret virksomhed i EU, og som har et proteinindhold på mindst 34,0 vægtprocent beregnet på fedtfrit tørstof.</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spraytørret skummetmælkspulver af bedste kvalitet, der er fremstillet af komælk på en autoriseret virksomhed i EU, og som har et proteinindhold på mindst 34,0 vægtprocent beregnet på fedtfrit tørstof.</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11</w:t>
            </w:r>
          </w:p>
        </w:tc>
        <w:tc>
          <w:tcPr>
            <w:tcW w:w="4876" w:type="dxa"/>
          </w:tcPr>
          <w:p w:rsidR="00615A74" w:rsidRPr="001A1A38" w:rsidRDefault="00615A74" w:rsidP="00615A74">
            <w:pPr>
              <w:pStyle w:val="Normal6"/>
              <w:jc w:val="center"/>
              <w:rPr>
                <w:b/>
                <w:i/>
                <w:color w:val="000000"/>
                <w:szCs w:val="24"/>
              </w:rPr>
            </w:pPr>
            <w:r w:rsidRPr="001A1A38">
              <w:rPr>
                <w:color w:val="000000"/>
                <w:szCs w:val="24"/>
              </w:rPr>
              <w:t>Artikel 11</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Tidsrum for</w:t>
            </w:r>
            <w:r w:rsidRPr="001A1A38">
              <w:rPr>
                <w:b/>
                <w:i/>
                <w:color w:val="000000"/>
                <w:szCs w:val="24"/>
              </w:rPr>
              <w:t xml:space="preserve"> offentlig intervention</w:t>
            </w:r>
          </w:p>
        </w:tc>
        <w:tc>
          <w:tcPr>
            <w:tcW w:w="4876" w:type="dxa"/>
          </w:tcPr>
          <w:p w:rsidR="00615A74" w:rsidRPr="001A1A38" w:rsidRDefault="00615A74" w:rsidP="00615A74">
            <w:pPr>
              <w:pStyle w:val="Normal6"/>
              <w:jc w:val="center"/>
              <w:rPr>
                <w:color w:val="000000"/>
                <w:szCs w:val="24"/>
              </w:rPr>
            </w:pPr>
            <w:r w:rsidRPr="001A1A38">
              <w:rPr>
                <w:color w:val="000000"/>
                <w:szCs w:val="24"/>
              </w:rPr>
              <w:t>Tidsrum for</w:t>
            </w:r>
            <w:r w:rsidRPr="001A1A38">
              <w:rPr>
                <w:b/>
                <w:i/>
                <w:color w:val="000000"/>
                <w:szCs w:val="24"/>
              </w:rPr>
              <w:t xml:space="preserve"> offentlige interventioner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Offentlig intervention finder anvendelse </w:t>
            </w:r>
            <w:r w:rsidRPr="001A1A38">
              <w:rPr>
                <w:color w:val="000000"/>
                <w:szCs w:val="24"/>
              </w:rPr>
              <w:lastRenderedPageBreak/>
              <w:t>for</w:t>
            </w:r>
            <w:r w:rsidRPr="001A1A38">
              <w:rPr>
                <w:b/>
                <w:i/>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Offentlig intervention finder anvendelse </w:t>
            </w:r>
            <w:r w:rsidRPr="001A1A38">
              <w:rPr>
                <w:color w:val="000000"/>
                <w:szCs w:val="24"/>
              </w:rPr>
              <w:lastRenderedPageBreak/>
              <w:t>for</w:t>
            </w:r>
            <w:r w:rsidRPr="001A1A38">
              <w:rPr>
                <w:b/>
                <w:i/>
                <w:color w:val="000000"/>
                <w:szCs w:val="24"/>
              </w:rPr>
              <w:t xml:space="preserve"> de produkter, der er opført i artikel 10, hele året.</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a) blød hvede, byg og majs fra 1. november til 31. maj</w:t>
            </w:r>
          </w:p>
        </w:tc>
        <w:tc>
          <w:tcPr>
            <w:tcW w:w="4876" w:type="dxa"/>
          </w:tcPr>
          <w:p w:rsidR="00615A74" w:rsidRPr="001A1A38" w:rsidRDefault="00615A74" w:rsidP="00615A74">
            <w:pPr>
              <w:pStyle w:val="Normal6"/>
              <w:rPr>
                <w:color w:val="000000"/>
                <w:szCs w:val="24"/>
              </w:rPr>
            </w:pP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b) uafskallet ris fra 1. april til 31. juli</w:t>
            </w:r>
          </w:p>
        </w:tc>
        <w:tc>
          <w:tcPr>
            <w:tcW w:w="4876" w:type="dxa"/>
          </w:tcPr>
          <w:p w:rsidR="00615A74" w:rsidRPr="001A1A38" w:rsidRDefault="00615A74" w:rsidP="00615A74">
            <w:pPr>
              <w:pStyle w:val="Normal6"/>
              <w:rPr>
                <w:color w:val="000000"/>
                <w:szCs w:val="24"/>
              </w:rPr>
            </w:pP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c) oksekød i hele produktionsåret</w:t>
            </w:r>
          </w:p>
        </w:tc>
        <w:tc>
          <w:tcPr>
            <w:tcW w:w="4876" w:type="dxa"/>
          </w:tcPr>
          <w:p w:rsidR="00615A74" w:rsidRPr="001A1A38" w:rsidRDefault="00615A74" w:rsidP="00615A74">
            <w:pPr>
              <w:pStyle w:val="Normal6"/>
              <w:rPr>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d) smør og skummetmælkspulver fra 1. marts til 31. august.</w:t>
            </w:r>
          </w:p>
        </w:tc>
        <w:tc>
          <w:tcPr>
            <w:tcW w:w="4876" w:type="dxa"/>
          </w:tcPr>
          <w:p w:rsidR="00615A74" w:rsidRPr="001A1A38" w:rsidRDefault="00615A74" w:rsidP="00615A74">
            <w:pPr>
              <w:pStyle w:val="Normal6"/>
              <w:rPr>
                <w:color w:val="000000"/>
                <w:szCs w:val="24"/>
              </w:rPr>
            </w:pP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12</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12</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Indledning og ophør af offentlig intervention</w:t>
            </w:r>
          </w:p>
        </w:tc>
        <w:tc>
          <w:tcPr>
            <w:tcW w:w="4876" w:type="dxa"/>
          </w:tcPr>
          <w:p w:rsidR="00615A74" w:rsidRPr="001A1A38" w:rsidRDefault="00615A74" w:rsidP="00615A74">
            <w:pPr>
              <w:pStyle w:val="Normal6"/>
              <w:jc w:val="center"/>
              <w:rPr>
                <w:color w:val="000000"/>
                <w:szCs w:val="24"/>
              </w:rPr>
            </w:pPr>
            <w:r w:rsidRPr="001A1A38">
              <w:rPr>
                <w:color w:val="000000"/>
                <w:szCs w:val="24"/>
              </w:rPr>
              <w:t>Indledning og ophør af offentlig intervention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I de perioder, der er nævnt i artikel 11</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Offentlig intervention</w:t>
            </w:r>
            <w:r w:rsidRPr="001A1A38">
              <w:rPr>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foretages offentlig intervention</w:t>
            </w:r>
            <w:r w:rsidRPr="001A1A38">
              <w:rPr>
                <w:color w:val="000000"/>
                <w:szCs w:val="24"/>
              </w:rPr>
              <w:t xml:space="preserve"> for blød hvede, smør og skummetmælkspulver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er åben </w:t>
            </w:r>
            <w:r w:rsidRPr="001A1A38">
              <w:rPr>
                <w:color w:val="000000"/>
                <w:szCs w:val="24"/>
              </w:rPr>
              <w:t>for blød hvede, smør og skummetmælkspulver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indledes</w:t>
            </w:r>
            <w:r w:rsidRPr="001A1A38">
              <w:rPr>
                <w:b/>
                <w:i/>
                <w:color w:val="000000"/>
                <w:szCs w:val="24"/>
              </w:rPr>
              <w:t xml:space="preserve"> offentlig intervention</w:t>
            </w:r>
            <w:r w:rsidRPr="001A1A38">
              <w:rPr>
                <w:color w:val="000000"/>
                <w:szCs w:val="24"/>
              </w:rPr>
              <w:t xml:space="preserve"> ved gennemførelsesretsakter af Kommissionen for byg, majs og uafskallet ris</w:t>
            </w:r>
            <w:r w:rsidRPr="001A1A38">
              <w:rPr>
                <w:b/>
                <w:i/>
                <w:color w:val="000000"/>
                <w:szCs w:val="24"/>
              </w:rPr>
              <w:t xml:space="preserve"> </w:t>
            </w:r>
            <w:r w:rsidRPr="001A1A38">
              <w:rPr>
                <w:color w:val="000000"/>
                <w:szCs w:val="24"/>
              </w:rPr>
              <w:t>(herunder visse typer af uafskallet ris), hvis markedssituationen kræver det.</w:t>
            </w:r>
            <w:r w:rsidRPr="001A1A38">
              <w:rPr>
                <w:b/>
                <w:i/>
                <w:color w:val="000000"/>
                <w:szCs w:val="24"/>
              </w:rPr>
              <w:t xml:space="preserve"> </w:t>
            </w: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indledes ved gennemførelsesretsakter af Kommissionen for</w:t>
            </w:r>
            <w:r w:rsidRPr="001A1A38">
              <w:rPr>
                <w:b/>
                <w:i/>
                <w:color w:val="000000"/>
                <w:szCs w:val="24"/>
              </w:rPr>
              <w:t xml:space="preserve"> hård hvede, sorghum,</w:t>
            </w:r>
            <w:r w:rsidRPr="001A1A38">
              <w:rPr>
                <w:color w:val="000000"/>
                <w:szCs w:val="24"/>
              </w:rPr>
              <w:t xml:space="preserve"> byg, majs</w:t>
            </w:r>
            <w:r w:rsidRPr="001A1A38">
              <w:rPr>
                <w:b/>
                <w:i/>
                <w:color w:val="000000"/>
                <w:szCs w:val="24"/>
              </w:rPr>
              <w:t>,</w:t>
            </w:r>
            <w:r w:rsidRPr="001A1A38">
              <w:rPr>
                <w:color w:val="000000"/>
                <w:szCs w:val="24"/>
              </w:rPr>
              <w:t xml:space="preserve"> og uafskallet ris</w:t>
            </w:r>
            <w:r w:rsidRPr="001A1A38">
              <w:rPr>
                <w:b/>
                <w:i/>
                <w:color w:val="000000"/>
                <w:szCs w:val="24"/>
              </w:rPr>
              <w:t xml:space="preserve"> </w:t>
            </w:r>
            <w:r w:rsidRPr="001A1A38">
              <w:rPr>
                <w:color w:val="000000"/>
                <w:szCs w:val="24"/>
              </w:rPr>
              <w:t>(herunder visse typer af uafskallet ris), hvis markedssituationen kræver det.</w:t>
            </w:r>
            <w:r w:rsidRPr="001A1A38">
              <w:rPr>
                <w:b/>
                <w:i/>
                <w:color w:val="000000"/>
                <w:szCs w:val="24"/>
              </w:rPr>
              <w:t xml:space="preserve"> </w:t>
            </w:r>
            <w:r w:rsidRPr="001A1A38">
              <w:rPr>
                <w:color w:val="000000"/>
                <w:szCs w:val="24"/>
              </w:rPr>
              <w:t>Gennemførelsesretsakterne vedtages efter undersøgelsesproceduren i artikel 162, stk. 2.</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indledes</w:t>
            </w:r>
            <w:r w:rsidRPr="001A1A38">
              <w:rPr>
                <w:b/>
                <w:i/>
                <w:color w:val="000000"/>
                <w:szCs w:val="24"/>
              </w:rPr>
              <w:t xml:space="preserve"> offentlig intervention</w:t>
            </w:r>
            <w:r w:rsidRPr="001A1A38">
              <w:rPr>
                <w:color w:val="000000"/>
                <w:szCs w:val="24"/>
              </w:rPr>
              <w:t xml:space="preserve"> for oksekød af Kommissionen ved andre gennemførelsesretsakter, hvis den gennemsnitlige markedspris noteret på grundlag af EU-handelsklasseskemaet for slagtekroppe, jf. artikel</w:t>
            </w:r>
            <w:r w:rsidRPr="001A1A38">
              <w:rPr>
                <w:b/>
                <w:i/>
                <w:color w:val="000000"/>
                <w:szCs w:val="24"/>
              </w:rPr>
              <w:t> 18</w:t>
            </w:r>
            <w:r w:rsidRPr="001A1A38">
              <w:rPr>
                <w:color w:val="000000"/>
                <w:szCs w:val="24"/>
              </w:rPr>
              <w:t>,</w:t>
            </w:r>
            <w:r w:rsidRPr="001A1A38">
              <w:rPr>
                <w:b/>
                <w:i/>
                <w:color w:val="000000"/>
                <w:szCs w:val="24"/>
              </w:rPr>
              <w:t xml:space="preserve"> stk. 8,</w:t>
            </w:r>
            <w:r w:rsidRPr="001A1A38">
              <w:rPr>
                <w:color w:val="000000"/>
                <w:szCs w:val="24"/>
              </w:rPr>
              <w:t xml:space="preserve"> falder til under</w:t>
            </w:r>
            <w:r w:rsidRPr="001A1A38">
              <w:rPr>
                <w:b/>
                <w:i/>
                <w:color w:val="000000"/>
                <w:szCs w:val="24"/>
              </w:rPr>
              <w:t xml:space="preserve"> 1 560 EUR/t</w:t>
            </w:r>
            <w:r w:rsidRPr="001A1A38">
              <w:rPr>
                <w:color w:val="000000"/>
                <w:szCs w:val="24"/>
              </w:rPr>
              <w:t xml:space="preserve"> i en medlemsstat eller et område i en medlemsstat i en i artikel 19, litra a), fastsat repræsentativ periode.</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indledes for oksekød af Kommissionen ved andre gennemførelsesretsakter</w:t>
            </w:r>
            <w:r w:rsidRPr="001A1A38">
              <w:rPr>
                <w:b/>
                <w:i/>
                <w:color w:val="000000"/>
                <w:szCs w:val="24"/>
              </w:rPr>
              <w:t xml:space="preserve"> vedtaget uden anvendelse af artikel 162</w:t>
            </w:r>
            <w:r w:rsidRPr="001A1A38">
              <w:rPr>
                <w:color w:val="000000"/>
                <w:szCs w:val="24"/>
              </w:rPr>
              <w:t>,</w:t>
            </w:r>
            <w:r w:rsidRPr="001A1A38">
              <w:rPr>
                <w:b/>
                <w:i/>
                <w:color w:val="000000"/>
                <w:szCs w:val="24"/>
              </w:rPr>
              <w:t xml:space="preserve"> stk. 2 eller 3,</w:t>
            </w:r>
            <w:r w:rsidRPr="001A1A38">
              <w:rPr>
                <w:color w:val="000000"/>
                <w:szCs w:val="24"/>
              </w:rPr>
              <w:t xml:space="preserve"> hvis den gennemsnitlige markedspris noteret på grundlag af EU-handelsklasseskemaet for slagtekroppe, jf. artikel</w:t>
            </w:r>
            <w:r w:rsidRPr="001A1A38">
              <w:rPr>
                <w:b/>
                <w:i/>
                <w:color w:val="000000"/>
                <w:szCs w:val="24"/>
              </w:rPr>
              <w:t> 9a</w:t>
            </w:r>
            <w:r w:rsidRPr="001A1A38">
              <w:rPr>
                <w:color w:val="000000"/>
                <w:szCs w:val="24"/>
              </w:rPr>
              <w:t>, falder til under</w:t>
            </w:r>
            <w:r w:rsidRPr="001A1A38">
              <w:rPr>
                <w:b/>
                <w:i/>
                <w:color w:val="000000"/>
                <w:szCs w:val="24"/>
              </w:rPr>
              <w:t xml:space="preserve"> 90 % af den referencepris, der er fastsat</w:t>
            </w:r>
            <w:r w:rsidRPr="001A1A38">
              <w:rPr>
                <w:color w:val="000000"/>
                <w:szCs w:val="24"/>
              </w:rPr>
              <w:t xml:space="preserve"> i</w:t>
            </w:r>
            <w:r w:rsidRPr="001A1A38">
              <w:rPr>
                <w:b/>
                <w:i/>
                <w:color w:val="000000"/>
                <w:szCs w:val="24"/>
              </w:rPr>
              <w:t xml:space="preserve"> artikel 7, stk. 1, litra d), i</w:t>
            </w:r>
            <w:r w:rsidRPr="001A1A38">
              <w:rPr>
                <w:color w:val="000000"/>
                <w:szCs w:val="24"/>
              </w:rPr>
              <w:t xml:space="preserve"> en medlemsstat eller et område i en medlemsstat i en i artikel 19, litra a), fastsat repræsentativ periode.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Kommissionen</w:t>
            </w:r>
            <w:r w:rsidRPr="001A1A38">
              <w:rPr>
                <w:b/>
                <w:i/>
                <w:color w:val="000000"/>
                <w:szCs w:val="24"/>
              </w:rPr>
              <w:t xml:space="preserve"> kan</w:t>
            </w:r>
            <w:r w:rsidRPr="001A1A38">
              <w:rPr>
                <w:color w:val="000000"/>
                <w:szCs w:val="24"/>
              </w:rPr>
              <w:t xml:space="preserve"> ved gennemførelsesretsakter</w:t>
            </w:r>
            <w:r w:rsidRPr="001A1A38">
              <w:rPr>
                <w:b/>
                <w:i/>
                <w:color w:val="000000"/>
                <w:szCs w:val="24"/>
              </w:rPr>
              <w:t xml:space="preserve"> afslutte</w:t>
            </w:r>
            <w:r w:rsidRPr="001A1A38">
              <w:rPr>
                <w:color w:val="000000"/>
                <w:szCs w:val="24"/>
              </w:rPr>
              <w:t xml:space="preserve"> den offentlige intervention for oksekød, hvis </w:t>
            </w:r>
            <w:r w:rsidRPr="001A1A38">
              <w:rPr>
                <w:color w:val="000000"/>
                <w:szCs w:val="24"/>
              </w:rPr>
              <w:lastRenderedPageBreak/>
              <w:t>betingelserne i stk. 1, litra c), ikke længere er opfyldt i den i artikel 19, litra a), repræsentative periode.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w:t>
            </w:r>
            <w:r w:rsidRPr="001A1A38">
              <w:rPr>
                <w:color w:val="000000"/>
                <w:szCs w:val="24"/>
              </w:rPr>
              <w:t>Kommissionen</w:t>
            </w:r>
            <w:r w:rsidRPr="001A1A38">
              <w:rPr>
                <w:b/>
                <w:i/>
                <w:color w:val="000000"/>
                <w:szCs w:val="24"/>
              </w:rPr>
              <w:t xml:space="preserve"> afslutter</w:t>
            </w:r>
            <w:r w:rsidRPr="001A1A38">
              <w:rPr>
                <w:color w:val="000000"/>
                <w:szCs w:val="24"/>
              </w:rPr>
              <w:t xml:space="preserve"> ved gennemførelsesretsakter</w:t>
            </w:r>
            <w:r w:rsidRPr="001A1A38">
              <w:rPr>
                <w:b/>
                <w:i/>
                <w:color w:val="000000"/>
                <w:szCs w:val="24"/>
              </w:rPr>
              <w:t xml:space="preserve"> vedtaget uden anvendelse af artikel 162, stk. 2 eller 3,</w:t>
            </w:r>
            <w:r w:rsidRPr="001A1A38">
              <w:rPr>
                <w:color w:val="000000"/>
                <w:szCs w:val="24"/>
              </w:rPr>
              <w:t xml:space="preserve"> </w:t>
            </w:r>
            <w:r w:rsidRPr="001A1A38">
              <w:rPr>
                <w:color w:val="000000"/>
                <w:szCs w:val="24"/>
              </w:rPr>
              <w:lastRenderedPageBreak/>
              <w:t>den offentlige intervention for oksekød, hvis betingelserne i stk. 1, litra c), ikke længere er opfyldt i den i artikel 19, litra a), repræsentative periode.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13</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13</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Opkøb til en fast pris eller ved licitation</w:t>
            </w:r>
          </w:p>
        </w:tc>
        <w:tc>
          <w:tcPr>
            <w:tcW w:w="4876" w:type="dxa"/>
          </w:tcPr>
          <w:p w:rsidR="00615A74" w:rsidRPr="001A1A38" w:rsidRDefault="00615A74" w:rsidP="00615A74">
            <w:pPr>
              <w:pStyle w:val="Normal6"/>
              <w:jc w:val="center"/>
              <w:rPr>
                <w:color w:val="000000"/>
                <w:szCs w:val="24"/>
              </w:rPr>
            </w:pPr>
            <w:r w:rsidRPr="001A1A38">
              <w:rPr>
                <w:color w:val="000000"/>
                <w:szCs w:val="24"/>
              </w:rPr>
              <w:t>Opkøb til en fast pris eller ved licitation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Når offentlig intervention er åben i henhold til artikel 12, stk. 1, litra a), gennemføres opkøb til</w:t>
            </w:r>
            <w:r w:rsidRPr="001A1A38">
              <w:rPr>
                <w:b/>
                <w:i/>
                <w:color w:val="000000"/>
                <w:szCs w:val="24"/>
              </w:rPr>
              <w:t xml:space="preserve"> en fast</w:t>
            </w:r>
            <w:r w:rsidRPr="001A1A38">
              <w:rPr>
                <w:color w:val="000000"/>
                <w:szCs w:val="24"/>
              </w:rPr>
              <w:t xml:space="preserve"> pris inden for følgende grænser pr. periode nævnt i artikel 11:</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Når offentlig intervention er åben i henhold til artikel 12, stk. 1, litra a), gennemføres opkøb til</w:t>
            </w:r>
            <w:r w:rsidRPr="001A1A38">
              <w:rPr>
                <w:b/>
                <w:i/>
                <w:color w:val="000000"/>
                <w:szCs w:val="24"/>
              </w:rPr>
              <w:t xml:space="preserve"> den i artikel 14, stk. 2, fastsatte faste</w:t>
            </w:r>
            <w:r w:rsidRPr="001A1A38">
              <w:rPr>
                <w:color w:val="000000"/>
                <w:szCs w:val="24"/>
              </w:rPr>
              <w:t xml:space="preserve"> pris inden for følgende grænser pr. periode nævnt i artikel 11:</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3</w:t>
            </w:r>
            <w:r w:rsidRPr="001A1A38">
              <w:rPr>
                <w:b/>
                <w:i/>
                <w:color w:val="000000"/>
                <w:szCs w:val="24"/>
              </w:rPr>
              <w:t> </w:t>
            </w:r>
            <w:r w:rsidRPr="001A1A38">
              <w:rPr>
                <w:color w:val="000000"/>
                <w:szCs w:val="24"/>
              </w:rPr>
              <w:t>mio. tons blød hvede</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3</w:t>
            </w:r>
            <w:r w:rsidRPr="001A1A38">
              <w:rPr>
                <w:b/>
                <w:i/>
                <w:color w:val="000000"/>
                <w:szCs w:val="24"/>
              </w:rPr>
              <w:t> </w:t>
            </w:r>
            <w:r w:rsidRPr="001A1A38">
              <w:rPr>
                <w:color w:val="000000"/>
                <w:szCs w:val="24"/>
              </w:rPr>
              <w:t>mio. tons blød hvede</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30 000 </w:t>
            </w:r>
            <w:r w:rsidRPr="001A1A38">
              <w:rPr>
                <w:color w:val="000000"/>
                <w:szCs w:val="24"/>
              </w:rPr>
              <w:t>tons smør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70</w:t>
            </w:r>
            <w:r w:rsidR="00B62A08">
              <w:rPr>
                <w:b/>
                <w:i/>
                <w:color w:val="000000"/>
                <w:szCs w:val="24"/>
              </w:rPr>
              <w:t> </w:t>
            </w:r>
            <w:r w:rsidRPr="001A1A38">
              <w:rPr>
                <w:b/>
                <w:i/>
                <w:color w:val="000000"/>
                <w:szCs w:val="24"/>
              </w:rPr>
              <w:t>000 </w:t>
            </w:r>
            <w:r w:rsidRPr="001A1A38">
              <w:rPr>
                <w:color w:val="000000"/>
                <w:szCs w:val="24"/>
              </w:rPr>
              <w:t>tons smør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109</w:t>
            </w:r>
            <w:r w:rsidRPr="001A1A38">
              <w:rPr>
                <w:b/>
                <w:i/>
                <w:color w:val="000000"/>
                <w:szCs w:val="24"/>
              </w:rPr>
              <w:t> </w:t>
            </w:r>
            <w:r w:rsidRPr="001A1A38">
              <w:rPr>
                <w:color w:val="000000"/>
                <w:szCs w:val="24"/>
              </w:rPr>
              <w:t>000</w:t>
            </w:r>
            <w:r w:rsidRPr="001A1A38">
              <w:rPr>
                <w:b/>
                <w:i/>
                <w:color w:val="000000"/>
                <w:szCs w:val="24"/>
              </w:rPr>
              <w:t> </w:t>
            </w:r>
            <w:r w:rsidRPr="001A1A38">
              <w:rPr>
                <w:color w:val="000000"/>
                <w:szCs w:val="24"/>
              </w:rPr>
              <w:t>tons skummetmælkspulver.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109</w:t>
            </w:r>
            <w:r w:rsidRPr="001A1A38">
              <w:rPr>
                <w:b/>
                <w:i/>
                <w:color w:val="000000"/>
                <w:szCs w:val="24"/>
              </w:rPr>
              <w:t> </w:t>
            </w:r>
            <w:r w:rsidRPr="001A1A38">
              <w:rPr>
                <w:color w:val="000000"/>
                <w:szCs w:val="24"/>
              </w:rPr>
              <w:t>000</w:t>
            </w:r>
            <w:r w:rsidRPr="001A1A38">
              <w:rPr>
                <w:b/>
                <w:i/>
                <w:color w:val="000000"/>
                <w:szCs w:val="24"/>
              </w:rPr>
              <w:t> </w:t>
            </w:r>
            <w:r w:rsidRPr="001A1A38">
              <w:rPr>
                <w:color w:val="000000"/>
                <w:szCs w:val="24"/>
              </w:rPr>
              <w:t>tons skummetmælkspulver.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Når offentlig intervention er åben i henhold til artikel 12, stk. 1, foretages opkøb ved licitation for at fastsætte maksimumsopkøbsprisen:</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Når offentlig intervention er åben i henhold til artikel 12, stk. 1, foretages opkøb ved licitation for at fastsætte maksimumsopkøbsprisen: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blød hvede, smør og skummetmælkspulver ud over de grænseværdier, der er fastsat i stk. 1,</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blød hvede, smør og skummetmælkspulver ud over de grænseværdier, der er fastsat i stk. 1,</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 byg, majs, uafskallet ris og oksekød.</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w:t>
            </w:r>
            <w:r w:rsidRPr="001A1A38">
              <w:rPr>
                <w:b/>
                <w:i/>
                <w:color w:val="000000"/>
                <w:szCs w:val="24"/>
              </w:rPr>
              <w:t xml:space="preserve"> hård hvede, sorghum,</w:t>
            </w:r>
            <w:r w:rsidRPr="001A1A38">
              <w:rPr>
                <w:color w:val="000000"/>
                <w:szCs w:val="24"/>
              </w:rPr>
              <w:t xml:space="preserve"> byg, majs, uafskallet ris og oksekød.</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Under særlige og behørigt begrundede omstændigheder kan Kommissionen ved gennemførelsesretsakter begrænse licitationerne til en medlemsstat eller bestemte områder i en medlemsstat eller, på grundlag af artikel 14, stk. 2, fastsætte opkøbspriser og offentlige interventionsmængder for hver medlemsstat eller for hvert område i en medlemsstat på grundlag af de noterede gennemsnitlige markedspriser.</w:t>
            </w:r>
            <w:r w:rsidRPr="001A1A38">
              <w:rPr>
                <w:b/>
                <w:i/>
                <w:color w:val="000000"/>
                <w:szCs w:val="24"/>
              </w:rPr>
              <w:t xml:space="preserve"> </w:t>
            </w:r>
            <w:r w:rsidRPr="001A1A38">
              <w:rPr>
                <w:color w:val="000000"/>
                <w:szCs w:val="24"/>
              </w:rPr>
              <w:t xml:space="preserve">Gennemførelsesretsakterne vedtages efter undersøgelsesproceduren i artikel 162, stk. </w:t>
            </w:r>
            <w:r w:rsidRPr="001A1A38">
              <w:rPr>
                <w:color w:val="000000"/>
                <w:szCs w:val="24"/>
              </w:rPr>
              <w:lastRenderedPageBreak/>
              <w:t>2</w:t>
            </w:r>
          </w:p>
        </w:tc>
        <w:tc>
          <w:tcPr>
            <w:tcW w:w="4876" w:type="dxa"/>
          </w:tcPr>
          <w:p w:rsidR="00615A74" w:rsidRPr="001A1A38" w:rsidRDefault="00615A74" w:rsidP="00615A74">
            <w:pPr>
              <w:pStyle w:val="Normal6"/>
              <w:rPr>
                <w:color w:val="000000"/>
                <w:szCs w:val="24"/>
              </w:rPr>
            </w:pPr>
            <w:r w:rsidRPr="001A1A38">
              <w:rPr>
                <w:color w:val="000000"/>
                <w:szCs w:val="24"/>
              </w:rPr>
              <w:lastRenderedPageBreak/>
              <w:t>Under særlige og behørigt begrundede omstændigheder kan Kommissionen ved gennemførelsesretsakter begrænse licitationerne til en medlemsstat eller bestemte områder i en medlemsstat eller, på grundlag af artikel 14, stk. 2, fastsætte opkøbspriser og offentlige interventionsmængder for hver medlemsstat eller for hvert område i en medlemsstat på grundlag af de noterede gennemsnitlige markedspriser.</w:t>
            </w:r>
            <w:r w:rsidRPr="001A1A38">
              <w:rPr>
                <w:b/>
                <w:i/>
                <w:color w:val="000000"/>
                <w:szCs w:val="24"/>
              </w:rPr>
              <w:t xml:space="preserve"> </w:t>
            </w:r>
            <w:r w:rsidRPr="001A1A38">
              <w:rPr>
                <w:color w:val="000000"/>
                <w:szCs w:val="24"/>
              </w:rPr>
              <w:t xml:space="preserve">Gennemførelsesretsakterne vedtages efter undersøgelsesproceduren i artikel 162, stk. </w:t>
            </w:r>
            <w:r w:rsidRPr="001A1A38">
              <w:rPr>
                <w:color w:val="000000"/>
                <w:szCs w:val="24"/>
              </w:rPr>
              <w:lastRenderedPageBreak/>
              <w:t>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14</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14</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Prisen ved offentlig intervention</w:t>
            </w:r>
          </w:p>
        </w:tc>
        <w:tc>
          <w:tcPr>
            <w:tcW w:w="4876" w:type="dxa"/>
          </w:tcPr>
          <w:p w:rsidR="00615A74" w:rsidRPr="001A1A38" w:rsidRDefault="00615A74" w:rsidP="00615A74">
            <w:pPr>
              <w:pStyle w:val="Normal6"/>
              <w:jc w:val="center"/>
              <w:rPr>
                <w:color w:val="000000"/>
                <w:szCs w:val="24"/>
              </w:rPr>
            </w:pPr>
            <w:r w:rsidRPr="001A1A38">
              <w:rPr>
                <w:color w:val="000000"/>
                <w:szCs w:val="24"/>
              </w:rPr>
              <w:t>Prisen ved offentlig intervention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Ved offentlig interventionspris forstås:</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Ved offentlig interventionspris forstås: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den pris, som produkter opkøbes til ved offentlig intervention, når det sker til en fast pris, eller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den pris, som produkter opkøbes til ved offentlig intervention, når det sker til en fast pris, eller</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den maksimumspris, som produkter, der er berettiget til offentlig intervention, kan opkøbes til, når det sker ved licitation</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den maksimumspris, som produkter, der er berettiget til offentlig intervention, kan opkøbes til, når det sker ved licitation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Den offentlige interventionspris er:</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Den offentlige interventionspris 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hvede, byg, majs, uafskallet ris og skummetmælkspulver lig med de referencepriser, der er fastsat i artikel 7, ved opkøb til en fast pris og må ikke overstige de respektive referencepriser ved opkøb gennem licitation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hvede,</w:t>
            </w:r>
            <w:r w:rsidRPr="001A1A38">
              <w:rPr>
                <w:b/>
                <w:i/>
                <w:color w:val="000000"/>
                <w:szCs w:val="24"/>
              </w:rPr>
              <w:t xml:space="preserve"> hård hvede, sorghum,</w:t>
            </w:r>
            <w:r w:rsidRPr="001A1A38">
              <w:rPr>
                <w:color w:val="000000"/>
                <w:szCs w:val="24"/>
              </w:rPr>
              <w:t xml:space="preserve"> byg, majs, uafskallet ris og skummetmælkspulver lig med de referencepriser, der er fastsat i artikel 7, ved opkøb til en fast pris og må ikke overstige de respektive referencepriser ved opkøb gennem licitation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 smør lig med 90</w:t>
            </w:r>
            <w:r w:rsidRPr="001A1A38">
              <w:rPr>
                <w:b/>
                <w:i/>
                <w:color w:val="000000"/>
                <w:szCs w:val="24"/>
              </w:rPr>
              <w:t> </w:t>
            </w:r>
            <w:r w:rsidRPr="001A1A38">
              <w:rPr>
                <w:color w:val="000000"/>
                <w:szCs w:val="24"/>
              </w:rPr>
              <w:t>% af den referencepris, der er fastsat i artikel 7, ved opkøb til en fast pris, og må ikke overstige 90</w:t>
            </w:r>
            <w:r w:rsidRPr="001A1A38">
              <w:rPr>
                <w:b/>
                <w:i/>
                <w:color w:val="000000"/>
                <w:szCs w:val="24"/>
              </w:rPr>
              <w:t> </w:t>
            </w:r>
            <w:r w:rsidRPr="001A1A38">
              <w:rPr>
                <w:color w:val="000000"/>
                <w:szCs w:val="24"/>
              </w:rPr>
              <w:t>% af referenceprisen ved opkøb gennem licitation</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 smør lig med 90</w:t>
            </w:r>
            <w:r w:rsidRPr="001A1A38">
              <w:rPr>
                <w:b/>
                <w:i/>
                <w:color w:val="000000"/>
                <w:szCs w:val="24"/>
              </w:rPr>
              <w:t> </w:t>
            </w:r>
            <w:r w:rsidRPr="001A1A38">
              <w:rPr>
                <w:color w:val="000000"/>
                <w:szCs w:val="24"/>
              </w:rPr>
              <w:t>% af den referencepris, der er fastsat i artikel 7, ved opkøb til en fast pris, og må ikke overstige 90</w:t>
            </w:r>
            <w:r w:rsidRPr="001A1A38">
              <w:rPr>
                <w:b/>
                <w:i/>
                <w:color w:val="000000"/>
                <w:szCs w:val="24"/>
              </w:rPr>
              <w:t> </w:t>
            </w:r>
            <w:r w:rsidRPr="001A1A38">
              <w:rPr>
                <w:color w:val="000000"/>
                <w:szCs w:val="24"/>
              </w:rPr>
              <w:t>% af referenceprisen ved opkøb gennem licitation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 oksekød må</w:t>
            </w:r>
            <w:r w:rsidRPr="001A1A38">
              <w:rPr>
                <w:b/>
                <w:i/>
                <w:color w:val="000000"/>
                <w:szCs w:val="24"/>
              </w:rPr>
              <w:t xml:space="preserve"> prisen</w:t>
            </w:r>
            <w:r w:rsidRPr="001A1A38">
              <w:rPr>
                <w:color w:val="000000"/>
                <w:szCs w:val="24"/>
              </w:rPr>
              <w:t xml:space="preserve"> i artikel</w:t>
            </w:r>
            <w:r w:rsidRPr="001A1A38">
              <w:rPr>
                <w:b/>
                <w:i/>
                <w:color w:val="000000"/>
                <w:szCs w:val="24"/>
              </w:rPr>
              <w:t xml:space="preserve"> 12</w:t>
            </w:r>
            <w:r w:rsidRPr="001A1A38">
              <w:rPr>
                <w:color w:val="000000"/>
                <w:szCs w:val="24"/>
              </w:rPr>
              <w:t>, stk. 1, litra</w:t>
            </w:r>
            <w:r w:rsidRPr="001A1A38">
              <w:rPr>
                <w:b/>
                <w:i/>
                <w:color w:val="000000"/>
                <w:szCs w:val="24"/>
              </w:rPr>
              <w:t xml:space="preserve"> c</w:t>
            </w:r>
            <w:r w:rsidRPr="001A1A38">
              <w:rPr>
                <w:color w:val="000000"/>
                <w:szCs w:val="24"/>
              </w:rPr>
              <w:t>), ikke overskrides.</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 oksekød må</w:t>
            </w:r>
            <w:r w:rsidRPr="001A1A38">
              <w:rPr>
                <w:b/>
                <w:i/>
                <w:color w:val="000000"/>
                <w:szCs w:val="24"/>
              </w:rPr>
              <w:t xml:space="preserve"> 90 % af den fastsatte referencepris</w:t>
            </w:r>
            <w:r w:rsidRPr="001A1A38">
              <w:rPr>
                <w:color w:val="000000"/>
                <w:szCs w:val="24"/>
              </w:rPr>
              <w:t xml:space="preserve"> i artikel</w:t>
            </w:r>
            <w:r w:rsidRPr="001A1A38">
              <w:rPr>
                <w:b/>
                <w:i/>
                <w:color w:val="000000"/>
                <w:szCs w:val="24"/>
              </w:rPr>
              <w:t xml:space="preserve"> 7</w:t>
            </w:r>
            <w:r w:rsidRPr="001A1A38">
              <w:rPr>
                <w:color w:val="000000"/>
                <w:szCs w:val="24"/>
              </w:rPr>
              <w:t>, stk. 1, litra</w:t>
            </w:r>
            <w:r w:rsidRPr="001A1A38">
              <w:rPr>
                <w:b/>
                <w:i/>
                <w:color w:val="000000"/>
                <w:szCs w:val="24"/>
              </w:rPr>
              <w:t xml:space="preserve"> d</w:t>
            </w:r>
            <w:r w:rsidRPr="001A1A38">
              <w:rPr>
                <w:color w:val="000000"/>
                <w:szCs w:val="24"/>
              </w:rPr>
              <w:t>), ikke overskrides.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 i stk. 1 og 2 omhandlede offentlige interventionspriser gælder med forbehold af prisstigninger eller -nedsættelser af kvalitetsmæssige årsager for blød hvede, byg, majs og afskallet ris.</w:t>
            </w:r>
            <w:r w:rsidRPr="001A1A38">
              <w:rPr>
                <w:b/>
                <w:i/>
                <w:color w:val="000000"/>
                <w:szCs w:val="24"/>
              </w:rPr>
              <w:t xml:space="preserve"> For at sikre at produktionen udvikler sig mod bestemte typer uafskallet ris, tillægges Kommissionen beføjelser til at vedtage delegerede retsakter i henhold til artikel 160 for at forhøje og nedsætte </w:t>
            </w:r>
            <w:r w:rsidRPr="001A1A38">
              <w:rPr>
                <w:b/>
                <w:i/>
                <w:color w:val="000000"/>
                <w:szCs w:val="24"/>
              </w:rPr>
              <w:lastRenderedPageBreak/>
              <w:t>interventionsprisen.</w:t>
            </w:r>
          </w:p>
        </w:tc>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De i stk. 1 og 2 omhandlede offentlige interventionspriser gælder med forbehold af prisstigninger eller -nedsættelser af kvalitetsmæssige årsager for blød hvede,</w:t>
            </w:r>
            <w:r w:rsidRPr="001A1A38">
              <w:rPr>
                <w:b/>
                <w:i/>
                <w:color w:val="000000"/>
                <w:szCs w:val="24"/>
              </w:rPr>
              <w:t xml:space="preserve"> hård hvede, sorghum,</w:t>
            </w:r>
            <w:r w:rsidRPr="001A1A38">
              <w:rPr>
                <w:color w:val="000000"/>
                <w:szCs w:val="24"/>
              </w:rPr>
              <w:t xml:space="preserve"> byg, majs og afskallet ris.</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15</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15</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Almindelige principper for afsætning ved offentlig intervention</w:t>
            </w:r>
          </w:p>
        </w:tc>
        <w:tc>
          <w:tcPr>
            <w:tcW w:w="4876" w:type="dxa"/>
          </w:tcPr>
          <w:p w:rsidR="00615A74" w:rsidRPr="001A1A38" w:rsidRDefault="00615A74" w:rsidP="00615A74">
            <w:pPr>
              <w:pStyle w:val="Normal6"/>
              <w:jc w:val="center"/>
              <w:rPr>
                <w:color w:val="000000"/>
                <w:szCs w:val="24"/>
              </w:rPr>
            </w:pPr>
            <w:r w:rsidRPr="001A1A38">
              <w:rPr>
                <w:color w:val="000000"/>
                <w:szCs w:val="24"/>
              </w:rPr>
              <w:t>Almindelige principper for afsætning ved offentlig intervention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Produkter opkøbt ved offentlig intervention afsættes på en sådan måde:</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b/>
                <w:i/>
                <w:color w:val="000000"/>
                <w:szCs w:val="24"/>
              </w:rPr>
              <w:t xml:space="preserve">1. </w:t>
            </w:r>
            <w:r w:rsidRPr="001A1A38">
              <w:rPr>
                <w:color w:val="000000"/>
                <w:szCs w:val="24"/>
              </w:rPr>
              <w:t>Produkter opkøbt ved offentlig intervention afsættes på en sådan måde:</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at enhver forstyrrelse af markedet undgås</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at enhver forstyrrelse af markedet undgås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at alle købere har lige adgang til produkterne og behandles ens, og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at alle købere har lige adgang til produkterne og behandles ens, og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det er i overensstemmelse med de forpligtelser, der følger af aftaler indgået i henhold til traktatens artikel 218.</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det er i overensstemmelse med de forpligtelser, der følger af aftaler indgået i henhold til traktatens artikel 218.</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Afsætning af produkter kan ske ved at gøre dem tilgængelige for ordningen for uddeling af fødevarer til de socialt dårligst stillede i EU, jf. forordning</w:t>
            </w:r>
            <w:r w:rsidRPr="001A1A38">
              <w:rPr>
                <w:b/>
                <w:i/>
                <w:color w:val="000000"/>
                <w:szCs w:val="24"/>
              </w:rPr>
              <w:t xml:space="preserve"> </w:t>
            </w:r>
            <w:r w:rsidRPr="001A1A38">
              <w:rPr>
                <w:color w:val="000000"/>
                <w:szCs w:val="24"/>
              </w:rPr>
              <w:t>(EU) nr. […]</w:t>
            </w:r>
            <w:r w:rsidRPr="001A1A38">
              <w:rPr>
                <w:b/>
                <w:i/>
                <w:color w:val="000000"/>
                <w:szCs w:val="24"/>
              </w:rPr>
              <w:t>, hvis ordningen indeholder bestemmelse herom</w:t>
            </w:r>
            <w:r w:rsidRPr="001A1A38">
              <w:rPr>
                <w:color w:val="000000"/>
                <w:szCs w:val="24"/>
              </w:rPr>
              <w:t>.</w:t>
            </w:r>
            <w:r w:rsidRPr="001A1A38">
              <w:rPr>
                <w:b/>
                <w:i/>
                <w:color w:val="000000"/>
                <w:szCs w:val="24"/>
              </w:rPr>
              <w:t xml:space="preserve"> </w:t>
            </w:r>
            <w:r w:rsidRPr="001A1A38">
              <w:rPr>
                <w:color w:val="000000"/>
                <w:szCs w:val="24"/>
              </w:rPr>
              <w:t>Regnskabsværdien af disse produkter er i så fald lig med niveauet for den relevante faste offentlige interventionspris, som er omhandlet i artikel 14, stk. 2.</w:t>
            </w:r>
          </w:p>
        </w:tc>
        <w:tc>
          <w:tcPr>
            <w:tcW w:w="4876" w:type="dxa"/>
          </w:tcPr>
          <w:p w:rsidR="00615A74" w:rsidRPr="001A1A38" w:rsidRDefault="00615A74" w:rsidP="00615A74">
            <w:pPr>
              <w:pStyle w:val="Normal6"/>
              <w:rPr>
                <w:color w:val="000000"/>
                <w:szCs w:val="24"/>
              </w:rPr>
            </w:pPr>
            <w:r w:rsidRPr="001A1A38">
              <w:rPr>
                <w:b/>
                <w:i/>
                <w:color w:val="000000"/>
                <w:szCs w:val="24"/>
              </w:rPr>
              <w:t xml:space="preserve">2. </w:t>
            </w:r>
            <w:r w:rsidRPr="001A1A38">
              <w:rPr>
                <w:color w:val="000000"/>
                <w:szCs w:val="24"/>
              </w:rPr>
              <w:t>Afsætning af produkter kan ske ved at gøre dem tilgængelige for ordningen for uddeling af fødevarer til de socialt dårligst stillede i EU, jf. forordning</w:t>
            </w:r>
            <w:r w:rsidRPr="001A1A38">
              <w:rPr>
                <w:b/>
                <w:i/>
                <w:color w:val="000000"/>
                <w:szCs w:val="24"/>
              </w:rPr>
              <w:t xml:space="preserve"> </w:t>
            </w:r>
            <w:r w:rsidRPr="001A1A38">
              <w:rPr>
                <w:color w:val="000000"/>
                <w:szCs w:val="24"/>
              </w:rPr>
              <w:t>(EU) nr. […]. Regnskabsværdien af disse produkter er i så fald lig med niveauet for den relevante faste offentlige interventionspris, som er omhandlet i artikel 14, stk. 2.</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A64CBE" w:rsidP="00A64CBE">
            <w:pPr>
              <w:pStyle w:val="Normal6"/>
              <w:rPr>
                <w:color w:val="000000"/>
                <w:szCs w:val="24"/>
              </w:rPr>
            </w:pPr>
            <w:r>
              <w:rPr>
                <w:b/>
                <w:i/>
                <w:color w:val="000000"/>
                <w:szCs w:val="24"/>
              </w:rPr>
              <w:t>2a</w:t>
            </w:r>
            <w:r w:rsidR="00615A74" w:rsidRPr="001A1A38">
              <w:rPr>
                <w:b/>
                <w:i/>
                <w:color w:val="000000"/>
                <w:szCs w:val="24"/>
              </w:rPr>
              <w:t>. Kommissionen offentliggør hvert år de betingelser, hvorunder de offentlige interventionslagre er blevet afsat det foregående år.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16 – stk.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Der kan ydes støtte til privat oplagring for følgende produkter</w:t>
            </w:r>
            <w:r w:rsidRPr="001A1A38">
              <w:rPr>
                <w:b/>
                <w:i/>
                <w:color w:val="000000"/>
                <w:szCs w:val="24"/>
              </w:rPr>
              <w:t>, forudsat at</w:t>
            </w:r>
            <w:r w:rsidRPr="001A1A38">
              <w:rPr>
                <w:color w:val="000000"/>
                <w:szCs w:val="24"/>
              </w:rPr>
              <w:t xml:space="preserve"> </w:t>
            </w:r>
            <w:r w:rsidRPr="001A1A38">
              <w:rPr>
                <w:color w:val="000000"/>
                <w:szCs w:val="24"/>
              </w:rPr>
              <w:lastRenderedPageBreak/>
              <w:t>betingelserne i denne afdeling og</w:t>
            </w:r>
            <w:r w:rsidRPr="001A1A38">
              <w:rPr>
                <w:b/>
                <w:i/>
                <w:color w:val="000000"/>
                <w:szCs w:val="24"/>
              </w:rPr>
              <w:t xml:space="preserve"> de</w:t>
            </w:r>
            <w:r w:rsidRPr="001A1A38">
              <w:rPr>
                <w:color w:val="000000"/>
                <w:szCs w:val="24"/>
              </w:rPr>
              <w:t xml:space="preserve"> krav og betingelser, som Kommissionen skal fastsætte ved delegerede retsakter og/eller gennemførelsesretsakter i henhold til artikel 17 til 19:</w:t>
            </w:r>
          </w:p>
        </w:tc>
        <w:tc>
          <w:tcPr>
            <w:tcW w:w="4876" w:type="dxa"/>
          </w:tcPr>
          <w:p w:rsidR="00615A74" w:rsidRPr="001A1A38" w:rsidRDefault="00615A74" w:rsidP="00615A74">
            <w:pPr>
              <w:pStyle w:val="Normal6"/>
              <w:rPr>
                <w:color w:val="000000"/>
                <w:szCs w:val="24"/>
              </w:rPr>
            </w:pPr>
            <w:r w:rsidRPr="001A1A38">
              <w:rPr>
                <w:color w:val="000000"/>
                <w:szCs w:val="24"/>
              </w:rPr>
              <w:lastRenderedPageBreak/>
              <w:t>Der kan ydes støtte til privat oplagring for følgende produkter</w:t>
            </w:r>
            <w:r w:rsidRPr="001A1A38">
              <w:rPr>
                <w:b/>
                <w:i/>
                <w:color w:val="000000"/>
                <w:szCs w:val="24"/>
              </w:rPr>
              <w:t xml:space="preserve"> i overensstemmelse </w:t>
            </w:r>
            <w:r w:rsidRPr="001A1A38">
              <w:rPr>
                <w:b/>
                <w:i/>
                <w:color w:val="000000"/>
                <w:szCs w:val="24"/>
              </w:rPr>
              <w:lastRenderedPageBreak/>
              <w:t>med</w:t>
            </w:r>
            <w:r w:rsidRPr="001A1A38">
              <w:rPr>
                <w:color w:val="000000"/>
                <w:szCs w:val="24"/>
              </w:rPr>
              <w:t xml:space="preserve"> betingelserne i denne afdeling og</w:t>
            </w:r>
            <w:r w:rsidRPr="001A1A38">
              <w:rPr>
                <w:b/>
                <w:i/>
                <w:color w:val="000000"/>
                <w:szCs w:val="24"/>
              </w:rPr>
              <w:t xml:space="preserve"> eventuelle yderligere</w:t>
            </w:r>
            <w:r w:rsidRPr="001A1A38">
              <w:rPr>
                <w:color w:val="000000"/>
                <w:szCs w:val="24"/>
              </w:rPr>
              <w:t xml:space="preserve"> krav og betingelser, som Kommissionen skal fastsætte ved delegerede retsakter og/eller gennemførelsesretsakter i henhold til artikel 17 til 19:</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16 – litra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olivenolie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olivenolie- og spiseoliven</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16 – litra e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ea) oste</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118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17</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17</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Betingelser for ydelse af støtte</w:t>
            </w:r>
          </w:p>
        </w:tc>
        <w:tc>
          <w:tcPr>
            <w:tcW w:w="4876" w:type="dxa"/>
          </w:tcPr>
          <w:p w:rsidR="00615A74" w:rsidRPr="001A1A38" w:rsidRDefault="00615A74" w:rsidP="00615A74">
            <w:pPr>
              <w:pStyle w:val="Normal6"/>
              <w:jc w:val="center"/>
              <w:rPr>
                <w:color w:val="000000"/>
                <w:szCs w:val="24"/>
              </w:rPr>
            </w:pPr>
            <w:r w:rsidRPr="001A1A38">
              <w:rPr>
                <w:color w:val="000000"/>
                <w:szCs w:val="24"/>
              </w:rPr>
              <w:t>Betingelser for ydelse af støtte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når det er nødvendigt for at sikre gennemsigtigheden på markedet og fastlægge betingelserne for, hvornår den kan beslutte at yde støtte til privat oplagring for de produkter, der er nævnt i artikel 16, under hensyn til</w:t>
            </w:r>
            <w:r w:rsidRPr="001A1A38">
              <w:rPr>
                <w:b/>
                <w:i/>
                <w:color w:val="000000"/>
                <w:szCs w:val="24"/>
              </w:rPr>
              <w:t xml:space="preserve"> </w:t>
            </w:r>
            <w:r w:rsidRPr="001A1A38">
              <w:rPr>
                <w:color w:val="000000"/>
                <w:szCs w:val="24"/>
              </w:rPr>
              <w:t xml:space="preserve">de noterede gennemsnitlige markedspriser og referencepriser for de pågældende produkter </w:t>
            </w:r>
            <w:r w:rsidRPr="001A1A38">
              <w:rPr>
                <w:b/>
                <w:i/>
                <w:color w:val="000000"/>
                <w:szCs w:val="24"/>
              </w:rPr>
              <w:t xml:space="preserve">eller </w:t>
            </w:r>
            <w:r w:rsidRPr="001A1A38">
              <w:rPr>
                <w:color w:val="000000"/>
                <w:szCs w:val="24"/>
              </w:rPr>
              <w:t xml:space="preserve">behovet for at reagere på en særlig vanskelig markedssituation eller den </w:t>
            </w:r>
            <w:r w:rsidRPr="001A1A38">
              <w:rPr>
                <w:color w:val="000000"/>
                <w:szCs w:val="24"/>
              </w:rPr>
              <w:lastRenderedPageBreak/>
              <w:t>økonomiske udvikling inden for sektoren i en eller flere medlemsstater.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Kommissionen tillægges beføjelser til at vedtage delegerede retsakter i henhold til artikel 160, når det er nødvendigt for at sikre gennemsigtigheden på markedet og fastlægge betingelserne for, hvornår den kan beslutte at yde støtte til privat oplagring for de produkter, der er nævnt i artikel 16, under hensyn til</w:t>
            </w:r>
            <w:r w:rsidRPr="001A1A38">
              <w:rPr>
                <w:b/>
                <w:i/>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w:t>
            </w:r>
            <w:r w:rsidRPr="001A1A38">
              <w:rPr>
                <w:color w:val="000000"/>
                <w:szCs w:val="24"/>
              </w:rPr>
              <w:t>de noterede gennemsnitlige markedspriser og referencepriser for de pågældende produkter</w:t>
            </w:r>
            <w:r w:rsidRPr="001A1A38">
              <w:rPr>
                <w:b/>
                <w:i/>
                <w:color w:val="000000"/>
                <w:szCs w:val="24"/>
              </w:rPr>
              <w:t>, produktionsomkostningerne og/eller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b) </w:t>
            </w:r>
            <w:r w:rsidRPr="001A1A38">
              <w:rPr>
                <w:color w:val="000000"/>
                <w:szCs w:val="24"/>
              </w:rPr>
              <w:t>behovet for at reagere rettidigt på en særlig vanskelig markedssituation eller den økonomiske udvikling</w:t>
            </w:r>
            <w:r w:rsidRPr="001A1A38">
              <w:rPr>
                <w:b/>
                <w:i/>
                <w:color w:val="000000"/>
                <w:szCs w:val="24"/>
              </w:rPr>
              <w:t xml:space="preserve">, når den ene eller begge disse faktorer har betydelige følger for producenternes avancer </w:t>
            </w:r>
            <w:r w:rsidRPr="001A1A38">
              <w:rPr>
                <w:color w:val="000000"/>
                <w:szCs w:val="24"/>
              </w:rPr>
              <w:t>inden for sektoren i en eller flere medlemsstater</w:t>
            </w:r>
            <w:r w:rsidRPr="001A1A38">
              <w:rPr>
                <w:b/>
                <w:i/>
                <w:color w:val="000000"/>
                <w:szCs w:val="24"/>
              </w:rPr>
              <w:t xml:space="preserve"> og/eller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F36BD0" w:rsidP="00615A74">
            <w:pPr>
              <w:pStyle w:val="Normal6"/>
              <w:rPr>
                <w:color w:val="000000"/>
                <w:szCs w:val="24"/>
              </w:rPr>
            </w:pPr>
            <w:r>
              <w:rPr>
                <w:b/>
                <w:i/>
                <w:color w:val="000000"/>
                <w:szCs w:val="24"/>
              </w:rPr>
              <w:t>c</w:t>
            </w:r>
            <w:r w:rsidR="00615A74" w:rsidRPr="001A1A38">
              <w:rPr>
                <w:b/>
                <w:i/>
                <w:color w:val="000000"/>
                <w:szCs w:val="24"/>
              </w:rPr>
              <w:t>) visse sektorers særlige art eller den sæsonbetonede karakter af en produktion i visse medlemsstater.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Kommissionen kan ved gennemførelsesretsakter beslutte, om der skal ydes støtte til privat oplagring af de produkter, der er nævnt i artikel 16, under hensyntagen til betingelserne i stk. 1 i denne artikel.</w:t>
            </w:r>
            <w:r w:rsidRPr="001A1A38">
              <w:rPr>
                <w:b/>
                <w:i/>
                <w:color w:val="000000"/>
                <w:szCs w:val="24"/>
              </w:rPr>
              <w:t xml:space="preserve"> </w:t>
            </w: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Kommissionen kan ved gennemførelsesretsakter beslutte, om der skal ydes støtte til privat oplagring af de produkter, der er nævnt i artikel 16, under hensyntagen til betingelserne i stk. 1 i denne artikel.</w:t>
            </w:r>
            <w:r w:rsidRPr="001A1A38">
              <w:rPr>
                <w:b/>
                <w:i/>
                <w:color w:val="000000"/>
                <w:szCs w:val="24"/>
              </w:rPr>
              <w:t xml:space="preserve"> </w:t>
            </w:r>
            <w:r w:rsidRPr="001A1A38">
              <w:rPr>
                <w:color w:val="000000"/>
                <w:szCs w:val="24"/>
              </w:rPr>
              <w:t>Gennemførelsesretsakterne vedtages efter undersøgelsesproceduren i artikel 162, stk. 2</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Kommissionen fastsætter ved gennemførelsesretsakter den støtte til privat oplagring, der er fastsat i artikel 16, på forhånd eller ved licitation.</w:t>
            </w:r>
            <w:r w:rsidRPr="001A1A38">
              <w:rPr>
                <w:b/>
                <w:i/>
                <w:color w:val="000000"/>
                <w:szCs w:val="24"/>
              </w:rPr>
              <w:t xml:space="preserve"> </w:t>
            </w: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Kommissionen fastsætter ved gennemførelsesretsakter den støtte til privat oplagring, der er fastsat i artikel 16, på forhånd eller ved licitation.</w:t>
            </w:r>
            <w:r w:rsidRPr="001A1A38">
              <w:rPr>
                <w:b/>
                <w:i/>
                <w:color w:val="000000"/>
                <w:szCs w:val="24"/>
              </w:rPr>
              <w:t xml:space="preserve"> </w:t>
            </w:r>
            <w:r w:rsidRPr="001A1A38">
              <w:rPr>
                <w:color w:val="000000"/>
                <w:szCs w:val="24"/>
              </w:rPr>
              <w:t>Gennemførelsesretsakterne vedtages efter undersøgelsesproceduren i artikel 162, stk. 2</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Kommissionen kan ved gennemførelsesretsakter begrænse støtten til privat oplagring eller fastsætte støtten til privat oplagring for hver medlemsstat eller for hvert område i en medlemsstat på grundlag af de noterede gennemsnitlige markedspriser.</w:t>
            </w:r>
            <w:r w:rsidRPr="001A1A38">
              <w:rPr>
                <w:b/>
                <w:i/>
                <w:color w:val="000000"/>
                <w:szCs w:val="24"/>
              </w:rPr>
              <w:t xml:space="preserve"> </w:t>
            </w: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Kommissionen kan ved gennemførelsesretsakter begrænse støtten til privat oplagring eller fastsætte støtten til privat oplagring for hver medlemsstat eller for hvert område i en medlemsstat på grundlag af de noterede gennemsnitlige markedspriser</w:t>
            </w:r>
            <w:r w:rsidRPr="001A1A38">
              <w:rPr>
                <w:b/>
                <w:i/>
                <w:color w:val="000000"/>
                <w:szCs w:val="24"/>
              </w:rPr>
              <w:t xml:space="preserve"> og ansøgernes fortjenstmarginer</w:t>
            </w:r>
            <w:r w:rsidRPr="001A1A38">
              <w:rPr>
                <w:color w:val="000000"/>
                <w:szCs w:val="24"/>
              </w:rPr>
              <w:t>.</w:t>
            </w:r>
            <w:r w:rsidRPr="001A1A38">
              <w:rPr>
                <w:b/>
                <w:i/>
                <w:color w:val="000000"/>
                <w:szCs w:val="24"/>
              </w:rPr>
              <w:t xml:space="preserve"> </w:t>
            </w: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119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afsnit I – kapitel I – afdeling 3 a (nyt)</w:t>
      </w:r>
    </w:p>
    <w:p w:rsidR="00615A74" w:rsidRPr="001A1A38" w:rsidRDefault="00615A74" w:rsidP="00615A74">
      <w:pPr>
        <w:pStyle w:val="NormalBold"/>
        <w:keepNext/>
        <w:rPr>
          <w:color w:val="000000"/>
          <w:szCs w:val="24"/>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AF</w:t>
            </w:r>
            <w:r w:rsidR="00F36BD0">
              <w:rPr>
                <w:b/>
                <w:i/>
                <w:color w:val="000000"/>
                <w:szCs w:val="24"/>
              </w:rPr>
              <w:t>DELING</w:t>
            </w:r>
            <w:r w:rsidRPr="001A1A38">
              <w:rPr>
                <w:b/>
                <w:i/>
                <w:color w:val="000000"/>
                <w:szCs w:val="24"/>
              </w:rPr>
              <w:t xml:space="preserve"> 3A</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SectionTitle"/>
              <w:spacing w:before="0" w:after="0"/>
              <w:rPr>
                <w:color w:val="000000"/>
                <w:lang w:val="da-DK"/>
              </w:rPr>
            </w:pPr>
            <w:r w:rsidRPr="001A1A38">
              <w:rPr>
                <w:i/>
                <w:color w:val="000000"/>
                <w:lang w:val="da-DK"/>
              </w:rPr>
              <w:t>koordinering af midlertidig tilbagetrækning fra markedet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12"/>
              <w:jc w:val="center"/>
              <w:rPr>
                <w:color w:val="000000"/>
                <w:szCs w:val="24"/>
              </w:rPr>
            </w:pPr>
            <w:r w:rsidRPr="001A1A38">
              <w:rPr>
                <w:rFonts w:ascii="Times New Roman Bold" w:hAnsi="Times New Roman Bold"/>
                <w:b/>
                <w:i/>
                <w:color w:val="000000"/>
                <w:szCs w:val="24"/>
              </w:rPr>
              <w:t>Artikel 17a</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B62A08">
            <w:pPr>
              <w:pStyle w:val="Normal12"/>
              <w:jc w:val="center"/>
              <w:rPr>
                <w:color w:val="000000"/>
                <w:szCs w:val="24"/>
              </w:rPr>
            </w:pPr>
            <w:r w:rsidRPr="001A1A38">
              <w:rPr>
                <w:b/>
                <w:i/>
                <w:color w:val="000000"/>
                <w:szCs w:val="24"/>
              </w:rPr>
              <w:t>Koordinering af midlertidig tilbagetrækning fra markedet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For at forebygge store ubalancer på markederne eller genoprette disses normale funktion i tilfælde af alvorlige forstyrrelser kan sammenslutninger af producentorganisationer fra en af de sektorer, der er nævnt i artikel 1, stk. 2, i denne forordning, og som anses for at være repræsentative i henhold til artikel 110 i denne forordning, indføre og drive et system for koordinering af midlertidig tilbagetrækning fra markedet på deres medlemmers vegne.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Disse bestemmelser finder anvendelse med forbehold af del IV i denne forordning og er ikke omfattet af anvendelsesområdet for traktatens artikel 101, stk. 1.</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Når en sammenslutning af producentorganisationer beslutter at aktivere dette system, gælder det for alle dens medlemmer.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Systemet finansieres af:</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finansielle bidrag fra medlemsorganisationerne og/eller fra sammenslutningen af producentorganisationerne selv og i givet fald</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økonomisk støtte fra U</w:t>
            </w:r>
            <w:r w:rsidR="00F36BD0">
              <w:rPr>
                <w:b/>
                <w:i/>
                <w:color w:val="000000"/>
                <w:szCs w:val="24"/>
              </w:rPr>
              <w:t>nionen</w:t>
            </w:r>
            <w:r w:rsidRPr="001A1A38">
              <w:rPr>
                <w:b/>
                <w:i/>
                <w:color w:val="000000"/>
                <w:szCs w:val="24"/>
              </w:rPr>
              <w:t xml:space="preserve"> som </w:t>
            </w:r>
            <w:r w:rsidR="00F36BD0">
              <w:rPr>
                <w:b/>
                <w:i/>
                <w:color w:val="000000"/>
                <w:szCs w:val="24"/>
              </w:rPr>
              <w:t>omhandlet</w:t>
            </w:r>
            <w:r w:rsidRPr="001A1A38">
              <w:rPr>
                <w:b/>
                <w:i/>
                <w:color w:val="000000"/>
                <w:szCs w:val="24"/>
              </w:rPr>
              <w:t xml:space="preserve"> i artikel 8 i </w:t>
            </w:r>
            <w:r w:rsidR="00F36BD0">
              <w:rPr>
                <w:b/>
                <w:i/>
                <w:color w:val="000000"/>
                <w:szCs w:val="24"/>
              </w:rPr>
              <w:t>overensstemmelse med</w:t>
            </w:r>
            <w:r w:rsidRPr="001A1A38">
              <w:rPr>
                <w:b/>
                <w:i/>
                <w:color w:val="000000"/>
                <w:szCs w:val="24"/>
              </w:rPr>
              <w:t xml:space="preserve"> de betingelser, der er fastsat af Kommissionen, jf. artikel 18, stk. 9 a, litra </w:t>
            </w:r>
            <w:r w:rsidRPr="001A1A38">
              <w:rPr>
                <w:b/>
                <w:i/>
                <w:color w:val="000000"/>
                <w:szCs w:val="24"/>
              </w:rPr>
              <w:lastRenderedPageBreak/>
              <w:t>c), og som under ingen omstændigheder må overstige 50 % af de samlede omkostninger.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 Kommissionen tillægges beføjelser til at vedtage delegerede retsakter i </w:t>
            </w:r>
            <w:r w:rsidR="00F36BD0">
              <w:rPr>
                <w:b/>
                <w:i/>
                <w:color w:val="000000"/>
                <w:szCs w:val="24"/>
              </w:rPr>
              <w:t>overensstemmelse med</w:t>
            </w:r>
            <w:r w:rsidRPr="001A1A38">
              <w:rPr>
                <w:b/>
                <w:i/>
                <w:color w:val="000000"/>
                <w:szCs w:val="24"/>
              </w:rPr>
              <w:t xml:space="preserve"> artikel 160 for at sikre, at iværksættelsen af dette system er i overensstemmelse med den fælles landbrugspolitiks mål, og at den ikke er til hinder for, at det indre marked kan fungere.</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afsnit I – kapitel I – afdeling 4 – overskrift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Afdeling 4</w:t>
            </w:r>
          </w:p>
        </w:tc>
        <w:tc>
          <w:tcPr>
            <w:tcW w:w="4876" w:type="dxa"/>
          </w:tcPr>
          <w:p w:rsidR="00615A74" w:rsidRPr="001A1A38" w:rsidRDefault="00615A74" w:rsidP="00615A74">
            <w:pPr>
              <w:pStyle w:val="Normal6"/>
              <w:jc w:val="center"/>
              <w:rPr>
                <w:color w:val="000000"/>
                <w:szCs w:val="24"/>
              </w:rPr>
            </w:pPr>
            <w:r w:rsidRPr="001A1A38">
              <w:rPr>
                <w:color w:val="000000"/>
                <w:szCs w:val="24"/>
              </w:rPr>
              <w:t>Afdeling 4</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ALMINDELIGE BESTEMMELSER FOR OFFENTLIG INTERVENTION</w:t>
            </w:r>
            <w:r w:rsidRPr="001A1A38">
              <w:rPr>
                <w:b/>
                <w:i/>
                <w:color w:val="000000"/>
                <w:szCs w:val="24"/>
              </w:rPr>
              <w:t xml:space="preserve"> OG</w:t>
            </w:r>
            <w:r w:rsidRPr="001A1A38">
              <w:rPr>
                <w:color w:val="000000"/>
                <w:szCs w:val="24"/>
              </w:rPr>
              <w:t xml:space="preserve"> STØTTE TIL</w:t>
            </w:r>
            <w:r w:rsidRPr="001A1A38">
              <w:rPr>
                <w:b/>
                <w:i/>
                <w:color w:val="000000"/>
                <w:szCs w:val="24"/>
              </w:rPr>
              <w:t xml:space="preserve"> </w:t>
            </w:r>
            <w:r w:rsidRPr="001A1A38">
              <w:rPr>
                <w:i/>
                <w:color w:val="000000"/>
                <w:szCs w:val="24"/>
              </w:rPr>
              <w:t>OFFENTLIG</w:t>
            </w:r>
            <w:r w:rsidRPr="001A1A38">
              <w:rPr>
                <w:color w:val="000000"/>
                <w:szCs w:val="24"/>
              </w:rPr>
              <w:t xml:space="preserve"> OPLAGRING</w:t>
            </w:r>
          </w:p>
        </w:tc>
        <w:tc>
          <w:tcPr>
            <w:tcW w:w="4876" w:type="dxa"/>
          </w:tcPr>
          <w:p w:rsidR="00615A74" w:rsidRPr="001A1A38" w:rsidRDefault="00615A74" w:rsidP="00615A74">
            <w:pPr>
              <w:pStyle w:val="Normal6"/>
              <w:jc w:val="center"/>
              <w:rPr>
                <w:color w:val="000000"/>
                <w:szCs w:val="24"/>
              </w:rPr>
            </w:pPr>
            <w:r w:rsidRPr="001A1A38">
              <w:rPr>
                <w:color w:val="000000"/>
                <w:szCs w:val="24"/>
              </w:rPr>
              <w:t>ALMINDELIGE BESTEMMELSER FOR OFFENTLIG INTERVENTION</w:t>
            </w:r>
            <w:r w:rsidRPr="001A1A38">
              <w:rPr>
                <w:b/>
                <w:i/>
                <w:color w:val="000000"/>
                <w:szCs w:val="24"/>
              </w:rPr>
              <w:t>,</w:t>
            </w:r>
            <w:r w:rsidRPr="001A1A38">
              <w:rPr>
                <w:color w:val="000000"/>
                <w:szCs w:val="24"/>
              </w:rPr>
              <w:t xml:space="preserve"> STØTTE TIL</w:t>
            </w:r>
            <w:r w:rsidRPr="001A1A38">
              <w:rPr>
                <w:b/>
                <w:i/>
                <w:color w:val="000000"/>
                <w:szCs w:val="24"/>
              </w:rPr>
              <w:t xml:space="preserve"> </w:t>
            </w:r>
            <w:r w:rsidRPr="001A1A38">
              <w:rPr>
                <w:i/>
                <w:color w:val="000000"/>
                <w:szCs w:val="24"/>
              </w:rPr>
              <w:t>PRIVAT</w:t>
            </w:r>
            <w:r w:rsidRPr="001A1A38">
              <w:rPr>
                <w:color w:val="000000"/>
                <w:szCs w:val="24"/>
              </w:rPr>
              <w:t xml:space="preserve"> OPLAGRING</w:t>
            </w:r>
            <w:r w:rsidRPr="001A1A38">
              <w:rPr>
                <w:b/>
                <w:i/>
                <w:color w:val="000000"/>
                <w:szCs w:val="24"/>
              </w:rPr>
              <w:t xml:space="preserve"> OG SYSTEMET TIL KOORDINERING AF MIDLERTIDIG TILBAGETRÆKNING FRA MARKEDET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18</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18</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9 i denne artikel.</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9 i denne artikel.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 xml:space="preserve">Under hensyntagen til de særlige forhold i de forskellige sektorer kan Kommissionen ved delegerede retsakter fastsætte de krav og betingelser, som produkter, der er opkøbt ved offentlig intervention og oplagret i henhold til ordningen for støtte </w:t>
            </w:r>
            <w:r w:rsidRPr="001A1A38">
              <w:rPr>
                <w:color w:val="000000"/>
                <w:szCs w:val="24"/>
              </w:rPr>
              <w:lastRenderedPageBreak/>
              <w:t>til privat oplagring, skal opfylde ud over kravene i denne forordning.</w:t>
            </w:r>
            <w:r w:rsidRPr="001A1A38">
              <w:rPr>
                <w:b/>
                <w:i/>
                <w:color w:val="000000"/>
                <w:szCs w:val="24"/>
              </w:rPr>
              <w:t xml:space="preserve"> </w:t>
            </w:r>
            <w:r w:rsidRPr="001A1A38">
              <w:rPr>
                <w:color w:val="000000"/>
                <w:szCs w:val="24"/>
              </w:rPr>
              <w:t>Formålet med sådanne krav og betingelser er at sikre, at de produkter, der opkøbes og oplagres, er støtteberettigede og har den fornødne kvalitet for så vidt angår kvalitetsgrupper, kvalitetsklasser, kategorier, mængder, emballering, mærkning, maksimumsalder, holdbarhed og det produktstadium, som den offentlige interventionspris og støtten til privat oplagring gælder for.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w:t>
            </w:r>
            <w:r w:rsidRPr="001A1A38">
              <w:rPr>
                <w:color w:val="000000"/>
                <w:szCs w:val="24"/>
              </w:rPr>
              <w:t xml:space="preserve">Under hensyntagen til de særlige forhold i de forskellige sektorer kan Kommissionen ved delegerede retsakter fastsætte de krav og betingelser, som produkter, der er opkøbt ved offentlig intervention og oplagret i henhold til ordningen for støtte </w:t>
            </w:r>
            <w:r w:rsidRPr="001A1A38">
              <w:rPr>
                <w:color w:val="000000"/>
                <w:szCs w:val="24"/>
              </w:rPr>
              <w:lastRenderedPageBreak/>
              <w:t>til privat oplagring, skal opfylde ud over kravene i denne forordning.</w:t>
            </w:r>
            <w:r w:rsidRPr="001A1A38">
              <w:rPr>
                <w:b/>
                <w:i/>
                <w:color w:val="000000"/>
                <w:szCs w:val="24"/>
              </w:rPr>
              <w:t xml:space="preserve"> </w:t>
            </w:r>
            <w:r w:rsidRPr="001A1A38">
              <w:rPr>
                <w:color w:val="000000"/>
                <w:szCs w:val="24"/>
              </w:rPr>
              <w:t>Formålet med sådanne krav og betingelser er at sikre, at de produkter, der opkøbes og oplagres, er støtteberettigede og har den fornødne kvalitet for så vidt angår kvalitetsgrupper, kvalitetsklasser, kategorier, mængder, emballering, mærkning, maksimumsalder, holdbarhed og det produktstadium, som den offentlige interventionspris og støtten til privat oplagring gælder for.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Under hensyntagen til de særlige forhold i korn- og rissektoren kan Kommissionen ved delegerede retsakter fastsætte prisforhøjelser eller -nedsættelser af kvalitetsmæssige årsager, jf. artikel 14, stk. 3, både i forbindelse med opkøb og salg af hvede, byg, majs og uafskallet ris.</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Under hensyntagen til de særlige forhold i korn- og rissektoren kan Kommissionen ved delegerede retsakter fastsætte prisforhøjelser eller -nedsættelser af kvalitetsmæssige årsager, jf. artikel 14, stk. 3, både i forbindelse med opkøb og salg af hvede,</w:t>
            </w:r>
            <w:r w:rsidRPr="001A1A38">
              <w:rPr>
                <w:b/>
                <w:i/>
                <w:color w:val="000000"/>
                <w:szCs w:val="24"/>
              </w:rPr>
              <w:t xml:space="preserve"> hård hvede, sorghum,</w:t>
            </w:r>
            <w:r w:rsidRPr="001A1A38">
              <w:rPr>
                <w:color w:val="000000"/>
                <w:szCs w:val="24"/>
              </w:rPr>
              <w:t xml:space="preserve"> byg, majs og uafskallet ris.</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3a. Under hensyntagen til visse bedrifters særlige sæsonbetonede karakter og/eller specifikke art i nogle medlemsstater eller regioner tillægges Kommissionen beføjelser til at vedtage delegerede retsakter, der fastsætte forskellige objektive betingelser for faktorer, der begrunder at der anvendes privat oplagring.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Under hensyntagen til de særlige forhold i oksekødssektoren kan Kommissionen ved delegerede retsakter vedtage regler for betalingsorganernes forpligtelse til at lade alt det opkøbte oksekød udbene efter overtagelsen og inden oplagringen.</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Under hensyntagen til de særlige forhold i oksekødssektoren kan Kommissionen ved delegerede retsakter vedtage regler for betalingsorganernes forpligtelse til at lade alt det opkøbte oksekød udbene efter overtagelsen og inden oplagringen.</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Under hensyntagen til at de forskellige forhold, der gør sig gældende i EU med hensyn til oplagring af produkter opkøbt ved intervention, og for at sikre aktører passende adgang til offentlig intervention fastsætter Kommissionen ved delegerede retsakter:</w:t>
            </w:r>
          </w:p>
        </w:tc>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Under hensyntagen til at de forskellige forhold, der gør sig gældende i EU med hensyn til oplagring af produkter opkøbt ved intervention, og for at sikre aktører passende adgang til offentlig intervention fastsætter Kommissionen ved delegerede retsakter: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 xml:space="preserve">de krav, som interventionsoplagringssteder skal opfylde for de produkter, der opkøbes i henhold til interventionsordningen, regler for minimumslagerkapacitet for oplagringssteder og tekniske krav med hensyn til opbevaring af produkter, der er </w:t>
            </w:r>
            <w:r w:rsidRPr="001A1A38">
              <w:rPr>
                <w:color w:val="000000"/>
                <w:szCs w:val="24"/>
              </w:rPr>
              <w:lastRenderedPageBreak/>
              <w:t>overtaget i god stand, og sådanne produkters afsætning ved oplagringsperiodens udløb</w:t>
            </w:r>
          </w:p>
        </w:tc>
        <w:tc>
          <w:tcPr>
            <w:tcW w:w="4876" w:type="dxa"/>
          </w:tcPr>
          <w:p w:rsidR="00615A74" w:rsidRPr="001A1A38" w:rsidRDefault="00615A74" w:rsidP="00615A74">
            <w:pPr>
              <w:pStyle w:val="Normal6"/>
              <w:rPr>
                <w:color w:val="000000"/>
                <w:szCs w:val="24"/>
              </w:rPr>
            </w:pPr>
            <w:r w:rsidRPr="001A1A38">
              <w:rPr>
                <w:color w:val="000000"/>
                <w:szCs w:val="24"/>
              </w:rPr>
              <w:lastRenderedPageBreak/>
              <w:t>a)</w:t>
            </w:r>
            <w:r w:rsidRPr="001A1A38">
              <w:rPr>
                <w:b/>
                <w:i/>
                <w:color w:val="000000"/>
                <w:szCs w:val="24"/>
              </w:rPr>
              <w:t xml:space="preserve"> </w:t>
            </w:r>
            <w:r w:rsidRPr="001A1A38">
              <w:rPr>
                <w:color w:val="000000"/>
                <w:szCs w:val="24"/>
              </w:rPr>
              <w:t xml:space="preserve">de krav, som interventionsoplagringssteder skal opfylde for de produkter, der opkøbes i henhold til interventionsordningen, regler for minimumslagerkapacitet for oplagringssteder og tekniske krav med hensyn til opbevaring af produkter, der er </w:t>
            </w:r>
            <w:r w:rsidRPr="001A1A38">
              <w:rPr>
                <w:color w:val="000000"/>
                <w:szCs w:val="24"/>
              </w:rPr>
              <w:lastRenderedPageBreak/>
              <w:t>overtaget i god stand, og sådanne produkters afsætning ved oplagringsperiodens udløb</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regler for salg af små mængder, der fortsat er oplagret i medlemsstaterne, og som skal afsættes under medlemsstaternes ansvar efter samme procedurer, som EU anvender,</w:t>
            </w:r>
            <w:r w:rsidRPr="001A1A38">
              <w:rPr>
                <w:b/>
                <w:i/>
                <w:color w:val="000000"/>
                <w:szCs w:val="24"/>
              </w:rPr>
              <w:t xml:space="preserve">  </w:t>
            </w:r>
            <w:r w:rsidRPr="001A1A38">
              <w:rPr>
                <w:color w:val="000000"/>
                <w:szCs w:val="24"/>
              </w:rPr>
              <w:t>bestemmelser om direkte salg af mængder, der ikke længere kan ompakkes eller er forringet</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regler for salg af små mængder, der fortsat er oplagret i medlemsstaterne, og som skal afsættes under medlemsstaternes ansvar efter samme procedurer, som EU anvender,</w:t>
            </w:r>
            <w:r w:rsidRPr="001A1A38">
              <w:rPr>
                <w:b/>
                <w:i/>
                <w:color w:val="000000"/>
                <w:szCs w:val="24"/>
              </w:rPr>
              <w:t xml:space="preserve"> </w:t>
            </w:r>
            <w:r w:rsidRPr="001A1A38">
              <w:rPr>
                <w:color w:val="000000"/>
                <w:szCs w:val="24"/>
              </w:rPr>
              <w:t>bestemmelser om direkte salg af mængder, der ikke længere kan ompakkes eller er forringet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regler for oplagring af produkter i og uden for den medlemsstat, som har ansvar for dem og for behandlingen af sådanne produkter, hvad angår told og andre beløb, der ydes eller opkræves i henhold til den fælles landbrugspolitik.</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regler for oplagring af produkter i og uden for den medlemsstat, som har ansvar for dem og for behandlingen af sådanne produkter, hvad angår told og andre beløb, der ydes eller opkræves i henhold til den fælles landbrugspolitik.</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ca) betingelserne for, at det kan besluttes, at produkter omfattet af kontrakter om privat oplagring kan markedsføres igen eller bortskaffes.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For at sikre at støtte til privat oplagring har den ønskede virkning for markedet, kan Kommissionen ved delegerede retsakter:</w:t>
            </w:r>
          </w:p>
        </w:tc>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For at sikre at støtte til privat oplagring har den ønskede virkning for markedet, kan Kommissionen ved delegerede retsakter: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vedtage foranstaltninger til at nedsætte støtten, når den oplagrede mængde er mindre end den kontraktlige mængde</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vedtage foranstaltninger til at nedsætte støtten, når den oplagrede mængde er mindre end den kontraktlige mængde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fastsætte betingelserne for ydelse af forskud.</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fastsætte betingelserne for ydelse af forskud.</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Under hensyntagen til de rettigheder og forpligtelser, som aktører, der deltager i offentlig intervention eller privat oplagring, har, kan Kommissionen ved delegerede retsakter fastsætte regler for:</w:t>
            </w:r>
          </w:p>
        </w:tc>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Under hensyntagen til de rettigheder og forpligtelser, som aktører, der deltager i offentlig intervention eller privat oplagring, har, kan Kommissionen ved delegerede retsakter fastsætte regler for: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anvendelse af licitationer, der sikrer, at alle aktører har lige adgang til produkterne og behandles ens</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anvendelse af licitationer, der sikrer, at alle aktører har lige adgang til produkterne og behandles ens</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erhvervsdrivendes støtteberettigelse</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erhvervsdrivendes støtteberettigelse</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forpligtelsen til at stille sikkerhed som garanti for, at de erhvervsdrivende opfylder deres forpligtelser.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forpligtelsen til at stille sikkerhed som garanti for, at de erhvervsdrivende opfylder deres forpligtelser.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7a. Under hensyntagen til sektorernes tekniske udvikling og behov tillægges Kommissionen beføjelse til at vedtage delegerede retsakter i overensstemmelse med artikel 160 for at tilpasse og </w:t>
            </w:r>
            <w:r w:rsidRPr="001A1A38">
              <w:rPr>
                <w:b/>
                <w:i/>
                <w:color w:val="000000"/>
                <w:szCs w:val="24"/>
              </w:rPr>
              <w:lastRenderedPageBreak/>
              <w:t>ajourføre bestemmelserne for klassifikation, identifikation og præsentation af slagtekroppe af voksent kvæg, svin og får i bilag IIIa.</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7b. Under hensyntagen til behovet for at standardisere de forskellige produkters præsentation, så markedet bliver mere gennemsigtigt og prisnoteringen og anvendelsen af markedsinterventionsforanstaltninger i form af offentlig intervention og privat oplagring inden for sektoren for henholdsvis oksekød, svinekød og fårekød forbedres, tillægges Kommissionen beføjelse til at vedtage delegerede retsakter: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om fastsættelse af bestemmelser om klassificering (herunder automatiseret klassificering), præsentation, indholdet af magert kød, identificering, vejning og mærkning af slagtekroppe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om fastsættelse af regler for beregning af EU-gennemsnitspriser og for aktørernes forpligtelser til at give oplysninger bl.a. om markedspris og repræsentativ pris for slagtekroppe af kvæg, svin og får.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7c. Under hensyntagen til de specifikke forhold i Unionen tillægges Kommissionen beføjelser til at vedtage delegerede retsakter om fastsættelse af undtagelser fra bestemmelserne, særlig: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om fastsættelse af undtagelser, som medlemsstater kan indrømme de slagterier, hvor der kun slagtes lidt kvæg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om at give medlemsstaterne tilladelse til ikke at anvende handelsklasseskemaet for klassificering af svinekroppe men til at anvende vurderingskriterier ud over vægt og skønnet indhold af magert kød.</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7d. Under hensyntagen til behovet for at sikre, at Unionens kontrolkomité opfylder sine mål, tillægges Kommissionen beføjelser til at vedtage delegerede retsakter for at fastlægge komitéens ansvar og sammensætning.</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8. Under hensyntagen til behovet for at standardisere de forskellige produkters præsentation, så markedet bliver mere gennemsigtigt, prisnoteringen og anvendelsen af markedsinterventionsforanstaltninger i form af offentlig intervention og støtte til privat oplagring, kan Kommissionen vedtage delegerede retsakter om EU-handelsklasseskemaer for slagtekroppe for følgende sektorer:</w:t>
            </w:r>
          </w:p>
        </w:tc>
        <w:tc>
          <w:tcPr>
            <w:tcW w:w="4876" w:type="dxa"/>
          </w:tcPr>
          <w:p w:rsidR="00615A74" w:rsidRPr="001A1A38" w:rsidRDefault="00615A74" w:rsidP="00615A74">
            <w:pPr>
              <w:pStyle w:val="Normal6"/>
              <w:rPr>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oksekød</w:t>
            </w:r>
          </w:p>
        </w:tc>
        <w:tc>
          <w:tcPr>
            <w:tcW w:w="4876" w:type="dxa"/>
          </w:tcPr>
          <w:p w:rsidR="00615A74" w:rsidRPr="001A1A38" w:rsidRDefault="00615A74" w:rsidP="00615A74">
            <w:pPr>
              <w:pStyle w:val="Normal6"/>
              <w:rPr>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b) svinekød</w:t>
            </w:r>
          </w:p>
        </w:tc>
        <w:tc>
          <w:tcPr>
            <w:tcW w:w="4876" w:type="dxa"/>
          </w:tcPr>
          <w:p w:rsidR="00615A74" w:rsidRPr="001A1A38" w:rsidRDefault="00615A74" w:rsidP="00615A74">
            <w:pPr>
              <w:pStyle w:val="Normal6"/>
              <w:rPr>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c) fåre- og gedekød.</w:t>
            </w:r>
          </w:p>
        </w:tc>
        <w:tc>
          <w:tcPr>
            <w:tcW w:w="4876" w:type="dxa"/>
          </w:tcPr>
          <w:p w:rsidR="00615A74" w:rsidRPr="001A1A38" w:rsidRDefault="00615A74" w:rsidP="00615A74">
            <w:pPr>
              <w:pStyle w:val="Normal6"/>
              <w:rPr>
                <w:color w:val="000000"/>
                <w:szCs w:val="24"/>
              </w:rPr>
            </w:pP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9. For at sikre at klassificeringen af slagtekroppe er nøjagtig og pålidelig, kan Kommissionen ved delegerede retsakter fastsætte, at gennemgangen af anvendelsen af handelsklasseskemaet i medlemsstaterne skal forestås af en EU-kontrolkomité sammensat af eksperter fra Kommissionen og eksperter udpeget af medlemsstaterne. Disse bestemmelser kan fastsætte, at EU afholder udgifterne til aktiviteter forbundet med gennemgangen.</w:t>
            </w:r>
          </w:p>
        </w:tc>
        <w:tc>
          <w:tcPr>
            <w:tcW w:w="4876" w:type="dxa"/>
          </w:tcPr>
          <w:p w:rsidR="00615A74" w:rsidRPr="001A1A38" w:rsidRDefault="00615A74" w:rsidP="00615A74">
            <w:pPr>
              <w:pStyle w:val="Normal6"/>
              <w:rPr>
                <w:color w:val="000000"/>
                <w:szCs w:val="24"/>
              </w:rPr>
            </w:pP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18 – stk. 9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9a. Da der er behov for at sikre, at systemet til koordinering af midlertidige tilbagetrækninger fra markedet fungerer på passende vis, tillægges Kommissionen beføjelser til at vedtage delegerede retsakter, der fastsætter de krav, der skal opfyldes af dette system, herunder: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de generelle betingelser for aktivering af systemet og for dets funktion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de krav, som sammenslutninger af producentorganisationer skal opfylde for at systemet kan iværksættes</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reglerne for finansiering af systemet, navnlig de betingelser, hvorunder Kommissionen beslutter, hvorvidt der kan ydes fællesskabsfinansiering i form af støtte til privat oplagring til sammenslutninger af producentorganisationer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regler til at sikre, at der ikke er mulighed for, at en uforholdsmæssig stor andel af de produkter, som normalt er tilgængelige, blokeres ved aktivering af dette system.</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19</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19</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Kommissionen vedtager ved gennemførelsesretsakter de foranstaltninger, der er nødvendige for at opnå en ensartet anvendelse i EU af dette kapitel.</w:t>
            </w:r>
            <w:r w:rsidRPr="001A1A38">
              <w:rPr>
                <w:b/>
                <w:i/>
                <w:color w:val="000000"/>
                <w:szCs w:val="24"/>
              </w:rPr>
              <w:t xml:space="preserve"> </w:t>
            </w:r>
            <w:r w:rsidRPr="001A1A38">
              <w:rPr>
                <w:color w:val="000000"/>
                <w:szCs w:val="24"/>
              </w:rPr>
              <w:t>Sådanne regler kan bl.a. vedrøre:</w:t>
            </w:r>
          </w:p>
        </w:tc>
        <w:tc>
          <w:tcPr>
            <w:tcW w:w="4876" w:type="dxa"/>
          </w:tcPr>
          <w:p w:rsidR="00615A74" w:rsidRPr="001A1A38" w:rsidRDefault="00615A74" w:rsidP="00615A74">
            <w:pPr>
              <w:pStyle w:val="Normal6"/>
              <w:rPr>
                <w:color w:val="000000"/>
                <w:szCs w:val="24"/>
              </w:rPr>
            </w:pPr>
            <w:r w:rsidRPr="001A1A38">
              <w:rPr>
                <w:color w:val="000000"/>
                <w:szCs w:val="24"/>
              </w:rPr>
              <w:t>Kommissionen vedtager ved gennemførelsesretsakter de foranstaltninger, der er nødvendige for at opnå en ensartet anvendelse i EU af dette kapitel.</w:t>
            </w:r>
            <w:r w:rsidRPr="001A1A38">
              <w:rPr>
                <w:b/>
                <w:i/>
                <w:color w:val="000000"/>
                <w:szCs w:val="24"/>
              </w:rPr>
              <w:t xml:space="preserve"> </w:t>
            </w:r>
            <w:r w:rsidRPr="001A1A38">
              <w:rPr>
                <w:color w:val="000000"/>
                <w:szCs w:val="24"/>
              </w:rPr>
              <w:t>Sådanne regler kan bl.a. vedrøre: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 xml:space="preserve">repræsentative perioder, markeder </w:t>
            </w:r>
            <w:r w:rsidRPr="001A1A38">
              <w:rPr>
                <w:b/>
                <w:i/>
                <w:color w:val="000000"/>
                <w:szCs w:val="24"/>
              </w:rPr>
              <w:t xml:space="preserve">og </w:t>
            </w:r>
            <w:r w:rsidRPr="001A1A38">
              <w:rPr>
                <w:color w:val="000000"/>
                <w:szCs w:val="24"/>
              </w:rPr>
              <w:t>markedspriser, der er nødvendige for anvendelse af dette kapitel</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repræsentative perioder, markeder</w:t>
            </w:r>
            <w:r w:rsidRPr="001A1A38">
              <w:rPr>
                <w:b/>
                <w:i/>
                <w:color w:val="000000"/>
                <w:szCs w:val="24"/>
              </w:rPr>
              <w:t xml:space="preserve">, </w:t>
            </w:r>
            <w:r w:rsidRPr="001A1A38">
              <w:rPr>
                <w:color w:val="000000"/>
                <w:szCs w:val="24"/>
              </w:rPr>
              <w:t>markedspriser og</w:t>
            </w:r>
            <w:r w:rsidRPr="001A1A38">
              <w:rPr>
                <w:b/>
                <w:i/>
                <w:color w:val="000000"/>
                <w:szCs w:val="24"/>
              </w:rPr>
              <w:t xml:space="preserve"> udviklingen i avancerne</w:t>
            </w:r>
            <w:r w:rsidRPr="001A1A38">
              <w:rPr>
                <w:color w:val="000000"/>
                <w:szCs w:val="24"/>
              </w:rPr>
              <w:t>, der er nødvendige for anvendelse af dette kapitel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procedurer og betingelser for levering af de produkter, der skal opkøbes ved offentlig intervention, transportomkostninger, som den bydende skal afholde, betalingsorganernes overtagelse og betaling af produkterne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procedurer og betingelser for levering af de produkter, der skal opkøbes ved offentlig intervention, transportomkostninger, som den bydende skal afholde, betalingsorganernes overtagelse og betaling af produkterne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diverse processer i forbindelse med udbening for oksekødssektoren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diverse processer i forbindelse med udbening for oksekødssektoren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tilladelse til oplagring uden for den medlemsstat, hvor produkterne er blevet opkøbt og oplagret</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tilladelse til oplagring uden for den medlemsstat, hvor produkterne er blevet opkøbt og oplagret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 xml:space="preserve">betingelser for salg eller anden afsætning af produkter, der er opkøbt ved </w:t>
            </w:r>
            <w:r w:rsidRPr="001A1A38">
              <w:rPr>
                <w:color w:val="000000"/>
                <w:szCs w:val="24"/>
              </w:rPr>
              <w:lastRenderedPageBreak/>
              <w:t>offentlig intervention, bl.a. for så vidt angår salgspriser, udlagringsbetingelser og de udlagrede produkters efterfølgende anvendelse eller destination, herunder procedurer vedrørende produkter der er gjort tilgængelige for anvendelse i ordningen for uddeling af fødevarer til de socialt dårligst stillede i EU, herunder overførsel mellem medlemsstaterne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e)</w:t>
            </w:r>
            <w:r w:rsidRPr="001A1A38">
              <w:rPr>
                <w:b/>
                <w:i/>
                <w:color w:val="000000"/>
                <w:szCs w:val="24"/>
              </w:rPr>
              <w:t xml:space="preserve"> </w:t>
            </w:r>
            <w:r w:rsidRPr="001A1A38">
              <w:rPr>
                <w:color w:val="000000"/>
                <w:szCs w:val="24"/>
              </w:rPr>
              <w:t xml:space="preserve">betingelser for salg eller anden afsætning af produkter, der er opkøbt ved </w:t>
            </w:r>
            <w:r w:rsidRPr="001A1A38">
              <w:rPr>
                <w:color w:val="000000"/>
                <w:szCs w:val="24"/>
              </w:rPr>
              <w:lastRenderedPageBreak/>
              <w:t>offentlig intervention, bl.a. for så vidt angår salgspriser, udlagringsbetingelser og de udlagrede produkters efterfølgende anvendelse eller destination, herunder procedurer vedrørende produkter der er gjort tilgængelige for anvendelse i ordningen for uddeling af fødevarer til de socialt dårligst stillede i EU, herunder overførsel mellem medlemsstaterne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f)</w:t>
            </w:r>
            <w:r w:rsidRPr="001A1A38">
              <w:rPr>
                <w:b/>
                <w:i/>
                <w:color w:val="000000"/>
                <w:szCs w:val="24"/>
              </w:rPr>
              <w:t xml:space="preserve"> </w:t>
            </w:r>
            <w:r w:rsidRPr="001A1A38">
              <w:rPr>
                <w:color w:val="000000"/>
                <w:szCs w:val="24"/>
              </w:rPr>
              <w:t>indgåelse af kontrakter mellem medlemsstatens kompetente myndighed og ansøgerne samt kontraktens indhold</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indgåelse af kontrakter mellem medlemsstatens kompetente myndighed og ansøgerne samt kontraktens indhold</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indlagring, oplagring og udlagring af produkter i forbindelse med privat oplagring</w:t>
            </w:r>
          </w:p>
        </w:tc>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indlagring, oplagring og udlagring af produkter i forbindelse med privat oplagring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h)</w:t>
            </w:r>
            <w:r w:rsidRPr="001A1A38">
              <w:rPr>
                <w:b/>
                <w:i/>
                <w:color w:val="000000"/>
                <w:szCs w:val="24"/>
              </w:rPr>
              <w:t xml:space="preserve"> </w:t>
            </w:r>
            <w:r w:rsidRPr="001A1A38">
              <w:rPr>
                <w:color w:val="000000"/>
                <w:szCs w:val="24"/>
              </w:rPr>
              <w:t>den private oplagrings varighed og betingelserne for afkortning eller forlængelse af oplagringsperiodens varighed, når først den er fastsat i kontrakterne</w:t>
            </w:r>
          </w:p>
        </w:tc>
        <w:tc>
          <w:tcPr>
            <w:tcW w:w="4876" w:type="dxa"/>
          </w:tcPr>
          <w:p w:rsidR="00615A74" w:rsidRPr="001A1A38" w:rsidRDefault="00615A74" w:rsidP="00615A74">
            <w:pPr>
              <w:pStyle w:val="Normal6"/>
              <w:rPr>
                <w:color w:val="000000"/>
                <w:szCs w:val="24"/>
              </w:rPr>
            </w:pPr>
            <w:r w:rsidRPr="001A1A38">
              <w:rPr>
                <w:color w:val="000000"/>
                <w:szCs w:val="24"/>
              </w:rPr>
              <w:t>h)</w:t>
            </w:r>
            <w:r w:rsidRPr="001A1A38">
              <w:rPr>
                <w:b/>
                <w:i/>
                <w:color w:val="000000"/>
                <w:szCs w:val="24"/>
              </w:rPr>
              <w:t xml:space="preserve"> </w:t>
            </w:r>
            <w:r w:rsidRPr="001A1A38">
              <w:rPr>
                <w:color w:val="000000"/>
                <w:szCs w:val="24"/>
              </w:rPr>
              <w:t>den private oplagrings varighed og betingelserne for afkortning eller forlængelse af oplagringsperiodens varighed, når først den er fastsat i kontrakterne</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 betingelserne for, at det kan besluttes, at produkter omfattet af kontrakter om privat oplagring kan markedsføres igen eller afsættes</w:t>
            </w:r>
          </w:p>
        </w:tc>
        <w:tc>
          <w:tcPr>
            <w:tcW w:w="4876" w:type="dxa"/>
          </w:tcPr>
          <w:p w:rsidR="00615A74" w:rsidRPr="001A1A38" w:rsidRDefault="00615A74" w:rsidP="00615A74">
            <w:pPr>
              <w:pStyle w:val="Normal6"/>
              <w:rPr>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j)</w:t>
            </w:r>
            <w:r w:rsidRPr="001A1A38">
              <w:rPr>
                <w:b/>
                <w:i/>
                <w:color w:val="000000"/>
                <w:szCs w:val="24"/>
              </w:rPr>
              <w:t xml:space="preserve"> </w:t>
            </w:r>
            <w:r w:rsidRPr="001A1A38">
              <w:rPr>
                <w:color w:val="000000"/>
                <w:szCs w:val="24"/>
              </w:rPr>
              <w:t>regler for de procedurer, der skal følges ved opkøb til en fast pris eller ved ydelse af støtte til privat oplagring til en fast pris</w:t>
            </w:r>
          </w:p>
        </w:tc>
        <w:tc>
          <w:tcPr>
            <w:tcW w:w="4876" w:type="dxa"/>
          </w:tcPr>
          <w:p w:rsidR="00615A74" w:rsidRPr="001A1A38" w:rsidRDefault="00615A74" w:rsidP="00615A74">
            <w:pPr>
              <w:pStyle w:val="Normal6"/>
              <w:rPr>
                <w:color w:val="000000"/>
                <w:szCs w:val="24"/>
              </w:rPr>
            </w:pPr>
            <w:r w:rsidRPr="001A1A38">
              <w:rPr>
                <w:color w:val="000000"/>
                <w:szCs w:val="24"/>
              </w:rPr>
              <w:t>j)</w:t>
            </w:r>
            <w:r w:rsidRPr="001A1A38">
              <w:rPr>
                <w:b/>
                <w:i/>
                <w:color w:val="000000"/>
                <w:szCs w:val="24"/>
              </w:rPr>
              <w:t xml:space="preserve"> </w:t>
            </w:r>
            <w:r w:rsidRPr="001A1A38">
              <w:rPr>
                <w:color w:val="000000"/>
                <w:szCs w:val="24"/>
              </w:rPr>
              <w:t>regler for de procedurer, der skal følges ved opkøb til en fast pris eller ved ydelse af støtte til privat oplagring til en fast pris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w:t>
            </w:r>
            <w:r w:rsidRPr="001A1A38">
              <w:rPr>
                <w:b/>
                <w:i/>
                <w:color w:val="000000"/>
                <w:szCs w:val="24"/>
              </w:rPr>
              <w:t xml:space="preserve"> </w:t>
            </w:r>
            <w:r w:rsidRPr="001A1A38">
              <w:rPr>
                <w:color w:val="000000"/>
                <w:szCs w:val="24"/>
              </w:rPr>
              <w:t>anvendelse af licitation både ved offentlig intervention og privat oplagring, især hvad angår:</w:t>
            </w:r>
          </w:p>
        </w:tc>
        <w:tc>
          <w:tcPr>
            <w:tcW w:w="4876" w:type="dxa"/>
          </w:tcPr>
          <w:p w:rsidR="00615A74" w:rsidRPr="001A1A38" w:rsidRDefault="00615A74" w:rsidP="00615A74">
            <w:pPr>
              <w:pStyle w:val="Normal6"/>
              <w:rPr>
                <w:color w:val="000000"/>
                <w:szCs w:val="24"/>
              </w:rPr>
            </w:pPr>
            <w:r w:rsidRPr="001A1A38">
              <w:rPr>
                <w:color w:val="000000"/>
                <w:szCs w:val="24"/>
              </w:rPr>
              <w:t>k)</w:t>
            </w:r>
            <w:r w:rsidRPr="001A1A38">
              <w:rPr>
                <w:b/>
                <w:i/>
                <w:color w:val="000000"/>
                <w:szCs w:val="24"/>
              </w:rPr>
              <w:t xml:space="preserve"> </w:t>
            </w:r>
            <w:r w:rsidRPr="001A1A38">
              <w:rPr>
                <w:color w:val="000000"/>
                <w:szCs w:val="24"/>
              </w:rPr>
              <w:t>anvendelse af licitation både ved offentlig intervention og privat oplagring, især hvad angår: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afgivelse af tilbud eller bud og minimumsmængden pr. ansøgning eller bud, og</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afgivelse af tilbud eller bud og minimumsmængden pr. ansøgning eller bud, og</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udvælgelse af tilbud, der sikrer, at man foretrækker de bud, der er mest favorable for EU, samtidig med at det tillades, at der ikke nødvendigvis gives afslag.</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udvælgelse af tilbud, der sikrer, at man foretrækker de bud, der er mest favorable for EU, samtidig med at det tillades, at der ikke nødvendigvis gives afslag.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ka) de praktiske bestemmelser for mærkning af klassificerede slagtekroppe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kb) gennemførelsen af EU-handelsklasseskemaer for klassificeringen af slagtekroppe af kvæg, svin og får, navnlig hvad angår: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meddelelse af klassificeringsresultater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kontroller, kontrolrapporter og opfølgningsforanstaltninger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kc) EU-kontrolkomitéens kontrol på stedet på </w:t>
            </w:r>
            <w:r w:rsidR="001D6095">
              <w:rPr>
                <w:b/>
                <w:i/>
                <w:color w:val="000000"/>
                <w:szCs w:val="24"/>
              </w:rPr>
              <w:t>Unionens</w:t>
            </w:r>
            <w:r w:rsidRPr="001A1A38">
              <w:rPr>
                <w:b/>
                <w:i/>
                <w:color w:val="000000"/>
                <w:szCs w:val="24"/>
              </w:rPr>
              <w:t xml:space="preserve"> vegne i forbindelse med klassificering af og prisindberetning for slagtekroppe af voksent kvæg og får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kd) de praktiske regler for Kommissionens beregning af den vejede EU-gennemsnitspris for slagtekroppe af kvæg, svin og får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ke) procedurer for medlemsstaternes fastsættelse af kvalificerede kriterier for klassificering af slagtekroppe af voksent kvæg og får.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 xml:space="preserve">Del II – afsnit I – kapitel II – afdeling 1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color w:val="000000"/>
                <w:szCs w:val="24"/>
              </w:rPr>
            </w:pPr>
            <w:r w:rsidRPr="001A1A38">
              <w:rPr>
                <w:color w:val="000000"/>
                <w:szCs w:val="24"/>
              </w:rPr>
              <w:t>Afdeling 1</w:t>
            </w:r>
          </w:p>
        </w:tc>
        <w:tc>
          <w:tcPr>
            <w:tcW w:w="4876" w:type="dxa"/>
          </w:tcPr>
          <w:p w:rsidR="00615A74" w:rsidRPr="001A1A38" w:rsidRDefault="00615A74" w:rsidP="00615A74">
            <w:pPr>
              <w:pStyle w:val="Normal6"/>
              <w:jc w:val="center"/>
              <w:rPr>
                <w:b/>
                <w:color w:val="000000"/>
                <w:szCs w:val="24"/>
              </w:rPr>
            </w:pPr>
            <w:r w:rsidRPr="001A1A38">
              <w:rPr>
                <w:color w:val="000000"/>
                <w:szCs w:val="24"/>
              </w:rPr>
              <w:t>Afdeling 1</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ORDNINGER MED HENBLIK PÅ AT FORBEDRE ADGANGEN TIL FØDEVARER</w:t>
            </w:r>
          </w:p>
        </w:tc>
        <w:tc>
          <w:tcPr>
            <w:tcW w:w="4876" w:type="dxa"/>
          </w:tcPr>
          <w:p w:rsidR="00615A74" w:rsidRPr="001A1A38" w:rsidRDefault="00615A74" w:rsidP="00615A74">
            <w:pPr>
              <w:pStyle w:val="Normal6"/>
              <w:rPr>
                <w:color w:val="000000"/>
                <w:szCs w:val="24"/>
              </w:rPr>
            </w:pPr>
            <w:r w:rsidRPr="001A1A38">
              <w:rPr>
                <w:color w:val="000000"/>
                <w:szCs w:val="24"/>
              </w:rPr>
              <w:t>ORDNINGER MED HENBLIK PÅ AT FORBEDRE ADGANGEN TIL FØDEVARER</w:t>
            </w:r>
            <w:r w:rsidRPr="001A1A38">
              <w:rPr>
                <w:b/>
                <w:i/>
                <w:color w:val="000000"/>
                <w:szCs w:val="24"/>
              </w:rPr>
              <w:t xml:space="preserve"> OG FORBEDRE BØRNS KOSTVANER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20a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Målgruppe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Støtteordninger til forbedring af adgangen til fødevarer og af børns kostvaner henvender sig til børn, der er indskrevet i en skole på primær- eller sekundærtrinnet, samt i børnehaver og børnehaveklasser og andre førskoleinstitutioner og fritidsordninger, som forvaltes eller er godkendt af de kompetente myndigheder i en medlemsstat.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125</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Del 2 – afsnit 1 – kapitel 2 - del 1 - underafdeling 1 - overskrift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UNDERAFDELING 1</w:t>
            </w:r>
          </w:p>
        </w:tc>
        <w:tc>
          <w:tcPr>
            <w:tcW w:w="4876" w:type="dxa"/>
          </w:tcPr>
          <w:p w:rsidR="00615A74" w:rsidRPr="001A1A38" w:rsidRDefault="00615A74" w:rsidP="00615A74">
            <w:pPr>
              <w:pStyle w:val="Normal6"/>
              <w:jc w:val="center"/>
              <w:rPr>
                <w:color w:val="000000"/>
                <w:szCs w:val="24"/>
              </w:rPr>
            </w:pPr>
            <w:r w:rsidRPr="001A1A38">
              <w:rPr>
                <w:color w:val="000000"/>
                <w:szCs w:val="24"/>
              </w:rPr>
              <w:t>UNDERAFDELING 1</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b/>
                <w:i/>
                <w:color w:val="000000"/>
                <w:szCs w:val="24"/>
              </w:rPr>
              <w:t>SKOLEFRUGTORDNING</w:t>
            </w:r>
          </w:p>
        </w:tc>
        <w:tc>
          <w:tcPr>
            <w:tcW w:w="4876" w:type="dxa"/>
          </w:tcPr>
          <w:p w:rsidR="00615A74" w:rsidRPr="001A1A38" w:rsidRDefault="00615A74" w:rsidP="00615A74">
            <w:pPr>
              <w:pStyle w:val="Normal6"/>
              <w:jc w:val="center"/>
              <w:rPr>
                <w:color w:val="000000"/>
                <w:szCs w:val="24"/>
              </w:rPr>
            </w:pPr>
            <w:r w:rsidRPr="001A1A38">
              <w:rPr>
                <w:b/>
                <w:i/>
                <w:color w:val="000000"/>
                <w:szCs w:val="24"/>
              </w:rPr>
              <w:t>SKOLEFRUGT- OG GRØNTSAGSORDNING</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21</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21</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Støtte til uddeling af frugt- og grøntsager, forarbejdede frugt- og grøntsagsprodukter og bananprodukter til børn</w:t>
            </w:r>
          </w:p>
        </w:tc>
        <w:tc>
          <w:tcPr>
            <w:tcW w:w="4876" w:type="dxa"/>
          </w:tcPr>
          <w:p w:rsidR="00615A74" w:rsidRPr="001A1A38" w:rsidRDefault="00615A74" w:rsidP="00615A74">
            <w:pPr>
              <w:pStyle w:val="Normal6"/>
              <w:jc w:val="center"/>
              <w:rPr>
                <w:color w:val="000000"/>
                <w:szCs w:val="24"/>
              </w:rPr>
            </w:pPr>
            <w:r w:rsidRPr="001A1A38">
              <w:rPr>
                <w:color w:val="000000"/>
                <w:szCs w:val="24"/>
              </w:rPr>
              <w:t>Støtte til uddeling af frugt- og grøntsager, forarbejdede frugt- og grøntsagsprodukter og bananprodukter til børn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På betingelser, som Kommissionen skal fastsætte ved delegerede retsakter og gennemførelsesretsakter i henhold til artikel 22 og 23, ydes der EU-støtte til:</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På betingelser, som Kommissionen skal fastsætte ved delegerede retsakter og gennemførelsesretsakter i henhold til artikel 22 og 23, ydes der EU-støtte til: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uddeling af produkter hidrørende fra frugt- og grøntsagssektoren, sektoren for forarbejdede frugter og grøntsager og banansektoren til børn i</w:t>
            </w:r>
            <w:r w:rsidRPr="001A1A38">
              <w:rPr>
                <w:b/>
                <w:i/>
                <w:color w:val="000000"/>
                <w:szCs w:val="24"/>
              </w:rPr>
              <w:t xml:space="preserve"> uddannelsesinstitutioner</w:t>
            </w:r>
            <w:r w:rsidRPr="001A1A38">
              <w:rPr>
                <w:color w:val="000000"/>
                <w:szCs w:val="24"/>
              </w:rPr>
              <w:t>,</w:t>
            </w:r>
            <w:r w:rsidRPr="001A1A38">
              <w:rPr>
                <w:b/>
                <w:i/>
                <w:color w:val="000000"/>
                <w:szCs w:val="24"/>
              </w:rPr>
              <w:t xml:space="preserve"> herunder børnehaver</w:t>
            </w:r>
            <w:r w:rsidRPr="001A1A38">
              <w:rPr>
                <w:color w:val="000000"/>
                <w:szCs w:val="24"/>
              </w:rPr>
              <w:t xml:space="preserve"> og</w:t>
            </w:r>
            <w:r w:rsidRPr="001A1A38">
              <w:rPr>
                <w:b/>
                <w:i/>
                <w:color w:val="000000"/>
                <w:szCs w:val="24"/>
              </w:rPr>
              <w:t xml:space="preserve"> børnehaveklasser, andre førskoleinstitutioner og skoler på primær- og sekundærtrinnet, og</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uddeling af produkter hidrørende fra frugt- og grøntsagssektoren, sektoren for forarbejdede frugter og grøntsager og banansektoren til børn i</w:t>
            </w:r>
            <w:r w:rsidRPr="001A1A38">
              <w:rPr>
                <w:b/>
                <w:i/>
                <w:color w:val="000000"/>
                <w:szCs w:val="24"/>
              </w:rPr>
              <w:t xml:space="preserve"> de institutioner</w:t>
            </w:r>
            <w:r w:rsidRPr="001A1A38">
              <w:rPr>
                <w:color w:val="000000"/>
                <w:szCs w:val="24"/>
              </w:rPr>
              <w:t>,</w:t>
            </w:r>
            <w:r w:rsidRPr="001A1A38">
              <w:rPr>
                <w:b/>
                <w:i/>
                <w:color w:val="000000"/>
                <w:szCs w:val="24"/>
              </w:rPr>
              <w:t xml:space="preserve"> som omtales i artikel 20a, </w:t>
            </w:r>
            <w:r w:rsidRPr="001A1A38">
              <w:rPr>
                <w:color w:val="000000"/>
                <w:szCs w:val="24"/>
              </w:rPr>
              <w:t>og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visse dermed forbundne omkostninger til logistik og distribution, udstyr, reklame, kontrol, evaluering og ledsageforanstaltninger.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visse dermed forbundne omkostninger til logistik og distribution, udstyr, reklame, kontrol, evaluering og ledsageforanstaltninger.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Medlemsstater, der ønsker at deltage i ordningen, fastlægger først på nationalt eller regionalt plan en strategi for</w:t>
            </w:r>
            <w:r w:rsidRPr="001A1A38">
              <w:rPr>
                <w:b/>
                <w:i/>
                <w:color w:val="000000"/>
                <w:szCs w:val="24"/>
              </w:rPr>
              <w:t xml:space="preserve"> ordningens</w:t>
            </w:r>
            <w:r w:rsidRPr="001A1A38">
              <w:rPr>
                <w:color w:val="000000"/>
                <w:szCs w:val="24"/>
              </w:rPr>
              <w:t xml:space="preserve"> gennemførelse</w:t>
            </w:r>
            <w:r w:rsidRPr="001A1A38">
              <w:rPr>
                <w:b/>
                <w:i/>
                <w:color w:val="000000"/>
                <w:szCs w:val="24"/>
              </w:rPr>
              <w:t xml:space="preserve">. </w:t>
            </w:r>
            <w:r w:rsidRPr="001A1A38">
              <w:rPr>
                <w:color w:val="000000"/>
                <w:szCs w:val="24"/>
              </w:rPr>
              <w:t>De træffer også de ledsageforanstaltninger, der er nødvendige for at gøre ordningen effektiv.</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Medlemsstater, der ønsker at deltage i ordningen, fastlægger først</w:t>
            </w:r>
            <w:r w:rsidRPr="001A1A38">
              <w:rPr>
                <w:b/>
                <w:i/>
                <w:color w:val="000000"/>
                <w:szCs w:val="24"/>
              </w:rPr>
              <w:t>,</w:t>
            </w:r>
            <w:r w:rsidRPr="001A1A38">
              <w:rPr>
                <w:color w:val="000000"/>
                <w:szCs w:val="24"/>
              </w:rPr>
              <w:t xml:space="preserve"> på nationalt eller regionalt plan</w:t>
            </w:r>
            <w:r w:rsidRPr="001A1A38">
              <w:rPr>
                <w:b/>
                <w:i/>
                <w:color w:val="000000"/>
                <w:szCs w:val="24"/>
              </w:rPr>
              <w:t>,</w:t>
            </w:r>
            <w:r w:rsidRPr="001A1A38">
              <w:rPr>
                <w:color w:val="000000"/>
                <w:szCs w:val="24"/>
              </w:rPr>
              <w:t xml:space="preserve"> en strategi for</w:t>
            </w:r>
            <w:r w:rsidRPr="001A1A38">
              <w:rPr>
                <w:b/>
                <w:i/>
                <w:color w:val="000000"/>
                <w:szCs w:val="24"/>
              </w:rPr>
              <w:t xml:space="preserve"> dens</w:t>
            </w:r>
            <w:r w:rsidRPr="001A1A38">
              <w:rPr>
                <w:color w:val="000000"/>
                <w:szCs w:val="24"/>
              </w:rPr>
              <w:t xml:space="preserve"> gennemførelse</w:t>
            </w:r>
            <w:r w:rsidRPr="001A1A38">
              <w:rPr>
                <w:b/>
                <w:i/>
                <w:color w:val="000000"/>
                <w:szCs w:val="24"/>
              </w:rPr>
              <w:t xml:space="preserve"> </w:t>
            </w:r>
            <w:r w:rsidRPr="001A1A38">
              <w:rPr>
                <w:color w:val="000000"/>
                <w:szCs w:val="24"/>
              </w:rPr>
              <w:t>De træffer også de ledsageforanstaltninger,</w:t>
            </w:r>
            <w:r w:rsidRPr="001A1A38">
              <w:rPr>
                <w:b/>
                <w:i/>
                <w:color w:val="000000"/>
                <w:szCs w:val="24"/>
              </w:rPr>
              <w:t xml:space="preserve"> som kan omfatte information om uddannelsesforanstaltninger vedrørende sunde kostvaner, lokale fødevarekæder og bekæmpelse af fødevarespild,</w:t>
            </w:r>
            <w:r w:rsidRPr="001A1A38">
              <w:rPr>
                <w:color w:val="000000"/>
                <w:szCs w:val="24"/>
              </w:rPr>
              <w:t xml:space="preserve"> der er nødvendige for at gøre ordningen effektiv.</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Ved fastlæggelsen af deres strategier opstiller medlemsstaterne en liste over produkter hidrørende fra frugt- og grøntsagssektoren, sektoren for forarbejdede frugter og grøntsager og banansektoren, der vil være støtteberettigede i henhold til deres respektive ordninger.</w:t>
            </w:r>
            <w:r w:rsidRPr="001A1A38">
              <w:rPr>
                <w:b/>
                <w:i/>
                <w:color w:val="000000"/>
                <w:szCs w:val="24"/>
              </w:rPr>
              <w:t xml:space="preserve"> </w:t>
            </w:r>
            <w:r w:rsidRPr="001A1A38">
              <w:rPr>
                <w:color w:val="000000"/>
                <w:szCs w:val="24"/>
              </w:rPr>
              <w:t>Listen må dog ikke omfatte produkter, der er udelukket ved de foranstaltninger, Kommissionen har vedtaget ved delegerede retsakter i henhold til artikel 22, stk. 2, litra a).</w:t>
            </w:r>
            <w:r w:rsidRPr="001A1A38">
              <w:rPr>
                <w:b/>
                <w:i/>
                <w:color w:val="000000"/>
                <w:szCs w:val="24"/>
              </w:rPr>
              <w:t xml:space="preserve"> </w:t>
            </w:r>
            <w:r w:rsidRPr="001A1A38">
              <w:rPr>
                <w:color w:val="000000"/>
                <w:szCs w:val="24"/>
              </w:rPr>
              <w:t>Medlemsstaterne udvælger deres produkter på grundlag af objektive kriterier, der kan omfatte årstid, tilgængelighed</w:t>
            </w:r>
            <w:r w:rsidRPr="001A1A38">
              <w:rPr>
                <w:b/>
                <w:i/>
                <w:color w:val="000000"/>
                <w:szCs w:val="24"/>
              </w:rPr>
              <w:t xml:space="preserve"> eller miljøhensyn</w:t>
            </w:r>
            <w:r w:rsidRPr="001A1A38">
              <w:rPr>
                <w:color w:val="000000"/>
                <w:szCs w:val="24"/>
              </w:rPr>
              <w:t>.</w:t>
            </w:r>
            <w:r w:rsidRPr="001A1A38">
              <w:rPr>
                <w:b/>
                <w:i/>
                <w:color w:val="000000"/>
                <w:szCs w:val="24"/>
              </w:rPr>
              <w:t xml:space="preserve"> </w:t>
            </w:r>
            <w:r w:rsidRPr="001A1A38">
              <w:rPr>
                <w:color w:val="000000"/>
                <w:szCs w:val="24"/>
              </w:rPr>
              <w:t>I den forbindelse</w:t>
            </w:r>
            <w:r w:rsidRPr="001A1A38">
              <w:rPr>
                <w:b/>
                <w:i/>
                <w:color w:val="000000"/>
                <w:szCs w:val="24"/>
              </w:rPr>
              <w:t xml:space="preserve"> kan</w:t>
            </w:r>
            <w:r w:rsidRPr="001A1A38">
              <w:rPr>
                <w:color w:val="000000"/>
                <w:szCs w:val="24"/>
              </w:rPr>
              <w:t xml:space="preserve"> medlemsstaterne</w:t>
            </w:r>
            <w:r w:rsidRPr="001A1A38">
              <w:rPr>
                <w:b/>
                <w:i/>
                <w:color w:val="000000"/>
                <w:szCs w:val="24"/>
              </w:rPr>
              <w:t xml:space="preserve"> give</w:t>
            </w:r>
            <w:r w:rsidRPr="001A1A38">
              <w:rPr>
                <w:color w:val="000000"/>
                <w:szCs w:val="24"/>
              </w:rPr>
              <w:t xml:space="preserve"> fortrinsret til produkter, der har oprindelse i EU.</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Ved fastlæggelsen af deres strategier opstiller medlemsstaterne en liste over produkter hidrørende fra frugt- og grøntsagssektoren, sektoren for forarbejdede frugter og grøntsager og banansektoren, der vil være støtteberettigede i henhold til deres respektive ordninger.</w:t>
            </w:r>
            <w:r w:rsidRPr="001A1A38">
              <w:rPr>
                <w:b/>
                <w:i/>
                <w:color w:val="000000"/>
                <w:szCs w:val="24"/>
              </w:rPr>
              <w:t xml:space="preserve"> </w:t>
            </w:r>
            <w:r w:rsidRPr="001A1A38">
              <w:rPr>
                <w:color w:val="000000"/>
                <w:szCs w:val="24"/>
              </w:rPr>
              <w:t>Listen må dog ikke omfatte produkter, der er udelukket ved de foranstaltninger, Kommissionen har vedtaget ved delegerede retsakter i henhold til artikel 22, stk. 2, litra a).</w:t>
            </w:r>
            <w:r w:rsidRPr="001A1A38">
              <w:rPr>
                <w:b/>
                <w:i/>
                <w:color w:val="000000"/>
                <w:szCs w:val="24"/>
              </w:rPr>
              <w:t xml:space="preserve"> </w:t>
            </w:r>
            <w:r w:rsidRPr="001A1A38">
              <w:rPr>
                <w:color w:val="000000"/>
                <w:szCs w:val="24"/>
              </w:rPr>
              <w:t>Medlemsstaterne udvælger deres produkter på grundlag af objektive kriterier, der kan omfatte</w:t>
            </w:r>
            <w:r w:rsidRPr="001A1A38">
              <w:rPr>
                <w:b/>
                <w:i/>
                <w:color w:val="000000"/>
                <w:szCs w:val="24"/>
              </w:rPr>
              <w:t xml:space="preserve"> sundheds- og miljøfordele,</w:t>
            </w:r>
            <w:r w:rsidRPr="001A1A38">
              <w:rPr>
                <w:color w:val="000000"/>
                <w:szCs w:val="24"/>
              </w:rPr>
              <w:t xml:space="preserve"> årstid,</w:t>
            </w:r>
            <w:r w:rsidRPr="001A1A38">
              <w:rPr>
                <w:b/>
                <w:i/>
                <w:color w:val="000000"/>
                <w:szCs w:val="24"/>
              </w:rPr>
              <w:t xml:space="preserve"> varietet,</w:t>
            </w:r>
            <w:r w:rsidRPr="001A1A38">
              <w:rPr>
                <w:color w:val="000000"/>
                <w:szCs w:val="24"/>
              </w:rPr>
              <w:t xml:space="preserve"> tilgængelighed</w:t>
            </w:r>
            <w:r w:rsidRPr="001A1A38">
              <w:rPr>
                <w:b/>
                <w:i/>
                <w:color w:val="000000"/>
                <w:szCs w:val="24"/>
              </w:rPr>
              <w:t xml:space="preserve"> af produktet primært via lokale fødevarekæder</w:t>
            </w:r>
            <w:r w:rsidRPr="001A1A38">
              <w:rPr>
                <w:color w:val="000000"/>
                <w:szCs w:val="24"/>
              </w:rPr>
              <w:t>.</w:t>
            </w:r>
            <w:r w:rsidRPr="001A1A38">
              <w:rPr>
                <w:b/>
                <w:i/>
                <w:color w:val="000000"/>
                <w:szCs w:val="24"/>
              </w:rPr>
              <w:t xml:space="preserve"> </w:t>
            </w:r>
            <w:r w:rsidRPr="001A1A38">
              <w:rPr>
                <w:color w:val="000000"/>
                <w:szCs w:val="24"/>
              </w:rPr>
              <w:t>I den forbindelse</w:t>
            </w:r>
            <w:r w:rsidRPr="001A1A38">
              <w:rPr>
                <w:b/>
                <w:i/>
                <w:color w:val="000000"/>
                <w:szCs w:val="24"/>
              </w:rPr>
              <w:t xml:space="preserve"> giver</w:t>
            </w:r>
            <w:r w:rsidRPr="001A1A38">
              <w:rPr>
                <w:color w:val="000000"/>
                <w:szCs w:val="24"/>
              </w:rPr>
              <w:t xml:space="preserve"> medlemsstaterne fortrinsret til produkter, der har oprindelse i EU.</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EU-støtten omhandlet i stk. 1 må hverken:</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EU-støtten omhandlet i stk. 1 må hverken: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overstige 150 mio. EUR pr. skoleår,</w:t>
            </w:r>
            <w:r w:rsidRPr="001A1A38">
              <w:rPr>
                <w:b/>
                <w:i/>
                <w:color w:val="000000"/>
                <w:szCs w:val="24"/>
              </w:rPr>
              <w:t xml:space="preserve"> </w:t>
            </w:r>
            <w:r w:rsidRPr="001A1A38">
              <w:rPr>
                <w:color w:val="000000"/>
                <w:szCs w:val="24"/>
              </w:rPr>
              <w:t>eller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overstige 150 mio. EUR pr. skoleår,</w:t>
            </w:r>
            <w:r w:rsidRPr="001A1A38">
              <w:rPr>
                <w:b/>
                <w:i/>
                <w:color w:val="000000"/>
                <w:szCs w:val="24"/>
              </w:rPr>
              <w:t xml:space="preserve"> </w:t>
            </w:r>
            <w:r w:rsidRPr="001A1A38">
              <w:rPr>
                <w:color w:val="000000"/>
                <w:szCs w:val="24"/>
              </w:rPr>
              <w:t>eller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overstige 75</w:t>
            </w:r>
            <w:r w:rsidRPr="001A1A38">
              <w:rPr>
                <w:b/>
                <w:i/>
                <w:color w:val="000000"/>
                <w:szCs w:val="24"/>
              </w:rPr>
              <w:t> </w:t>
            </w:r>
            <w:r w:rsidRPr="001A1A38">
              <w:rPr>
                <w:color w:val="000000"/>
                <w:szCs w:val="24"/>
              </w:rPr>
              <w:t>% af uddelingsomkostningerne og dermed forbundne omkostninger omhandlet i stk. 1 eller 90 % af sådanne omkostninger i mindre udviklede regioner</w:t>
            </w:r>
            <w:r w:rsidRPr="001A1A38">
              <w:rPr>
                <w:b/>
                <w:i/>
                <w:color w:val="000000"/>
                <w:szCs w:val="24"/>
              </w:rPr>
              <w:t xml:space="preserve"> og</w:t>
            </w:r>
            <w:r w:rsidRPr="001A1A38">
              <w:rPr>
                <w:color w:val="000000"/>
                <w:szCs w:val="24"/>
              </w:rPr>
              <w:t xml:space="preserve"> i regionerne i den yderste periferi omhandlet i traktatens artikel 349,</w:t>
            </w:r>
            <w:r w:rsidRPr="001A1A38">
              <w:rPr>
                <w:b/>
                <w:i/>
                <w:color w:val="000000"/>
                <w:szCs w:val="24"/>
              </w:rPr>
              <w:t xml:space="preserve"> </w:t>
            </w:r>
            <w:r w:rsidRPr="001A1A38">
              <w:rPr>
                <w:color w:val="000000"/>
                <w:szCs w:val="24"/>
              </w:rPr>
              <w:t>eller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overstige 75</w:t>
            </w:r>
            <w:r w:rsidRPr="001A1A38">
              <w:rPr>
                <w:b/>
                <w:i/>
                <w:color w:val="000000"/>
                <w:szCs w:val="24"/>
              </w:rPr>
              <w:t> </w:t>
            </w:r>
            <w:r w:rsidRPr="001A1A38">
              <w:rPr>
                <w:color w:val="000000"/>
                <w:szCs w:val="24"/>
              </w:rPr>
              <w:t>% af uddelingsomkostningerne og dermed forbundne omkostninger omhandlet i stk. 1 eller 90 % af sådanne omkostninger i mindre udviklede regioner i regionerne i den yderste periferi omhandlet i traktatens artikel 349</w:t>
            </w:r>
            <w:r w:rsidRPr="001A1A38">
              <w:rPr>
                <w:b/>
                <w:i/>
                <w:color w:val="000000"/>
                <w:szCs w:val="24"/>
              </w:rPr>
              <w:t xml:space="preserve"> og på de mindre øer i Det Ægæiske Hav som defineret i artikel 1</w:t>
            </w:r>
            <w:r w:rsidRPr="001A1A38">
              <w:rPr>
                <w:color w:val="000000"/>
                <w:szCs w:val="24"/>
              </w:rPr>
              <w:t>,</w:t>
            </w:r>
            <w:r w:rsidRPr="001A1A38">
              <w:rPr>
                <w:b/>
                <w:i/>
                <w:color w:val="000000"/>
                <w:szCs w:val="24"/>
              </w:rPr>
              <w:t xml:space="preserve"> stk. 2, i forordning (EF) nr. 1405/2006,  </w:t>
            </w:r>
            <w:r w:rsidRPr="001A1A38">
              <w:rPr>
                <w:color w:val="000000"/>
                <w:szCs w:val="24"/>
              </w:rPr>
              <w:t>eller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dække andre omkostninger end uddelingsomkostninger og dermed forbundne omkostninger omhandlet i stk. 1.</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dække andre omkostninger end uddelingsomkostninger og dermed forbundne omkostninger omhandlet i stk. 1.</w:t>
            </w:r>
          </w:p>
        </w:tc>
      </w:tr>
      <w:tr w:rsidR="00615A74" w:rsidRPr="00C52850" w:rsidTr="00615A74">
        <w:trPr>
          <w:jc w:val="center"/>
        </w:trPr>
        <w:tc>
          <w:tcPr>
            <w:tcW w:w="4876" w:type="dxa"/>
          </w:tcPr>
          <w:p w:rsidR="00615A74" w:rsidRPr="001A1A38" w:rsidRDefault="00615A74" w:rsidP="00615A74">
            <w:pPr>
              <w:pStyle w:val="ManualNumPar1"/>
              <w:ind w:left="0" w:firstLine="0"/>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4a. EU-støtten i stk. 1 tildeles hver medlemsstat efter objektive kriterier baseret på andelen af børn i aldersgruppen seks til ti år, som er indskrevet i en uddannelsesinstitution som defineret i artikel 20a. Medlemsstater, der deltager i ordningen, modtager dog mindst 175 000 EUR i EU-støtte. De anmoder om EU-støtten hvert år på basis af deres strategi.  Efter at have </w:t>
            </w:r>
            <w:r w:rsidRPr="001A1A38">
              <w:rPr>
                <w:b/>
                <w:i/>
                <w:color w:val="000000"/>
                <w:szCs w:val="24"/>
              </w:rPr>
              <w:lastRenderedPageBreak/>
              <w:t>modtaget ansøgningerne fra medlemsstaterne, tager Kommissionen stilling til den endelige støttetildeling inden for de disponible bevillinger på budgettet.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5.</w:t>
            </w:r>
            <w:r w:rsidRPr="001A1A38">
              <w:rPr>
                <w:b/>
                <w:i/>
                <w:color w:val="000000"/>
                <w:szCs w:val="24"/>
              </w:rPr>
              <w:t xml:space="preserve"> </w:t>
            </w:r>
            <w:r w:rsidRPr="001A1A38">
              <w:rPr>
                <w:color w:val="000000"/>
                <w:szCs w:val="24"/>
              </w:rPr>
              <w:t>EU-støtten omhandlet i stk. 1 må ikke bruges som erstatning for finansiering af eventuelle eksisterende nationale</w:t>
            </w:r>
            <w:r w:rsidRPr="001A1A38">
              <w:rPr>
                <w:b/>
                <w:i/>
                <w:color w:val="000000"/>
                <w:szCs w:val="24"/>
              </w:rPr>
              <w:t xml:space="preserve"> skolefrugtordninger</w:t>
            </w:r>
            <w:r w:rsidRPr="001A1A38">
              <w:rPr>
                <w:color w:val="000000"/>
                <w:szCs w:val="24"/>
              </w:rPr>
              <w:t xml:space="preserve"> eller andre uddelingsordninger for skoler, hvori der indgår frugt.</w:t>
            </w:r>
            <w:r w:rsidRPr="001A1A38">
              <w:rPr>
                <w:b/>
                <w:i/>
                <w:color w:val="000000"/>
                <w:szCs w:val="24"/>
              </w:rPr>
              <w:t xml:space="preserve"> </w:t>
            </w:r>
            <w:r w:rsidRPr="001A1A38">
              <w:rPr>
                <w:color w:val="000000"/>
                <w:szCs w:val="24"/>
              </w:rPr>
              <w:t>Hvis en medlemsstat allerede har indført en ordning, der vil være berettiget til EU-støtte i medfør af denne artikel, og denne medlemsstat har til hensigt at udvide den eller gøre den mere effektiv, bl.a. hvad angår ordningens målgruppe eller varighed eller støtteberettigede produkter, kan der dog ydes EU-støtte, forudsat at de maksimale satser i stk. 4, litra b), overholdes for så vidt angår forholdet mellem EU-støtten og det samlede nationale bidrag.</w:t>
            </w:r>
            <w:r w:rsidRPr="001A1A38">
              <w:rPr>
                <w:b/>
                <w:i/>
                <w:color w:val="000000"/>
                <w:szCs w:val="24"/>
              </w:rPr>
              <w:t xml:space="preserve"> </w:t>
            </w:r>
            <w:r w:rsidRPr="001A1A38">
              <w:rPr>
                <w:color w:val="000000"/>
                <w:szCs w:val="24"/>
              </w:rPr>
              <w:t>I dette tilfælde anfører medlemsstaten i sin gennemførelsesstrategi, hvorledes den har til hensigt at udvide sin ordning eller gøre den mere effektiv.</w:t>
            </w:r>
          </w:p>
        </w:tc>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EU-støtten omhandlet i stk. 1 må ikke bruges som erstatning for finansiering af eventuelle eksisterende nationale</w:t>
            </w:r>
            <w:r w:rsidRPr="001A1A38">
              <w:rPr>
                <w:b/>
                <w:i/>
                <w:color w:val="000000"/>
                <w:szCs w:val="24"/>
              </w:rPr>
              <w:t xml:space="preserve"> skolefrugt- og grøntsagsordninger</w:t>
            </w:r>
            <w:r w:rsidRPr="001A1A38">
              <w:rPr>
                <w:color w:val="000000"/>
                <w:szCs w:val="24"/>
              </w:rPr>
              <w:t xml:space="preserve"> eller andre uddelingsordninger for skoler, hvori der indgår frugt</w:t>
            </w:r>
            <w:r w:rsidRPr="001A1A38">
              <w:rPr>
                <w:b/>
                <w:i/>
                <w:color w:val="000000"/>
                <w:szCs w:val="24"/>
              </w:rPr>
              <w:t xml:space="preserve"> og grøntsager</w:t>
            </w:r>
            <w:r w:rsidRPr="001A1A38">
              <w:rPr>
                <w:color w:val="000000"/>
                <w:szCs w:val="24"/>
              </w:rPr>
              <w:t>.</w:t>
            </w:r>
            <w:r w:rsidRPr="001A1A38">
              <w:rPr>
                <w:b/>
                <w:i/>
                <w:color w:val="000000"/>
                <w:szCs w:val="24"/>
              </w:rPr>
              <w:t xml:space="preserve"> </w:t>
            </w:r>
            <w:r w:rsidRPr="001A1A38">
              <w:rPr>
                <w:color w:val="000000"/>
                <w:szCs w:val="24"/>
              </w:rPr>
              <w:t>Hvis en medlemsstat allerede har indført en ordning, der vil være berettiget til EU-støtte i medfør af denne artikel, og denne medlemsstat har til hensigt at udvide den eller gøre den mere effektiv, bl.a. hvad angår ordningens målgruppe eller varighed eller støtteberettigede produkter, kan der dog ydes EU-støtte, forudsat at de maksimale satser i stk. 4, litra b), overholdes for så vidt angår forholdet mellem EU-støtten og det samlede nationale bidrag.</w:t>
            </w:r>
            <w:r w:rsidRPr="001A1A38">
              <w:rPr>
                <w:b/>
                <w:i/>
                <w:color w:val="000000"/>
                <w:szCs w:val="24"/>
              </w:rPr>
              <w:t xml:space="preserve"> </w:t>
            </w:r>
            <w:r w:rsidRPr="001A1A38">
              <w:rPr>
                <w:color w:val="000000"/>
                <w:szCs w:val="24"/>
              </w:rPr>
              <w:t>I dette tilfælde anfører medlemsstaten i sin gennemførelsesstrategi, hvorledes den har til hensigt at udvide sin ordning eller gøre den mere effektiv.</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Medlemsstaterne kan som supplement til EU-støtten yde national støtte i henhold til artikel 152.</w:t>
            </w:r>
          </w:p>
        </w:tc>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Medlemsstaterne kan som supplement til EU-støtten yde national støtte i henhold til artikel 152.</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EU</w:t>
            </w:r>
            <w:smartTag w:uri="urn:schemas-microsoft-com:office:smarttags" w:element="PersonName">
              <w:r w:rsidRPr="001A1A38">
                <w:rPr>
                  <w:color w:val="000000"/>
                  <w:szCs w:val="24"/>
                </w:rPr>
                <w:t>'</w:t>
              </w:r>
            </w:smartTag>
            <w:r w:rsidRPr="001A1A38">
              <w:rPr>
                <w:color w:val="000000"/>
                <w:szCs w:val="24"/>
              </w:rPr>
              <w:t>s</w:t>
            </w:r>
            <w:r w:rsidRPr="001A1A38">
              <w:rPr>
                <w:b/>
                <w:i/>
                <w:color w:val="000000"/>
                <w:szCs w:val="24"/>
              </w:rPr>
              <w:t xml:space="preserve"> skolefrugtordning</w:t>
            </w:r>
            <w:r w:rsidRPr="001A1A38">
              <w:rPr>
                <w:color w:val="000000"/>
                <w:szCs w:val="24"/>
              </w:rPr>
              <w:t xml:space="preserve"> berører ikke eventuelle særskilte nationale</w:t>
            </w:r>
            <w:r w:rsidRPr="001A1A38">
              <w:rPr>
                <w:b/>
                <w:i/>
                <w:color w:val="000000"/>
                <w:szCs w:val="24"/>
              </w:rPr>
              <w:t xml:space="preserve"> skolefrugtordninger</w:t>
            </w:r>
            <w:r w:rsidRPr="001A1A38">
              <w:rPr>
                <w:color w:val="000000"/>
                <w:szCs w:val="24"/>
              </w:rPr>
              <w:t>, der er forenelige med EU-lovgivningen.</w:t>
            </w:r>
          </w:p>
        </w:tc>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EU</w:t>
            </w:r>
            <w:smartTag w:uri="urn:schemas-microsoft-com:office:smarttags" w:element="PersonName">
              <w:r w:rsidRPr="001A1A38">
                <w:rPr>
                  <w:color w:val="000000"/>
                  <w:szCs w:val="24"/>
                </w:rPr>
                <w:t>'</w:t>
              </w:r>
            </w:smartTag>
            <w:r w:rsidRPr="001A1A38">
              <w:rPr>
                <w:color w:val="000000"/>
                <w:szCs w:val="24"/>
              </w:rPr>
              <w:t>s</w:t>
            </w:r>
            <w:r w:rsidRPr="001A1A38">
              <w:rPr>
                <w:b/>
                <w:i/>
                <w:color w:val="000000"/>
                <w:szCs w:val="24"/>
              </w:rPr>
              <w:t xml:space="preserve"> skolefrugt- og grøntsagsordning</w:t>
            </w:r>
            <w:r w:rsidRPr="001A1A38">
              <w:rPr>
                <w:color w:val="000000"/>
                <w:szCs w:val="24"/>
              </w:rPr>
              <w:t xml:space="preserve"> berører ikke eventuelle særskilte nationale</w:t>
            </w:r>
            <w:r w:rsidRPr="001A1A38">
              <w:rPr>
                <w:b/>
                <w:i/>
                <w:color w:val="000000"/>
                <w:szCs w:val="24"/>
              </w:rPr>
              <w:t xml:space="preserve"> skolefrugt- og grøntsagsordninger</w:t>
            </w:r>
            <w:r w:rsidRPr="001A1A38">
              <w:rPr>
                <w:color w:val="000000"/>
                <w:szCs w:val="24"/>
              </w:rPr>
              <w:t>, der er forenelige med EU-lovgivningen.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8.</w:t>
            </w:r>
            <w:r w:rsidRPr="001A1A38">
              <w:rPr>
                <w:b/>
                <w:i/>
                <w:color w:val="000000"/>
                <w:szCs w:val="24"/>
              </w:rPr>
              <w:t xml:space="preserve"> </w:t>
            </w:r>
            <w:r w:rsidRPr="001A1A38">
              <w:rPr>
                <w:color w:val="000000"/>
                <w:szCs w:val="24"/>
              </w:rPr>
              <w:t>EU kan i medfør af artikel 6 i forordning</w:t>
            </w:r>
            <w:r w:rsidRPr="001A1A38">
              <w:rPr>
                <w:b/>
                <w:i/>
                <w:color w:val="000000"/>
                <w:szCs w:val="24"/>
              </w:rPr>
              <w:t xml:space="preserve"> </w:t>
            </w:r>
            <w:r w:rsidRPr="001A1A38">
              <w:rPr>
                <w:color w:val="000000"/>
                <w:szCs w:val="24"/>
              </w:rPr>
              <w:t>(EU) nr. […] om finansiering, forvaltning og overvågning af den fælles landbrugspolitik også finansiere informations-, overvågnings- og evalueringsforanstaltninger vedrørende</w:t>
            </w:r>
            <w:r w:rsidRPr="001A1A38">
              <w:rPr>
                <w:b/>
                <w:i/>
                <w:color w:val="000000"/>
                <w:szCs w:val="24"/>
              </w:rPr>
              <w:t xml:space="preserve"> skolefrugtordningen</w:t>
            </w:r>
            <w:r w:rsidRPr="001A1A38">
              <w:rPr>
                <w:color w:val="000000"/>
                <w:szCs w:val="24"/>
              </w:rPr>
              <w:t>, herunder foranstaltninger til skærpelse af offentlighedens opmærksomhed om ordningen og netværksforanstaltninger i forbindelse hermed.</w:t>
            </w:r>
          </w:p>
        </w:tc>
        <w:tc>
          <w:tcPr>
            <w:tcW w:w="4876" w:type="dxa"/>
          </w:tcPr>
          <w:p w:rsidR="00615A74" w:rsidRPr="001A1A38" w:rsidRDefault="00615A74" w:rsidP="00615A74">
            <w:pPr>
              <w:pStyle w:val="Normal6"/>
              <w:rPr>
                <w:color w:val="000000"/>
                <w:szCs w:val="24"/>
              </w:rPr>
            </w:pPr>
            <w:r w:rsidRPr="001A1A38">
              <w:rPr>
                <w:color w:val="000000"/>
                <w:szCs w:val="24"/>
              </w:rPr>
              <w:t>8.</w:t>
            </w:r>
            <w:r w:rsidRPr="001A1A38">
              <w:rPr>
                <w:b/>
                <w:i/>
                <w:color w:val="000000"/>
                <w:szCs w:val="24"/>
              </w:rPr>
              <w:t xml:space="preserve"> </w:t>
            </w:r>
            <w:r w:rsidRPr="001A1A38">
              <w:rPr>
                <w:color w:val="000000"/>
                <w:szCs w:val="24"/>
              </w:rPr>
              <w:t>EU kan i medfør af artikel 6 i forordning</w:t>
            </w:r>
            <w:r w:rsidRPr="001A1A38">
              <w:rPr>
                <w:b/>
                <w:i/>
                <w:color w:val="000000"/>
                <w:szCs w:val="24"/>
              </w:rPr>
              <w:t xml:space="preserve"> </w:t>
            </w:r>
            <w:r w:rsidRPr="001A1A38">
              <w:rPr>
                <w:color w:val="000000"/>
                <w:szCs w:val="24"/>
              </w:rPr>
              <w:t>(EU) nr. […] om finansiering, forvaltning og overvågning af den fælles landbrugspolitik også finansiere informations-, overvågnings- og evalueringsforanstaltninger vedrørende</w:t>
            </w:r>
            <w:r w:rsidRPr="001A1A38">
              <w:rPr>
                <w:b/>
                <w:i/>
                <w:color w:val="000000"/>
                <w:szCs w:val="24"/>
              </w:rPr>
              <w:t xml:space="preserve"> skolefrugt- og grøntsagsordningen</w:t>
            </w:r>
            <w:r w:rsidRPr="001A1A38">
              <w:rPr>
                <w:color w:val="000000"/>
                <w:szCs w:val="24"/>
              </w:rPr>
              <w:t>, herunder foranstaltninger til skærpelse af offentlighedens opmærksomhed om ordningen og netværksforanstaltninger i forbindelse hermed.</w:t>
            </w:r>
          </w:p>
        </w:tc>
      </w:tr>
      <w:tr w:rsidR="00615A74" w:rsidRPr="00C52850" w:rsidTr="00615A74">
        <w:trPr>
          <w:jc w:val="center"/>
        </w:trPr>
        <w:tc>
          <w:tcPr>
            <w:tcW w:w="4876" w:type="dxa"/>
          </w:tcPr>
          <w:p w:rsidR="00615A74" w:rsidRPr="001A1A38" w:rsidRDefault="00615A74" w:rsidP="00615A74">
            <w:pPr>
              <w:pStyle w:val="ManualNumPar1"/>
              <w:ind w:left="0" w:firstLine="0"/>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8a. De deltagende medlemsstater tilkendegiver offentligt deres deltagelse i støtteordningen på uddelingsstederne og </w:t>
            </w:r>
            <w:r w:rsidRPr="001A1A38">
              <w:rPr>
                <w:b/>
                <w:i/>
                <w:color w:val="000000"/>
                <w:szCs w:val="24"/>
              </w:rPr>
              <w:lastRenderedPageBreak/>
              <w:t>det faktum, at ordningen er støttet af Unionen.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22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22</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22</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4 i denne artikel.</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4 i denne artikel.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at</w:t>
            </w:r>
            <w:r w:rsidRPr="001A1A38">
              <w:rPr>
                <w:b/>
                <w:i/>
                <w:color w:val="000000"/>
                <w:szCs w:val="24"/>
              </w:rPr>
              <w:t xml:space="preserve"> børn skal få sundere kostvaner</w:t>
            </w:r>
            <w:r w:rsidRPr="001A1A38">
              <w:rPr>
                <w:color w:val="000000"/>
                <w:szCs w:val="24"/>
              </w:rPr>
              <w:t>, kan Kommissionen ved delegerede retsakter vedtage regler for:</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Under hensyntagen til behovet</w:t>
            </w:r>
            <w:r w:rsidRPr="001A1A38">
              <w:rPr>
                <w:color w:val="000000"/>
                <w:szCs w:val="24"/>
              </w:rPr>
              <w:t xml:space="preserve"> for at</w:t>
            </w:r>
            <w:r w:rsidRPr="001A1A38">
              <w:rPr>
                <w:b/>
                <w:i/>
                <w:color w:val="000000"/>
                <w:szCs w:val="24"/>
              </w:rPr>
              <w:t xml:space="preserve"> sikre</w:t>
            </w:r>
            <w:r w:rsidRPr="001A1A38">
              <w:rPr>
                <w:color w:val="000000"/>
                <w:szCs w:val="24"/>
              </w:rPr>
              <w:t>,</w:t>
            </w:r>
            <w:r w:rsidRPr="001A1A38">
              <w:rPr>
                <w:b/>
                <w:i/>
                <w:color w:val="000000"/>
                <w:szCs w:val="24"/>
              </w:rPr>
              <w:t xml:space="preserve"> at ordningen effektivt medvirker til at nå de mål, der er opstillet for den,</w:t>
            </w:r>
            <w:r w:rsidRPr="001A1A38">
              <w:rPr>
                <w:color w:val="000000"/>
                <w:szCs w:val="24"/>
              </w:rPr>
              <w:t xml:space="preserve"> kan Kommissionen ved delegerede retsakter vedtage regler for: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produkter, der er udelukket fra ordningen på baggrund af ernæringsmæssige aspekter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produkter, der er udelukket fra ordningen på baggrund af ernæringsmæssige aspekter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ordningens målgruppe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ordningens målgruppe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 nationale eller regionale strategier, som medlemsstaterne skal opstille for at kunne omfattes af støtten, herunder ledsageforanstaltninger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 nationale eller regionale strategier, som medlemsstaterne skal opstille for at kunne omfattes af støtten, herunder ledsageforanstaltninger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godkendelse og udvælgelse af støtteansøgere.</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godkendelse og udvælgelse af støtteansøgere.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sikre at EU</w:t>
            </w:r>
            <w:smartTag w:uri="urn:schemas-microsoft-com:office:smarttags" w:element="PersonName">
              <w:r w:rsidRPr="001A1A38">
                <w:rPr>
                  <w:color w:val="000000"/>
                  <w:szCs w:val="24"/>
                </w:rPr>
                <w:t>'</w:t>
              </w:r>
            </w:smartTag>
            <w:r w:rsidRPr="001A1A38">
              <w:rPr>
                <w:color w:val="000000"/>
                <w:szCs w:val="24"/>
              </w:rPr>
              <w:t>s midler anvendes effektivt og målrettet, kan Kommissionen ved delegerede retsakter vedtage regler for:</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sikre at EU</w:t>
            </w:r>
            <w:smartTag w:uri="urn:schemas-microsoft-com:office:smarttags" w:element="PersonName">
              <w:r w:rsidRPr="001A1A38">
                <w:rPr>
                  <w:color w:val="000000"/>
                  <w:szCs w:val="24"/>
                </w:rPr>
                <w:t>'</w:t>
              </w:r>
            </w:smartTag>
            <w:r w:rsidRPr="001A1A38">
              <w:rPr>
                <w:color w:val="000000"/>
                <w:szCs w:val="24"/>
              </w:rPr>
              <w:t>s midler anvendes effektivt og målrettet, kan Kommissionen ved delegerede retsakter vedtage regler for: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objektive</w:t>
            </w:r>
            <w:r w:rsidRPr="001A1A38">
              <w:rPr>
                <w:color w:val="000000"/>
                <w:szCs w:val="24"/>
              </w:rPr>
              <w:t xml:space="preserve"> kriterier for</w:t>
            </w:r>
            <w:r w:rsidRPr="001A1A38">
              <w:rPr>
                <w:b/>
                <w:i/>
                <w:color w:val="000000"/>
                <w:szCs w:val="24"/>
              </w:rPr>
              <w:t xml:space="preserve"> tildeling af støtte mellem medlemsstaterne,</w:t>
            </w:r>
            <w:r w:rsidRPr="001A1A38">
              <w:rPr>
                <w:color w:val="000000"/>
                <w:szCs w:val="24"/>
              </w:rPr>
              <w:t xml:space="preserve"> vejledende fordeling af støtte mellem medlemsstaterne og metoden til omfordeling af støtte mellem medlemsstaterne baseret på de modtagne</w:t>
            </w:r>
            <w:r w:rsidRPr="001A1A38">
              <w:rPr>
                <w:b/>
                <w:i/>
                <w:color w:val="000000"/>
                <w:szCs w:val="24"/>
              </w:rPr>
              <w:t xml:space="preserve"> ansøgninger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supplerende</w:t>
            </w:r>
            <w:r w:rsidRPr="001A1A38">
              <w:rPr>
                <w:color w:val="000000"/>
                <w:szCs w:val="24"/>
              </w:rPr>
              <w:t xml:space="preserve"> kriterier for</w:t>
            </w:r>
            <w:r w:rsidRPr="001A1A38">
              <w:rPr>
                <w:b/>
                <w:i/>
                <w:color w:val="000000"/>
                <w:szCs w:val="24"/>
              </w:rPr>
              <w:t xml:space="preserve"> den</w:t>
            </w:r>
            <w:r w:rsidRPr="001A1A38">
              <w:rPr>
                <w:color w:val="000000"/>
                <w:szCs w:val="24"/>
              </w:rPr>
              <w:t xml:space="preserve"> vejledende fordeling af støtte mellem medlemsstaterne og metoden til omfordeling af støtte mellem medlemsstaterne baseret på de modtagne</w:t>
            </w:r>
            <w:r w:rsidRPr="001A1A38">
              <w:rPr>
                <w:b/>
                <w:i/>
                <w:color w:val="000000"/>
                <w:szCs w:val="24"/>
              </w:rPr>
              <w:t xml:space="preserve"> støtteansøgninger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 støtteberettigede udgifter, herunder muligheden for at fastsætte et samlet loft for sådanne udgifter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 støtteberettigede udgifter, herunder muligheden for at fastsætte et samlet loft for sådanne udgifter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overvågning og evaluering.</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overvågning og evaluering.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4.</w:t>
            </w:r>
            <w:r w:rsidRPr="001A1A38">
              <w:rPr>
                <w:b/>
                <w:i/>
                <w:color w:val="000000"/>
                <w:szCs w:val="24"/>
              </w:rPr>
              <w:t xml:space="preserve"> </w:t>
            </w:r>
            <w:r w:rsidRPr="001A1A38">
              <w:rPr>
                <w:color w:val="000000"/>
                <w:szCs w:val="24"/>
              </w:rPr>
              <w:t>For at skabe større opmærksomhed om støtteordningen kan Kommissionen ved delegerede retsakter</w:t>
            </w:r>
            <w:r w:rsidRPr="001A1A38">
              <w:rPr>
                <w:b/>
                <w:i/>
                <w:color w:val="000000"/>
                <w:szCs w:val="24"/>
              </w:rPr>
              <w:t xml:space="preserve"> kræve</w:t>
            </w:r>
            <w:r w:rsidRPr="001A1A38">
              <w:rPr>
                <w:color w:val="000000"/>
                <w:szCs w:val="24"/>
              </w:rPr>
              <w:t>, at</w:t>
            </w:r>
            <w:r w:rsidRPr="001A1A38">
              <w:rPr>
                <w:b/>
                <w:i/>
                <w:color w:val="000000"/>
                <w:szCs w:val="24"/>
              </w:rPr>
              <w:t xml:space="preserve"> medlemsstater, der deltager i</w:t>
            </w:r>
            <w:r w:rsidRPr="001A1A38">
              <w:rPr>
                <w:color w:val="000000"/>
                <w:szCs w:val="24"/>
              </w:rPr>
              <w:t xml:space="preserve"> ordningen</w:t>
            </w:r>
            <w:r w:rsidRPr="001A1A38">
              <w:rPr>
                <w:b/>
                <w:i/>
                <w:color w:val="000000"/>
                <w:szCs w:val="24"/>
              </w:rPr>
              <w:t>, skal informere om, at EU yder støtte til ordningen</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 at skabe større opmærksomhed om støtteordningen kan Kommissionen ved delegerede retsakter</w:t>
            </w:r>
            <w:r w:rsidRPr="001A1A38">
              <w:rPr>
                <w:b/>
                <w:i/>
                <w:color w:val="000000"/>
                <w:szCs w:val="24"/>
              </w:rPr>
              <w:t xml:space="preserve"> udspecificere betingelserne for</w:t>
            </w:r>
            <w:r w:rsidRPr="001A1A38">
              <w:rPr>
                <w:color w:val="000000"/>
                <w:szCs w:val="24"/>
              </w:rPr>
              <w:t>,</w:t>
            </w:r>
            <w:r w:rsidRPr="001A1A38">
              <w:rPr>
                <w:b/>
                <w:i/>
                <w:color w:val="000000"/>
                <w:szCs w:val="24"/>
              </w:rPr>
              <w:t xml:space="preserve"> hvorledes medlemsstaterne skal offentliggøre tilkendegivelsen af deres deltagelse i støtteprogrammet og det faktum,</w:t>
            </w:r>
            <w:r w:rsidRPr="001A1A38">
              <w:rPr>
                <w:color w:val="000000"/>
                <w:szCs w:val="24"/>
              </w:rPr>
              <w:t xml:space="preserve"> at ordningen</w:t>
            </w:r>
            <w:r w:rsidRPr="001A1A38">
              <w:rPr>
                <w:b/>
                <w:i/>
                <w:color w:val="000000"/>
                <w:szCs w:val="24"/>
              </w:rPr>
              <w:t xml:space="preserve"> er støttet af Unionen</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23</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23</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Kommissionen kan ved gennemførelsesretsakter </w:t>
            </w:r>
            <w:r w:rsidRPr="00F36BD0">
              <w:rPr>
                <w:b/>
                <w:i/>
                <w:color w:val="000000"/>
                <w:szCs w:val="24"/>
              </w:rPr>
              <w:t>træffe</w:t>
            </w:r>
            <w:r w:rsidRPr="001A1A38">
              <w:rPr>
                <w:b/>
                <w:i/>
                <w:color w:val="000000"/>
                <w:szCs w:val="24"/>
              </w:rPr>
              <w:t xml:space="preserve"> alle</w:t>
            </w:r>
            <w:r w:rsidRPr="001A1A38">
              <w:rPr>
                <w:color w:val="000000"/>
                <w:szCs w:val="24"/>
              </w:rPr>
              <w:t xml:space="preserve"> nødvendige foranstaltninger vedrørende denne underafdeling,</w:t>
            </w:r>
            <w:r w:rsidRPr="001A1A38">
              <w:rPr>
                <w:b/>
                <w:i/>
                <w:color w:val="000000"/>
                <w:szCs w:val="24"/>
              </w:rPr>
              <w:t xml:space="preserve"> bl.a.</w:t>
            </w:r>
            <w:r w:rsidRPr="001A1A38">
              <w:rPr>
                <w:color w:val="000000"/>
                <w:szCs w:val="24"/>
              </w:rPr>
              <w:t xml:space="preserve"> hvad angår: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 xml:space="preserve">Kommissionen kan ved gennemførelsesretsakter </w:t>
            </w:r>
            <w:r w:rsidR="00F36BD0" w:rsidRPr="00F36BD0">
              <w:rPr>
                <w:b/>
                <w:i/>
                <w:color w:val="000000"/>
                <w:szCs w:val="24"/>
              </w:rPr>
              <w:t>vedtage</w:t>
            </w:r>
            <w:r w:rsidRPr="001A1A38">
              <w:rPr>
                <w:b/>
                <w:i/>
                <w:color w:val="000000"/>
                <w:szCs w:val="24"/>
              </w:rPr>
              <w:t xml:space="preserve"> de</w:t>
            </w:r>
            <w:r w:rsidRPr="001A1A38">
              <w:rPr>
                <w:color w:val="000000"/>
                <w:szCs w:val="24"/>
              </w:rPr>
              <w:t xml:space="preserve"> nødvendige foranstaltninger vedrørende denne underafdeling, hvad angår:</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endelig støttetildeling mellem medlemsstater, der deltager i ordningen, inden for de disponible bevillinger på budgettet</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endelig støttetildeling mellem medlemsstater, der deltager i ordningen, inden for de disponible bevillinger på budgettet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støtteansøgninger og -betalinger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støtteansøgninger og -betalinger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offentliggørelsesmetoder og netværksforanstaltninger i forbindelse med ordningen.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offentliggørelsesmetoder og netværksforanstaltninger i forbindelse med ordningen.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129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24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Artikel 24</w:t>
            </w:r>
          </w:p>
        </w:tc>
        <w:tc>
          <w:tcPr>
            <w:tcW w:w="4876" w:type="dxa"/>
          </w:tcPr>
          <w:p w:rsidR="00615A74" w:rsidRPr="001A1A38" w:rsidRDefault="00615A74" w:rsidP="00615A74">
            <w:pPr>
              <w:pStyle w:val="Normal6"/>
              <w:jc w:val="center"/>
              <w:rPr>
                <w:color w:val="000000"/>
                <w:szCs w:val="24"/>
              </w:rPr>
            </w:pPr>
            <w:r w:rsidRPr="001A1A38">
              <w:rPr>
                <w:color w:val="000000"/>
                <w:szCs w:val="24"/>
              </w:rPr>
              <w:t>Artikel 24</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Uddeling af mejeriprodukter til børn</w:t>
            </w:r>
          </w:p>
        </w:tc>
        <w:tc>
          <w:tcPr>
            <w:tcW w:w="4876" w:type="dxa"/>
          </w:tcPr>
          <w:p w:rsidR="00615A74" w:rsidRPr="001A1A38" w:rsidRDefault="00615A74" w:rsidP="00615A74">
            <w:pPr>
              <w:pStyle w:val="Normal6"/>
              <w:jc w:val="center"/>
              <w:rPr>
                <w:color w:val="000000"/>
                <w:szCs w:val="24"/>
              </w:rPr>
            </w:pPr>
            <w:r w:rsidRPr="001A1A38">
              <w:rPr>
                <w:b/>
                <w:i/>
                <w:color w:val="000000"/>
                <w:szCs w:val="24"/>
              </w:rPr>
              <w:t>Støtte til</w:t>
            </w:r>
            <w:r w:rsidRPr="001A1A38">
              <w:rPr>
                <w:color w:val="000000"/>
                <w:szCs w:val="24"/>
              </w:rPr>
              <w:t xml:space="preserve"> uddeling af</w:t>
            </w:r>
            <w:r w:rsidRPr="001A1A38">
              <w:rPr>
                <w:b/>
                <w:i/>
                <w:color w:val="000000"/>
                <w:szCs w:val="24"/>
              </w:rPr>
              <w:t xml:space="preserve"> mælk og</w:t>
            </w:r>
            <w:r w:rsidRPr="001A1A38">
              <w:rPr>
                <w:color w:val="000000"/>
                <w:szCs w:val="24"/>
              </w:rPr>
              <w:t xml:space="preserve"> </w:t>
            </w:r>
            <w:r w:rsidRPr="001A1A38">
              <w:rPr>
                <w:color w:val="000000"/>
                <w:szCs w:val="24"/>
              </w:rPr>
              <w:lastRenderedPageBreak/>
              <w:t>mejeriprodukter til børn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EU-støtte</w:t>
            </w:r>
            <w:r w:rsidRPr="001A1A38">
              <w:rPr>
                <w:b/>
                <w:i/>
                <w:color w:val="000000"/>
                <w:szCs w:val="24"/>
              </w:rPr>
              <w:t xml:space="preserve"> ydes</w:t>
            </w:r>
            <w:r w:rsidRPr="001A1A38">
              <w:rPr>
                <w:color w:val="000000"/>
                <w:szCs w:val="24"/>
              </w:rPr>
              <w:t xml:space="preserve"> til uddeling af</w:t>
            </w:r>
            <w:r w:rsidRPr="001A1A38">
              <w:rPr>
                <w:b/>
                <w:i/>
                <w:color w:val="000000"/>
                <w:szCs w:val="24"/>
              </w:rPr>
              <w:t xml:space="preserve"> visse produkter fra sektoren for</w:t>
            </w:r>
            <w:r w:rsidRPr="001A1A38">
              <w:rPr>
                <w:color w:val="000000"/>
                <w:szCs w:val="24"/>
              </w:rPr>
              <w:t xml:space="preserve"> mælk og mejeriprodukter til børn i</w:t>
            </w:r>
            <w:r w:rsidRPr="001A1A38">
              <w:rPr>
                <w:b/>
                <w:i/>
                <w:color w:val="000000"/>
                <w:szCs w:val="24"/>
              </w:rPr>
              <w:t xml:space="preserve"> uddannelsesinstitutioner </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I henhold til betingelser, som Kommissionen vedtager ved delegerede retsakter og gennemførelsesretsakter i henhold til artikel 25 og 26, ydes</w:t>
            </w:r>
            <w:r w:rsidRPr="001A1A38">
              <w:rPr>
                <w:color w:val="000000"/>
                <w:szCs w:val="24"/>
              </w:rPr>
              <w:t xml:space="preserve"> EU-støtte til uddeling af mælk og mejeriprodukter</w:t>
            </w:r>
            <w:r w:rsidRPr="001A1A38">
              <w:rPr>
                <w:b/>
                <w:i/>
                <w:color w:val="000000"/>
                <w:szCs w:val="24"/>
              </w:rPr>
              <w:t>, som hører under KN-kode 0401, 0403, 0404 90 og 0406 eller KN-kode 2202 90,</w:t>
            </w:r>
            <w:r w:rsidRPr="001A1A38">
              <w:rPr>
                <w:color w:val="000000"/>
                <w:szCs w:val="24"/>
              </w:rPr>
              <w:t xml:space="preserve"> til børn i</w:t>
            </w:r>
            <w:r w:rsidRPr="001A1A38">
              <w:rPr>
                <w:b/>
                <w:i/>
                <w:color w:val="000000"/>
                <w:szCs w:val="24"/>
              </w:rPr>
              <w:t xml:space="preserve"> de i artikel 20a omhandlede institutioner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Medlemsstater, der ønsker at deltage i ordningen, fastlægger først, på nationalt eller regionalt plan, en strategi for dens gennemførelse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Medlemsstater, der ønsker at deltage i ordningen, fastlægger først, på nationalt eller regionalt plan, en strategi for dens gennemførelse.</w:t>
            </w:r>
            <w:r w:rsidRPr="001A1A38">
              <w:rPr>
                <w:b/>
                <w:i/>
                <w:color w:val="000000"/>
                <w:szCs w:val="24"/>
              </w:rPr>
              <w:t xml:space="preserve"> De træffer også de ledsageforanstaltninger, hvilket kan omfatte information om uddannelsesforanstaltninger vedrørende sunde kostvaner, lokale fødevarekæder og bekæmpelse af fødevarespild, der er nødvendige for at gøre ordningen effektiv.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2a. Ved fastlæggelsen af deres strategier opstiller medlemsstaterne en liste over mælke- og mejeriprodukter, der vil være støtteberettigede i henhold til deres respektive ordninger, i overensstemmelse med de regler, som Kommissionen har vedtaget i henhold til artikel 25.</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2b. Den i stk. 1 omhandlede EU-støtte må ikke bruges som erstatning for finansiering af eventuelle eksisterende nationale mælke- og mejeriproduktordninger eller andre uddelingsordninger for skoler, hvori der indgår mælke- eller mejeriprodukter. Men hvis en medlemsstat allerede har indført en ordning, som i henhold til denne artikel er berettiget til EU-støtte, og den har til hensigt at udvide ordningen eller gøre den mere effektiv, herunder hvad angår målgruppen for ordningen eller dens varighed eller støtteberettigede produkter, kan der ydes EU-støtte. I dette tilfælde anfører medlemsstaten i sin gennemførelsesstrategi, hvorledes den har til hensigt at udvide sin ordning eller gøre den mere effektiv.</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 xml:space="preserve">Medlemsstaterne kan som supplement til EU-støtten yde national støtte i henhold til </w:t>
            </w:r>
            <w:r w:rsidRPr="001A1A38">
              <w:rPr>
                <w:color w:val="000000"/>
                <w:szCs w:val="24"/>
              </w:rPr>
              <w:lastRenderedPageBreak/>
              <w:t>artikel 152.</w:t>
            </w:r>
          </w:p>
        </w:tc>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 xml:space="preserve">Medlemsstaterne kan som supplement til EU-støtten yde national støtte i henhold til </w:t>
            </w:r>
            <w:r w:rsidRPr="001A1A38">
              <w:rPr>
                <w:color w:val="000000"/>
                <w:szCs w:val="24"/>
              </w:rPr>
              <w:lastRenderedPageBreak/>
              <w:t>artikel 152.</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3a. Unionens skolemælks- og mejeriproduktsordning berører ikke eventuelle særskilte nationale ordninger til fremme af indtagelsen af mælke- og mejeriprodukter, der er forenelige med EU-</w:t>
            </w:r>
            <w:r w:rsidR="00F36BD0">
              <w:rPr>
                <w:b/>
                <w:i/>
                <w:color w:val="000000"/>
                <w:szCs w:val="24"/>
              </w:rPr>
              <w:t>retten</w:t>
            </w:r>
            <w:r w:rsidRPr="001A1A38">
              <w:rPr>
                <w:b/>
                <w:i/>
                <w:color w:val="000000"/>
                <w:szCs w:val="24"/>
              </w:rPr>
              <w:t>.</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4. Foranstaltninger til fastsættelse af EU-støtten til al mælk træffes af Rådet i henhold til traktatens artikel 43, stk. 3.</w:t>
            </w:r>
          </w:p>
        </w:tc>
        <w:tc>
          <w:tcPr>
            <w:tcW w:w="4876" w:type="dxa"/>
          </w:tcPr>
          <w:p w:rsidR="00615A74" w:rsidRPr="001A1A38" w:rsidRDefault="00615A74" w:rsidP="00615A74">
            <w:pPr>
              <w:pStyle w:val="Normal6"/>
              <w:rPr>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EU-støtten som fastsat i stk. 1 ydes for en mængde på højst 0,25 l mælkeækvivalent pr. barn pr. undervisningsdag.</w:t>
            </w:r>
          </w:p>
        </w:tc>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EU-støtten som fastsat i stk. 1 ydes for en mængde på højst 0,25 l mælkeækvivalent pr. barn pr. undervisningsdag.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5a. De deltagende medlemsstater tilkendegiver offentligt deres deltagelse i støtteordningen på uddelingsstederne og det faktum, at ordningen er støttet af Unionen.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25</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25</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4 i denne artikel.</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4 i denne artikel.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Under</w:t>
            </w:r>
            <w:r w:rsidRPr="001A1A38">
              <w:rPr>
                <w:b/>
                <w:i/>
                <w:color w:val="000000"/>
                <w:szCs w:val="24"/>
              </w:rPr>
              <w:t xml:space="preserve"> hensyn til udviklingen i forbrugsmønstret for mejeriprodukter og innovationen og udviklingen på markedet for mejeriprodukter og under hensyn til ernæringsmæssige aspekter fastsætter</w:t>
            </w:r>
            <w:r w:rsidRPr="001A1A38">
              <w:rPr>
                <w:color w:val="000000"/>
                <w:szCs w:val="24"/>
              </w:rPr>
              <w:t xml:space="preserve"> Kommissionen ved delegerede retsakter</w:t>
            </w:r>
            <w:r w:rsidRPr="001A1A38">
              <w:rPr>
                <w:b/>
                <w:i/>
                <w:color w:val="000000"/>
                <w:szCs w:val="24"/>
              </w:rPr>
              <w:t>, hvilke produkter, der er støtteberettiget under ordningen, og fastsætter</w:t>
            </w:r>
            <w:r w:rsidRPr="001A1A38">
              <w:rPr>
                <w:color w:val="000000"/>
                <w:szCs w:val="24"/>
              </w:rPr>
              <w:t xml:space="preserve"> regler for</w:t>
            </w:r>
            <w:r w:rsidRPr="001A1A38">
              <w:rPr>
                <w:b/>
                <w:i/>
                <w:color w:val="000000"/>
                <w:szCs w:val="24"/>
              </w:rPr>
              <w:t xml:space="preserve"> de nationale og regionale strategier, som medlemsstaterne skal udarbejde for at kunne modtage støtte, og ordningens målgruppe. </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Under</w:t>
            </w:r>
            <w:r w:rsidRPr="001A1A38">
              <w:rPr>
                <w:b/>
                <w:i/>
                <w:color w:val="000000"/>
                <w:szCs w:val="24"/>
              </w:rPr>
              <w:t xml:space="preserve"> hensyntagen til behovet for at sikre, at ordningen effektivt medvirker til at nå de mål, der er opstillet for den, kan</w:t>
            </w:r>
            <w:r w:rsidRPr="001A1A38">
              <w:rPr>
                <w:color w:val="000000"/>
                <w:szCs w:val="24"/>
              </w:rPr>
              <w:t xml:space="preserve"> Kommissionen ved delegerede retsakter</w:t>
            </w:r>
            <w:r w:rsidRPr="001A1A38">
              <w:rPr>
                <w:b/>
                <w:i/>
                <w:color w:val="000000"/>
                <w:szCs w:val="24"/>
              </w:rPr>
              <w:t xml:space="preserve"> vedtage</w:t>
            </w:r>
            <w:r w:rsidRPr="001A1A38">
              <w:rPr>
                <w:color w:val="000000"/>
                <w:szCs w:val="24"/>
              </w:rPr>
              <w:t xml:space="preserve"> regler for</w:t>
            </w:r>
            <w:r w:rsidRPr="001A1A38">
              <w:rPr>
                <w:b/>
                <w:i/>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produkter, der er støtteberettigede under ordningen i henhold til bestemmelserne i artikel 24, stk. 1, og under hensyntagen til ernæringsmæssige aspekter;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ordningens målgruppe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de nationale eller regionale strategier, som medlemsstaterne skal opstille for at kunne omfattes af støtten, herunder ledsageforanstaltninger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godkendelse og udvælgelse af støtteansøgere,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overvågning og evaluering.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sikre at støttemodtagerne og -ansøgerne er berettiget til støtten, fastsætter Kommissionen ved delegerede retsakter betingelserne for ydelse af støtte.</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sikre at støttemodtagerne og -ansøgerne er berettiget til støtten, fastsætter Kommissionen ved delegerede retsakter betingelserne for ydelse af støtte.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For at sikre at ansøgerne overholder deres forpligtelser, vedtager Kommissionen ved delegerede retsakter foranstaltninger vedrørende stillelse af en sikkerhed som garanti for gennemførelsen i de tilfælde, hvor der er udbetalt støtteforskud.</w:t>
            </w:r>
          </w:p>
        </w:tc>
        <w:tc>
          <w:tcPr>
            <w:tcW w:w="4876" w:type="dxa"/>
          </w:tcPr>
          <w:p w:rsidR="00615A74" w:rsidRPr="001A1A38" w:rsidRDefault="00615A74" w:rsidP="00615A74">
            <w:pPr>
              <w:pStyle w:val="Normal6"/>
              <w:rPr>
                <w:color w:val="000000"/>
                <w:szCs w:val="24"/>
              </w:rPr>
            </w:pPr>
            <w:r w:rsidRPr="001A1A38">
              <w:rPr>
                <w:color w:val="000000"/>
                <w:szCs w:val="24"/>
              </w:rPr>
              <w:t>For at sikre at ansøgerne overholder deres forpligtelser, vedtager Kommissionen ved delegerede retsakter foranstaltninger vedrørende stillelse af en sikkerhed som garanti for gennemførelsen i de tilfælde, hvor der er udbetalt støtteforskud.</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 at skabe større opmærksomhed om støtteordningen kan Kommissionen ved delegerede retsakter</w:t>
            </w:r>
            <w:r w:rsidRPr="001A1A38">
              <w:rPr>
                <w:b/>
                <w:i/>
                <w:color w:val="000000"/>
                <w:szCs w:val="24"/>
              </w:rPr>
              <w:t xml:space="preserve"> kræve</w:t>
            </w:r>
            <w:r w:rsidRPr="001A1A38">
              <w:rPr>
                <w:color w:val="000000"/>
                <w:szCs w:val="24"/>
              </w:rPr>
              <w:t>, at</w:t>
            </w:r>
            <w:r w:rsidRPr="001A1A38">
              <w:rPr>
                <w:b/>
                <w:i/>
                <w:color w:val="000000"/>
                <w:szCs w:val="24"/>
              </w:rPr>
              <w:t xml:space="preserve"> uddannelsesinstitutioner informerer om, at EU yder støtte til</w:t>
            </w:r>
            <w:r w:rsidRPr="001A1A38">
              <w:rPr>
                <w:color w:val="000000"/>
                <w:szCs w:val="24"/>
              </w:rPr>
              <w:t xml:space="preserve"> ordningen.</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 at skabe større opmærksomhed om støtteordningen kan Kommissionen ved delegerede retsakter</w:t>
            </w:r>
            <w:r w:rsidRPr="001A1A38">
              <w:rPr>
                <w:b/>
                <w:i/>
                <w:color w:val="000000"/>
                <w:szCs w:val="24"/>
              </w:rPr>
              <w:t xml:space="preserve"> udspecificere betingelserne for</w:t>
            </w:r>
            <w:r w:rsidRPr="001A1A38">
              <w:rPr>
                <w:color w:val="000000"/>
                <w:szCs w:val="24"/>
              </w:rPr>
              <w:t>,</w:t>
            </w:r>
            <w:r w:rsidRPr="001A1A38">
              <w:rPr>
                <w:b/>
                <w:i/>
                <w:color w:val="000000"/>
                <w:szCs w:val="24"/>
              </w:rPr>
              <w:t xml:space="preserve"> hvorledes medlemsstaterne skal offentliggøre tilkendegivelsen af deres deltagelse i støtteprogrammet og det faktum,</w:t>
            </w:r>
            <w:r w:rsidRPr="001A1A38">
              <w:rPr>
                <w:color w:val="000000"/>
                <w:szCs w:val="24"/>
              </w:rPr>
              <w:t xml:space="preserve"> at ordningen</w:t>
            </w:r>
            <w:r w:rsidRPr="001A1A38">
              <w:rPr>
                <w:b/>
                <w:i/>
                <w:color w:val="000000"/>
                <w:szCs w:val="24"/>
              </w:rPr>
              <w:t xml:space="preserve"> er støttet af Unionen</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26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26</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26</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Kommissionen kan ved gennemførelsesretsakter træffe</w:t>
            </w:r>
            <w:r w:rsidRPr="001A1A38">
              <w:rPr>
                <w:b/>
                <w:i/>
                <w:color w:val="000000"/>
                <w:szCs w:val="24"/>
              </w:rPr>
              <w:t xml:space="preserve"> alle</w:t>
            </w:r>
            <w:r w:rsidRPr="001A1A38">
              <w:rPr>
                <w:color w:val="000000"/>
                <w:szCs w:val="24"/>
              </w:rPr>
              <w:t xml:space="preserve"> nødvendige foranstaltninger vedrørende</w:t>
            </w:r>
            <w:r w:rsidRPr="001A1A38">
              <w:rPr>
                <w:b/>
                <w:i/>
                <w:color w:val="000000"/>
                <w:szCs w:val="24"/>
              </w:rPr>
              <w:t xml:space="preserve"> </w:t>
            </w:r>
            <w:r w:rsidRPr="001A1A38">
              <w:rPr>
                <w:b/>
                <w:i/>
                <w:color w:val="000000"/>
                <w:szCs w:val="24"/>
              </w:rPr>
              <w:lastRenderedPageBreak/>
              <w:t>bl.a.</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Kommissionen kan ved gennemførelsesretsakter træffe</w:t>
            </w:r>
            <w:r w:rsidRPr="001A1A38">
              <w:rPr>
                <w:b/>
                <w:i/>
                <w:color w:val="000000"/>
                <w:szCs w:val="24"/>
              </w:rPr>
              <w:t xml:space="preserve"> de</w:t>
            </w:r>
            <w:r w:rsidRPr="001A1A38">
              <w:rPr>
                <w:color w:val="000000"/>
                <w:szCs w:val="24"/>
              </w:rPr>
              <w:t xml:space="preserve"> nødvendige foranstaltninger vedrørende</w:t>
            </w:r>
            <w:r w:rsidRPr="001A1A38">
              <w:rPr>
                <w:b/>
                <w:i/>
                <w:color w:val="000000"/>
                <w:szCs w:val="24"/>
              </w:rPr>
              <w:t xml:space="preserve"> </w:t>
            </w:r>
            <w:r w:rsidRPr="001A1A38">
              <w:rPr>
                <w:b/>
                <w:i/>
                <w:color w:val="000000"/>
                <w:szCs w:val="24"/>
              </w:rPr>
              <w:lastRenderedPageBreak/>
              <w:t>denne underafdeling, hvad angår</w:t>
            </w:r>
            <w:r w:rsidRPr="001A1A38">
              <w:rPr>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a)</w:t>
            </w:r>
            <w:r w:rsidRPr="001A1A38">
              <w:rPr>
                <w:b/>
                <w:i/>
                <w:color w:val="000000"/>
                <w:szCs w:val="24"/>
              </w:rPr>
              <w:t xml:space="preserve"> </w:t>
            </w:r>
            <w:r w:rsidRPr="001A1A38">
              <w:rPr>
                <w:color w:val="000000"/>
                <w:szCs w:val="24"/>
              </w:rPr>
              <w:t>procedurer til sikring af, at den maksimale støtteberettigede mængde ikke overskrides</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procedurer til sikring af, at den maksimale støtteberettigede mængde ikke overskrides</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godkendelse af ansøgere,</w:t>
            </w:r>
            <w:r w:rsidRPr="001A1A38">
              <w:rPr>
                <w:color w:val="000000"/>
                <w:szCs w:val="24"/>
              </w:rPr>
              <w:t xml:space="preserve"> støtteansøgninger og betalinger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støtteansøgninger og betalinger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metoder til offentliggørelse af ordningen.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metoder til offentliggørelse af ordningen.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ca) fastsættelse af støtte til enhver type mælke- og mejeriprodukt, idet der tages højde for behovet for på tilstrækkelig vis at fremme de i artikel 20a omhandlede uddannelsesinstitutioners forsyninger af mejeriprodukter.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132</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26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C2093B">
            <w:pPr>
              <w:pStyle w:val="Normal6"/>
              <w:jc w:val="center"/>
              <w:rPr>
                <w:b/>
                <w:i/>
                <w:color w:val="000000"/>
                <w:szCs w:val="24"/>
              </w:rPr>
            </w:pPr>
            <w:r w:rsidRPr="001A1A38">
              <w:rPr>
                <w:b/>
                <w:i/>
                <w:color w:val="000000"/>
                <w:szCs w:val="24"/>
              </w:rPr>
              <w:t>Artikel 26 a</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C2093B">
            <w:pPr>
              <w:pStyle w:val="Normal6"/>
              <w:jc w:val="center"/>
              <w:rPr>
                <w:color w:val="000000"/>
                <w:szCs w:val="24"/>
              </w:rPr>
            </w:pPr>
            <w:r w:rsidRPr="001A1A38">
              <w:rPr>
                <w:b/>
                <w:i/>
                <w:color w:val="000000"/>
                <w:szCs w:val="24"/>
              </w:rPr>
              <w:t>Skoleordning for olivenolie og spiseoliven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Senest den…* overvejer Kommissionen at foreslå en ordning for olivenolie og spiseoliven i stil med de ordninger, der har til formål at fremme forbruget af mejeriprodukter, frugter og grøntsager i skoler. Medlemsstaterne kan frivilligt beslutte at tilslutte sig denne ordning og derved drage nytte af EU-finansiering af samme slags som ovennævnte eksisterende ordninger.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1B73D4">
            <w:pPr>
              <w:pStyle w:val="Normal6"/>
              <w:rPr>
                <w:color w:val="000000"/>
                <w:szCs w:val="24"/>
              </w:rPr>
            </w:pPr>
            <w:r w:rsidRPr="001A1A38">
              <w:rPr>
                <w:b/>
                <w:i/>
                <w:color w:val="000000"/>
                <w:szCs w:val="24"/>
              </w:rPr>
              <w:t xml:space="preserve">* </w:t>
            </w:r>
            <w:r w:rsidR="001B73D4">
              <w:rPr>
                <w:b/>
                <w:i/>
                <w:color w:val="000000"/>
                <w:szCs w:val="24"/>
              </w:rPr>
              <w:t>E</w:t>
            </w:r>
            <w:r w:rsidRPr="001A1A38">
              <w:rPr>
                <w:b/>
                <w:i/>
                <w:color w:val="000000"/>
                <w:szCs w:val="24"/>
              </w:rPr>
              <w:t>t år efter denne forordnings ikrafttræden.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133</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27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27</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27</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Støtte</w:t>
            </w:r>
            <w:r w:rsidRPr="001A1A38">
              <w:rPr>
                <w:b/>
                <w:i/>
                <w:color w:val="000000"/>
                <w:szCs w:val="24"/>
              </w:rPr>
              <w:t xml:space="preserve"> til erhvervsorganisationer </w:t>
            </w:r>
          </w:p>
        </w:tc>
        <w:tc>
          <w:tcPr>
            <w:tcW w:w="4876" w:type="dxa"/>
          </w:tcPr>
          <w:p w:rsidR="00615A74" w:rsidRPr="001A1A38" w:rsidRDefault="00615A74" w:rsidP="00615A74">
            <w:pPr>
              <w:pStyle w:val="Normal6"/>
              <w:jc w:val="center"/>
              <w:rPr>
                <w:color w:val="000000"/>
                <w:szCs w:val="24"/>
              </w:rPr>
            </w:pPr>
            <w:r w:rsidRPr="001A1A38">
              <w:rPr>
                <w:b/>
                <w:i/>
                <w:color w:val="000000"/>
                <w:szCs w:val="24"/>
              </w:rPr>
              <w:t>Programmer til</w:t>
            </w:r>
            <w:r w:rsidRPr="001A1A38">
              <w:rPr>
                <w:color w:val="000000"/>
                <w:szCs w:val="24"/>
              </w:rPr>
              <w:t xml:space="preserve"> støtte</w:t>
            </w:r>
            <w:r w:rsidRPr="001A1A38">
              <w:rPr>
                <w:b/>
                <w:i/>
                <w:color w:val="000000"/>
                <w:szCs w:val="24"/>
              </w:rPr>
              <w:t xml:space="preserve"> for sektoren for olivenolie og spiseoliven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EU finansierer treårige arbejdsprogrammer, der skal udfærdiges af</w:t>
            </w:r>
            <w:r w:rsidRPr="001A1A38">
              <w:rPr>
                <w:b/>
                <w:i/>
                <w:color w:val="000000"/>
                <w:szCs w:val="24"/>
              </w:rPr>
              <w:t xml:space="preserve"> erhvervsorganisationer</w:t>
            </w:r>
            <w:r w:rsidRPr="001A1A38">
              <w:rPr>
                <w:color w:val="000000"/>
                <w:szCs w:val="24"/>
              </w:rPr>
              <w:t xml:space="preserve"> som fastlagt i artikel</w:t>
            </w:r>
            <w:r w:rsidRPr="001A1A38">
              <w:rPr>
                <w:b/>
                <w:i/>
                <w:color w:val="000000"/>
                <w:szCs w:val="24"/>
              </w:rPr>
              <w:t xml:space="preserve"> 109</w:t>
            </w:r>
            <w:r w:rsidRPr="001A1A38">
              <w:rPr>
                <w:color w:val="000000"/>
                <w:szCs w:val="24"/>
              </w:rPr>
              <w:t xml:space="preserve"> på ét eller flere af følgende områder: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EU finansierer treårige arbejdsprogrammer, der skal udfærdiges af</w:t>
            </w:r>
            <w:r w:rsidRPr="001A1A38">
              <w:rPr>
                <w:b/>
                <w:i/>
                <w:color w:val="000000"/>
                <w:szCs w:val="24"/>
              </w:rPr>
              <w:t xml:space="preserve"> producentorganisationer</w:t>
            </w:r>
            <w:r w:rsidRPr="001A1A38">
              <w:rPr>
                <w:color w:val="000000"/>
                <w:szCs w:val="24"/>
              </w:rPr>
              <w:t xml:space="preserve"> som</w:t>
            </w:r>
            <w:r w:rsidRPr="001A1A38">
              <w:rPr>
                <w:b/>
                <w:i/>
                <w:color w:val="000000"/>
                <w:szCs w:val="24"/>
              </w:rPr>
              <w:t xml:space="preserve"> godkendt i artikel 106 eller af brancheorganisationer som</w:t>
            </w:r>
            <w:r w:rsidRPr="001A1A38">
              <w:rPr>
                <w:color w:val="000000"/>
                <w:szCs w:val="24"/>
              </w:rPr>
              <w:t xml:space="preserve"> fastlagt i artikel</w:t>
            </w:r>
            <w:r w:rsidRPr="001A1A38">
              <w:rPr>
                <w:b/>
                <w:i/>
                <w:color w:val="000000"/>
                <w:szCs w:val="24"/>
              </w:rPr>
              <w:t xml:space="preserve"> 108</w:t>
            </w:r>
            <w:r w:rsidRPr="001A1A38">
              <w:rPr>
                <w:color w:val="000000"/>
                <w:szCs w:val="24"/>
              </w:rPr>
              <w:t xml:space="preserve"> på ét eller flere af følgende områder:</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overvågning og forvaltning af markedet i olivenolie- og spiseolivensektoren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miljøforbedrende foranstaltninger i forbindelse med olivendyrkning</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miljøforbedrende foranstaltninger i forbindelse med olivendyrkning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aa) forbedring af konkurrenceevnen inden for olivendyrkning gennem modernisering og omstrukturering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kvalitetsforbedrende foranstaltninger i forbindelse med produktionen af olivenolie og spiseoliven</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kvalitetsforbedrende foranstaltninger i forbindelse med produktionen af olivenolie og spiseoliven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foranstaltninger vedrørende sporbarhed, certificering og beskyttelse af kvaliteten af olivenolie og spiseoliven, navnlig overvågning af kvaliteten af olivenolie, der sælges til den endelige forbruger, under de nationale forvaltningers tilsyn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foranstaltninger vedrørende sporbarhed, certificering og beskyttelse af kvaliteten af olivenolie og spiseoliven, navnlig overvågning af kvaliteten af olivenolie, der sælges til den endelige forbruger, under de nationale forvaltningers tilsyn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ca) formidling af oplysninger om de foranstaltninger, producentorganisationerne gennemfører for at forbedre olivenolies og spiseolivens kvalitet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EU</w:t>
            </w:r>
            <w:smartTag w:uri="urn:schemas-microsoft-com:office:smarttags" w:element="PersonName">
              <w:r w:rsidRPr="001A1A38">
                <w:rPr>
                  <w:color w:val="000000"/>
                  <w:szCs w:val="24"/>
                </w:rPr>
                <w:t>'</w:t>
              </w:r>
            </w:smartTag>
            <w:r w:rsidRPr="001A1A38">
              <w:rPr>
                <w:color w:val="000000"/>
                <w:szCs w:val="24"/>
              </w:rPr>
              <w:t>s finansiering af arbejdsprogrammerne i stk. 1, udgør:</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EU</w:t>
            </w:r>
            <w:smartTag w:uri="urn:schemas-microsoft-com:office:smarttags" w:element="PersonName">
              <w:r w:rsidRPr="001A1A38">
                <w:rPr>
                  <w:color w:val="000000"/>
                  <w:szCs w:val="24"/>
                </w:rPr>
                <w:t>'</w:t>
              </w:r>
            </w:smartTag>
            <w:r w:rsidRPr="001A1A38">
              <w:rPr>
                <w:color w:val="000000"/>
                <w:szCs w:val="24"/>
              </w:rPr>
              <w:t>s finansiering af arbejdsprogrammerne i stk. 1, udgør: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11 098 000 EUR om året til Grækenland</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11 098 000 EUR om året til Grækenland</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576 000 EUR om året til Frankrig</w:t>
            </w:r>
            <w:r w:rsidRPr="001A1A38">
              <w:rPr>
                <w:b/>
                <w:i/>
                <w:color w:val="000000"/>
                <w:szCs w:val="24"/>
              </w:rPr>
              <w:t xml:space="preserve"> </w:t>
            </w:r>
            <w:r w:rsidRPr="001A1A38">
              <w:rPr>
                <w:color w:val="000000"/>
                <w:szCs w:val="24"/>
              </w:rPr>
              <w:t>og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576</w:t>
            </w:r>
            <w:r w:rsidRPr="001A1A38">
              <w:rPr>
                <w:b/>
                <w:i/>
                <w:color w:val="000000"/>
                <w:szCs w:val="24"/>
              </w:rPr>
              <w:t> </w:t>
            </w:r>
            <w:r w:rsidRPr="001A1A38">
              <w:rPr>
                <w:color w:val="000000"/>
                <w:szCs w:val="24"/>
              </w:rPr>
              <w:t>000</w:t>
            </w:r>
            <w:r w:rsidRPr="001A1A38">
              <w:rPr>
                <w:b/>
                <w:i/>
                <w:color w:val="000000"/>
                <w:szCs w:val="24"/>
              </w:rPr>
              <w:t> </w:t>
            </w:r>
            <w:r w:rsidRPr="001A1A38">
              <w:rPr>
                <w:color w:val="000000"/>
                <w:szCs w:val="24"/>
              </w:rPr>
              <w:t>EUR om året til Frankrig</w:t>
            </w:r>
            <w:r w:rsidRPr="001A1A38">
              <w:rPr>
                <w:b/>
                <w:i/>
                <w:color w:val="000000"/>
                <w:szCs w:val="24"/>
              </w:rPr>
              <w:t xml:space="preserve"> </w:t>
            </w:r>
            <w:r w:rsidRPr="001A1A38">
              <w:rPr>
                <w:color w:val="000000"/>
                <w:szCs w:val="24"/>
              </w:rPr>
              <w:t>og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35 991</w:t>
            </w:r>
            <w:r w:rsidRPr="001A1A38">
              <w:rPr>
                <w:b/>
                <w:i/>
                <w:color w:val="000000"/>
                <w:szCs w:val="24"/>
              </w:rPr>
              <w:t> </w:t>
            </w:r>
            <w:r w:rsidRPr="001A1A38">
              <w:rPr>
                <w:color w:val="000000"/>
                <w:szCs w:val="24"/>
              </w:rPr>
              <w:t>000</w:t>
            </w:r>
            <w:r w:rsidRPr="001A1A38">
              <w:rPr>
                <w:b/>
                <w:i/>
                <w:color w:val="000000"/>
                <w:szCs w:val="24"/>
              </w:rPr>
              <w:t> </w:t>
            </w:r>
            <w:r w:rsidRPr="001A1A38">
              <w:rPr>
                <w:color w:val="000000"/>
                <w:szCs w:val="24"/>
              </w:rPr>
              <w:t>EUR om året til Italien.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35 991</w:t>
            </w:r>
            <w:r w:rsidRPr="001A1A38">
              <w:rPr>
                <w:b/>
                <w:i/>
                <w:color w:val="000000"/>
                <w:szCs w:val="24"/>
              </w:rPr>
              <w:t> </w:t>
            </w:r>
            <w:r w:rsidRPr="001A1A38">
              <w:rPr>
                <w:color w:val="000000"/>
                <w:szCs w:val="24"/>
              </w:rPr>
              <w:t>000</w:t>
            </w:r>
            <w:r w:rsidRPr="001A1A38">
              <w:rPr>
                <w:b/>
                <w:i/>
                <w:color w:val="000000"/>
                <w:szCs w:val="24"/>
              </w:rPr>
              <w:t> </w:t>
            </w:r>
            <w:r w:rsidRPr="001A1A38">
              <w:rPr>
                <w:color w:val="000000"/>
                <w:szCs w:val="24"/>
              </w:rPr>
              <w:t>EUR om året til Italien.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2a. Medlemsstaterne, bortset fra de i stk. 2 angivne, kan anvende hele eller en del af den støtte, der er tilgængelig inden for </w:t>
            </w:r>
            <w:r w:rsidRPr="001A1A38">
              <w:rPr>
                <w:b/>
                <w:i/>
                <w:color w:val="000000"/>
                <w:szCs w:val="24"/>
              </w:rPr>
              <w:lastRenderedPageBreak/>
              <w:t>den finansielle grænse, der er fastlagt i artikel 14 i Europa-Parlamentets og Rådets forordning nr. [XXXX/XXXX] om fastlæggelse af regler for direkte betalinger til landbrugere til at finansiere de i stk. 1 nævnte arbejdsprogrammer.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EU-finansieringen af arbejdsprogrammerne omhandlet i stk.</w:t>
            </w:r>
            <w:r w:rsidRPr="001A1A38">
              <w:rPr>
                <w:b/>
                <w:i/>
                <w:color w:val="000000"/>
                <w:szCs w:val="24"/>
              </w:rPr>
              <w:t> </w:t>
            </w:r>
            <w:r w:rsidRPr="001A1A38">
              <w:rPr>
                <w:color w:val="000000"/>
                <w:szCs w:val="24"/>
              </w:rPr>
              <w:t>1 svarer højst til de beløb, som tilbageholdes af medlemsstaterne.</w:t>
            </w:r>
            <w:r w:rsidRPr="001A1A38">
              <w:rPr>
                <w:b/>
                <w:i/>
                <w:color w:val="000000"/>
                <w:szCs w:val="24"/>
              </w:rPr>
              <w:t xml:space="preserve"> </w:t>
            </w:r>
            <w:r w:rsidRPr="001A1A38">
              <w:rPr>
                <w:color w:val="000000"/>
                <w:szCs w:val="24"/>
              </w:rPr>
              <w:t>Finansieringen af de støtteberettigede omkostninger udgør:</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EU-finansieringen af arbejdsprogrammerne omhandlet i stk.</w:t>
            </w:r>
            <w:r w:rsidRPr="001A1A38">
              <w:rPr>
                <w:b/>
                <w:i/>
                <w:color w:val="000000"/>
                <w:szCs w:val="24"/>
              </w:rPr>
              <w:t> </w:t>
            </w:r>
            <w:r w:rsidRPr="001A1A38">
              <w:rPr>
                <w:color w:val="000000"/>
                <w:szCs w:val="24"/>
              </w:rPr>
              <w:t>1 svarer højst til de beløb, som tilbageholdes af medlemsstaterne.</w:t>
            </w:r>
            <w:r w:rsidRPr="001A1A38">
              <w:rPr>
                <w:b/>
                <w:i/>
                <w:color w:val="000000"/>
                <w:szCs w:val="24"/>
              </w:rPr>
              <w:t xml:space="preserve"> </w:t>
            </w:r>
            <w:r w:rsidRPr="001A1A38">
              <w:rPr>
                <w:color w:val="000000"/>
                <w:szCs w:val="24"/>
              </w:rPr>
              <w:t>Finansieringen af de støtteberettigede omkostninger udgør: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75 % for aktiviteter inden for de områder, der er nævnt i stk.</w:t>
            </w:r>
            <w:r w:rsidRPr="001A1A38">
              <w:rPr>
                <w:b/>
                <w:i/>
                <w:color w:val="000000"/>
                <w:szCs w:val="24"/>
              </w:rPr>
              <w:t> </w:t>
            </w:r>
            <w:r w:rsidRPr="001A1A38">
              <w:rPr>
                <w:color w:val="000000"/>
                <w:szCs w:val="24"/>
              </w:rPr>
              <w:t>1, litra</w:t>
            </w:r>
            <w:r w:rsidRPr="001A1A38">
              <w:rPr>
                <w:b/>
                <w:i/>
                <w:color w:val="000000"/>
                <w:szCs w:val="24"/>
              </w:rPr>
              <w:t> </w:t>
            </w:r>
            <w:r w:rsidRPr="001A1A38">
              <w:rPr>
                <w:color w:val="000000"/>
                <w:szCs w:val="24"/>
              </w:rPr>
              <w:t>a)</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75 % for aktiviteter inden for de områder, der er nævnt i stk.</w:t>
            </w:r>
            <w:r w:rsidRPr="001A1A38">
              <w:rPr>
                <w:b/>
                <w:i/>
                <w:color w:val="000000"/>
                <w:szCs w:val="24"/>
              </w:rPr>
              <w:t> </w:t>
            </w:r>
            <w:r w:rsidRPr="001A1A38">
              <w:rPr>
                <w:color w:val="000000"/>
                <w:szCs w:val="24"/>
              </w:rPr>
              <w:t>1, litra</w:t>
            </w:r>
            <w:r w:rsidRPr="001A1A38">
              <w:rPr>
                <w:b/>
                <w:i/>
                <w:color w:val="000000"/>
                <w:szCs w:val="24"/>
              </w:rPr>
              <w:t> -a),</w:t>
            </w:r>
            <w:r w:rsidRPr="001A1A38">
              <w:rPr>
                <w:color w:val="000000"/>
                <w:szCs w:val="24"/>
              </w:rPr>
              <w:t xml:space="preserve"> a)</w:t>
            </w:r>
            <w:r w:rsidRPr="001A1A38">
              <w:rPr>
                <w:b/>
                <w:i/>
                <w:color w:val="000000"/>
                <w:szCs w:val="24"/>
              </w:rPr>
              <w:t>, og aa)</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75</w:t>
            </w:r>
            <w:r w:rsidRPr="001A1A38">
              <w:rPr>
                <w:b/>
                <w:i/>
                <w:color w:val="000000"/>
                <w:szCs w:val="24"/>
              </w:rPr>
              <w:t> </w:t>
            </w:r>
            <w:r w:rsidRPr="001A1A38">
              <w:rPr>
                <w:color w:val="000000"/>
                <w:szCs w:val="24"/>
              </w:rPr>
              <w:t>% for investeringer i anlægsaktiver og 50</w:t>
            </w:r>
            <w:r w:rsidRPr="001A1A38">
              <w:rPr>
                <w:b/>
                <w:i/>
                <w:color w:val="000000"/>
                <w:szCs w:val="24"/>
              </w:rPr>
              <w:t> </w:t>
            </w:r>
            <w:r w:rsidRPr="001A1A38">
              <w:rPr>
                <w:color w:val="000000"/>
                <w:szCs w:val="24"/>
              </w:rPr>
              <w:t>% for de andre aktiviteter inden for det område, der er nævnt i stk.</w:t>
            </w:r>
            <w:r w:rsidRPr="001A1A38">
              <w:rPr>
                <w:b/>
                <w:i/>
                <w:color w:val="000000"/>
                <w:szCs w:val="24"/>
              </w:rPr>
              <w:t> </w:t>
            </w:r>
            <w:r w:rsidRPr="001A1A38">
              <w:rPr>
                <w:color w:val="000000"/>
                <w:szCs w:val="24"/>
              </w:rPr>
              <w:t>1, litra</w:t>
            </w:r>
            <w:r w:rsidRPr="001A1A38">
              <w:rPr>
                <w:b/>
                <w:i/>
                <w:color w:val="000000"/>
                <w:szCs w:val="24"/>
              </w:rPr>
              <w:t> </w:t>
            </w:r>
            <w:r w:rsidRPr="001A1A38">
              <w:rPr>
                <w:color w:val="000000"/>
                <w:szCs w:val="24"/>
              </w:rPr>
              <w:t>b)</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75</w:t>
            </w:r>
            <w:r w:rsidRPr="001A1A38">
              <w:rPr>
                <w:b/>
                <w:i/>
                <w:color w:val="000000"/>
                <w:szCs w:val="24"/>
              </w:rPr>
              <w:t> </w:t>
            </w:r>
            <w:r w:rsidRPr="001A1A38">
              <w:rPr>
                <w:color w:val="000000"/>
                <w:szCs w:val="24"/>
              </w:rPr>
              <w:t>% for investeringer i anlægsaktiver og 50</w:t>
            </w:r>
            <w:r w:rsidRPr="001A1A38">
              <w:rPr>
                <w:b/>
                <w:i/>
                <w:color w:val="000000"/>
                <w:szCs w:val="24"/>
              </w:rPr>
              <w:t> </w:t>
            </w:r>
            <w:r w:rsidRPr="001A1A38">
              <w:rPr>
                <w:color w:val="000000"/>
                <w:szCs w:val="24"/>
              </w:rPr>
              <w:t>% for de andre aktiviteter inden for det område, der er nævnt i stk.</w:t>
            </w:r>
            <w:r w:rsidRPr="001A1A38">
              <w:rPr>
                <w:b/>
                <w:i/>
                <w:color w:val="000000"/>
                <w:szCs w:val="24"/>
              </w:rPr>
              <w:t> </w:t>
            </w:r>
            <w:r w:rsidRPr="001A1A38">
              <w:rPr>
                <w:color w:val="000000"/>
                <w:szCs w:val="24"/>
              </w:rPr>
              <w:t>1, litra</w:t>
            </w:r>
            <w:r w:rsidRPr="001A1A38">
              <w:rPr>
                <w:b/>
                <w:i/>
                <w:color w:val="000000"/>
                <w:szCs w:val="24"/>
              </w:rPr>
              <w:t> </w:t>
            </w:r>
            <w:r w:rsidRPr="001A1A38">
              <w:rPr>
                <w:color w:val="000000"/>
                <w:szCs w:val="24"/>
              </w:rPr>
              <w:t>b)</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75</w:t>
            </w:r>
            <w:r w:rsidRPr="001A1A38">
              <w:rPr>
                <w:b/>
                <w:i/>
                <w:color w:val="000000"/>
                <w:szCs w:val="24"/>
              </w:rPr>
              <w:t> </w:t>
            </w:r>
            <w:r w:rsidRPr="001A1A38">
              <w:rPr>
                <w:color w:val="000000"/>
                <w:szCs w:val="24"/>
              </w:rPr>
              <w:t>% for de arbejdsprogrammer, der gennemføres i mindst tre tredjelande eller ikke-producerende medlemsstater af godkendte erhvervsorganisationer fra mindst to producentmedlemsstater inden for de områder, der er nævnt i stk.</w:t>
            </w:r>
            <w:r w:rsidRPr="001A1A38">
              <w:rPr>
                <w:b/>
                <w:i/>
                <w:color w:val="000000"/>
                <w:szCs w:val="24"/>
              </w:rPr>
              <w:t> </w:t>
            </w:r>
            <w:r w:rsidRPr="001A1A38">
              <w:rPr>
                <w:color w:val="000000"/>
                <w:szCs w:val="24"/>
              </w:rPr>
              <w:t>1, litra</w:t>
            </w:r>
            <w:r w:rsidRPr="001A1A38">
              <w:rPr>
                <w:b/>
                <w:i/>
                <w:color w:val="000000"/>
                <w:szCs w:val="24"/>
              </w:rPr>
              <w:t> </w:t>
            </w:r>
            <w:r w:rsidRPr="001A1A38">
              <w:rPr>
                <w:color w:val="000000"/>
                <w:szCs w:val="24"/>
              </w:rPr>
              <w:t>c),</w:t>
            </w:r>
            <w:r w:rsidRPr="001A1A38">
              <w:rPr>
                <w:b/>
                <w:i/>
                <w:color w:val="000000"/>
                <w:szCs w:val="24"/>
              </w:rPr>
              <w:t xml:space="preserve"> og</w:t>
            </w:r>
            <w:r w:rsidRPr="001A1A38">
              <w:rPr>
                <w:color w:val="000000"/>
                <w:szCs w:val="24"/>
              </w:rPr>
              <w:t xml:space="preserve"> op til 50</w:t>
            </w:r>
            <w:r w:rsidRPr="001A1A38">
              <w:rPr>
                <w:b/>
                <w:i/>
                <w:color w:val="000000"/>
                <w:szCs w:val="24"/>
              </w:rPr>
              <w:t> </w:t>
            </w:r>
            <w:r w:rsidRPr="001A1A38">
              <w:rPr>
                <w:color w:val="000000"/>
                <w:szCs w:val="24"/>
              </w:rPr>
              <w:t>% for de andre aktiviteter inden for disse områder.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75</w:t>
            </w:r>
            <w:r w:rsidRPr="001A1A38">
              <w:rPr>
                <w:b/>
                <w:i/>
                <w:color w:val="000000"/>
                <w:szCs w:val="24"/>
              </w:rPr>
              <w:t> </w:t>
            </w:r>
            <w:r w:rsidRPr="001A1A38">
              <w:rPr>
                <w:color w:val="000000"/>
                <w:szCs w:val="24"/>
              </w:rPr>
              <w:t>% for de arbejdsprogrammer, der gennemføres i mindst tre tredjelande eller ikke-producerende medlemsstater af godkendte erhvervsorganisationer fra mindst to producentmedlemsstater inden for de områder, der er nævnt i stk.</w:t>
            </w:r>
            <w:r w:rsidRPr="001A1A38">
              <w:rPr>
                <w:b/>
                <w:i/>
                <w:color w:val="000000"/>
                <w:szCs w:val="24"/>
              </w:rPr>
              <w:t> </w:t>
            </w:r>
            <w:r w:rsidRPr="001A1A38">
              <w:rPr>
                <w:color w:val="000000"/>
                <w:szCs w:val="24"/>
              </w:rPr>
              <w:t>1, litra</w:t>
            </w:r>
            <w:r w:rsidRPr="001A1A38">
              <w:rPr>
                <w:b/>
                <w:i/>
                <w:color w:val="000000"/>
                <w:szCs w:val="24"/>
              </w:rPr>
              <w:t> </w:t>
            </w:r>
            <w:r w:rsidRPr="001A1A38">
              <w:rPr>
                <w:color w:val="000000"/>
                <w:szCs w:val="24"/>
              </w:rPr>
              <w:t>c)</w:t>
            </w:r>
            <w:r w:rsidRPr="001A1A38">
              <w:rPr>
                <w:b/>
                <w:i/>
                <w:color w:val="000000"/>
                <w:szCs w:val="24"/>
              </w:rPr>
              <w:t xml:space="preserve"> og ca)</w:t>
            </w:r>
            <w:r w:rsidRPr="001A1A38">
              <w:rPr>
                <w:color w:val="000000"/>
                <w:szCs w:val="24"/>
              </w:rPr>
              <w:t>, op til 50</w:t>
            </w:r>
            <w:r w:rsidRPr="001A1A38">
              <w:rPr>
                <w:b/>
                <w:i/>
                <w:color w:val="000000"/>
                <w:szCs w:val="24"/>
              </w:rPr>
              <w:t> </w:t>
            </w:r>
            <w:r w:rsidRPr="001A1A38">
              <w:rPr>
                <w:color w:val="000000"/>
                <w:szCs w:val="24"/>
              </w:rPr>
              <w:t>% for de andre aktiviteter inden for disse områder.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Medlemsstaterne sørger for supplerende finansiering op til 50</w:t>
            </w:r>
            <w:r w:rsidRPr="001A1A38">
              <w:rPr>
                <w:b/>
                <w:i/>
                <w:color w:val="000000"/>
                <w:szCs w:val="24"/>
              </w:rPr>
              <w:t> </w:t>
            </w:r>
            <w:r w:rsidRPr="001A1A38">
              <w:rPr>
                <w:color w:val="000000"/>
                <w:szCs w:val="24"/>
              </w:rPr>
              <w:t>% af de omkostninger, der ikke dækkes af EU-finansieringen.</w:t>
            </w:r>
          </w:p>
        </w:tc>
        <w:tc>
          <w:tcPr>
            <w:tcW w:w="4876" w:type="dxa"/>
          </w:tcPr>
          <w:p w:rsidR="00615A74" w:rsidRPr="001A1A38" w:rsidRDefault="00615A74" w:rsidP="00615A74">
            <w:pPr>
              <w:pStyle w:val="Normal6"/>
              <w:rPr>
                <w:color w:val="000000"/>
                <w:szCs w:val="24"/>
              </w:rPr>
            </w:pPr>
            <w:r w:rsidRPr="001A1A38">
              <w:rPr>
                <w:color w:val="000000"/>
                <w:szCs w:val="24"/>
              </w:rPr>
              <w:t>Medlemsstaterne sørger for supplerende finansiering op til 50</w:t>
            </w:r>
            <w:r w:rsidRPr="001A1A38">
              <w:rPr>
                <w:b/>
                <w:i/>
                <w:color w:val="000000"/>
                <w:szCs w:val="24"/>
              </w:rPr>
              <w:t> </w:t>
            </w:r>
            <w:r w:rsidRPr="001A1A38">
              <w:rPr>
                <w:color w:val="000000"/>
                <w:szCs w:val="24"/>
              </w:rPr>
              <w:t>% af de omkostninger, der ikke dækkes af EU-finansieringen.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28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28</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28</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 xml:space="preserve">For at sikre at formålene med støtten som omhandlet i artikel 27, som er at forbedre kvaliteten af produktionen af olivenolie og spiseoliven, opfyldes, tillægges Kommissionen beføjelser til at vedtage delegerede retsakter i henhold til </w:t>
            </w:r>
            <w:r w:rsidRPr="001A1A38">
              <w:rPr>
                <w:color w:val="000000"/>
                <w:szCs w:val="24"/>
              </w:rPr>
              <w:lastRenderedPageBreak/>
              <w:t>artikel 160 vedrørende: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 xml:space="preserve">For at sikre at formålene med støtten som omhandlet i artikel 27, som er at forbedre kvaliteten af produktionen af olivenolie og spiseoliven, opfyldes, tillægges Kommissionen beføjelser til at vedtage delegerede retsakter i henhold til </w:t>
            </w:r>
            <w:r w:rsidRPr="001A1A38">
              <w:rPr>
                <w:color w:val="000000"/>
                <w:szCs w:val="24"/>
              </w:rPr>
              <w:lastRenderedPageBreak/>
              <w:t>artikel 160 vedrørende:</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 xml:space="preserve">a) betingelser for godkendelse af erhvervsorganisationer med henblik på at nå støtteordningens mål, suspension eller tilbagetrækning af sådan godkendelse </w:t>
            </w:r>
          </w:p>
        </w:tc>
        <w:tc>
          <w:tcPr>
            <w:tcW w:w="4876" w:type="dxa"/>
          </w:tcPr>
          <w:p w:rsidR="00615A74" w:rsidRPr="001A1A38" w:rsidRDefault="00615A74" w:rsidP="00615A74">
            <w:pPr>
              <w:pStyle w:val="Normal6"/>
              <w:rPr>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EU-finansieringsberettigede foranstaltninger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en nærmere beskrivelse af</w:t>
            </w:r>
            <w:r w:rsidRPr="001A1A38">
              <w:rPr>
                <w:color w:val="000000"/>
                <w:szCs w:val="24"/>
              </w:rPr>
              <w:t xml:space="preserve"> EU-finansieringsberettigede 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EU-finansiering af specifikke foranstaltninger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EU-finansiering af specifikke 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aktiviteter og udgifter, der ikke er EU-finansieringsberettigede</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aktiviteter og udgifter, der ikke er EU-finansieringsberettigede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udvælgelse og godkendelse af arbejdsprogrammer.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udvælgelse og godkendelse af arbejdsprogrammer.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at sikre at aktørerne opfylder deres forpligtelser, tillægges Kommissionen beføjelser til ved delegerede retsakter i henhold til artikel 160 at kunne kræve, at der stilles en sikkerhed i de tilfælde, hvor der er udbetalt støtteforskud.</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at sikre at aktørerne opfylder deres forpligtelser, tillægges Kommissionen beføjelser til ved delegerede retsakter i henhold til artikel 160 at kunne kræve, at der stilles en sikkerhed i de tilfælde, hvor der er udbetalt støtteforskud.</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30</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30</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Driftsfonde</w:t>
            </w:r>
          </w:p>
        </w:tc>
        <w:tc>
          <w:tcPr>
            <w:tcW w:w="4876" w:type="dxa"/>
          </w:tcPr>
          <w:p w:rsidR="00615A74" w:rsidRPr="001A1A38" w:rsidRDefault="00615A74" w:rsidP="00615A74">
            <w:pPr>
              <w:pStyle w:val="Normal6"/>
              <w:jc w:val="center"/>
              <w:rPr>
                <w:color w:val="000000"/>
                <w:szCs w:val="24"/>
              </w:rPr>
            </w:pPr>
            <w:r w:rsidRPr="001A1A38">
              <w:rPr>
                <w:color w:val="000000"/>
                <w:szCs w:val="24"/>
              </w:rPr>
              <w:t>Driftsfonde</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Frugt- og grøntsagsproducentorganisationer kan oprette en driftsfond.</w:t>
            </w:r>
            <w:r w:rsidRPr="001A1A38">
              <w:rPr>
                <w:b/>
                <w:i/>
                <w:color w:val="000000"/>
                <w:szCs w:val="24"/>
              </w:rPr>
              <w:t xml:space="preserve"> </w:t>
            </w:r>
            <w:r w:rsidRPr="001A1A38">
              <w:rPr>
                <w:color w:val="000000"/>
                <w:szCs w:val="24"/>
              </w:rPr>
              <w:t>Fonden finansieres af:</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Frugt- og grøntsagsproducentorganisationer</w:t>
            </w:r>
            <w:r w:rsidRPr="001A1A38">
              <w:rPr>
                <w:b/>
                <w:i/>
                <w:color w:val="000000"/>
                <w:szCs w:val="24"/>
              </w:rPr>
              <w:t xml:space="preserve"> og/eller sammenslutninger heraf</w:t>
            </w:r>
            <w:r w:rsidRPr="001A1A38">
              <w:rPr>
                <w:color w:val="000000"/>
                <w:szCs w:val="24"/>
              </w:rPr>
              <w:t xml:space="preserve"> kan oprette en</w:t>
            </w:r>
            <w:r w:rsidRPr="001A1A38">
              <w:rPr>
                <w:b/>
                <w:i/>
                <w:color w:val="000000"/>
                <w:szCs w:val="24"/>
              </w:rPr>
              <w:t xml:space="preserve"> tre- til femårig</w:t>
            </w:r>
            <w:r w:rsidRPr="001A1A38">
              <w:rPr>
                <w:color w:val="000000"/>
                <w:szCs w:val="24"/>
              </w:rPr>
              <w:t xml:space="preserve"> driftsfond.</w:t>
            </w:r>
            <w:r w:rsidRPr="001A1A38">
              <w:rPr>
                <w:b/>
                <w:i/>
                <w:color w:val="000000"/>
                <w:szCs w:val="24"/>
              </w:rPr>
              <w:t xml:space="preserve"> </w:t>
            </w:r>
            <w:r w:rsidRPr="001A1A38">
              <w:rPr>
                <w:color w:val="000000"/>
                <w:szCs w:val="24"/>
              </w:rPr>
              <w:t>Fonden finansieres af:</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finansielle bidrag fra</w:t>
            </w:r>
            <w:r w:rsidRPr="001A1A38">
              <w:rPr>
                <w:b/>
                <w:i/>
                <w:color w:val="000000"/>
                <w:szCs w:val="24"/>
              </w:rPr>
              <w:t xml:space="preserve"> medlemmerne eller producentorganisationen selv</w:t>
            </w:r>
          </w:p>
        </w:tc>
        <w:tc>
          <w:tcPr>
            <w:tcW w:w="4876" w:type="dxa"/>
          </w:tcPr>
          <w:p w:rsidR="00615A74" w:rsidRPr="001A1A38" w:rsidRDefault="00615A74" w:rsidP="00615A74">
            <w:pPr>
              <w:pStyle w:val="Normal6"/>
              <w:rPr>
                <w:b/>
                <w:i/>
                <w:color w:val="000000"/>
                <w:szCs w:val="24"/>
              </w:rPr>
            </w:pPr>
            <w:r w:rsidRPr="001A1A38">
              <w:rPr>
                <w:color w:val="000000"/>
                <w:szCs w:val="24"/>
              </w:rPr>
              <w:t>a)</w:t>
            </w:r>
            <w:r w:rsidRPr="001A1A38">
              <w:rPr>
                <w:b/>
                <w:i/>
                <w:color w:val="000000"/>
                <w:szCs w:val="24"/>
              </w:rPr>
              <w:t xml:space="preserve"> </w:t>
            </w:r>
            <w:r w:rsidRPr="001A1A38">
              <w:rPr>
                <w:color w:val="000000"/>
                <w:szCs w:val="24"/>
              </w:rPr>
              <w:t>finansielle bidrag fra</w:t>
            </w:r>
            <w:r w:rsidRPr="001A1A38">
              <w:rPr>
                <w:b/>
                <w:i/>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medlemmerne af producentorganisationerne og/eller producentorganisationen selv eller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producentsammenslutninger gennem disse sammenslutningers medlemmer.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 xml:space="preserve">EU-tilskud, der kan ydes til producentorganisationer efter de nærmere bestemmelser og betingelser i delegerede </w:t>
            </w:r>
            <w:r w:rsidRPr="001A1A38">
              <w:rPr>
                <w:color w:val="000000"/>
                <w:szCs w:val="24"/>
              </w:rPr>
              <w:lastRenderedPageBreak/>
              <w:t>retsakter og gennemførelsesretsakter, som Kommissionen vedtager i henhold til artikel 35 og 36.</w:t>
            </w:r>
          </w:p>
        </w:tc>
        <w:tc>
          <w:tcPr>
            <w:tcW w:w="4876" w:type="dxa"/>
          </w:tcPr>
          <w:p w:rsidR="00615A74" w:rsidRPr="001A1A38" w:rsidRDefault="00615A74" w:rsidP="00615A74">
            <w:pPr>
              <w:pStyle w:val="Normal6"/>
              <w:rPr>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EU-tilskud, der kan ydes til producentorganisationer</w:t>
            </w:r>
            <w:r w:rsidRPr="001A1A38">
              <w:rPr>
                <w:b/>
                <w:i/>
                <w:color w:val="000000"/>
                <w:szCs w:val="24"/>
              </w:rPr>
              <w:t xml:space="preserve"> eller sammenslutninger heraf, hvis disse </w:t>
            </w:r>
            <w:r w:rsidRPr="001A1A38">
              <w:rPr>
                <w:b/>
                <w:i/>
                <w:color w:val="000000"/>
                <w:szCs w:val="24"/>
              </w:rPr>
              <w:lastRenderedPageBreak/>
              <w:t>sammenslutninger fremlægger, forvalter og gennemfører et driftsprogram eller et delvist driftsprogram</w:t>
            </w:r>
            <w:r w:rsidRPr="001A1A38">
              <w:rPr>
                <w:color w:val="000000"/>
                <w:szCs w:val="24"/>
              </w:rPr>
              <w:t xml:space="preserve"> efter de nærmere bestemmelser og betingelser i delegerede retsakter og gennemførelsesretsakter, som Kommissionen vedtager i henhold til artikel 35 og 36.</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w:t>
            </w:r>
            <w:r w:rsidRPr="001A1A38">
              <w:rPr>
                <w:color w:val="000000"/>
                <w:szCs w:val="24"/>
              </w:rPr>
              <w:t>Driftsfonde må kun anvendes til finansiering af driftsprogrammer, der har været fremlagt for medlemsstaterne og godkendt af disse.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Driftsfonde må kun anvendes til finansiering af driftsprogrammer, der har været fremlagt for medlemsstaterne og godkendt af disse.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31</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31</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Driftsprogrammer</w:t>
            </w:r>
          </w:p>
        </w:tc>
        <w:tc>
          <w:tcPr>
            <w:tcW w:w="4876" w:type="dxa"/>
          </w:tcPr>
          <w:p w:rsidR="00615A74" w:rsidRPr="001A1A38" w:rsidRDefault="00615A74" w:rsidP="00615A74">
            <w:pPr>
              <w:pStyle w:val="Normal6"/>
              <w:jc w:val="center"/>
              <w:rPr>
                <w:color w:val="000000"/>
                <w:szCs w:val="24"/>
              </w:rPr>
            </w:pPr>
            <w:r w:rsidRPr="001A1A38">
              <w:rPr>
                <w:color w:val="000000"/>
                <w:szCs w:val="24"/>
              </w:rPr>
              <w:t>Driftsprogrammer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Driftsprogrammerne i frugt- og grøntsagssektoren skal have mindst to af de mål, der er nævnt i artikel</w:t>
            </w:r>
            <w:r w:rsidRPr="001A1A38">
              <w:rPr>
                <w:b/>
                <w:i/>
                <w:color w:val="000000"/>
                <w:szCs w:val="24"/>
              </w:rPr>
              <w:t> </w:t>
            </w:r>
            <w:r w:rsidRPr="001A1A38">
              <w:rPr>
                <w:color w:val="000000"/>
                <w:szCs w:val="24"/>
              </w:rPr>
              <w:t>106, litra</w:t>
            </w:r>
            <w:r w:rsidRPr="001A1A38">
              <w:rPr>
                <w:b/>
                <w:i/>
                <w:color w:val="000000"/>
                <w:szCs w:val="24"/>
              </w:rPr>
              <w:t> </w:t>
            </w:r>
            <w:r w:rsidRPr="001A1A38">
              <w:rPr>
                <w:color w:val="000000"/>
                <w:szCs w:val="24"/>
              </w:rPr>
              <w:t>c), eller følgende mål:</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Driftsprogrammerne i frugt- og grøntsagssektoren skal have mindst to af de mål, der er nævnt i artikel</w:t>
            </w:r>
            <w:r w:rsidRPr="001A1A38">
              <w:rPr>
                <w:b/>
                <w:i/>
                <w:color w:val="000000"/>
                <w:szCs w:val="24"/>
              </w:rPr>
              <w:t> </w:t>
            </w:r>
            <w:r w:rsidRPr="001A1A38">
              <w:rPr>
                <w:color w:val="000000"/>
                <w:szCs w:val="24"/>
              </w:rPr>
              <w:t>106, litra</w:t>
            </w:r>
            <w:r w:rsidRPr="001A1A38">
              <w:rPr>
                <w:b/>
                <w:i/>
                <w:color w:val="000000"/>
                <w:szCs w:val="24"/>
              </w:rPr>
              <w:t> </w:t>
            </w:r>
            <w:r w:rsidRPr="001A1A38">
              <w:rPr>
                <w:color w:val="000000"/>
                <w:szCs w:val="24"/>
              </w:rPr>
              <w:t>c), eller</w:t>
            </w:r>
            <w:r w:rsidRPr="001A1A38">
              <w:rPr>
                <w:b/>
                <w:i/>
                <w:color w:val="000000"/>
                <w:szCs w:val="24"/>
              </w:rPr>
              <w:t xml:space="preserve"> to af</w:t>
            </w:r>
            <w:r w:rsidRPr="001A1A38">
              <w:rPr>
                <w:color w:val="000000"/>
                <w:szCs w:val="24"/>
              </w:rPr>
              <w:t xml:space="preserve"> følgende mål:</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produktionsplanlægning</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produktionsplanlægning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forbedring af produktkvalitet</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forbedring af produktkvalitet</w:t>
            </w:r>
            <w:r w:rsidRPr="001A1A38">
              <w:rPr>
                <w:b/>
                <w:i/>
                <w:color w:val="000000"/>
                <w:szCs w:val="24"/>
              </w:rPr>
              <w:t xml:space="preserve"> for både friske og forarbejdede produkter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forøgelse af produkters handelsværdi</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forøgelse af produkters handelsværdi</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iværksættelse af salgsfremmende foranstaltninger for både friske og forarbejdede produkter</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iværksættelse af salgsfremmende foranstaltninger for både friske og forarbejdede produkter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fremme af miljøforanstaltninger og miljøvenlige</w:t>
            </w:r>
            <w:r w:rsidRPr="001A1A38">
              <w:rPr>
                <w:b/>
                <w:i/>
                <w:color w:val="000000"/>
                <w:szCs w:val="24"/>
              </w:rPr>
              <w:t xml:space="preserve"> produktionsmetoder</w:t>
            </w:r>
            <w:r w:rsidRPr="001A1A38">
              <w:rPr>
                <w:color w:val="000000"/>
                <w:szCs w:val="24"/>
              </w:rPr>
              <w:t>, herunder økologisk landbrug</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fremme af miljøforanstaltninger</w:t>
            </w:r>
            <w:r w:rsidRPr="001A1A38">
              <w:rPr>
                <w:b/>
                <w:i/>
                <w:color w:val="000000"/>
                <w:szCs w:val="24"/>
              </w:rPr>
              <w:t>, navnlig på vandområdet,</w:t>
            </w:r>
            <w:r w:rsidRPr="001A1A38">
              <w:rPr>
                <w:color w:val="000000"/>
                <w:szCs w:val="24"/>
              </w:rPr>
              <w:t xml:space="preserve"> og miljøvenlige</w:t>
            </w:r>
            <w:r w:rsidRPr="001A1A38">
              <w:rPr>
                <w:b/>
                <w:i/>
                <w:color w:val="000000"/>
                <w:szCs w:val="24"/>
              </w:rPr>
              <w:t xml:space="preserve"> produktions-</w:t>
            </w:r>
            <w:r w:rsidRPr="001A1A38">
              <w:rPr>
                <w:color w:val="000000"/>
                <w:szCs w:val="24"/>
              </w:rPr>
              <w:t>,</w:t>
            </w:r>
            <w:r w:rsidRPr="001A1A38">
              <w:rPr>
                <w:b/>
                <w:i/>
                <w:color w:val="000000"/>
                <w:szCs w:val="24"/>
              </w:rPr>
              <w:t xml:space="preserve"> håndterings-, fremstillings- og forarbejdningsmetoder,</w:t>
            </w:r>
            <w:r w:rsidRPr="001A1A38">
              <w:rPr>
                <w:color w:val="000000"/>
                <w:szCs w:val="24"/>
              </w:rPr>
              <w:t xml:space="preserve"> herunder økologisk landbrug</w:t>
            </w:r>
            <w:r w:rsidRPr="001A1A38">
              <w:rPr>
                <w:b/>
                <w:i/>
                <w:color w:val="000000"/>
                <w:szCs w:val="24"/>
              </w:rPr>
              <w:t xml:space="preserve"> og integreret produktion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kriseforebyggelse og -styring.</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kriseforebyggelse og -styring.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Driftsprogrammerne skal forelægges medlemsstaterne til godkendelse.</w:t>
            </w:r>
          </w:p>
        </w:tc>
        <w:tc>
          <w:tcPr>
            <w:tcW w:w="4876" w:type="dxa"/>
          </w:tcPr>
          <w:p w:rsidR="00615A74" w:rsidRPr="001A1A38" w:rsidRDefault="00615A74" w:rsidP="00615A74">
            <w:pPr>
              <w:pStyle w:val="Normal6"/>
              <w:rPr>
                <w:color w:val="000000"/>
                <w:szCs w:val="24"/>
              </w:rPr>
            </w:pPr>
            <w:r w:rsidRPr="001A1A38">
              <w:rPr>
                <w:color w:val="000000"/>
                <w:szCs w:val="24"/>
              </w:rPr>
              <w:t>Driftsprogrammerne skal forelægges medlemsstaterne til godkendelse.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1a. Sammenslutninger af producentorganisationer kan træde i stedet for deres medlemmer med hensyn </w:t>
            </w:r>
            <w:r w:rsidRPr="001A1A38">
              <w:rPr>
                <w:b/>
                <w:i/>
                <w:color w:val="000000"/>
                <w:szCs w:val="24"/>
              </w:rPr>
              <w:lastRenderedPageBreak/>
              <w:t xml:space="preserve">til forvaltning, behandling, gennemførelse og fremlæggelse af driftsprogrammer.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Sammenslutninger kan også fremlægge et deldriftsprogram bestående af fastlagte foranstaltninger, som ikke er ført ud i livet af medlemsorganisationerne som led i deres driftsprogrammer. Deldriftsprogrammerne er omfattet af de samme regler som de andre driftsprogrammer, og de behandles samtidig med medlemsorganisationernes driftsprogrammer.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denne forbindelse sikrer medlemsstaterne, at: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foranstaltningerne i deldriftsprogrammerne finansieres fuldt ud af bidragene fra den pågældende sammenslutnings medlemsorganisationer, og at midlerne tildeles fra organisationernes driftsfonde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foranstaltningerne og den tilsvarende finansielle andel fastlægges i hver medlemsorganisations driftsprogram</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der ikke sker dobbeltfinansiering.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Kriseforebyggelse og -styring omhandlet i stk. 1, litra f), går ud på at undgå og håndtere kriser på frugt- og grøntsagsmarkederne og omfatter i denne sammenhæng:</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Kriseforebyggelse og -styring omhandlet i stk. 1, litra f), går ud på at undgå og håndtere kriser på frugt- og grøntsagsmarkederne og omfatter i denne sammenhæng:</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color w:val="000000"/>
                <w:szCs w:val="24"/>
              </w:rPr>
              <w:t>a)</w:t>
            </w:r>
            <w:r w:rsidRPr="001A1A38">
              <w:rPr>
                <w:b/>
                <w:i/>
                <w:color w:val="000000"/>
                <w:szCs w:val="24"/>
              </w:rPr>
              <w:t xml:space="preserve"> tilbagekøb fra markedet</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overslag over og opfølgning på produktion og forbrug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grøn høst eller undladt høst af frugt og grøntsager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investeringer med henblik på en mere effektiv forvaltning af de mængder, der bringes i omsætning</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color w:val="000000"/>
                <w:szCs w:val="24"/>
              </w:rPr>
              <w:t>c)</w:t>
            </w:r>
            <w:r w:rsidRPr="001A1A38">
              <w:rPr>
                <w:b/>
                <w:i/>
                <w:color w:val="000000"/>
                <w:szCs w:val="24"/>
              </w:rPr>
              <w:t xml:space="preserve"> salgsfremstød og kommunikation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uddannelsesforanstaltninger, udveksling af bedste praksis og strukturel kapacitetsopbygning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uddannelsesforanstaltninger</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salgsfremstød og kommunikation, som forebyggelse eller i kriseperioden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høstforsikring</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støtte til dækning af administrationsomkostningerne ved oprettelse af gensidige forsikringsfonde.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støtte til</w:t>
            </w:r>
            <w:r w:rsidRPr="001A1A38">
              <w:rPr>
                <w:b/>
                <w:i/>
                <w:color w:val="000000"/>
                <w:szCs w:val="24"/>
              </w:rPr>
              <w:t xml:space="preserve"> dækning af administrationsomkostningerne ved </w:t>
            </w:r>
            <w:r w:rsidRPr="001A1A38">
              <w:rPr>
                <w:b/>
                <w:i/>
                <w:color w:val="000000"/>
                <w:szCs w:val="24"/>
              </w:rPr>
              <w:lastRenderedPageBreak/>
              <w:t>oprettelse af gensidige forsikringsfonde.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f)</w:t>
            </w:r>
            <w:r w:rsidRPr="001A1A38">
              <w:rPr>
                <w:b/>
                <w:i/>
                <w:color w:val="000000"/>
                <w:szCs w:val="24"/>
              </w:rPr>
              <w:t xml:space="preserve"> </w:t>
            </w:r>
            <w:r w:rsidRPr="001A1A38">
              <w:rPr>
                <w:color w:val="000000"/>
                <w:szCs w:val="24"/>
              </w:rPr>
              <w:t>støtte til</w:t>
            </w:r>
            <w:r w:rsidRPr="001A1A38">
              <w:rPr>
                <w:b/>
                <w:i/>
                <w:color w:val="000000"/>
                <w:szCs w:val="24"/>
              </w:rPr>
              <w:t xml:space="preserve"> rydning med henblik på omstilling på frugtplantager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 tilbagekøb fra markedet, også for produkter, der er forarbejdet af producentorganisationer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 grøn høst eller undladt høst af frugt og grøntsager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høstforsikring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Kriseforebyggelses- og krisestyringsforanstaltninger, herunder tilbagebetaling af hovedstol og renter, jf.</w:t>
            </w:r>
            <w:r w:rsidRPr="001A1A38">
              <w:rPr>
                <w:b/>
                <w:i/>
                <w:color w:val="000000"/>
                <w:szCs w:val="24"/>
              </w:rPr>
              <w:t xml:space="preserve"> tredje</w:t>
            </w:r>
            <w:r w:rsidRPr="001A1A38">
              <w:rPr>
                <w:color w:val="000000"/>
                <w:szCs w:val="24"/>
              </w:rPr>
              <w:t xml:space="preserve"> afsnit, må højst tegne sig for</w:t>
            </w:r>
            <w:r w:rsidRPr="001A1A38">
              <w:rPr>
                <w:b/>
                <w:i/>
                <w:color w:val="000000"/>
                <w:szCs w:val="24"/>
              </w:rPr>
              <w:t xml:space="preserve"> en tredjedel</w:t>
            </w:r>
            <w:r w:rsidRPr="001A1A38">
              <w:rPr>
                <w:color w:val="000000"/>
                <w:szCs w:val="24"/>
              </w:rPr>
              <w:t xml:space="preserve"> af de udgifter, der afholdes inden for rammerne af driftsprogrammet.</w:t>
            </w:r>
          </w:p>
        </w:tc>
        <w:tc>
          <w:tcPr>
            <w:tcW w:w="4876" w:type="dxa"/>
          </w:tcPr>
          <w:p w:rsidR="00615A74" w:rsidRPr="001A1A38" w:rsidRDefault="00615A74" w:rsidP="00615A74">
            <w:pPr>
              <w:pStyle w:val="Normal6"/>
              <w:rPr>
                <w:color w:val="000000"/>
                <w:szCs w:val="24"/>
              </w:rPr>
            </w:pPr>
            <w:r w:rsidRPr="001A1A38">
              <w:rPr>
                <w:color w:val="000000"/>
                <w:szCs w:val="24"/>
              </w:rPr>
              <w:t>Kriseforebyggelses- og krisestyringsforanstaltninger, herunder tilbagebetaling af hovedstol og renter, jf.</w:t>
            </w:r>
            <w:r w:rsidRPr="001A1A38">
              <w:rPr>
                <w:b/>
                <w:i/>
                <w:color w:val="000000"/>
                <w:szCs w:val="24"/>
              </w:rPr>
              <w:t xml:space="preserve"> fjerde</w:t>
            </w:r>
            <w:r w:rsidRPr="001A1A38">
              <w:rPr>
                <w:color w:val="000000"/>
                <w:szCs w:val="24"/>
              </w:rPr>
              <w:t xml:space="preserve"> afsnit, må højst tegne sig for</w:t>
            </w:r>
            <w:r w:rsidRPr="001A1A38">
              <w:rPr>
                <w:b/>
                <w:i/>
                <w:color w:val="000000"/>
                <w:szCs w:val="24"/>
              </w:rPr>
              <w:t xml:space="preserve"> 40 %</w:t>
            </w:r>
            <w:r w:rsidRPr="001A1A38">
              <w:rPr>
                <w:color w:val="000000"/>
                <w:szCs w:val="24"/>
              </w:rPr>
              <w:t xml:space="preserve"> af de udgifter, der afholdes inden for rammerne af driftsprogrammet.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Høstforsikringer omfatter foranstaltninger, der bidrager til at beskytte producenternes indtægter og dække markedstab, som afholdes af producentorganisationen og/eller dens medlemmer, når disse berøres af naturkatastrofer, ugunstige vejrforhold eller eventuelle sygdomme eller skadedyrsangreb. Støttemodtagerne skal dokumentere, at de har truffet de nødvendige risikoforebyggelsesforanstaltninger.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For at finansiere kriseforebyggelses- og krisestyringsforanstaltninger kan producentorganisationer optage lån på kommercielle vilkår.</w:t>
            </w:r>
            <w:r w:rsidRPr="001A1A38">
              <w:rPr>
                <w:b/>
                <w:i/>
                <w:color w:val="000000"/>
                <w:szCs w:val="24"/>
              </w:rPr>
              <w:t xml:space="preserve"> </w:t>
            </w:r>
            <w:r w:rsidRPr="001A1A38">
              <w:rPr>
                <w:color w:val="000000"/>
                <w:szCs w:val="24"/>
              </w:rPr>
              <w:t>I så fald kan tilbagebetalingen af hovedstolen og renterne på disse lån indgå i driftsprogrammet og således være berettiget til finansiel støtte fra EU i henhold til artikel 32.</w:t>
            </w:r>
            <w:r w:rsidRPr="001A1A38">
              <w:rPr>
                <w:b/>
                <w:i/>
                <w:color w:val="000000"/>
                <w:szCs w:val="24"/>
              </w:rPr>
              <w:t xml:space="preserve"> </w:t>
            </w:r>
            <w:r w:rsidRPr="001A1A38">
              <w:rPr>
                <w:color w:val="000000"/>
                <w:szCs w:val="24"/>
              </w:rPr>
              <w:t>Enhver specifik foranstaltning som led i kriseforebyggelse og krisestyring finansieres enten via sådanne lån</w:t>
            </w:r>
            <w:r w:rsidRPr="001A1A38">
              <w:rPr>
                <w:b/>
                <w:i/>
                <w:color w:val="000000"/>
                <w:szCs w:val="24"/>
              </w:rPr>
              <w:t xml:space="preserve"> eller</w:t>
            </w:r>
            <w:r w:rsidRPr="001A1A38">
              <w:rPr>
                <w:color w:val="000000"/>
                <w:szCs w:val="24"/>
              </w:rPr>
              <w:t xml:space="preserve"> direkte</w:t>
            </w:r>
            <w:r w:rsidRPr="001A1A38">
              <w:rPr>
                <w:b/>
                <w:i/>
                <w:color w:val="000000"/>
                <w:szCs w:val="24"/>
              </w:rPr>
              <w:t>, men ikke på begge måder</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For at finansiere kriseforebyggelses- og krisestyringsforanstaltninger kan producentorganisationer optage lån på kommercielle vilkår.</w:t>
            </w:r>
            <w:r w:rsidRPr="001A1A38">
              <w:rPr>
                <w:b/>
                <w:i/>
                <w:color w:val="000000"/>
                <w:szCs w:val="24"/>
              </w:rPr>
              <w:t xml:space="preserve"> </w:t>
            </w:r>
            <w:r w:rsidRPr="001A1A38">
              <w:rPr>
                <w:color w:val="000000"/>
                <w:szCs w:val="24"/>
              </w:rPr>
              <w:t>I så fald kan tilbagebetalingen af hovedstolen og renterne på disse lån indgå i driftsprogrammet og således være berettiget til finansiel støtte fra EU i henhold til artikel 32.</w:t>
            </w:r>
            <w:r w:rsidRPr="001A1A38">
              <w:rPr>
                <w:b/>
                <w:i/>
                <w:color w:val="000000"/>
                <w:szCs w:val="24"/>
              </w:rPr>
              <w:t xml:space="preserve"> </w:t>
            </w:r>
            <w:r w:rsidRPr="001A1A38">
              <w:rPr>
                <w:color w:val="000000"/>
                <w:szCs w:val="24"/>
              </w:rPr>
              <w:t>Enhver specifik foranstaltning som led i kriseforebyggelse og krisestyring</w:t>
            </w:r>
            <w:r w:rsidRPr="001A1A38">
              <w:rPr>
                <w:b/>
                <w:i/>
                <w:color w:val="000000"/>
                <w:szCs w:val="24"/>
              </w:rPr>
              <w:t xml:space="preserve"> kan</w:t>
            </w:r>
            <w:r w:rsidRPr="001A1A38">
              <w:rPr>
                <w:color w:val="000000"/>
                <w:szCs w:val="24"/>
              </w:rPr>
              <w:t xml:space="preserve"> finansieres enten via sådanne lån</w:t>
            </w:r>
            <w:r w:rsidRPr="001A1A38">
              <w:rPr>
                <w:b/>
                <w:i/>
                <w:color w:val="000000"/>
                <w:szCs w:val="24"/>
              </w:rPr>
              <w:t xml:space="preserve"> og/eller</w:t>
            </w:r>
            <w:r w:rsidRPr="001A1A38">
              <w:rPr>
                <w:color w:val="000000"/>
                <w:szCs w:val="24"/>
              </w:rPr>
              <w:t xml:space="preserve"> direkte</w:t>
            </w:r>
            <w:r w:rsidRPr="001A1A38">
              <w:rPr>
                <w:b/>
                <w:i/>
                <w:color w:val="000000"/>
                <w:szCs w:val="24"/>
              </w:rPr>
              <w:t xml:space="preserve"> via producentorganisationer</w:t>
            </w:r>
            <w:r w:rsidRPr="001A1A38">
              <w:rPr>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2a. I denne afdeling forstås ved:</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"grøn høst": høst af samtlige eller nogle uafsættelige produkter på et givet areal, inden den normale høst går i gang. De pågældende produkter må ikke være blevet beskadiget på grund af vejrforhold, sygdom eller andre årsager forud for den grønne høst.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"undladt høst": en situation, hvor hele eller en del af den kommercielle produktion ikke fjernes fra det pågældende areal under den normale produktionscyklus. Hvis produkterne ødelægges på grund af vejrforhold eller sygdom, betragtes det dog ikke som undladt høst.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Medlemsstaterne sikrer:</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Medlemsstaterne sikrer: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at driftsprogrammerne omfatter to eller flere miljøforanstaltninger,</w:t>
            </w:r>
            <w:r w:rsidRPr="001A1A38">
              <w:rPr>
                <w:b/>
                <w:i/>
                <w:color w:val="000000"/>
                <w:szCs w:val="24"/>
              </w:rPr>
              <w:t xml:space="preserve"> </w:t>
            </w:r>
            <w:r w:rsidRPr="001A1A38">
              <w:rPr>
                <w:color w:val="000000"/>
                <w:szCs w:val="24"/>
              </w:rPr>
              <w:t>eller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at driftsprogrammerne omfatter to eller flere miljøforanstaltninger,</w:t>
            </w:r>
            <w:r w:rsidRPr="001A1A38">
              <w:rPr>
                <w:b/>
                <w:i/>
                <w:color w:val="000000"/>
                <w:szCs w:val="24"/>
              </w:rPr>
              <w:t xml:space="preserve"> </w:t>
            </w:r>
            <w:r w:rsidRPr="001A1A38">
              <w:rPr>
                <w:color w:val="000000"/>
                <w:szCs w:val="24"/>
              </w:rPr>
              <w:t>eller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at mindst 10</w:t>
            </w:r>
            <w:r w:rsidRPr="001A1A38">
              <w:rPr>
                <w:b/>
                <w:i/>
                <w:color w:val="000000"/>
                <w:szCs w:val="24"/>
              </w:rPr>
              <w:t> </w:t>
            </w:r>
            <w:r w:rsidRPr="001A1A38">
              <w:rPr>
                <w:color w:val="000000"/>
                <w:szCs w:val="24"/>
              </w:rPr>
              <w:t>% af udgifterne under driftsprogrammerne omfatter miljøforanstaltninger.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at mindst 10</w:t>
            </w:r>
            <w:r w:rsidRPr="001A1A38">
              <w:rPr>
                <w:b/>
                <w:i/>
                <w:color w:val="000000"/>
                <w:szCs w:val="24"/>
              </w:rPr>
              <w:t> </w:t>
            </w:r>
            <w:r w:rsidRPr="001A1A38">
              <w:rPr>
                <w:color w:val="000000"/>
                <w:szCs w:val="24"/>
              </w:rPr>
              <w:t>% af udgifterne under driftsprogrammerne omfatter miljøforanstaltninger.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Miljøforanstaltninger skal opfylde de krav, som gælder for betalinger for miljøvenligt landbrug, jf. artikel 29, stk. 3, i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 om støtte til udvikling af landdistrikterne fra Den Europæiske Udviklings- og Garantifond for Landbruget</w:t>
            </w:r>
            <w:r w:rsidRPr="001A1A38">
              <w:rPr>
                <w:b/>
                <w:i/>
                <w:color w:val="000000"/>
                <w:szCs w:val="24"/>
              </w:rPr>
              <w:t xml:space="preserve"> </w:t>
            </w:r>
            <w:r w:rsidRPr="001A1A38">
              <w:rPr>
                <w:color w:val="000000"/>
                <w:szCs w:val="24"/>
              </w:rPr>
              <w:t>(EUGFL).</w:t>
            </w:r>
          </w:p>
        </w:tc>
        <w:tc>
          <w:tcPr>
            <w:tcW w:w="4876" w:type="dxa"/>
          </w:tcPr>
          <w:p w:rsidR="00615A74" w:rsidRPr="001A1A38" w:rsidRDefault="00615A74" w:rsidP="00615A74">
            <w:pPr>
              <w:pStyle w:val="Normal6"/>
              <w:rPr>
                <w:color w:val="000000"/>
                <w:szCs w:val="24"/>
              </w:rPr>
            </w:pPr>
            <w:r w:rsidRPr="001A1A38">
              <w:rPr>
                <w:color w:val="000000"/>
                <w:szCs w:val="24"/>
              </w:rPr>
              <w:t>Miljøforanstaltninger skal opfylde de krav, som gælder for betalinger for miljøvenligt landbrug, jf. artikel 29, stk. 3, i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 om støtte til udvikling af landdistrikterne fra Den Europæiske Udviklings- og Garantifond for Landbruget</w:t>
            </w:r>
            <w:r w:rsidRPr="001A1A38">
              <w:rPr>
                <w:b/>
                <w:i/>
                <w:color w:val="000000"/>
                <w:szCs w:val="24"/>
              </w:rPr>
              <w:t xml:space="preserve"> </w:t>
            </w:r>
            <w:r w:rsidRPr="001A1A38">
              <w:rPr>
                <w:color w:val="000000"/>
                <w:szCs w:val="24"/>
              </w:rPr>
              <w:t>(EUGFL).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Hvis mindst 80</w:t>
            </w:r>
            <w:r w:rsidRPr="001A1A38">
              <w:rPr>
                <w:b/>
                <w:i/>
                <w:color w:val="000000"/>
                <w:szCs w:val="24"/>
              </w:rPr>
              <w:t> </w:t>
            </w:r>
            <w:r w:rsidRPr="001A1A38">
              <w:rPr>
                <w:color w:val="000000"/>
                <w:szCs w:val="24"/>
              </w:rPr>
              <w:t>% af de producenter, som er tilsluttet en producentorganisation, er omfattet af et eller flere identiske tilsagn som led i miljøvenligt landbrug i henhold til artikel 29, stk. 3, i forordning</w:t>
            </w:r>
            <w:r w:rsidRPr="001A1A38">
              <w:rPr>
                <w:b/>
                <w:i/>
                <w:color w:val="000000"/>
                <w:szCs w:val="24"/>
              </w:rPr>
              <w:t xml:space="preserve"> </w:t>
            </w:r>
            <w:r w:rsidRPr="001A1A38">
              <w:rPr>
                <w:color w:val="000000"/>
                <w:szCs w:val="24"/>
              </w:rPr>
              <w:t>(EU) nr. […] om støtte til udvikling af landdistrikterne fra Den Europæiske Udviklings- og Garantifond for Landbruget</w:t>
            </w:r>
            <w:r w:rsidRPr="001A1A38">
              <w:rPr>
                <w:b/>
                <w:i/>
                <w:color w:val="000000"/>
                <w:szCs w:val="24"/>
              </w:rPr>
              <w:t xml:space="preserve"> </w:t>
            </w:r>
            <w:r w:rsidRPr="001A1A38">
              <w:rPr>
                <w:color w:val="000000"/>
                <w:szCs w:val="24"/>
              </w:rPr>
              <w:t>(EUGFL), regnes hvert af disse tilsagn som en miljøforanstaltning, jf. første afsnit, litra a).</w:t>
            </w:r>
          </w:p>
        </w:tc>
        <w:tc>
          <w:tcPr>
            <w:tcW w:w="4876" w:type="dxa"/>
          </w:tcPr>
          <w:p w:rsidR="00615A74" w:rsidRPr="001A1A38" w:rsidRDefault="00615A74" w:rsidP="00615A74">
            <w:pPr>
              <w:pStyle w:val="Normal6"/>
              <w:rPr>
                <w:color w:val="000000"/>
                <w:szCs w:val="24"/>
              </w:rPr>
            </w:pPr>
            <w:r w:rsidRPr="001A1A38">
              <w:rPr>
                <w:color w:val="000000"/>
                <w:szCs w:val="24"/>
              </w:rPr>
              <w:t>Hvis mindst 80</w:t>
            </w:r>
            <w:r w:rsidRPr="001A1A38">
              <w:rPr>
                <w:b/>
                <w:i/>
                <w:color w:val="000000"/>
                <w:szCs w:val="24"/>
              </w:rPr>
              <w:t> </w:t>
            </w:r>
            <w:r w:rsidRPr="001A1A38">
              <w:rPr>
                <w:color w:val="000000"/>
                <w:szCs w:val="24"/>
              </w:rPr>
              <w:t>% af de producenter, som er tilsluttet en producentorganisation, er omfattet af et eller flere identiske tilsagn som led i miljøvenligt landbrug i henhold til artikel 29, stk. 3, i forordning</w:t>
            </w:r>
            <w:r w:rsidRPr="001A1A38">
              <w:rPr>
                <w:b/>
                <w:i/>
                <w:color w:val="000000"/>
                <w:szCs w:val="24"/>
              </w:rPr>
              <w:t xml:space="preserve"> </w:t>
            </w:r>
            <w:r w:rsidRPr="001A1A38">
              <w:rPr>
                <w:color w:val="000000"/>
                <w:szCs w:val="24"/>
              </w:rPr>
              <w:t>(EU) nr. […] om støtte til udvikling af landdistrikterne fra Den Europæiske Udviklings- og Garantifond for Landbruget</w:t>
            </w:r>
            <w:r w:rsidRPr="001A1A38">
              <w:rPr>
                <w:b/>
                <w:i/>
                <w:color w:val="000000"/>
                <w:szCs w:val="24"/>
              </w:rPr>
              <w:t xml:space="preserve"> </w:t>
            </w:r>
            <w:r w:rsidRPr="001A1A38">
              <w:rPr>
                <w:color w:val="000000"/>
                <w:szCs w:val="24"/>
              </w:rPr>
              <w:t>(EUGFL), regnes hvert af disse tilsagn som en miljøforanstaltning, jf. første afsnit, litra a).</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Støtten til de miljøforanstaltninger, der er omhandlet i første afsnit, dækker de ekstraomkostninger og det indkomsttab, der følger af denne foranstaltning.</w:t>
            </w:r>
          </w:p>
        </w:tc>
        <w:tc>
          <w:tcPr>
            <w:tcW w:w="4876" w:type="dxa"/>
          </w:tcPr>
          <w:p w:rsidR="00615A74" w:rsidRPr="001A1A38" w:rsidRDefault="00615A74" w:rsidP="00615A74">
            <w:pPr>
              <w:pStyle w:val="Normal6"/>
              <w:rPr>
                <w:color w:val="000000"/>
                <w:szCs w:val="24"/>
              </w:rPr>
            </w:pPr>
            <w:r w:rsidRPr="001A1A38">
              <w:rPr>
                <w:color w:val="000000"/>
                <w:szCs w:val="24"/>
              </w:rPr>
              <w:t>Støtten til de miljøforanstaltninger, der er omhandlet i første afsnit, dækker de ekstraomkostninger og det indkomsttab, der følger af denne foranstaltning.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Medlemsstaterne sikrer, at investeringer, der øger miljøbelastningen, kun er tilladt, hvis der er truffet effektive foranstaltninger til at beskytte miljøet mod belastningen.</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Medlemsstaterne sikrer, at investeringer, der øger miljøbelastningen, kun er tilladt, hvis der er truffet effektive foranstaltninger til at beskytte miljøet mod belastningen.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137</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32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32</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32</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finansiel bistand fra EU,</w:t>
            </w:r>
          </w:p>
        </w:tc>
        <w:tc>
          <w:tcPr>
            <w:tcW w:w="4876" w:type="dxa"/>
          </w:tcPr>
          <w:p w:rsidR="00615A74" w:rsidRPr="001A1A38" w:rsidRDefault="00615A74" w:rsidP="00615A74">
            <w:pPr>
              <w:pStyle w:val="Normal6"/>
              <w:jc w:val="center"/>
              <w:rPr>
                <w:color w:val="000000"/>
                <w:szCs w:val="24"/>
              </w:rPr>
            </w:pPr>
            <w:r w:rsidRPr="001A1A38">
              <w:rPr>
                <w:color w:val="000000"/>
                <w:szCs w:val="24"/>
              </w:rPr>
              <w:t>finansiel bistand fra EU,</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Den finansielle støtte fra EU er lig med de finansielle bidrag i artikel 30, stk. 1, litra a), som reelt er betalt, men begrænses til 50</w:t>
            </w:r>
            <w:r w:rsidRPr="001A1A38">
              <w:rPr>
                <w:b/>
                <w:i/>
                <w:color w:val="000000"/>
                <w:szCs w:val="24"/>
              </w:rPr>
              <w:t> </w:t>
            </w:r>
            <w:r w:rsidRPr="001A1A38">
              <w:rPr>
                <w:color w:val="000000"/>
                <w:szCs w:val="24"/>
              </w:rPr>
              <w:t>% af de udgifter, der reelt er afholdt.</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Den finansielle støtte fra EU er lig med de finansielle bidrag i artikel 30, stk. 1, litra a), som reelt er betalt, men begrænses til 50</w:t>
            </w:r>
            <w:r w:rsidRPr="001A1A38">
              <w:rPr>
                <w:b/>
                <w:i/>
                <w:color w:val="000000"/>
                <w:szCs w:val="24"/>
              </w:rPr>
              <w:t> </w:t>
            </w:r>
            <w:r w:rsidRPr="001A1A38">
              <w:rPr>
                <w:color w:val="000000"/>
                <w:szCs w:val="24"/>
              </w:rPr>
              <w:t>% af de udgifter, der reelt er afholdt</w:t>
            </w:r>
            <w:r w:rsidRPr="001A1A38">
              <w:rPr>
                <w:b/>
                <w:i/>
                <w:color w:val="000000"/>
                <w:szCs w:val="24"/>
              </w:rPr>
              <w:t>, eller til 75 % når det gælder regionerne i den yderste periferi</w:t>
            </w:r>
            <w:r w:rsidRPr="001A1A38">
              <w:rPr>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Den finansielle støtte fra EU kan højst udgøre 4,1</w:t>
            </w:r>
            <w:r w:rsidRPr="001A1A38">
              <w:rPr>
                <w:b/>
                <w:i/>
                <w:color w:val="000000"/>
                <w:szCs w:val="24"/>
              </w:rPr>
              <w:t> </w:t>
            </w:r>
            <w:r w:rsidRPr="001A1A38">
              <w:rPr>
                <w:color w:val="000000"/>
                <w:szCs w:val="24"/>
              </w:rPr>
              <w:t>% af værdien af hver producentorganisations afsatte</w:t>
            </w:r>
            <w:r w:rsidRPr="001A1A38">
              <w:rPr>
                <w:b/>
                <w:i/>
                <w:color w:val="000000"/>
                <w:szCs w:val="24"/>
              </w:rPr>
              <w:t xml:space="preserve"> produktion</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Den finansielle støtte fra EU kan højst udgøre 4,1</w:t>
            </w:r>
            <w:r w:rsidRPr="001A1A38">
              <w:rPr>
                <w:b/>
                <w:i/>
                <w:color w:val="000000"/>
                <w:szCs w:val="24"/>
              </w:rPr>
              <w:t> </w:t>
            </w:r>
            <w:r w:rsidRPr="001A1A38">
              <w:rPr>
                <w:color w:val="000000"/>
                <w:szCs w:val="24"/>
              </w:rPr>
              <w:t>% af værdien af hver producentorganisations</w:t>
            </w:r>
            <w:r w:rsidRPr="001A1A38">
              <w:rPr>
                <w:b/>
                <w:i/>
                <w:color w:val="000000"/>
                <w:szCs w:val="24"/>
              </w:rPr>
              <w:t xml:space="preserve"> og/eller dens sammenslutnings</w:t>
            </w:r>
            <w:r w:rsidRPr="001A1A38">
              <w:rPr>
                <w:color w:val="000000"/>
                <w:szCs w:val="24"/>
              </w:rPr>
              <w:t xml:space="preserve"> afsatte</w:t>
            </w:r>
            <w:r w:rsidRPr="001A1A38">
              <w:rPr>
                <w:b/>
                <w:i/>
                <w:color w:val="000000"/>
                <w:szCs w:val="24"/>
              </w:rPr>
              <w:t xml:space="preserve"> friske eller forarbejdede produkter</w:t>
            </w:r>
            <w:r w:rsidRPr="001A1A38">
              <w:rPr>
                <w:color w:val="000000"/>
                <w:szCs w:val="24"/>
              </w:rPr>
              <w: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Denne procentdel kan dog forhøjes til 4,6</w:t>
            </w:r>
            <w:r w:rsidRPr="001A1A38">
              <w:rPr>
                <w:b/>
                <w:i/>
                <w:color w:val="000000"/>
                <w:szCs w:val="24"/>
              </w:rPr>
              <w:t> </w:t>
            </w:r>
            <w:r w:rsidRPr="001A1A38">
              <w:rPr>
                <w:color w:val="000000"/>
                <w:szCs w:val="24"/>
              </w:rPr>
              <w:t>% af værdien af</w:t>
            </w:r>
            <w:r w:rsidRPr="001A1A38">
              <w:rPr>
                <w:b/>
                <w:i/>
                <w:color w:val="000000"/>
                <w:szCs w:val="24"/>
              </w:rPr>
              <w:t xml:space="preserve"> den</w:t>
            </w:r>
            <w:r w:rsidRPr="001A1A38">
              <w:rPr>
                <w:color w:val="000000"/>
                <w:szCs w:val="24"/>
              </w:rPr>
              <w:t xml:space="preserve"> afsatte</w:t>
            </w:r>
            <w:r w:rsidRPr="001A1A38">
              <w:rPr>
                <w:b/>
                <w:i/>
                <w:color w:val="000000"/>
                <w:szCs w:val="24"/>
              </w:rPr>
              <w:t xml:space="preserve"> produktion</w:t>
            </w:r>
            <w:r w:rsidRPr="001A1A38">
              <w:rPr>
                <w:color w:val="000000"/>
                <w:szCs w:val="24"/>
              </w:rPr>
              <w:t>, forudsat at det beløb, der overstiger 4,1</w:t>
            </w:r>
            <w:r w:rsidRPr="001A1A38">
              <w:rPr>
                <w:b/>
                <w:i/>
                <w:color w:val="000000"/>
                <w:szCs w:val="24"/>
              </w:rPr>
              <w:t> </w:t>
            </w:r>
            <w:r w:rsidRPr="001A1A38">
              <w:rPr>
                <w:color w:val="000000"/>
                <w:szCs w:val="24"/>
              </w:rPr>
              <w:t>% af værdien af</w:t>
            </w:r>
            <w:r w:rsidRPr="001A1A38">
              <w:rPr>
                <w:b/>
                <w:i/>
                <w:color w:val="000000"/>
                <w:szCs w:val="24"/>
              </w:rPr>
              <w:t xml:space="preserve"> den</w:t>
            </w:r>
            <w:r w:rsidRPr="001A1A38">
              <w:rPr>
                <w:color w:val="000000"/>
                <w:szCs w:val="24"/>
              </w:rPr>
              <w:t xml:space="preserve"> afsatte</w:t>
            </w:r>
            <w:r w:rsidRPr="001A1A38">
              <w:rPr>
                <w:b/>
                <w:i/>
                <w:color w:val="000000"/>
                <w:szCs w:val="24"/>
              </w:rPr>
              <w:t xml:space="preserve"> produktion</w:t>
            </w:r>
            <w:r w:rsidRPr="001A1A38">
              <w:rPr>
                <w:color w:val="000000"/>
                <w:szCs w:val="24"/>
              </w:rPr>
              <w:t>, udelukkende anvendes til kriseforebyggelses- og krisestyringsforanstaltninger.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Denne procentdel kan dog forhøjes til 4,6</w:t>
            </w:r>
            <w:r w:rsidRPr="001A1A38">
              <w:rPr>
                <w:b/>
                <w:i/>
                <w:color w:val="000000"/>
                <w:szCs w:val="24"/>
              </w:rPr>
              <w:t> </w:t>
            </w:r>
            <w:r w:rsidRPr="001A1A38">
              <w:rPr>
                <w:color w:val="000000"/>
                <w:szCs w:val="24"/>
              </w:rPr>
              <w:t>% af værdien af</w:t>
            </w:r>
            <w:r w:rsidRPr="001A1A38">
              <w:rPr>
                <w:b/>
                <w:i/>
                <w:color w:val="000000"/>
                <w:szCs w:val="24"/>
              </w:rPr>
              <w:t xml:space="preserve"> producentorganisationens</w:t>
            </w:r>
            <w:r w:rsidRPr="001A1A38">
              <w:rPr>
                <w:color w:val="000000"/>
                <w:szCs w:val="24"/>
              </w:rPr>
              <w:t xml:space="preserve"> afsatte</w:t>
            </w:r>
            <w:r w:rsidRPr="001A1A38">
              <w:rPr>
                <w:b/>
                <w:i/>
                <w:color w:val="000000"/>
                <w:szCs w:val="24"/>
              </w:rPr>
              <w:t xml:space="preserve"> friske eller forarbejdede produkter</w:t>
            </w:r>
            <w:r w:rsidRPr="001A1A38">
              <w:rPr>
                <w:color w:val="000000"/>
                <w:szCs w:val="24"/>
              </w:rPr>
              <w:t>, forudsat at det beløb, der overstiger 4,1</w:t>
            </w:r>
            <w:r w:rsidRPr="001A1A38">
              <w:rPr>
                <w:b/>
                <w:i/>
                <w:color w:val="000000"/>
                <w:szCs w:val="24"/>
              </w:rPr>
              <w:t> </w:t>
            </w:r>
            <w:r w:rsidRPr="001A1A38">
              <w:rPr>
                <w:color w:val="000000"/>
                <w:szCs w:val="24"/>
              </w:rPr>
              <w:t>% af værdien af</w:t>
            </w:r>
            <w:r w:rsidRPr="001A1A38">
              <w:rPr>
                <w:b/>
                <w:i/>
                <w:color w:val="000000"/>
                <w:szCs w:val="24"/>
              </w:rPr>
              <w:t xml:space="preserve"> de</w:t>
            </w:r>
            <w:r w:rsidRPr="001A1A38">
              <w:rPr>
                <w:color w:val="000000"/>
                <w:szCs w:val="24"/>
              </w:rPr>
              <w:t xml:space="preserve"> afsatte</w:t>
            </w:r>
            <w:r w:rsidRPr="001A1A38">
              <w:rPr>
                <w:b/>
                <w:i/>
                <w:color w:val="000000"/>
                <w:szCs w:val="24"/>
              </w:rPr>
              <w:t xml:space="preserve"> friske eller forarbejdede produkter</w:t>
            </w:r>
            <w:r w:rsidRPr="001A1A38">
              <w:rPr>
                <w:color w:val="000000"/>
                <w:szCs w:val="24"/>
              </w:rPr>
              <w:t>, udelukkende anvendes til kriseforebyggelses- og krisestyringsforanstaltninger.</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tilfælde af sammenslutninger af producentorganisationer kan denne procentdel forhøjes til 5 % af værdien af friske eller forarbejdede produkter, som afsættes af sammenslutningen eller dens medlemmer, hvis den del af beløbet, som overstiger 4,1 % af værdien af de afsatte friske eller forarbejdede produkter, udelukkende anvendes til kriseforebyggelses- eller -styringsforanstaltninger af sammenslutningen af producentorganisationer på vegne af dens medlemmer.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Efter anmodning fra en producentorganisation kan den procentsats på 50</w:t>
            </w:r>
            <w:r w:rsidRPr="001A1A38">
              <w:rPr>
                <w:b/>
                <w:i/>
                <w:color w:val="000000"/>
                <w:szCs w:val="24"/>
              </w:rPr>
              <w:t> </w:t>
            </w:r>
            <w:r w:rsidRPr="001A1A38">
              <w:rPr>
                <w:color w:val="000000"/>
                <w:szCs w:val="24"/>
              </w:rPr>
              <w:t>%, som er nævnt i stk.</w:t>
            </w:r>
            <w:r w:rsidRPr="001A1A38">
              <w:rPr>
                <w:b/>
                <w:i/>
                <w:color w:val="000000"/>
                <w:szCs w:val="24"/>
              </w:rPr>
              <w:t> </w:t>
            </w:r>
            <w:r w:rsidRPr="001A1A38">
              <w:rPr>
                <w:color w:val="000000"/>
                <w:szCs w:val="24"/>
              </w:rPr>
              <w:t>1, forhøjes til 60</w:t>
            </w:r>
            <w:r w:rsidRPr="001A1A38">
              <w:rPr>
                <w:b/>
                <w:i/>
                <w:color w:val="000000"/>
                <w:szCs w:val="24"/>
              </w:rPr>
              <w:t> </w:t>
            </w:r>
            <w:r w:rsidRPr="001A1A38">
              <w:rPr>
                <w:color w:val="000000"/>
                <w:szCs w:val="24"/>
              </w:rPr>
              <w:t>% for et driftsprogram eller en del af et driftsprogram, såfremt det opfylder mindst én af følgende betingelser:</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Efter anmodning fra en producentorganisation kan den procentsats på 50</w:t>
            </w:r>
            <w:r w:rsidRPr="001A1A38">
              <w:rPr>
                <w:b/>
                <w:i/>
                <w:color w:val="000000"/>
                <w:szCs w:val="24"/>
              </w:rPr>
              <w:t> </w:t>
            </w:r>
            <w:r w:rsidRPr="001A1A38">
              <w:rPr>
                <w:color w:val="000000"/>
                <w:szCs w:val="24"/>
              </w:rPr>
              <w:t>%, som er nævnt i stk.</w:t>
            </w:r>
            <w:r w:rsidRPr="001A1A38">
              <w:rPr>
                <w:b/>
                <w:i/>
                <w:color w:val="000000"/>
                <w:szCs w:val="24"/>
              </w:rPr>
              <w:t> </w:t>
            </w:r>
            <w:r w:rsidRPr="001A1A38">
              <w:rPr>
                <w:color w:val="000000"/>
                <w:szCs w:val="24"/>
              </w:rPr>
              <w:t>1, forhøjes til 60</w:t>
            </w:r>
            <w:r w:rsidRPr="001A1A38">
              <w:rPr>
                <w:b/>
                <w:i/>
                <w:color w:val="000000"/>
                <w:szCs w:val="24"/>
              </w:rPr>
              <w:t> </w:t>
            </w:r>
            <w:r w:rsidRPr="001A1A38">
              <w:rPr>
                <w:color w:val="000000"/>
                <w:szCs w:val="24"/>
              </w:rPr>
              <w:t>% for et driftsprogram eller en del af et driftsprogram, såfremt det opfylder mindst én af følgende betingelser: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a)</w:t>
            </w:r>
            <w:r w:rsidRPr="001A1A38">
              <w:rPr>
                <w:b/>
                <w:i/>
                <w:color w:val="000000"/>
                <w:szCs w:val="24"/>
              </w:rPr>
              <w:t xml:space="preserve"> </w:t>
            </w:r>
            <w:r w:rsidRPr="001A1A38">
              <w:rPr>
                <w:color w:val="000000"/>
                <w:szCs w:val="24"/>
              </w:rPr>
              <w:t>det forelægges af flere EU-producentorganisationer, der udøver deres virksomhed i forskellige medlemsstater, for tværnationale foranstaltninger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det forelægges af flere EU-producentorganisationer, der udøver deres virksomhed i forskellige medlemsstater, for tværnationale foranstaltninger</w:t>
            </w:r>
            <w:r w:rsidRPr="001A1A38">
              <w:rPr>
                <w:b/>
                <w:i/>
                <w:color w:val="000000"/>
                <w:szCs w:val="24"/>
              </w:rPr>
              <w:t xml:space="preserve">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det forelægges af én eller flere producentorganisationer for foranstaltninger, der skal gennemføres af en branche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det forelægges af én eller flere producentorganisationer for foranstaltninger, der skal gennemføres af en branche</w:t>
            </w:r>
          </w:p>
        </w:tc>
      </w:tr>
      <w:tr w:rsidR="00615A74" w:rsidRPr="00C52850" w:rsidTr="00615A74">
        <w:trPr>
          <w:jc w:val="center"/>
        </w:trPr>
        <w:tc>
          <w:tcPr>
            <w:tcW w:w="4876" w:type="dxa"/>
          </w:tcPr>
          <w:p w:rsidR="00615A74" w:rsidRPr="001A1A38" w:rsidRDefault="00615A74" w:rsidP="00B81F7C">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det vedrører kun særlig støtte til produktion af økologiske produkter, som er omfattet af Rådets forordning</w:t>
            </w:r>
            <w:r w:rsidRPr="001A1A38">
              <w:rPr>
                <w:b/>
                <w:i/>
                <w:color w:val="000000"/>
                <w:szCs w:val="24"/>
              </w:rPr>
              <w:t xml:space="preserve"> </w:t>
            </w:r>
            <w:r w:rsidRPr="00297DB4">
              <w:rPr>
                <w:b/>
                <w:i/>
                <w:color w:val="000000"/>
                <w:szCs w:val="24"/>
              </w:rPr>
              <w:t>(EØF)</w:t>
            </w:r>
            <w:r w:rsidRPr="001A1A38">
              <w:rPr>
                <w:color w:val="000000"/>
                <w:szCs w:val="24"/>
              </w:rPr>
              <w:t xml:space="preserve"> nr. 834/2007</w:t>
            </w:r>
          </w:p>
        </w:tc>
        <w:tc>
          <w:tcPr>
            <w:tcW w:w="4876" w:type="dxa"/>
          </w:tcPr>
          <w:p w:rsidR="00615A74" w:rsidRPr="001A1A38" w:rsidRDefault="00615A74" w:rsidP="00297DB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det vedrører kun særlig støtte til produktion af økologiske produkter, som er omfattet af Rådets forordning</w:t>
            </w:r>
            <w:r w:rsidRPr="001A1A38">
              <w:rPr>
                <w:b/>
                <w:i/>
                <w:color w:val="000000"/>
                <w:szCs w:val="24"/>
              </w:rPr>
              <w:t xml:space="preserve"> </w:t>
            </w:r>
            <w:r w:rsidRPr="00297DB4">
              <w:rPr>
                <w:b/>
                <w:i/>
                <w:color w:val="000000"/>
                <w:szCs w:val="24"/>
              </w:rPr>
              <w:t>(EF)</w:t>
            </w:r>
            <w:r w:rsidRPr="001A1A38">
              <w:rPr>
                <w:color w:val="000000"/>
                <w:szCs w:val="24"/>
              </w:rPr>
              <w:t xml:space="preserve"> nr. 834/2007</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det er det første, der forelægges af en anerkendt producentorganisation, som er lagt sammen med en anden anerkendt producentorganisation</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det er det første, der forelægges af en anerkendt producentorganisation, som er lagt sammen med en anden anerkendt producentorganisation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da) programmet fremlægges af flere anerkendte producentorganisationer, som er samlet i en fælles markedsføringsfilial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det er det første, der forelægges af en anerkendt sammenslutning af producentorganisationer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det er det første, der forelægges af en anerkendt sammenslutning af producentorganisationer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det forelægges af producentorganisationer i medlemsstater, hvor producentorganisationerne afsætter under 20</w:t>
            </w:r>
            <w:r w:rsidRPr="001A1A38">
              <w:rPr>
                <w:b/>
                <w:i/>
                <w:color w:val="000000"/>
                <w:szCs w:val="24"/>
              </w:rPr>
              <w:t> </w:t>
            </w:r>
            <w:r w:rsidRPr="001A1A38">
              <w:rPr>
                <w:color w:val="000000"/>
                <w:szCs w:val="24"/>
              </w:rPr>
              <w:t>% af frugt- og grøntsagsproduktionen</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det forelægges af producentorganisationer i medlemsstater, hvor producentorganisationerne afsætter under 20</w:t>
            </w:r>
            <w:r w:rsidRPr="001A1A38">
              <w:rPr>
                <w:b/>
                <w:i/>
                <w:color w:val="000000"/>
                <w:szCs w:val="24"/>
              </w:rPr>
              <w:t> </w:t>
            </w:r>
            <w:r w:rsidRPr="001A1A38">
              <w:rPr>
                <w:color w:val="000000"/>
                <w:szCs w:val="24"/>
              </w:rPr>
              <w:t>% af frugt- og grøntsagsproduktionen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det forelægges af en producentorganisation i en af regionerne i den yderste periferi, jf. artikel 349 i traktaten</w:t>
            </w:r>
          </w:p>
        </w:tc>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det forelægges af en producentorganisation i en af regionerne i den yderste periferi, jf. artikel 349 i traktaten</w:t>
            </w:r>
            <w:r w:rsidRPr="001A1A38">
              <w:rPr>
                <w:b/>
                <w:i/>
                <w:color w:val="000000"/>
                <w:szCs w:val="24"/>
              </w:rPr>
              <w:t>, eller på de mindre øer i Det Ægæiske Hav som defineret i artikel 1, stk. 2, i forordning (EF) nr. 1405/2006.</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h) det omfatter kun specifik støtte til foranstaltninger, der fremmer børns forbrug af frugt og grøntsager i uddannelsesinstitutioner.</w:t>
            </w:r>
          </w:p>
        </w:tc>
        <w:tc>
          <w:tcPr>
            <w:tcW w:w="4876" w:type="dxa"/>
          </w:tcPr>
          <w:p w:rsidR="00615A74" w:rsidRPr="001A1A38" w:rsidRDefault="00615A74" w:rsidP="00615A74">
            <w:pPr>
              <w:pStyle w:val="ManualNumPar1"/>
              <w:spacing w:before="0" w:after="0"/>
              <w:ind w:left="360" w:hanging="360"/>
              <w:rPr>
                <w:noProof w:val="0"/>
                <w:color w:val="000000"/>
                <w:lang w:val="da-DK"/>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Den procentsats på 50</w:t>
            </w:r>
            <w:r w:rsidRPr="001A1A38">
              <w:rPr>
                <w:b/>
                <w:i/>
                <w:color w:val="000000"/>
                <w:szCs w:val="24"/>
              </w:rPr>
              <w:t> </w:t>
            </w:r>
            <w:r w:rsidRPr="001A1A38">
              <w:rPr>
                <w:color w:val="000000"/>
                <w:szCs w:val="24"/>
              </w:rPr>
              <w:t>%, der er nævnt i stk.</w:t>
            </w:r>
            <w:r w:rsidRPr="001A1A38">
              <w:rPr>
                <w:b/>
                <w:i/>
                <w:color w:val="000000"/>
                <w:szCs w:val="24"/>
              </w:rPr>
              <w:t> </w:t>
            </w:r>
            <w:r w:rsidRPr="001A1A38">
              <w:rPr>
                <w:color w:val="000000"/>
                <w:szCs w:val="24"/>
              </w:rPr>
              <w:t>1, forhøjes til 100</w:t>
            </w:r>
            <w:r w:rsidRPr="001A1A38">
              <w:rPr>
                <w:b/>
                <w:i/>
                <w:color w:val="000000"/>
                <w:szCs w:val="24"/>
              </w:rPr>
              <w:t> </w:t>
            </w:r>
            <w:r w:rsidRPr="001A1A38">
              <w:rPr>
                <w:color w:val="000000"/>
                <w:szCs w:val="24"/>
              </w:rPr>
              <w:t>% ved tilbagekøb fra markedet af frugt og grøntsager, der ikke må overstige 5</w:t>
            </w:r>
            <w:r w:rsidRPr="001A1A38">
              <w:rPr>
                <w:b/>
                <w:i/>
                <w:color w:val="000000"/>
                <w:szCs w:val="24"/>
              </w:rPr>
              <w:t> </w:t>
            </w:r>
            <w:r w:rsidRPr="001A1A38">
              <w:rPr>
                <w:color w:val="000000"/>
                <w:szCs w:val="24"/>
              </w:rPr>
              <w:t>% af hver producentorganisations afsatte produktionsmængde, og som afhændes:</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Den procentsats på 50</w:t>
            </w:r>
            <w:r w:rsidRPr="001A1A38">
              <w:rPr>
                <w:b/>
                <w:i/>
                <w:color w:val="000000"/>
                <w:szCs w:val="24"/>
              </w:rPr>
              <w:t> </w:t>
            </w:r>
            <w:r w:rsidRPr="001A1A38">
              <w:rPr>
                <w:color w:val="000000"/>
                <w:szCs w:val="24"/>
              </w:rPr>
              <w:t>%, der er nævnt i stk.</w:t>
            </w:r>
            <w:r w:rsidRPr="001A1A38">
              <w:rPr>
                <w:b/>
                <w:i/>
                <w:color w:val="000000"/>
                <w:szCs w:val="24"/>
              </w:rPr>
              <w:t> </w:t>
            </w:r>
            <w:r w:rsidRPr="001A1A38">
              <w:rPr>
                <w:color w:val="000000"/>
                <w:szCs w:val="24"/>
              </w:rPr>
              <w:t>1, forhøjes til 100</w:t>
            </w:r>
            <w:r w:rsidRPr="001A1A38">
              <w:rPr>
                <w:b/>
                <w:i/>
                <w:color w:val="000000"/>
                <w:szCs w:val="24"/>
              </w:rPr>
              <w:t> </w:t>
            </w:r>
            <w:r w:rsidRPr="001A1A38">
              <w:rPr>
                <w:color w:val="000000"/>
                <w:szCs w:val="24"/>
              </w:rPr>
              <w:t>% ved tilbagekøb fra markedet af frugt og grøntsager, der ikke må overstige 5</w:t>
            </w:r>
            <w:r w:rsidRPr="001A1A38">
              <w:rPr>
                <w:b/>
                <w:i/>
                <w:color w:val="000000"/>
                <w:szCs w:val="24"/>
              </w:rPr>
              <w:t> </w:t>
            </w:r>
            <w:r w:rsidRPr="001A1A38">
              <w:rPr>
                <w:color w:val="000000"/>
                <w:szCs w:val="24"/>
              </w:rPr>
              <w:t>% af hver producentorganisations afsatte produktionsmængde, og som afhændes: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 xml:space="preserve">ved gratis uddeling til velgørende institutioner eller stiftelser, der har </w:t>
            </w:r>
            <w:r w:rsidRPr="001A1A38">
              <w:rPr>
                <w:color w:val="000000"/>
                <w:szCs w:val="24"/>
              </w:rPr>
              <w:lastRenderedPageBreak/>
              <w:t>medlemsstaternes godkendelse til at tage sig af personer, som i henhold til deres lands lovgivning har ret til offentlig understøttelse, navnlig fordi de ikke råder over tilstrækkelige midler til deres underhold</w:t>
            </w:r>
          </w:p>
        </w:tc>
        <w:tc>
          <w:tcPr>
            <w:tcW w:w="4876" w:type="dxa"/>
          </w:tcPr>
          <w:p w:rsidR="00615A74" w:rsidRPr="001A1A38" w:rsidRDefault="00615A74" w:rsidP="00615A74">
            <w:pPr>
              <w:pStyle w:val="Normal6"/>
              <w:rPr>
                <w:color w:val="000000"/>
                <w:szCs w:val="24"/>
              </w:rPr>
            </w:pPr>
            <w:r w:rsidRPr="001A1A38">
              <w:rPr>
                <w:color w:val="000000"/>
                <w:szCs w:val="24"/>
              </w:rPr>
              <w:lastRenderedPageBreak/>
              <w:t>a)</w:t>
            </w:r>
            <w:r w:rsidRPr="001A1A38">
              <w:rPr>
                <w:b/>
                <w:i/>
                <w:color w:val="000000"/>
                <w:szCs w:val="24"/>
              </w:rPr>
              <w:t xml:space="preserve"> </w:t>
            </w:r>
            <w:r w:rsidRPr="001A1A38">
              <w:rPr>
                <w:color w:val="000000"/>
                <w:szCs w:val="24"/>
              </w:rPr>
              <w:t xml:space="preserve">ved gratis uddeling til velgørende institutioner eller stiftelser, der har </w:t>
            </w:r>
            <w:r w:rsidRPr="001A1A38">
              <w:rPr>
                <w:color w:val="000000"/>
                <w:szCs w:val="24"/>
              </w:rPr>
              <w:lastRenderedPageBreak/>
              <w:t>medlemsstaternes godkendelse til at tage sig af personer, som i henhold til deres lands lovgivning har ret til offentlig understøttelse, navnlig fordi de ikke råder over tilstrækkelige midler til deres underhold</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ved gratis uddeling til fængsler, skoler og</w:t>
            </w:r>
            <w:r w:rsidRPr="001A1A38">
              <w:rPr>
                <w:b/>
                <w:i/>
                <w:color w:val="000000"/>
                <w:szCs w:val="24"/>
              </w:rPr>
              <w:t xml:space="preserve"> offentlige uddannelsesinstitutioner</w:t>
            </w:r>
            <w:r w:rsidRPr="001A1A38">
              <w:rPr>
                <w:color w:val="000000"/>
                <w:szCs w:val="24"/>
              </w:rPr>
              <w:t xml:space="preserve"> og feriekolonier, hospitaler og alderdomshjem, som medlemsstaterne udpeger, idet de træffer de nødvendige foranstaltninger, så disse mængder uddeles som supplement til de mængder, disse institutioner normalt indkøber.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ved gratis uddeling til fængsler, skoler og</w:t>
            </w:r>
            <w:r w:rsidRPr="001A1A38">
              <w:rPr>
                <w:b/>
                <w:i/>
                <w:color w:val="000000"/>
                <w:szCs w:val="24"/>
              </w:rPr>
              <w:t xml:space="preserve"> de i artikel 20a omhandlede institutioner</w:t>
            </w:r>
            <w:r w:rsidRPr="001A1A38">
              <w:rPr>
                <w:color w:val="000000"/>
                <w:szCs w:val="24"/>
              </w:rPr>
              <w:t xml:space="preserve"> og feriekolonier, hospitaler og alderdomshjem, som medlemsstaterne udpeger, idet de træffer de nødvendige foranstaltninger, så disse mængder uddeles som supplement til de mængder, disse institutioner normalt indkøber.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34</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34</w:t>
            </w:r>
          </w:p>
        </w:tc>
      </w:tr>
      <w:tr w:rsidR="00615A74" w:rsidRPr="005474DE"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Nationale regler og national strategi for driftsprogrammer</w:t>
            </w:r>
          </w:p>
        </w:tc>
        <w:tc>
          <w:tcPr>
            <w:tcW w:w="4876" w:type="dxa"/>
          </w:tcPr>
          <w:p w:rsidR="00615A74" w:rsidRPr="001A1A38" w:rsidRDefault="00615A74" w:rsidP="00615A74">
            <w:pPr>
              <w:pStyle w:val="Normal6"/>
              <w:jc w:val="center"/>
              <w:rPr>
                <w:color w:val="000000"/>
                <w:szCs w:val="24"/>
              </w:rPr>
            </w:pPr>
            <w:r w:rsidRPr="001A1A38">
              <w:rPr>
                <w:color w:val="000000"/>
                <w:szCs w:val="24"/>
              </w:rPr>
              <w:t>Nationale regler og national strategi for driftsprogrammer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Medlemsstaterne fastsætter nationale regler for udarbejdelse af betingelserne for de miljøforanstaltninger, der er omhandlet i artikel 31, stk. 3.</w:t>
            </w:r>
            <w:r w:rsidRPr="001A1A38">
              <w:rPr>
                <w:b/>
                <w:i/>
                <w:color w:val="000000"/>
                <w:szCs w:val="24"/>
              </w:rPr>
              <w:t xml:space="preserve"> </w:t>
            </w:r>
            <w:r w:rsidRPr="001A1A38">
              <w:rPr>
                <w:color w:val="000000"/>
                <w:szCs w:val="24"/>
              </w:rPr>
              <w:t>Ifølge disse regler skal sådanne foranstaltninger opfylde de relevante krav i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 om støtte til udvikling af landdistrikterne fra Den Europæiske Udviklings- og Garantifond for Landbruget</w:t>
            </w:r>
            <w:r w:rsidRPr="001A1A38">
              <w:rPr>
                <w:b/>
                <w:i/>
                <w:color w:val="000000"/>
                <w:szCs w:val="24"/>
              </w:rPr>
              <w:t xml:space="preserve"> </w:t>
            </w:r>
            <w:r w:rsidRPr="001A1A38">
              <w:rPr>
                <w:color w:val="000000"/>
                <w:szCs w:val="24"/>
              </w:rPr>
              <w:t>(EUGFL), særligt kravene i forordningens artikel 6 om sammenhæng.</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Medlemsstaterne fastsætter nationale regler for udarbejdelse af betingelserne for de miljøforanstaltninger, der er omhandlet i artikel 31, stk. 3.</w:t>
            </w:r>
            <w:r w:rsidRPr="001A1A38">
              <w:rPr>
                <w:b/>
                <w:i/>
                <w:color w:val="000000"/>
                <w:szCs w:val="24"/>
              </w:rPr>
              <w:t xml:space="preserve"> </w:t>
            </w:r>
            <w:r w:rsidRPr="001A1A38">
              <w:rPr>
                <w:color w:val="000000"/>
                <w:szCs w:val="24"/>
              </w:rPr>
              <w:t>Ifølge disse regler skal sådanne foranstaltninger opfylde de relevante krav i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 om støtte til udvikling af landdistrikterne fra Den Europæiske Udviklings- og Garantifond for Landbruget</w:t>
            </w:r>
            <w:r w:rsidRPr="001A1A38">
              <w:rPr>
                <w:b/>
                <w:i/>
                <w:color w:val="000000"/>
                <w:szCs w:val="24"/>
              </w:rPr>
              <w:t xml:space="preserve"> </w:t>
            </w:r>
            <w:r w:rsidRPr="001A1A38">
              <w:rPr>
                <w:color w:val="000000"/>
                <w:szCs w:val="24"/>
              </w:rPr>
              <w:t>(EUGFL), særligt kravene i forordningens artikel 6 om sammenhæng.</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Medlemsstaterne sender udkastet til disse regler til Kommissionen, som</w:t>
            </w:r>
            <w:r w:rsidRPr="001A1A38">
              <w:rPr>
                <w:b/>
                <w:i/>
                <w:color w:val="000000"/>
                <w:szCs w:val="24"/>
              </w:rPr>
              <w:t xml:space="preserve"> ved</w:t>
            </w:r>
            <w:r w:rsidRPr="001A1A38">
              <w:rPr>
                <w:color w:val="000000"/>
                <w:szCs w:val="24"/>
              </w:rPr>
              <w:t xml:space="preserve"> gennemførelsesretsakter</w:t>
            </w:r>
            <w:r w:rsidRPr="001A1A38">
              <w:rPr>
                <w:b/>
                <w:i/>
                <w:color w:val="000000"/>
                <w:szCs w:val="24"/>
              </w:rPr>
              <w:t xml:space="preserve"> kan kræve</w:t>
            </w:r>
            <w:r w:rsidRPr="001A1A38">
              <w:rPr>
                <w:color w:val="000000"/>
                <w:szCs w:val="24"/>
              </w:rPr>
              <w:t xml:space="preserve"> det ændret inden for tre måneder, hvis den konstaterer, at udkastet ikke bidrager til at forfølge de mål, der er opstillet i traktatens artikel 191 og i EU</w:t>
            </w:r>
            <w:smartTag w:uri="urn:schemas-microsoft-com:office:smarttags" w:element="PersonName">
              <w:r w:rsidRPr="001A1A38">
                <w:rPr>
                  <w:color w:val="000000"/>
                  <w:szCs w:val="24"/>
                </w:rPr>
                <w:t>'</w:t>
              </w:r>
            </w:smartTag>
            <w:r w:rsidRPr="001A1A38">
              <w:rPr>
                <w:color w:val="000000"/>
                <w:szCs w:val="24"/>
              </w:rPr>
              <w:t>s syvende miljøhandlingsprogram.</w:t>
            </w:r>
            <w:r w:rsidRPr="001A1A38">
              <w:rPr>
                <w:b/>
                <w:i/>
                <w:color w:val="000000"/>
                <w:szCs w:val="24"/>
              </w:rPr>
              <w:t xml:space="preserve"> </w:t>
            </w:r>
            <w:r w:rsidRPr="001A1A38">
              <w:rPr>
                <w:color w:val="000000"/>
                <w:szCs w:val="24"/>
              </w:rPr>
              <w:t>Investeringer på individuelle bedrifter, der støttes af driftsprogrammer, skal også overholde disse mål.</w:t>
            </w:r>
          </w:p>
        </w:tc>
        <w:tc>
          <w:tcPr>
            <w:tcW w:w="4876" w:type="dxa"/>
          </w:tcPr>
          <w:p w:rsidR="00615A74" w:rsidRPr="001A1A38" w:rsidRDefault="00615A74" w:rsidP="00615A74">
            <w:pPr>
              <w:pStyle w:val="Normal6"/>
              <w:rPr>
                <w:color w:val="000000"/>
                <w:szCs w:val="24"/>
              </w:rPr>
            </w:pPr>
            <w:r w:rsidRPr="001A1A38">
              <w:rPr>
                <w:color w:val="000000"/>
                <w:szCs w:val="24"/>
              </w:rPr>
              <w:t>Medlemsstaterne sender udkastet til disse regler til Kommissionen, som</w:t>
            </w:r>
            <w:r w:rsidRPr="001A1A38">
              <w:rPr>
                <w:b/>
                <w:i/>
                <w:color w:val="000000"/>
                <w:szCs w:val="24"/>
              </w:rPr>
              <w:t xml:space="preserve"> kan vedtage</w:t>
            </w:r>
            <w:r w:rsidRPr="001A1A38">
              <w:rPr>
                <w:color w:val="000000"/>
                <w:szCs w:val="24"/>
              </w:rPr>
              <w:t xml:space="preserve"> gennemførelsesretsakter</w:t>
            </w:r>
            <w:r w:rsidRPr="001A1A38">
              <w:rPr>
                <w:b/>
                <w:i/>
                <w:color w:val="000000"/>
                <w:szCs w:val="24"/>
              </w:rPr>
              <w:t xml:space="preserve"> vedtaget uden anvendelse af artikel 162, stk. 2 eller 3, der kræver</w:t>
            </w:r>
            <w:r w:rsidRPr="001A1A38">
              <w:rPr>
                <w:color w:val="000000"/>
                <w:szCs w:val="24"/>
              </w:rPr>
              <w:t xml:space="preserve"> det ændret inden for tre måneder, hvis den konstaterer, at udkastet ikke bidrager til at forfølge de mål, der er opstillet i traktatens artikel 191 og i EU</w:t>
            </w:r>
            <w:smartTag w:uri="urn:schemas-microsoft-com:office:smarttags" w:element="PersonName">
              <w:r w:rsidRPr="001A1A38">
                <w:rPr>
                  <w:color w:val="000000"/>
                  <w:szCs w:val="24"/>
                </w:rPr>
                <w:t>'</w:t>
              </w:r>
            </w:smartTag>
            <w:r w:rsidRPr="001A1A38">
              <w:rPr>
                <w:color w:val="000000"/>
                <w:szCs w:val="24"/>
              </w:rPr>
              <w:t>s syvende miljøhandlingsprogram.</w:t>
            </w:r>
            <w:r w:rsidRPr="001A1A38">
              <w:rPr>
                <w:b/>
                <w:i/>
                <w:color w:val="000000"/>
                <w:szCs w:val="24"/>
              </w:rPr>
              <w:t xml:space="preserve"> </w:t>
            </w:r>
            <w:r w:rsidRPr="001A1A38">
              <w:rPr>
                <w:color w:val="000000"/>
                <w:szCs w:val="24"/>
              </w:rPr>
              <w:t xml:space="preserve">Investeringer på individuelle bedrifter, der støttes af driftsprogrammer, skal også </w:t>
            </w:r>
            <w:r w:rsidRPr="001A1A38">
              <w:rPr>
                <w:color w:val="000000"/>
                <w:szCs w:val="24"/>
              </w:rPr>
              <w:lastRenderedPageBreak/>
              <w:t>overholde disse mål.</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w:t>
            </w:r>
            <w:r w:rsidRPr="001A1A38">
              <w:rPr>
                <w:color w:val="000000"/>
                <w:szCs w:val="24"/>
              </w:rPr>
              <w:t>Hver medlemsstat udarbejder en national strategi for bæredygtige driftsprogrammer i frugt- og grøntsagssektoren.</w:t>
            </w:r>
            <w:r w:rsidRPr="001A1A38">
              <w:rPr>
                <w:b/>
                <w:i/>
                <w:color w:val="000000"/>
                <w:szCs w:val="24"/>
              </w:rPr>
              <w:t xml:space="preserve"> </w:t>
            </w:r>
            <w:r w:rsidRPr="001A1A38">
              <w:rPr>
                <w:color w:val="000000"/>
                <w:szCs w:val="24"/>
              </w:rPr>
              <w:t>En sådan strategi skal omfatte følgende: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Hver medlemsstat udarbejder en national strategi for bæredygtige driftsprogrammer i frugt- og grøntsagssektoren.</w:t>
            </w:r>
            <w:r w:rsidRPr="001A1A38">
              <w:rPr>
                <w:b/>
                <w:i/>
                <w:color w:val="000000"/>
                <w:szCs w:val="24"/>
              </w:rPr>
              <w:t xml:space="preserve"> </w:t>
            </w:r>
            <w:r w:rsidRPr="001A1A38">
              <w:rPr>
                <w:color w:val="000000"/>
                <w:szCs w:val="24"/>
              </w:rPr>
              <w:t>En sådan strategi skal omfatte følgende: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en analyse af situationen med hensyn til styrker og svagheder og udviklingspotentiale</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en analyse af situationen med hensyn til styrker og svagheder og udviklingspotentiale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begrundelse for de valgte prioriteter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begrundelse for de valgte prioriteter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driftsprogrammers og instrumenters mål samt resultatindikatorer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driftsprogrammers og instrumenters mål samt resultatindikatorer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vurdering af driftsprogrammer</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vurdering af driftsprogrammer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producentorganisationernes indberetningsforpligtelser.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producentorganisationernes indberetningsforpligtelser.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Den nationale strategi skal også omfatte de nationale regler, jf. stk.</w:t>
            </w:r>
            <w:r w:rsidRPr="001A1A38">
              <w:rPr>
                <w:b/>
                <w:i/>
                <w:color w:val="000000"/>
                <w:szCs w:val="24"/>
              </w:rPr>
              <w:t> </w:t>
            </w:r>
            <w:r w:rsidRPr="001A1A38">
              <w:rPr>
                <w:color w:val="000000"/>
                <w:szCs w:val="24"/>
              </w:rPr>
              <w:t>1.</w:t>
            </w:r>
          </w:p>
        </w:tc>
        <w:tc>
          <w:tcPr>
            <w:tcW w:w="4876" w:type="dxa"/>
          </w:tcPr>
          <w:p w:rsidR="00615A74" w:rsidRPr="001A1A38" w:rsidRDefault="00615A74" w:rsidP="00615A74">
            <w:pPr>
              <w:pStyle w:val="Normal6"/>
              <w:rPr>
                <w:color w:val="000000"/>
                <w:szCs w:val="24"/>
              </w:rPr>
            </w:pPr>
            <w:r w:rsidRPr="001A1A38">
              <w:rPr>
                <w:color w:val="000000"/>
                <w:szCs w:val="24"/>
              </w:rPr>
              <w:t>Den nationale strategi skal også omfatte de nationale regler, jf. stk.</w:t>
            </w:r>
            <w:r w:rsidRPr="001A1A38">
              <w:rPr>
                <w:b/>
                <w:i/>
                <w:color w:val="000000"/>
                <w:szCs w:val="24"/>
              </w:rPr>
              <w:t> </w:t>
            </w:r>
            <w:r w:rsidRPr="001A1A38">
              <w:rPr>
                <w:color w:val="000000"/>
                <w:szCs w:val="24"/>
              </w:rPr>
              <w:t>1.</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Stk.</w:t>
            </w:r>
            <w:r w:rsidRPr="001A1A38">
              <w:rPr>
                <w:b/>
                <w:i/>
                <w:color w:val="000000"/>
                <w:szCs w:val="24"/>
              </w:rPr>
              <w:t> </w:t>
            </w:r>
            <w:r w:rsidRPr="001A1A38">
              <w:rPr>
                <w:color w:val="000000"/>
                <w:szCs w:val="24"/>
              </w:rPr>
              <w:t>1 og 2 finder ikke anvendelse på medlemsstater, som ikke har nogen anerkendte producentorganisationer.</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Stk.</w:t>
            </w:r>
            <w:r w:rsidRPr="001A1A38">
              <w:rPr>
                <w:b/>
                <w:i/>
                <w:color w:val="000000"/>
                <w:szCs w:val="24"/>
              </w:rPr>
              <w:t> </w:t>
            </w:r>
            <w:r w:rsidRPr="001A1A38">
              <w:rPr>
                <w:color w:val="000000"/>
                <w:szCs w:val="24"/>
              </w:rPr>
              <w:t>1 og 2 finder ikke anvendelse på medlemsstater, som ikke har nogen anerkendte producentorganisationer.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139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34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34a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Nationalt netværk</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Medlemsstaterne kan etablere et nationalt netværk for frugt og grøntsager, der forener de producentorganisationer, sammenslutninger og myndigheder, der deltager i gennemførelsen af den nationale strategi.</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Netværket finansieres gennem en afgift på højst 0,5 % af U</w:t>
            </w:r>
            <w:r w:rsidR="00746DAB">
              <w:rPr>
                <w:b/>
                <w:i/>
                <w:color w:val="000000"/>
                <w:szCs w:val="24"/>
              </w:rPr>
              <w:t>nionens</w:t>
            </w:r>
            <w:r w:rsidRPr="001A1A38">
              <w:rPr>
                <w:b/>
                <w:i/>
                <w:color w:val="000000"/>
                <w:szCs w:val="24"/>
              </w:rPr>
              <w:t xml:space="preserve"> andel af finansieringen af driftsfondene.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 Netværkets formål skal være at forvalte netværket, undersøge god praksis, der kan overføres, og indsamle relevante oplysninger, organisere konferencer og seminarer for dem, der deltager i forvaltningen af den nationale strategi, </w:t>
            </w:r>
            <w:r w:rsidRPr="001A1A38">
              <w:rPr>
                <w:b/>
                <w:i/>
                <w:color w:val="000000"/>
                <w:szCs w:val="24"/>
              </w:rPr>
              <w:lastRenderedPageBreak/>
              <w:t>gennemføre programmer til overvågning og vurdering af den nationale strategi og udføre andre aktiviteter, der er fastlagt i den nationale strategi.</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35</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35</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For at sikre effektiv, målrettet og bæredygtig udnyttelse af støtten til producentsammenslutninger i sektoren for frugt og grøntsager tillægges Kommissionen beføjelser til at vedtage delegerede retsakter i henhold til artikel 160 om regler for: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For at sikre effektiv, målrettet og bæredygtig udnyttelse af støtten til producentsammenslutninger i sektoren for frugt og grøntsager tillægges Kommissionen beføjelser til at vedtage delegerede retsakter i henhold til artikel 160 om regler for: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driftsfonde og driftsprogrammer hvad angår: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driftsfonde og driftsprogrammer hvad angår: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overslag over, finansiering og anvendelse af driftsfonde</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overslag over, finansiering og anvendelse af driftsfonde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 xml:space="preserve">indhold, varighed, godkendelse og </w:t>
            </w:r>
            <w:r w:rsidR="0072493D">
              <w:rPr>
                <w:color w:val="000000"/>
                <w:szCs w:val="24"/>
              </w:rPr>
              <w:t>Ændringsforslag</w:t>
            </w:r>
            <w:r w:rsidRPr="001A1A38">
              <w:rPr>
                <w:color w:val="000000"/>
                <w:szCs w:val="24"/>
              </w:rPr>
              <w:t xml:space="preserve"> af driftsprogrammer</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 xml:space="preserve">indhold, varighed, godkendelse og </w:t>
            </w:r>
            <w:r w:rsidR="0072493D">
              <w:rPr>
                <w:color w:val="000000"/>
                <w:szCs w:val="24"/>
              </w:rPr>
              <w:t>Ændringsforslag</w:t>
            </w:r>
            <w:r w:rsidRPr="001A1A38">
              <w:rPr>
                <w:color w:val="000000"/>
                <w:szCs w:val="24"/>
              </w:rPr>
              <w:t xml:space="preserve"> af driftsprogrammer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støtteberettigelse for så vidt angår foranstaltninger, aktioner eller udgifter under driftsprogrammer og de supplerende nationale regler herfor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støtteberettigelse for så vidt angår foranstaltninger, aktioner eller udgifter under driftsprogrammer</w:t>
            </w:r>
            <w:r w:rsidRPr="001A1A38">
              <w:rPr>
                <w:b/>
                <w:i/>
                <w:color w:val="000000"/>
                <w:szCs w:val="24"/>
              </w:rPr>
              <w:t>, regler for investeringer på individuelle bedrifter</w:t>
            </w:r>
            <w:r w:rsidRPr="001A1A38">
              <w:rPr>
                <w:color w:val="000000"/>
                <w:szCs w:val="24"/>
              </w:rPr>
              <w:t xml:space="preserve"> og de supplerende nationale regler herfor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forholdet mellem driftsprogrammer og programmer for udvikling af landdistrikter</w:t>
            </w:r>
          </w:p>
        </w:tc>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forholdet mellem driftsprogrammer og programmer for udvikling af landdistrikter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producentorganisationers driftsprogrammer</w:t>
            </w:r>
          </w:p>
        </w:tc>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producentorganisationers driftsprogrammer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va) de særlige regler, der gælder for tilfælde, hvor sammenslutninger af producentorganisationer helt eller delvist træder i stedet for deres medlemmer med hensyn til forvaltning, behandling, gennemførelse og fremlæggelse af driftsprogrammer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 xml:space="preserve">struktur og indhold for så vidt angår </w:t>
            </w:r>
            <w:r w:rsidRPr="001A1A38">
              <w:rPr>
                <w:color w:val="000000"/>
                <w:szCs w:val="24"/>
              </w:rPr>
              <w:lastRenderedPageBreak/>
              <w:t>nationale regler og</w:t>
            </w:r>
            <w:r w:rsidRPr="001A1A38">
              <w:rPr>
                <w:b/>
                <w:i/>
                <w:color w:val="000000"/>
                <w:szCs w:val="24"/>
              </w:rPr>
              <w:t xml:space="preserve"> </w:t>
            </w:r>
            <w:r w:rsidRPr="001A1A38">
              <w:rPr>
                <w:i/>
                <w:color w:val="000000"/>
                <w:szCs w:val="24"/>
              </w:rPr>
              <w:t>national</w:t>
            </w:r>
            <w:r w:rsidRPr="001A1A38">
              <w:rPr>
                <w:color w:val="000000"/>
                <w:szCs w:val="24"/>
              </w:rPr>
              <w:t xml:space="preserve"> strategier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 xml:space="preserve">struktur og indhold for så vidt angår </w:t>
            </w:r>
            <w:r w:rsidRPr="001A1A38">
              <w:rPr>
                <w:color w:val="000000"/>
                <w:szCs w:val="24"/>
              </w:rPr>
              <w:lastRenderedPageBreak/>
              <w:t>nationale regler og</w:t>
            </w:r>
            <w:r w:rsidRPr="001A1A38">
              <w:rPr>
                <w:b/>
                <w:i/>
                <w:color w:val="000000"/>
                <w:szCs w:val="24"/>
              </w:rPr>
              <w:t xml:space="preserve"> </w:t>
            </w:r>
            <w:r w:rsidRPr="001A1A38">
              <w:rPr>
                <w:i/>
                <w:color w:val="000000"/>
                <w:szCs w:val="24"/>
              </w:rPr>
              <w:t>nationale</w:t>
            </w:r>
            <w:r w:rsidRPr="001A1A38">
              <w:rPr>
                <w:color w:val="000000"/>
                <w:szCs w:val="24"/>
              </w:rPr>
              <w:t xml:space="preserve"> strategier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c)</w:t>
            </w:r>
            <w:r w:rsidRPr="001A1A38">
              <w:rPr>
                <w:b/>
                <w:i/>
                <w:color w:val="000000"/>
                <w:szCs w:val="24"/>
              </w:rPr>
              <w:t xml:space="preserve"> </w:t>
            </w:r>
            <w:r w:rsidRPr="001A1A38">
              <w:rPr>
                <w:color w:val="000000"/>
                <w:szCs w:val="24"/>
              </w:rPr>
              <w:t>finansiel bistand fra EU hvad angår: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finansiel bistand fra EU hvad angår: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grundlaget for beregning af den finansielle bistand fra EU, herunder værdien af producentsammenslutningers afsatte produktion</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grundlaget for beregning af den finansielle bistand fra EU, herunder værdien af producentsammenslutningers afsatte produktion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referenceperioder for støtteberegning</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referenceperioder for støtteberegning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beskæring af rettighederne til finansiel bistand i tilfælde af for sen indgivelse af støtteansøgninger</w:t>
            </w:r>
          </w:p>
        </w:tc>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beskæring af rettighederne til finansiel bistand i tilfælde af for sen indgivelse af støtteansøgninger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forskudsbetalinger såvel som stillelse og fortabelse af sikkerhed i tilfælde af forskudsbetalinger</w:t>
            </w:r>
          </w:p>
        </w:tc>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forskudsbetalinger såvel som stillelse og fortabelse af sikkerhed i tilfælde af forskudsbetalinger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iva) særlige regler for finansiering af driftsprogrammer fra sammenslutninger af producentorganisationer navnlig med hensyn til de i artikel 32, stk. 2, omhandlede lofter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kriseforebyggelses- og styringforanstaltninger hvad angår:</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kriseforebyggelses- og styringforanstaltninger hvad angår: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udvælgelse af kriseforebyggelses- og krisestyringsforanstaltninger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udvælgelse af kriseforebyggelses- og krisestyringsforanstaltninger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definition af</w:t>
            </w:r>
            <w:r w:rsidRPr="001A1A38">
              <w:rPr>
                <w:color w:val="000000"/>
                <w:szCs w:val="24"/>
              </w:rPr>
              <w:t xml:space="preserve"> tilbagekøb fra markedet</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betingelserne for, hvornår der udløses</w:t>
            </w:r>
            <w:r w:rsidRPr="001A1A38">
              <w:rPr>
                <w:color w:val="000000"/>
                <w:szCs w:val="24"/>
              </w:rPr>
              <w:t xml:space="preserve"> tilbagekøb fra markedet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 tilbagekøbte produkters anvendelsesformål</w:t>
            </w:r>
          </w:p>
        </w:tc>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tilbagekøbte produkters anvendelsesformål</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maksimumsstøtte i forbindelse med tilbagekøb fra markedet</w:t>
            </w:r>
          </w:p>
        </w:tc>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maksimumsstøtte i forbindelse med tilbagekøb fra markedet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forhåndsmeddelelse i tilfælde af tilbagekøb fra markedet</w:t>
            </w:r>
          </w:p>
        </w:tc>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forhåndsmeddelelse i tilfælde af tilbagekøb fra markedet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w:t>
            </w:r>
            <w:r w:rsidRPr="001A1A38">
              <w:rPr>
                <w:b/>
                <w:i/>
                <w:color w:val="000000"/>
                <w:szCs w:val="24"/>
              </w:rPr>
              <w:t xml:space="preserve"> </w:t>
            </w:r>
            <w:r w:rsidRPr="001A1A38">
              <w:rPr>
                <w:color w:val="000000"/>
                <w:szCs w:val="24"/>
              </w:rPr>
              <w:t>beregning af den afsatte produktionsmængde i tilfælde af tilbagekøb</w:t>
            </w:r>
          </w:p>
        </w:tc>
        <w:tc>
          <w:tcPr>
            <w:tcW w:w="4876" w:type="dxa"/>
          </w:tcPr>
          <w:p w:rsidR="00615A74" w:rsidRPr="001A1A38" w:rsidRDefault="00615A74" w:rsidP="00615A74">
            <w:pPr>
              <w:pStyle w:val="Normal6"/>
              <w:rPr>
                <w:color w:val="000000"/>
                <w:szCs w:val="24"/>
              </w:rPr>
            </w:pPr>
            <w:r w:rsidRPr="001A1A38">
              <w:rPr>
                <w:color w:val="000000"/>
                <w:szCs w:val="24"/>
              </w:rPr>
              <w:t>vi)</w:t>
            </w:r>
            <w:r w:rsidRPr="001A1A38">
              <w:rPr>
                <w:b/>
                <w:i/>
                <w:color w:val="000000"/>
                <w:szCs w:val="24"/>
              </w:rPr>
              <w:t xml:space="preserve"> </w:t>
            </w:r>
            <w:r w:rsidRPr="001A1A38">
              <w:rPr>
                <w:color w:val="000000"/>
                <w:szCs w:val="24"/>
              </w:rPr>
              <w:t>beregning af den afsatte produktionsmængde i tilfælde af tilbagekøb</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w:t>
            </w:r>
            <w:r w:rsidRPr="001A1A38">
              <w:rPr>
                <w:b/>
                <w:i/>
                <w:color w:val="000000"/>
                <w:szCs w:val="24"/>
              </w:rPr>
              <w:t xml:space="preserve"> </w:t>
            </w:r>
            <w:r w:rsidRPr="001A1A38">
              <w:rPr>
                <w:color w:val="000000"/>
                <w:szCs w:val="24"/>
              </w:rPr>
              <w:t>anbringelse af EU-symbolet på emballager med produkter til gratis uddeling</w:t>
            </w:r>
          </w:p>
        </w:tc>
        <w:tc>
          <w:tcPr>
            <w:tcW w:w="4876" w:type="dxa"/>
          </w:tcPr>
          <w:p w:rsidR="00615A74" w:rsidRPr="001A1A38" w:rsidRDefault="00615A74" w:rsidP="00615A74">
            <w:pPr>
              <w:pStyle w:val="Normal6"/>
              <w:rPr>
                <w:color w:val="000000"/>
                <w:szCs w:val="24"/>
              </w:rPr>
            </w:pPr>
            <w:r w:rsidRPr="001A1A38">
              <w:rPr>
                <w:color w:val="000000"/>
                <w:szCs w:val="24"/>
              </w:rPr>
              <w:t>vii)</w:t>
            </w:r>
            <w:r w:rsidRPr="001A1A38">
              <w:rPr>
                <w:b/>
                <w:i/>
                <w:color w:val="000000"/>
                <w:szCs w:val="24"/>
              </w:rPr>
              <w:t xml:space="preserve"> </w:t>
            </w:r>
            <w:r w:rsidRPr="001A1A38">
              <w:rPr>
                <w:color w:val="000000"/>
                <w:szCs w:val="24"/>
              </w:rPr>
              <w:t>anbringelse af EU-symbolet på emballager med produkter til gratis uddeling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viii)</w:t>
            </w:r>
            <w:r w:rsidRPr="001A1A38">
              <w:rPr>
                <w:b/>
                <w:i/>
                <w:color w:val="000000"/>
                <w:szCs w:val="24"/>
              </w:rPr>
              <w:t xml:space="preserve"> </w:t>
            </w:r>
            <w:r w:rsidRPr="001A1A38">
              <w:rPr>
                <w:color w:val="000000"/>
                <w:szCs w:val="24"/>
              </w:rPr>
              <w:t>betingelser for modtagere af tilbagekøbte produkter</w:t>
            </w:r>
          </w:p>
        </w:tc>
        <w:tc>
          <w:tcPr>
            <w:tcW w:w="4876" w:type="dxa"/>
          </w:tcPr>
          <w:p w:rsidR="00615A74" w:rsidRPr="001A1A38" w:rsidRDefault="00615A74" w:rsidP="00615A74">
            <w:pPr>
              <w:pStyle w:val="Normal6"/>
              <w:rPr>
                <w:color w:val="000000"/>
                <w:szCs w:val="24"/>
              </w:rPr>
            </w:pPr>
            <w:r w:rsidRPr="001A1A38">
              <w:rPr>
                <w:color w:val="000000"/>
                <w:szCs w:val="24"/>
              </w:rPr>
              <w:t>viii)</w:t>
            </w:r>
            <w:r w:rsidRPr="001A1A38">
              <w:rPr>
                <w:b/>
                <w:i/>
                <w:color w:val="000000"/>
                <w:szCs w:val="24"/>
              </w:rPr>
              <w:t xml:space="preserve"> </w:t>
            </w:r>
            <w:r w:rsidRPr="001A1A38">
              <w:rPr>
                <w:color w:val="000000"/>
                <w:szCs w:val="24"/>
              </w:rPr>
              <w:t>betingelser for modtagere af tilbagekøbte produkter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ix) definition af grøn høst og undladt høst</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w:t>
            </w:r>
            <w:r w:rsidRPr="001A1A38">
              <w:rPr>
                <w:b/>
                <w:i/>
                <w:color w:val="000000"/>
                <w:szCs w:val="24"/>
              </w:rPr>
              <w:t xml:space="preserve"> </w:t>
            </w:r>
            <w:r w:rsidRPr="001A1A38">
              <w:rPr>
                <w:color w:val="000000"/>
                <w:szCs w:val="24"/>
              </w:rPr>
              <w:t>betingelser for anvendelse af grøn høst og undladt høst</w:t>
            </w:r>
          </w:p>
        </w:tc>
        <w:tc>
          <w:tcPr>
            <w:tcW w:w="4876" w:type="dxa"/>
          </w:tcPr>
          <w:p w:rsidR="00615A74" w:rsidRPr="001A1A38" w:rsidRDefault="00615A74" w:rsidP="00615A74">
            <w:pPr>
              <w:pStyle w:val="Normal6"/>
              <w:rPr>
                <w:color w:val="000000"/>
                <w:szCs w:val="24"/>
              </w:rPr>
            </w:pPr>
            <w:r w:rsidRPr="001A1A38">
              <w:rPr>
                <w:color w:val="000000"/>
                <w:szCs w:val="24"/>
              </w:rPr>
              <w:t>x)</w:t>
            </w:r>
            <w:r w:rsidRPr="001A1A38">
              <w:rPr>
                <w:b/>
                <w:i/>
                <w:color w:val="000000"/>
                <w:szCs w:val="24"/>
              </w:rPr>
              <w:t xml:space="preserve"> </w:t>
            </w:r>
            <w:r w:rsidRPr="001A1A38">
              <w:rPr>
                <w:color w:val="000000"/>
                <w:szCs w:val="24"/>
              </w:rPr>
              <w:t>betingelser for anvendelse af grøn høst og undladt høst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xi)</w:t>
            </w:r>
            <w:r w:rsidRPr="001A1A38">
              <w:rPr>
                <w:b/>
                <w:i/>
                <w:color w:val="000000"/>
                <w:szCs w:val="24"/>
              </w:rPr>
              <w:t xml:space="preserve"> formål med</w:t>
            </w:r>
            <w:r w:rsidRPr="001A1A38">
              <w:rPr>
                <w:color w:val="000000"/>
                <w:szCs w:val="24"/>
              </w:rPr>
              <w:t xml:space="preserve"> høstforsikring</w:t>
            </w:r>
          </w:p>
        </w:tc>
        <w:tc>
          <w:tcPr>
            <w:tcW w:w="4876" w:type="dxa"/>
          </w:tcPr>
          <w:p w:rsidR="00615A74" w:rsidRPr="001A1A38" w:rsidRDefault="00615A74" w:rsidP="00615A74">
            <w:pPr>
              <w:pStyle w:val="Normal6"/>
              <w:rPr>
                <w:color w:val="000000"/>
                <w:szCs w:val="24"/>
              </w:rPr>
            </w:pPr>
            <w:r w:rsidRPr="001A1A38">
              <w:rPr>
                <w:color w:val="000000"/>
                <w:szCs w:val="24"/>
              </w:rPr>
              <w:t>xi)</w:t>
            </w:r>
            <w:r w:rsidRPr="001A1A38">
              <w:rPr>
                <w:b/>
                <w:i/>
                <w:color w:val="000000"/>
                <w:szCs w:val="24"/>
              </w:rPr>
              <w:t xml:space="preserve"> betingelser for gennemførelse af</w:t>
            </w:r>
            <w:r w:rsidRPr="001A1A38">
              <w:rPr>
                <w:color w:val="000000"/>
                <w:szCs w:val="24"/>
              </w:rPr>
              <w:t xml:space="preserve"> </w:t>
            </w:r>
            <w:r w:rsidRPr="001A1A38">
              <w:rPr>
                <w:color w:val="000000"/>
                <w:szCs w:val="24"/>
              </w:rPr>
              <w:lastRenderedPageBreak/>
              <w:t>høstforsikring</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lastRenderedPageBreak/>
              <w:t>xii) definition af ugunstige vejrforhold</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xiii)</w:t>
            </w:r>
            <w:r w:rsidRPr="001A1A38">
              <w:rPr>
                <w:b/>
                <w:i/>
                <w:color w:val="000000"/>
                <w:szCs w:val="24"/>
              </w:rPr>
              <w:t xml:space="preserve"> </w:t>
            </w:r>
            <w:r w:rsidRPr="001A1A38">
              <w:rPr>
                <w:color w:val="000000"/>
                <w:szCs w:val="24"/>
              </w:rPr>
              <w:t>betingelser for støtte til dækning af administrationsomkostningerne ved oprettelse af gensidige fonde</w:t>
            </w:r>
          </w:p>
        </w:tc>
        <w:tc>
          <w:tcPr>
            <w:tcW w:w="4876" w:type="dxa"/>
          </w:tcPr>
          <w:p w:rsidR="00615A74" w:rsidRPr="001A1A38" w:rsidRDefault="00615A74" w:rsidP="00615A74">
            <w:pPr>
              <w:pStyle w:val="Normal6"/>
              <w:rPr>
                <w:color w:val="000000"/>
                <w:szCs w:val="24"/>
              </w:rPr>
            </w:pPr>
            <w:r w:rsidRPr="001A1A38">
              <w:rPr>
                <w:color w:val="000000"/>
                <w:szCs w:val="24"/>
              </w:rPr>
              <w:t>xiii)</w:t>
            </w:r>
            <w:r w:rsidRPr="001A1A38">
              <w:rPr>
                <w:b/>
                <w:i/>
                <w:color w:val="000000"/>
                <w:szCs w:val="24"/>
              </w:rPr>
              <w:t xml:space="preserve"> </w:t>
            </w:r>
            <w:r w:rsidRPr="001A1A38">
              <w:rPr>
                <w:color w:val="000000"/>
                <w:szCs w:val="24"/>
              </w:rPr>
              <w:t>betingelser for støtte til dækning af administrationsomkostningerne ved oprettelse af gensidige fonde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national finansiel bistand hvad angår: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national finansiel bistand hvad angår: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producenters organiseringsgrad</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producenters organiseringsgrad</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0072493D">
              <w:rPr>
                <w:color w:val="000000"/>
                <w:szCs w:val="24"/>
              </w:rPr>
              <w:t>Ændringsforslag</w:t>
            </w:r>
            <w:r w:rsidRPr="001A1A38">
              <w:rPr>
                <w:color w:val="000000"/>
                <w:szCs w:val="24"/>
              </w:rPr>
              <w:t xml:space="preserve"> af driftsprogrammer</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0072493D">
              <w:rPr>
                <w:color w:val="000000"/>
                <w:szCs w:val="24"/>
              </w:rPr>
              <w:t>Ændringsforslag</w:t>
            </w:r>
            <w:r w:rsidRPr="001A1A38">
              <w:rPr>
                <w:color w:val="000000"/>
                <w:szCs w:val="24"/>
              </w:rPr>
              <w:t xml:space="preserve"> af driftsprogrammer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beskæring af rettighederne til finansiel bistand i tilfælde af for sen indgivelse af ansøgninger om finansiel bistand</w:t>
            </w:r>
          </w:p>
        </w:tc>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beskæring af rettighederne til finansiel bistand i tilfælde af for sen indgivelse af ansøgninger om finansiel bistand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stillelse, frigivelse og fortabelse af sikkerhed i tilfælde af forskudsbetalinger</w:t>
            </w:r>
          </w:p>
        </w:tc>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stillelse, frigivelse og fortabelse af sikkerhed i tilfælde af forskudsbetalinger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maksimal national finansiel støtte, der kan refunderes af EU.</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maksimal national finansiel støtte, der kan refunderes af EU.</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38</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38</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Overensstemmelse og sammenhæng</w:t>
            </w:r>
          </w:p>
        </w:tc>
        <w:tc>
          <w:tcPr>
            <w:tcW w:w="4876" w:type="dxa"/>
          </w:tcPr>
          <w:p w:rsidR="00615A74" w:rsidRPr="001A1A38" w:rsidRDefault="00615A74" w:rsidP="00615A74">
            <w:pPr>
              <w:pStyle w:val="Normal6"/>
              <w:jc w:val="center"/>
              <w:rPr>
                <w:color w:val="000000"/>
                <w:szCs w:val="24"/>
              </w:rPr>
            </w:pPr>
            <w:r w:rsidRPr="001A1A38">
              <w:rPr>
                <w:color w:val="000000"/>
                <w:szCs w:val="24"/>
              </w:rPr>
              <w:t>Overensstemmelse og sammenhæng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Støtteprogrammer skal være forenelige med EU-retten og i overensstemmelse med EU</w:t>
            </w:r>
            <w:smartTag w:uri="urn:schemas-microsoft-com:office:smarttags" w:element="PersonName">
              <w:r w:rsidRPr="001A1A38">
                <w:rPr>
                  <w:color w:val="000000"/>
                  <w:szCs w:val="24"/>
                </w:rPr>
                <w:t>'</w:t>
              </w:r>
            </w:smartTag>
            <w:r w:rsidRPr="001A1A38">
              <w:rPr>
                <w:color w:val="000000"/>
                <w:szCs w:val="24"/>
              </w:rPr>
              <w:t>s aktiviteter, politikker og prioriteter.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Støtteprogrammer skal være forenelige med EU-retten og i overensstemmelse med EU</w:t>
            </w:r>
            <w:smartTag w:uri="urn:schemas-microsoft-com:office:smarttags" w:element="PersonName">
              <w:r w:rsidRPr="001A1A38">
                <w:rPr>
                  <w:color w:val="000000"/>
                  <w:szCs w:val="24"/>
                </w:rPr>
                <w:t>'</w:t>
              </w:r>
            </w:smartTag>
            <w:r w:rsidRPr="001A1A38">
              <w:rPr>
                <w:color w:val="000000"/>
                <w:szCs w:val="24"/>
              </w:rPr>
              <w:t>s aktiviteter, politikker og prioriteter.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Medlemsstaterne er ansvarlige for støtteprogrammer og sikrer, at de er indbyrdes overensstemmende og udarbejdes og gennemføres på en objektiv måde under hensyntagen til de berørte producenters økonomiske situation og nødvendigheden af at undgå uberettiget forskelsbehandling af producenterne.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Medlemsstaterne er ansvarlige for støtteprogrammer og sikrer, at de er indbyrdes overensstemmende og udarbejdes og gennemføres på en objektiv måde under hensyntagen til de berørte producenters økonomiske situation og nødvendigheden af at undgå uberettiget forskelsbehandling af producenterne.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Der ydes ikke støtte til:</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Der ydes ikke støtte til:</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forskningsprojekter og foranstaltninger til støtte for forskningsprojekter, jf. dog artikel 43, stk. 3, litra d) og e)</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foranstaltninger i medlemsstaternes programmer for udvikling af landdistrikter, jf.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 xml:space="preserve">[…] om støtte til </w:t>
            </w:r>
            <w:r w:rsidRPr="001A1A38">
              <w:rPr>
                <w:color w:val="000000"/>
                <w:szCs w:val="24"/>
              </w:rPr>
              <w:lastRenderedPageBreak/>
              <w:t>udvikling af landdistrikterne fra Den Europæiske Udviklings- og Garantifond for Landbruget</w:t>
            </w:r>
            <w:r w:rsidRPr="001A1A38">
              <w:rPr>
                <w:b/>
                <w:i/>
                <w:color w:val="000000"/>
                <w:szCs w:val="24"/>
              </w:rPr>
              <w:t xml:space="preserve"> </w:t>
            </w:r>
            <w:r w:rsidRPr="001A1A38">
              <w:rPr>
                <w:color w:val="000000"/>
                <w:szCs w:val="24"/>
              </w:rPr>
              <w:t>(EUGFL).</w:t>
            </w:r>
          </w:p>
        </w:tc>
        <w:tc>
          <w:tcPr>
            <w:tcW w:w="4876" w:type="dxa"/>
          </w:tcPr>
          <w:p w:rsidR="00615A74" w:rsidRPr="001A1A38" w:rsidRDefault="00615A74" w:rsidP="00615A74">
            <w:pPr>
              <w:pStyle w:val="Normal6"/>
              <w:rPr>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foranstaltninger i medlemsstaternes programmer for udvikling af landdistrikter, jf.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 xml:space="preserve">[…] om støtte til </w:t>
            </w:r>
            <w:r w:rsidRPr="001A1A38">
              <w:rPr>
                <w:color w:val="000000"/>
                <w:szCs w:val="24"/>
              </w:rPr>
              <w:lastRenderedPageBreak/>
              <w:t>udvikling af landdistrikterne fra Den Europæiske Udviklings- og Garantifond for Landbruget</w:t>
            </w:r>
            <w:r w:rsidRPr="001A1A38">
              <w:rPr>
                <w:b/>
                <w:i/>
                <w:color w:val="000000"/>
                <w:szCs w:val="24"/>
              </w:rPr>
              <w:t xml:space="preserve"> </w:t>
            </w:r>
            <w:r w:rsidRPr="001A1A38">
              <w:rPr>
                <w:color w:val="000000"/>
                <w:szCs w:val="24"/>
              </w:rPr>
              <w:t>(EUGFL).</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39</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39</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Forelæggelse af støtteprogrammer</w:t>
            </w:r>
          </w:p>
        </w:tc>
        <w:tc>
          <w:tcPr>
            <w:tcW w:w="4876" w:type="dxa"/>
          </w:tcPr>
          <w:p w:rsidR="00615A74" w:rsidRPr="001A1A38" w:rsidRDefault="00615A74" w:rsidP="00615A74">
            <w:pPr>
              <w:pStyle w:val="Normal6"/>
              <w:jc w:val="center"/>
              <w:rPr>
                <w:color w:val="000000"/>
                <w:szCs w:val="24"/>
              </w:rPr>
            </w:pPr>
            <w:r w:rsidRPr="001A1A38">
              <w:rPr>
                <w:color w:val="000000"/>
                <w:szCs w:val="24"/>
              </w:rPr>
              <w:t>Forelæggelse af støtteprogrammer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Alle producentmedlemsstater omhandlet i bilag IV forelægger Kommissionen et udkast til et femårigt støtteprogram, der indeholder mindst en af de i artikel 40 nævnte støtteberettigede foranstaltninger.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Alle producentmedlemsstater omhandlet i bilag IV forelægger Kommissionen et udkast til et femårigt støtteprogram, der indeholder mindst en af de i artikel 40 nævnte støtteberettigede foranstaltninger.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1a. Støtteforanstaltningerne i støtteprogrammerne udarbejdes på det geografiske niveau, som medlemsstaterne finder mest relevant. Inden støtteprogrammet forelægges Kommissionen, gør medlemsstaterne det til genstand for høringer af de kompetente myndigheder og organisationer på det relevante geografiske niveau.</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1b. Hver medlemsstat forelægger ét udkast til et støtteprogram, hvori der kan tages hensyn til særlige regionale forhold.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Støtteprogrammerne iværksættes tre måneder efter, at de er blevet forelagt Kommissionen.</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Støtteprogrammerne iværksættes tre måneder efter, at de er blevet forelagt Kommissionen.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Hvis Kommissionen ved en gennemførelsesretsakt fastslår, at det forelagte støtteprogram ikke opfylder reglerne i denne afdeling, underretter Kommissionen medlemsstaten herom.</w:t>
            </w:r>
            <w:r w:rsidRPr="001A1A38">
              <w:rPr>
                <w:b/>
                <w:i/>
                <w:color w:val="000000"/>
                <w:szCs w:val="24"/>
              </w:rPr>
              <w:t xml:space="preserve"> </w:t>
            </w:r>
            <w:r w:rsidRPr="001A1A38">
              <w:rPr>
                <w:color w:val="000000"/>
                <w:szCs w:val="24"/>
              </w:rPr>
              <w:t>I så fald forelægger medlemsstaten Kommissionen et ændret støtteprogram.</w:t>
            </w:r>
            <w:r w:rsidRPr="001A1A38">
              <w:rPr>
                <w:b/>
                <w:i/>
                <w:color w:val="000000"/>
                <w:szCs w:val="24"/>
              </w:rPr>
              <w:t xml:space="preserve"> </w:t>
            </w:r>
            <w:r w:rsidRPr="001A1A38">
              <w:rPr>
                <w:color w:val="000000"/>
                <w:szCs w:val="24"/>
              </w:rPr>
              <w:t>Det ændrede støtteprogram iværksættes to måneder efter, at det er blevet forelagt, medmindre det fortsat ikke opfylder betingelserne, i hvilket tilfælde dette afsnit finder anvendelse.</w:t>
            </w:r>
          </w:p>
        </w:tc>
        <w:tc>
          <w:tcPr>
            <w:tcW w:w="4876" w:type="dxa"/>
          </w:tcPr>
          <w:p w:rsidR="00615A74" w:rsidRPr="001A1A38" w:rsidRDefault="00615A74" w:rsidP="00615A74">
            <w:pPr>
              <w:pStyle w:val="Normal6"/>
              <w:rPr>
                <w:color w:val="000000"/>
                <w:szCs w:val="24"/>
              </w:rPr>
            </w:pPr>
            <w:r w:rsidRPr="001A1A38">
              <w:rPr>
                <w:color w:val="000000"/>
                <w:szCs w:val="24"/>
              </w:rPr>
              <w:t>Hvis Kommissionen ved en gennemførelsesretsakt fastslår, at det forelagte støtteprogram ikke opfylder reglerne i denne afdeling, underretter Kommissionen medlemsstaten herom.</w:t>
            </w:r>
            <w:r w:rsidRPr="001A1A38">
              <w:rPr>
                <w:b/>
                <w:i/>
                <w:color w:val="000000"/>
                <w:szCs w:val="24"/>
              </w:rPr>
              <w:t xml:space="preserve"> </w:t>
            </w:r>
            <w:r w:rsidRPr="001A1A38">
              <w:rPr>
                <w:color w:val="000000"/>
                <w:szCs w:val="24"/>
              </w:rPr>
              <w:t>I så fald forelægger medlemsstaten Kommissionen et ændret støtteprogram.</w:t>
            </w:r>
            <w:r w:rsidRPr="001A1A38">
              <w:rPr>
                <w:b/>
                <w:i/>
                <w:color w:val="000000"/>
                <w:szCs w:val="24"/>
              </w:rPr>
              <w:t xml:space="preserve"> </w:t>
            </w:r>
            <w:r w:rsidRPr="001A1A38">
              <w:rPr>
                <w:color w:val="000000"/>
                <w:szCs w:val="24"/>
              </w:rPr>
              <w:t>Det ændrede støtteprogram iværksættes to måneder efter, at det er blevet forelagt, medmindre det fortsat ikke opfylder betingelserne, i hvilket tilfælde dette afsnit finder anvendelse.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Stk.</w:t>
            </w:r>
            <w:r w:rsidRPr="001A1A38">
              <w:rPr>
                <w:b/>
                <w:i/>
                <w:color w:val="000000"/>
                <w:szCs w:val="24"/>
              </w:rPr>
              <w:t> </w:t>
            </w:r>
            <w:r w:rsidRPr="001A1A38">
              <w:rPr>
                <w:color w:val="000000"/>
                <w:szCs w:val="24"/>
              </w:rPr>
              <w:t xml:space="preserve">2 finder tilsvarende anvendelse på </w:t>
            </w:r>
            <w:r w:rsidR="0072493D">
              <w:rPr>
                <w:color w:val="000000"/>
                <w:szCs w:val="24"/>
              </w:rPr>
              <w:lastRenderedPageBreak/>
              <w:t>Ændringsforslag</w:t>
            </w:r>
            <w:r w:rsidRPr="001A1A38">
              <w:rPr>
                <w:color w:val="000000"/>
                <w:szCs w:val="24"/>
              </w:rPr>
              <w:t>er i de støtteprogrammer, som medlemsstaterne har forelagt.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Stk.</w:t>
            </w:r>
            <w:r w:rsidRPr="001A1A38">
              <w:rPr>
                <w:b/>
                <w:i/>
                <w:color w:val="000000"/>
                <w:szCs w:val="24"/>
              </w:rPr>
              <w:t> </w:t>
            </w:r>
            <w:r w:rsidRPr="001A1A38">
              <w:rPr>
                <w:color w:val="000000"/>
                <w:szCs w:val="24"/>
              </w:rPr>
              <w:t xml:space="preserve">2 finder tilsvarende anvendelse på </w:t>
            </w:r>
            <w:r w:rsidR="0072493D">
              <w:rPr>
                <w:color w:val="000000"/>
                <w:szCs w:val="24"/>
              </w:rPr>
              <w:lastRenderedPageBreak/>
              <w:t>Ændringsforslag</w:t>
            </w:r>
            <w:r w:rsidRPr="001A1A38">
              <w:rPr>
                <w:color w:val="000000"/>
                <w:szCs w:val="24"/>
              </w:rPr>
              <w:t>er i de støtteprogrammer, som medlemsstaterne har forelagt.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39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39a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Støtteprogrammernes indhold</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Støtteprogrammerne består af følgende elementer: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en detaljeret beskrivelse af de foreslåede foranstaltninger og de kvantificerede mål herfor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resultaterne af de afholdte høringer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en vurdering af de forventede tekniske, økonomiske, miljømæssige og sociale virkninger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en tidsplan for foranstaltningernes gennemførelse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en generel finansieringsoversigt, der viser de ressourcer, der skal sættes ind, og den påtænkte vejledende fordeling heraf på foranstaltningerne i overensstemmelse med de lofter, der er fastsat i bilag IV</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 de kriterier og kvantitative indikatorer, der skal anvendes til overvågning og evaluering, samt de foranstaltninger, der er truffet for at sikre, at støtteprogrammerne gennemføres korrekt og effektivt og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 en angivelse af de kompetente myndigheder og organer, der er ansvarlige for gennemførelsen af støtteprogrammet.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144</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40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40</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40</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Støtteberettigede foranstaltninger</w:t>
            </w:r>
          </w:p>
        </w:tc>
        <w:tc>
          <w:tcPr>
            <w:tcW w:w="4876" w:type="dxa"/>
          </w:tcPr>
          <w:p w:rsidR="00615A74" w:rsidRPr="001A1A38" w:rsidRDefault="00615A74" w:rsidP="00615A74">
            <w:pPr>
              <w:pStyle w:val="Normal6"/>
              <w:jc w:val="center"/>
              <w:rPr>
                <w:color w:val="000000"/>
                <w:szCs w:val="24"/>
              </w:rPr>
            </w:pPr>
            <w:r w:rsidRPr="001A1A38">
              <w:rPr>
                <w:color w:val="000000"/>
                <w:szCs w:val="24"/>
              </w:rPr>
              <w:t>Støtteberettigede foranstaltninger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Støtteprogrammerne kan indeholde én eller flere af følgende foranstaltninger:</w:t>
            </w:r>
          </w:p>
        </w:tc>
        <w:tc>
          <w:tcPr>
            <w:tcW w:w="4876" w:type="dxa"/>
          </w:tcPr>
          <w:p w:rsidR="00615A74" w:rsidRPr="001A1A38" w:rsidRDefault="00615A74" w:rsidP="00615A74">
            <w:pPr>
              <w:pStyle w:val="Normal6"/>
              <w:rPr>
                <w:color w:val="000000"/>
                <w:szCs w:val="24"/>
              </w:rPr>
            </w:pPr>
            <w:r w:rsidRPr="001A1A38">
              <w:rPr>
                <w:color w:val="000000"/>
                <w:szCs w:val="24"/>
              </w:rPr>
              <w:t>Støtteprogrammerne kan indeholde én eller flere af følgende foranstaltninger: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støtte efter enkeltbetalingsordningen i henhold til artikel 42</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salgsfremstød i henhold til artikel 43</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salgsfremstød i henhold til artikel 43</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omstrukturering og omstilling af vindyrkningsarealer i henhold til artikel 44</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omstrukturering og omstilling af vindyrkningsarealer i henhold til artikel 44</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grøn høst i henhold til artikel 45</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grøn høst i henhold til artikel 45</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gensidige fonde i henhold til artikel 46</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gensidige fonde i henhold til artikel 46</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høstforsikring i henhold til artikel 47</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høstforsikring i henhold til artikel 47</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investeringer i henhold til artikel 48</w:t>
            </w:r>
          </w:p>
        </w:tc>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investeringer i henhold til artikel 48</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h)</w:t>
            </w:r>
            <w:r w:rsidRPr="001A1A38">
              <w:rPr>
                <w:b/>
                <w:i/>
                <w:color w:val="000000"/>
                <w:szCs w:val="24"/>
              </w:rPr>
              <w:t xml:space="preserve"> </w:t>
            </w:r>
            <w:r w:rsidRPr="001A1A38">
              <w:rPr>
                <w:color w:val="000000"/>
                <w:szCs w:val="24"/>
              </w:rPr>
              <w:t>destillation af biprodukter i henhold til 49.</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h)</w:t>
            </w:r>
            <w:r w:rsidRPr="001A1A38">
              <w:rPr>
                <w:b/>
                <w:i/>
                <w:color w:val="000000"/>
                <w:szCs w:val="24"/>
              </w:rPr>
              <w:t xml:space="preserve"> </w:t>
            </w:r>
            <w:r w:rsidRPr="001A1A38">
              <w:rPr>
                <w:color w:val="000000"/>
                <w:szCs w:val="24"/>
              </w:rPr>
              <w:t>destillation af biprodukter i henhold til</w:t>
            </w:r>
            <w:r w:rsidRPr="001A1A38">
              <w:rPr>
                <w:b/>
                <w:i/>
                <w:color w:val="000000"/>
                <w:szCs w:val="24"/>
              </w:rPr>
              <w:t xml:space="preserve"> </w:t>
            </w:r>
            <w:r w:rsidRPr="001A1A38">
              <w:rPr>
                <w:i/>
                <w:color w:val="000000"/>
                <w:szCs w:val="24"/>
              </w:rPr>
              <w:t>artikel</w:t>
            </w:r>
            <w:r w:rsidRPr="001A1A38">
              <w:rPr>
                <w:color w:val="000000"/>
                <w:szCs w:val="24"/>
              </w:rPr>
              <w:t xml:space="preserve"> 49.</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ha) forskning og udvikling i henhold til artikel 43a.</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hb) støtteprogrammet for vindyrkning på stærkt skrånende arealer i henhold til artikel 44a</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r w:rsidRPr="001A1A38">
              <w:rPr>
                <w:b/>
                <w:i/>
                <w:color w:val="000000"/>
                <w:szCs w:val="24"/>
              </w:rPr>
              <w:t>Artikel 42</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r w:rsidR="00615A74" w:rsidRPr="005474DE" w:rsidTr="00615A74">
        <w:trPr>
          <w:jc w:val="center"/>
        </w:trPr>
        <w:tc>
          <w:tcPr>
            <w:tcW w:w="4876" w:type="dxa"/>
          </w:tcPr>
          <w:p w:rsidR="00615A74" w:rsidRPr="001A1A38" w:rsidRDefault="00615A74" w:rsidP="00615A74">
            <w:pPr>
              <w:pStyle w:val="Normal6"/>
              <w:jc w:val="center"/>
              <w:rPr>
                <w:color w:val="000000"/>
                <w:szCs w:val="24"/>
              </w:rPr>
            </w:pPr>
            <w:r w:rsidRPr="001A1A38">
              <w:rPr>
                <w:b/>
                <w:i/>
                <w:color w:val="000000"/>
                <w:szCs w:val="24"/>
              </w:rPr>
              <w:t>Enkeltbetalingsordningen og støtte til vinavlere</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Støtteprogrammer må kun omfatte støtte til vinavlere i form af betalingsrettigheder, som medlemsstaterne har truffet bestemmelse om senest den 1. december 2012 i henhold til artikel 137 i forordning (EU) nr. [KOM(2010)</w:t>
            </w:r>
            <w:r w:rsidR="00E80340">
              <w:rPr>
                <w:b/>
                <w:i/>
                <w:color w:val="000000"/>
                <w:szCs w:val="24"/>
              </w:rPr>
              <w:t>0</w:t>
            </w:r>
            <w:r w:rsidRPr="001A1A38">
              <w:rPr>
                <w:b/>
                <w:i/>
                <w:color w:val="000000"/>
                <w:szCs w:val="24"/>
              </w:rPr>
              <w:t xml:space="preserve">799] og på de </w:t>
            </w:r>
            <w:r w:rsidRPr="001A1A38">
              <w:rPr>
                <w:b/>
                <w:i/>
                <w:color w:val="000000"/>
                <w:szCs w:val="24"/>
              </w:rPr>
              <w:lastRenderedPageBreak/>
              <w:t>betingelser, der er fastsat i nævnte artikel.</w:t>
            </w:r>
          </w:p>
        </w:tc>
        <w:tc>
          <w:tcPr>
            <w:tcW w:w="4876" w:type="dxa"/>
          </w:tcPr>
          <w:p w:rsidR="00615A74" w:rsidRPr="001A1A38" w:rsidRDefault="00615A74" w:rsidP="00615A74">
            <w:pPr>
              <w:pStyle w:val="Normal6"/>
              <w:rPr>
                <w:b/>
                <w:i/>
                <w:color w:val="000000"/>
                <w:szCs w:val="24"/>
              </w:rPr>
            </w:pP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43</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43</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Salgsfremstød</w:t>
            </w:r>
            <w:r w:rsidRPr="001A1A38">
              <w:rPr>
                <w:b/>
                <w:i/>
                <w:color w:val="000000"/>
                <w:szCs w:val="24"/>
              </w:rPr>
              <w:t xml:space="preserve"> på tredjelandsmarkeder</w:t>
            </w:r>
          </w:p>
        </w:tc>
        <w:tc>
          <w:tcPr>
            <w:tcW w:w="4876" w:type="dxa"/>
          </w:tcPr>
          <w:p w:rsidR="00615A74" w:rsidRPr="001A1A38" w:rsidRDefault="00615A74" w:rsidP="00615A74">
            <w:pPr>
              <w:pStyle w:val="Normal6"/>
              <w:jc w:val="center"/>
              <w:rPr>
                <w:color w:val="000000"/>
                <w:szCs w:val="24"/>
              </w:rPr>
            </w:pPr>
            <w:r w:rsidRPr="001A1A38">
              <w:rPr>
                <w:color w:val="000000"/>
                <w:szCs w:val="24"/>
              </w:rPr>
              <w:t>Salgsfremstød</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ydes støtte i henhold til denne artikel til dækning af oplysningsforanstaltninger og salgsfremmende foranstaltninger for EU-vine i tredjelande for at forbedre disses konkurrenceevne</w:t>
            </w:r>
            <w:r w:rsidRPr="001A1A38">
              <w:rPr>
                <w:b/>
                <w:i/>
                <w:color w:val="000000"/>
                <w:szCs w:val="24"/>
              </w:rPr>
              <w:t xml:space="preserve"> i de pågældende lande</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ydes støtte i henhold til denne artikel til dækning af oplysningsforanstaltninger og salgsfremmende foranstaltninger for EU-vine</w:t>
            </w:r>
            <w:r w:rsidRPr="001A1A38">
              <w:rPr>
                <w:b/>
                <w:i/>
                <w:color w:val="000000"/>
                <w:szCs w:val="24"/>
              </w:rPr>
              <w:t xml:space="preserve"> først og fremmest</w:t>
            </w:r>
            <w:r w:rsidRPr="001A1A38">
              <w:rPr>
                <w:color w:val="000000"/>
                <w:szCs w:val="24"/>
              </w:rPr>
              <w:t xml:space="preserve"> i tredjelande</w:t>
            </w:r>
            <w:r w:rsidRPr="001A1A38">
              <w:rPr>
                <w:b/>
                <w:i/>
                <w:color w:val="000000"/>
                <w:szCs w:val="24"/>
              </w:rPr>
              <w:t xml:space="preserve"> og på det indre marked</w:t>
            </w:r>
            <w:r w:rsidRPr="001A1A38">
              <w:rPr>
                <w:color w:val="000000"/>
                <w:szCs w:val="24"/>
              </w:rPr>
              <w:t xml:space="preserve"> for at forbedre disses konkurrenceevne.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 nævnte foranstaltninger i stk. 1 gælder vine med beskyttet oprindelsesbetegnelse eller beskyttet geografisk betegnelse eller vine med angivelse af druesort.</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 nævnte foranstaltninger i stk. 1 gælder vine med beskyttet oprindelsesbetegnelse eller beskyttet geografisk betegnelse eller vine med angivelse af druesort.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 nævnte foranstaltninger i stk. 1 må kun omfatte:</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 nævnte foranstaltninger i stk. 1 må kun omfatte: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public relations, salgsfremme eller reklame, der sætter fokus på fordelene ved EU-produkter, specielt med hensyn til kvalitet, fødevaresikkerhed eller</w:t>
            </w:r>
            <w:r w:rsidRPr="001A1A38">
              <w:rPr>
                <w:b/>
                <w:i/>
                <w:color w:val="000000"/>
                <w:szCs w:val="24"/>
              </w:rPr>
              <w:t xml:space="preserve"> miljøvenlighed</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public relations, salgsfremme eller reklame, der sætter fokus på fordelene ved EU-produkter, specielt med hensyn til kvalitet, fødevaresikkerhed eller</w:t>
            </w:r>
            <w:r w:rsidRPr="001A1A38">
              <w:rPr>
                <w:b/>
                <w:i/>
                <w:color w:val="000000"/>
                <w:szCs w:val="24"/>
              </w:rPr>
              <w:t xml:space="preserve"> miljøstandarder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deltagelse i arrangementer, messer eller udstillinger af international betydning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deltagelse i arrangementer, messer eller udstillinger af international betydning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oplysningskampagner, navnlig om EU-ordningerne for oprindelsesbetegnelser, geografiske betegnelser og økologisk produktion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oplysningskampagner, navnlig om EU-ordningerne for oprindelsesbetegnelser, geografiske betegnelser og økologisk produktion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undersøgelser af nye markeder, som er nødvendige for at udvide afsætningsmulighederne</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undersøgelser af nye markeder, som er nødvendige for at udvide afsætningsmulighederne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evalueringsundersøgelser af resultaterne af oplysningsforanstaltninger og salgsfremmende foranstaltninger.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evalueringsundersøgelser af resultaterne af oplysningsforanstaltninger og salgsfremmende foranstaltninger.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EU-tilskuddet til salgsfremstød omhandlet i stk. 1 må højst udgøre 50</w:t>
            </w:r>
            <w:r w:rsidRPr="001A1A38">
              <w:rPr>
                <w:b/>
                <w:i/>
                <w:color w:val="000000"/>
                <w:szCs w:val="24"/>
              </w:rPr>
              <w:t> </w:t>
            </w:r>
            <w:r w:rsidRPr="001A1A38">
              <w:rPr>
                <w:color w:val="000000"/>
                <w:szCs w:val="24"/>
              </w:rPr>
              <w:t xml:space="preserve">% af </w:t>
            </w:r>
            <w:r w:rsidRPr="001A1A38">
              <w:rPr>
                <w:color w:val="000000"/>
                <w:szCs w:val="24"/>
              </w:rPr>
              <w:lastRenderedPageBreak/>
              <w:t>de støtteberettigede udgifter.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4.</w:t>
            </w:r>
            <w:r w:rsidRPr="001A1A38">
              <w:rPr>
                <w:b/>
                <w:i/>
                <w:color w:val="000000"/>
                <w:szCs w:val="24"/>
              </w:rPr>
              <w:t xml:space="preserve"> </w:t>
            </w:r>
            <w:r w:rsidRPr="001A1A38">
              <w:rPr>
                <w:color w:val="000000"/>
                <w:szCs w:val="24"/>
              </w:rPr>
              <w:t>EU-tilskuddet til salgsfremstød omhandlet i stk. 1 må højst udgøre 50</w:t>
            </w:r>
            <w:r w:rsidRPr="001A1A38">
              <w:rPr>
                <w:b/>
                <w:i/>
                <w:color w:val="000000"/>
                <w:szCs w:val="24"/>
              </w:rPr>
              <w:t> </w:t>
            </w:r>
            <w:r w:rsidRPr="001A1A38">
              <w:rPr>
                <w:color w:val="000000"/>
                <w:szCs w:val="24"/>
              </w:rPr>
              <w:t xml:space="preserve">% af </w:t>
            </w:r>
            <w:r w:rsidRPr="001A1A38">
              <w:rPr>
                <w:color w:val="000000"/>
                <w:szCs w:val="24"/>
              </w:rPr>
              <w:lastRenderedPageBreak/>
              <w:t>de støtteberettigede udgifter.</w:t>
            </w:r>
            <w:r w:rsidRPr="001A1A38">
              <w:rPr>
                <w:b/>
                <w:i/>
                <w:color w:val="000000"/>
                <w:szCs w:val="24"/>
              </w:rPr>
              <w:t xml:space="preserve">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43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43a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Forskning og udvikling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Støtte til forskning og udvikling gør det muligt at finansiere forskningsprojekter, navnlig med henblik på forbedring af produktkvaliteten, produktionens indvirkning på miljøet og sundhedsbeskyttelse inden for vinsektoren.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43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43b</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Udveksling af bedste praksis med hensyn til avancerede systemer for bæredygtig produktion</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Støtte under denne artikel dækker foranstaltninger til at støtte udveksling af bedste praksis med hensyn til avancerede systemer for bæredygtig produktion og dermed give landbrugerne mulighed for at opnå nye kompetencer.</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De i stk. 1 nævnte foranstaltninger gælder for avancerede systemer til vindyrkning og vinproduktion, som øger jorddække, medfører en væsentlig reduktion af brugen af pesticider og kunstgødning eller øger mangfoldigheden af sorter, og som går videre end krydsoverensstemmelseskravene i henhold til afsnit VI i forordning (EU) nr. […] [den horisontale forordning om den fælles </w:t>
            </w:r>
            <w:r w:rsidRPr="001A1A38">
              <w:rPr>
                <w:b/>
                <w:i/>
                <w:color w:val="000000"/>
                <w:szCs w:val="24"/>
              </w:rPr>
              <w:lastRenderedPageBreak/>
              <w:t>landbrugspolitik].</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De i stk. 1 omhandlede foranstaltninger kan omfatte:</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udvælgelse, beskrivelse og offentliggørelse af bedste praksis med hensyn til avancerede metoder til bæredygtig vindyrkning</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landbrugsfaglig uddannelse og styrkelse af kapaciteten med hensyn til avancerede bæredygtige landbrugssystemer.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149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44</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44</w:t>
            </w:r>
          </w:p>
        </w:tc>
      </w:tr>
      <w:tr w:rsidR="00615A74" w:rsidRPr="005474DE"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Omstrukturering og omstilling af vindyrkningsarealer</w:t>
            </w:r>
          </w:p>
        </w:tc>
        <w:tc>
          <w:tcPr>
            <w:tcW w:w="4876" w:type="dxa"/>
          </w:tcPr>
          <w:p w:rsidR="00615A74" w:rsidRPr="001A1A38" w:rsidRDefault="00615A74" w:rsidP="00615A74">
            <w:pPr>
              <w:pStyle w:val="Normal6"/>
              <w:rPr>
                <w:color w:val="000000"/>
                <w:szCs w:val="24"/>
              </w:rPr>
            </w:pPr>
            <w:r w:rsidRPr="001A1A38">
              <w:rPr>
                <w:color w:val="000000"/>
                <w:szCs w:val="24"/>
              </w:rPr>
              <w:t>Omstrukturering og omstilling af vindyrkningsarealer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Formålet med foranstaltningerne til omstrukturering og omstilling af vindyrkningsarealer er at øge vinproducenternes konkurrenceevne.</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Formålet med foranstaltningerne til omstrukturering og omstilling af vindyrkningsarealer er at øge vinproducenternes konkurrenceevne.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Der ydes kun støtte til omstrukturering og omstilling af vindyrkningsarealer, hvis medlemsstaterne forelægger en opgørelse over deres produktionskapacitet i overensstemmelse med artikel 102, stk. 3.</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Der ydes kun støtte til omstrukturering og omstilling af vindyrkningsarealer, hvis medlemsstaterne forelægger en opgørelse over deres produktionskapacitet i overensstemmelse med artikel 102, stk. 3.</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Støtten til omstrukturering og omstilling af vindyrkningsarealer må kun vedrøre én eller flere af følgende aktiviteter:</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Støtten til omstrukturering og omstilling af vindyrkningsarealer må kun vedrøre én eller flere af følgende aktiviteter: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sortsomstilling, også ved hjælp af dobbeltpodning</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sortsomstilling, også ved hjælp af dobbeltpodning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flytning af vindyrkningsarealer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flytning af vindyrkningsarealer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forbedring af driftsmetoder.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forbedring af driftsmetoder.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ca) begrænsning af brugen af pesticider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cb) nyplantning af sundhedsårsager, hvis der ikke findes tekniske løsninger til at redde den eksisterende produktion.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Der ydes ikke støtte til den normale </w:t>
            </w:r>
            <w:r w:rsidRPr="001A1A38">
              <w:rPr>
                <w:color w:val="000000"/>
                <w:szCs w:val="24"/>
              </w:rPr>
              <w:lastRenderedPageBreak/>
              <w:t>fornyelse af udtjente vindyrkningsarealer.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Der ydes ikke støtte til den normale </w:t>
            </w:r>
            <w:r w:rsidRPr="001A1A38">
              <w:rPr>
                <w:color w:val="000000"/>
                <w:szCs w:val="24"/>
              </w:rPr>
              <w:lastRenderedPageBreak/>
              <w:t>fornyelse</w:t>
            </w:r>
            <w:r w:rsidRPr="001A1A38">
              <w:rPr>
                <w:b/>
                <w:i/>
                <w:color w:val="000000"/>
                <w:szCs w:val="24"/>
              </w:rPr>
              <w:t>, dvs. genplantning</w:t>
            </w:r>
            <w:r w:rsidRPr="001A1A38">
              <w:rPr>
                <w:color w:val="000000"/>
                <w:szCs w:val="24"/>
              </w:rPr>
              <w:t xml:space="preserve"> af</w:t>
            </w:r>
            <w:r w:rsidRPr="001A1A38">
              <w:rPr>
                <w:b/>
                <w:i/>
                <w:color w:val="000000"/>
                <w:szCs w:val="24"/>
              </w:rPr>
              <w:t xml:space="preserve"> den samme sort på den samme jordlod og i henhold til den samme vindyrkningsmetode, af</w:t>
            </w:r>
            <w:r w:rsidRPr="001A1A38">
              <w:rPr>
                <w:color w:val="000000"/>
                <w:szCs w:val="24"/>
              </w:rPr>
              <w:t xml:space="preserve"> udtjente vindyrkningsarealer.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Medlemsstaterne kan fastsætte yderligere krav, særlig vedrørende de genbeplantede vinmarkers alder.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Støtten til omstrukturering og omstilling af vindyrkningsarealer må kun ydes som:</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Støtten til</w:t>
            </w:r>
            <w:r w:rsidRPr="001A1A38">
              <w:rPr>
                <w:b/>
                <w:i/>
                <w:color w:val="000000"/>
                <w:szCs w:val="24"/>
              </w:rPr>
              <w:t xml:space="preserve"> forbedring af vinproduktionssystemerne og</w:t>
            </w:r>
            <w:r w:rsidRPr="001A1A38">
              <w:rPr>
                <w:color w:val="000000"/>
                <w:szCs w:val="24"/>
              </w:rPr>
              <w:t xml:space="preserve"> omstrukturering og omstilling af vindyrkningsarealer må kun ydes som:</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godtgørelse til producenterne for indkomsttab i forbindelse med gennemførelsen af foranstaltningen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godtgørelse til producenterne for indkomsttab i forbindelse med gennemførelsen af foranstaltningen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tilskud til omstrukturerings- og omstillingsomkostningerne.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tilskud til omstrukturerings- og omstillingsomkostningerne.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Godtgørelse til producenterne for indkomsttab, jf. stk. 4, litra a), kan dække op til 100</w:t>
            </w:r>
            <w:r w:rsidRPr="001A1A38">
              <w:rPr>
                <w:b/>
                <w:i/>
                <w:color w:val="000000"/>
                <w:szCs w:val="24"/>
              </w:rPr>
              <w:t> </w:t>
            </w:r>
            <w:r w:rsidRPr="001A1A38">
              <w:rPr>
                <w:color w:val="000000"/>
                <w:szCs w:val="24"/>
              </w:rPr>
              <w:t>% af det pågældende tab og ydes i en af følgende former:</w:t>
            </w:r>
          </w:p>
        </w:tc>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Godtgørelse til producenterne for indkomsttab, jf. stk. 4, litra a), kan dække op til 100</w:t>
            </w:r>
            <w:r w:rsidRPr="001A1A38">
              <w:rPr>
                <w:b/>
                <w:i/>
                <w:color w:val="000000"/>
                <w:szCs w:val="24"/>
              </w:rPr>
              <w:t> </w:t>
            </w:r>
            <w:r w:rsidRPr="001A1A38">
              <w:rPr>
                <w:color w:val="000000"/>
                <w:szCs w:val="24"/>
              </w:rPr>
              <w:t>% af det pågældende tab og ydes i en af følgende former: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uanset del II, afsnit I, kapitel III, afdeling V, underafdeling II, i forordning</w:t>
            </w:r>
            <w:r w:rsidRPr="001A1A38">
              <w:rPr>
                <w:b/>
                <w:i/>
                <w:color w:val="000000"/>
                <w:szCs w:val="24"/>
              </w:rPr>
              <w:t xml:space="preserve"> </w:t>
            </w:r>
            <w:r w:rsidRPr="001A1A38">
              <w:rPr>
                <w:color w:val="000000"/>
                <w:szCs w:val="24"/>
              </w:rPr>
              <w:t>(</w:t>
            </w:r>
            <w:r w:rsidRPr="001A1A38">
              <w:rPr>
                <w:b/>
                <w:i/>
                <w:color w:val="000000"/>
                <w:szCs w:val="24"/>
              </w:rPr>
              <w:t>EU</w:t>
            </w:r>
            <w:r w:rsidRPr="001A1A38">
              <w:rPr>
                <w:color w:val="000000"/>
                <w:szCs w:val="24"/>
              </w:rPr>
              <w:t>) nr.</w:t>
            </w:r>
            <w:r w:rsidRPr="001A1A38">
              <w:rPr>
                <w:b/>
                <w:i/>
                <w:color w:val="000000"/>
                <w:szCs w:val="24"/>
              </w:rPr>
              <w:t xml:space="preserve"> [KOM(2010)</w:t>
            </w:r>
            <w:r w:rsidR="00E80340">
              <w:rPr>
                <w:b/>
                <w:i/>
                <w:color w:val="000000"/>
                <w:szCs w:val="24"/>
              </w:rPr>
              <w:t>0</w:t>
            </w:r>
            <w:r w:rsidRPr="001A1A38">
              <w:rPr>
                <w:b/>
                <w:i/>
                <w:color w:val="000000"/>
                <w:szCs w:val="24"/>
              </w:rPr>
              <w:t>799]</w:t>
            </w:r>
            <w:r w:rsidRPr="001A1A38">
              <w:rPr>
                <w:color w:val="000000"/>
                <w:szCs w:val="24"/>
              </w:rPr>
              <w:t xml:space="preserve"> om fastlæggelse af overgangsordningen for plantningsrettigheder, tilladelse til dyrkning af gamle og nye vinstokke indtil udløbet af overgangsordningen for plantningsrettigheder i en periode, som højst må være på tre år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uanset del II, afsnit I, kapitel III, afdeling V, underafdeling II, i forordning</w:t>
            </w:r>
            <w:r w:rsidRPr="001A1A38">
              <w:rPr>
                <w:b/>
                <w:i/>
                <w:color w:val="000000"/>
                <w:szCs w:val="24"/>
              </w:rPr>
              <w:t xml:space="preserve"> </w:t>
            </w:r>
            <w:r w:rsidRPr="001A1A38">
              <w:rPr>
                <w:color w:val="000000"/>
                <w:szCs w:val="24"/>
              </w:rPr>
              <w:t>(</w:t>
            </w:r>
            <w:r w:rsidRPr="001A1A38">
              <w:rPr>
                <w:b/>
                <w:i/>
                <w:color w:val="000000"/>
                <w:szCs w:val="24"/>
              </w:rPr>
              <w:t>EF</w:t>
            </w:r>
            <w:r w:rsidRPr="001A1A38">
              <w:rPr>
                <w:color w:val="000000"/>
                <w:szCs w:val="24"/>
              </w:rPr>
              <w:t>) nr.</w:t>
            </w:r>
            <w:r w:rsidRPr="001A1A38">
              <w:rPr>
                <w:b/>
                <w:i/>
                <w:color w:val="000000"/>
                <w:szCs w:val="24"/>
              </w:rPr>
              <w:t xml:space="preserve"> 1234/2007</w:t>
            </w:r>
            <w:r w:rsidRPr="001A1A38">
              <w:rPr>
                <w:color w:val="000000"/>
                <w:szCs w:val="24"/>
              </w:rPr>
              <w:t xml:space="preserve"> om fastlæggelse af overgangsordningen for plantningsrettigheder, tilladelse til dyrkning af gamle og nye vinstokke indtil udløbet af overgangsordningen for plantningsrettigheder i en periode, som højst må være på tre år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økonomisk godtgørelse.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økonomisk godtgørelse.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EU-tilskuddet til de faktiske omkostninger i forbindelse med omstrukturering og omstilling af vindyrkningsarealer må højst udgøre 50</w:t>
            </w:r>
            <w:r w:rsidRPr="001A1A38">
              <w:rPr>
                <w:b/>
                <w:i/>
                <w:color w:val="000000"/>
                <w:szCs w:val="24"/>
              </w:rPr>
              <w:t> </w:t>
            </w:r>
            <w:r w:rsidRPr="001A1A38">
              <w:rPr>
                <w:color w:val="000000"/>
                <w:szCs w:val="24"/>
              </w:rPr>
              <w:t>%.</w:t>
            </w:r>
            <w:r w:rsidRPr="001A1A38">
              <w:rPr>
                <w:b/>
                <w:i/>
                <w:color w:val="000000"/>
                <w:szCs w:val="24"/>
              </w:rPr>
              <w:t xml:space="preserve"> </w:t>
            </w:r>
            <w:r w:rsidRPr="001A1A38">
              <w:rPr>
                <w:color w:val="000000"/>
                <w:szCs w:val="24"/>
              </w:rPr>
              <w:t>I mindre udviklede regioner må EU-tilskuddet til omstrukturerings- og omstillingsomkostninger højst udgøre</w:t>
            </w:r>
            <w:r w:rsidRPr="001A1A38">
              <w:rPr>
                <w:b/>
                <w:i/>
                <w:color w:val="000000"/>
                <w:szCs w:val="24"/>
              </w:rPr>
              <w:t> </w:t>
            </w:r>
            <w:r w:rsidRPr="001A1A38">
              <w:rPr>
                <w:color w:val="000000"/>
                <w:szCs w:val="24"/>
              </w:rPr>
              <w:t>75</w:t>
            </w:r>
            <w:r w:rsidRPr="001A1A38">
              <w:rPr>
                <w:b/>
                <w:i/>
                <w:color w:val="000000"/>
                <w:szCs w:val="24"/>
              </w:rPr>
              <w:t> </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EU-tilskuddet til de faktiske omkostninger i forbindelse med omstrukturering og omstilling af vindyrkningsarealer må højst udgøre 50</w:t>
            </w:r>
            <w:r w:rsidRPr="001A1A38">
              <w:rPr>
                <w:b/>
                <w:i/>
                <w:color w:val="000000"/>
                <w:szCs w:val="24"/>
              </w:rPr>
              <w:t> </w:t>
            </w:r>
            <w:r w:rsidRPr="001A1A38">
              <w:rPr>
                <w:color w:val="000000"/>
                <w:szCs w:val="24"/>
              </w:rPr>
              <w:t>%.</w:t>
            </w:r>
            <w:r w:rsidRPr="001A1A38">
              <w:rPr>
                <w:b/>
                <w:i/>
                <w:color w:val="000000"/>
                <w:szCs w:val="24"/>
              </w:rPr>
              <w:t xml:space="preserve"> </w:t>
            </w:r>
            <w:r w:rsidRPr="001A1A38">
              <w:rPr>
                <w:color w:val="000000"/>
                <w:szCs w:val="24"/>
              </w:rPr>
              <w:t>I mindre udviklede regioner må EU-tilskuddet til omstrukturerings- og omstillingsomkostninger højst udgøre</w:t>
            </w:r>
            <w:r w:rsidRPr="001A1A38">
              <w:rPr>
                <w:b/>
                <w:i/>
                <w:color w:val="000000"/>
                <w:szCs w:val="24"/>
              </w:rPr>
              <w:t> </w:t>
            </w:r>
            <w:r w:rsidRPr="001A1A38">
              <w:rPr>
                <w:color w:val="000000"/>
                <w:szCs w:val="24"/>
              </w:rPr>
              <w:t>75</w:t>
            </w:r>
            <w:r w:rsidRPr="001A1A38">
              <w:rPr>
                <w:b/>
                <w:i/>
                <w:color w:val="000000"/>
                <w:szCs w:val="24"/>
              </w:rPr>
              <w:t> </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44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 xml:space="preserve">Artikel 44a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Støtteprogram for vindyrkning på stærkt skrånende arealer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Formålet med de foranstaltninger, der træffes som led i støtteprogrammet for vindyrkning på stærkt skrånende arealer, er på lang sigt at bevare vindyrkningen på skrånende arealer, stærkt skrånende arealer og arealer med terrassedyrkning, hvor vindyrkning er meget vanskelig, ved at forbedre disse arealers konkurrenceevne.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Støtten kan ydes i form af et fast beløb pr. hektar, som skal fastsættes af den berørte medlemsstat, eller den kan gradueres efter, hvor meget arealet skråner.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tabs>
                <w:tab w:val="left" w:pos="1780"/>
              </w:tabs>
              <w:rPr>
                <w:color w:val="000000"/>
                <w:szCs w:val="24"/>
                <w:lang w:val="da-DK"/>
              </w:rPr>
            </w:pPr>
            <w:r w:rsidRPr="00201D8F">
              <w:rPr>
                <w:color w:val="000000"/>
                <w:szCs w:val="24"/>
                <w:lang w:val="da-DK"/>
              </w:rPr>
              <w:tab/>
            </w: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C40E6D">
            <w:pPr>
              <w:spacing w:after="120"/>
              <w:jc w:val="center"/>
              <w:rPr>
                <w:i/>
                <w:color w:val="000000"/>
                <w:szCs w:val="24"/>
              </w:rPr>
            </w:pPr>
            <w:r w:rsidRPr="001A1A38">
              <w:rPr>
                <w:color w:val="000000"/>
                <w:szCs w:val="24"/>
              </w:rPr>
              <w:t>Artikel 45</w:t>
            </w:r>
          </w:p>
        </w:tc>
        <w:tc>
          <w:tcPr>
            <w:tcW w:w="4876" w:type="dxa"/>
          </w:tcPr>
          <w:p w:rsidR="00615A74" w:rsidRPr="001A1A38" w:rsidRDefault="00615A74" w:rsidP="00C40E6D">
            <w:pPr>
              <w:spacing w:after="120"/>
              <w:jc w:val="center"/>
              <w:rPr>
                <w:i/>
                <w:color w:val="000000"/>
                <w:szCs w:val="24"/>
              </w:rPr>
            </w:pPr>
            <w:r w:rsidRPr="001A1A38">
              <w:rPr>
                <w:color w:val="000000"/>
                <w:szCs w:val="24"/>
              </w:rPr>
              <w:t>Artikel 45</w:t>
            </w:r>
          </w:p>
        </w:tc>
      </w:tr>
      <w:tr w:rsidR="00615A74" w:rsidRPr="001A1A38" w:rsidTr="00615A74">
        <w:trPr>
          <w:jc w:val="center"/>
        </w:trPr>
        <w:tc>
          <w:tcPr>
            <w:tcW w:w="4876" w:type="dxa"/>
          </w:tcPr>
          <w:p w:rsidR="00615A74" w:rsidRPr="001A1A38" w:rsidRDefault="00615A74" w:rsidP="00C40E6D">
            <w:pPr>
              <w:spacing w:after="120"/>
              <w:jc w:val="center"/>
              <w:rPr>
                <w:color w:val="000000"/>
                <w:szCs w:val="24"/>
              </w:rPr>
            </w:pPr>
            <w:r w:rsidRPr="001A1A38">
              <w:rPr>
                <w:color w:val="000000"/>
                <w:szCs w:val="24"/>
              </w:rPr>
              <w:t>Grøn høst</w:t>
            </w:r>
          </w:p>
        </w:tc>
        <w:tc>
          <w:tcPr>
            <w:tcW w:w="4876" w:type="dxa"/>
          </w:tcPr>
          <w:p w:rsidR="00615A74" w:rsidRPr="001A1A38" w:rsidRDefault="00615A74" w:rsidP="00C40E6D">
            <w:pPr>
              <w:spacing w:after="120"/>
              <w:jc w:val="center"/>
              <w:rPr>
                <w:color w:val="000000"/>
                <w:szCs w:val="24"/>
              </w:rPr>
            </w:pPr>
            <w:r w:rsidRPr="001A1A38">
              <w:rPr>
                <w:color w:val="000000"/>
                <w:szCs w:val="24"/>
              </w:rPr>
              <w:t>Grøn høst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I denne artikel forstås ved grøn høst fuldstændig destruktion eller fjernelse af endnu ikke modne drueklaser, der bringer udbyttet af det pågældende areal ned på nul.</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I denne artikel forstås ved grøn høst fuldstændig destruktion eller fjernelse af endnu ikke modne drueklaser, der bringer udbyttet af det pågældende areal ned på nul.</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Det forhold, at der efter den normale produktionscyklus (undladt høst) er efterladt salgbare druer på planterne, betragtes ikke som grøn høst.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Der ydes støtte til grøn høst for at bidrage til at genoprette balancen mellem udbud og efterspørgsel på EU</w:t>
            </w:r>
            <w:smartTag w:uri="urn:schemas-microsoft-com:office:smarttags" w:element="PersonName">
              <w:r w:rsidRPr="001A1A38">
                <w:rPr>
                  <w:color w:val="000000"/>
                  <w:szCs w:val="24"/>
                </w:rPr>
                <w:t>'</w:t>
              </w:r>
            </w:smartTag>
            <w:r w:rsidRPr="001A1A38">
              <w:rPr>
                <w:color w:val="000000"/>
                <w:szCs w:val="24"/>
              </w:rPr>
              <w:t>s vinmarked og dermed forebygge markedskriser.</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Der ydes støtte til grøn høst for at bidrage til at</w:t>
            </w:r>
            <w:r w:rsidRPr="001A1A38">
              <w:rPr>
                <w:b/>
                <w:i/>
                <w:color w:val="000000"/>
                <w:szCs w:val="24"/>
              </w:rPr>
              <w:t xml:space="preserve"> forbedre druernes kvalitet og</w:t>
            </w:r>
            <w:r w:rsidRPr="001A1A38">
              <w:rPr>
                <w:color w:val="000000"/>
                <w:szCs w:val="24"/>
              </w:rPr>
              <w:t xml:space="preserve"> genoprette balancen mellem udbud og efterspørgsel på EU</w:t>
            </w:r>
            <w:smartTag w:uri="urn:schemas-microsoft-com:office:smarttags" w:element="PersonName">
              <w:r w:rsidRPr="001A1A38">
                <w:rPr>
                  <w:color w:val="000000"/>
                  <w:szCs w:val="24"/>
                </w:rPr>
                <w:t>'</w:t>
              </w:r>
            </w:smartTag>
            <w:r w:rsidRPr="001A1A38">
              <w:rPr>
                <w:color w:val="000000"/>
                <w:szCs w:val="24"/>
              </w:rPr>
              <w:t>s vinmarked og dermed forebygge markedskriser.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 xml:space="preserve">Støtten til grøn høst kan ydes som godtgørelse i form af et fast beløb pr. </w:t>
            </w:r>
            <w:r w:rsidRPr="001A1A38">
              <w:rPr>
                <w:color w:val="000000"/>
                <w:szCs w:val="24"/>
              </w:rPr>
              <w:lastRenderedPageBreak/>
              <w:t>hektar, som skal fastsættes af den berørte medlemsstat.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 xml:space="preserve">Støtten til grøn høst kan ydes som godtgørelse i form af et fast beløb pr. </w:t>
            </w:r>
            <w:r w:rsidRPr="001A1A38">
              <w:rPr>
                <w:color w:val="000000"/>
                <w:szCs w:val="24"/>
              </w:rPr>
              <w:lastRenderedPageBreak/>
              <w:t>hektar, som skal fastsættes af den berørte medlemsstat.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Der udbetales højst 50</w:t>
            </w:r>
            <w:r w:rsidRPr="001A1A38">
              <w:rPr>
                <w:b/>
                <w:i/>
                <w:color w:val="000000"/>
                <w:szCs w:val="24"/>
              </w:rPr>
              <w:t> </w:t>
            </w:r>
            <w:r w:rsidRPr="001A1A38">
              <w:rPr>
                <w:color w:val="000000"/>
                <w:szCs w:val="24"/>
              </w:rPr>
              <w:t>% af summen af de direkte omkostninger til destruktion eller fjernelse af drueklaser og indkomsttabet som følge af denne destruktion eller fjernelse.</w:t>
            </w:r>
          </w:p>
        </w:tc>
        <w:tc>
          <w:tcPr>
            <w:tcW w:w="4876" w:type="dxa"/>
          </w:tcPr>
          <w:p w:rsidR="00615A74" w:rsidRPr="001A1A38" w:rsidRDefault="00615A74" w:rsidP="00615A74">
            <w:pPr>
              <w:pStyle w:val="Normal6"/>
              <w:rPr>
                <w:color w:val="000000"/>
                <w:szCs w:val="24"/>
              </w:rPr>
            </w:pPr>
            <w:r w:rsidRPr="001A1A38">
              <w:rPr>
                <w:color w:val="000000"/>
                <w:szCs w:val="24"/>
              </w:rPr>
              <w:t>Der udbetales højst 50</w:t>
            </w:r>
            <w:r w:rsidRPr="001A1A38">
              <w:rPr>
                <w:b/>
                <w:i/>
                <w:color w:val="000000"/>
                <w:szCs w:val="24"/>
              </w:rPr>
              <w:t> </w:t>
            </w:r>
            <w:r w:rsidRPr="001A1A38">
              <w:rPr>
                <w:color w:val="000000"/>
                <w:szCs w:val="24"/>
              </w:rPr>
              <w:t>% af summen af de direkte omkostninger til destruktion eller fjernelse af drueklaser og indkomsttabet som følge af denne destruktion eller fjernelse.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 berørte medlemsstater etablerer en ordning baseret på objektive kriterier for at sikre, at grøn høst-foranstaltningen ikke medfører, at de enkelte vinproducenter modtager en godtgørelse, som overstiger det loft, der er fastsat i stk. 3, andet afsnit.</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 berørte medlemsstater etablerer en ordning baseret på objektive kriterier for at sikre, at grøn høst-foranstaltningen ikke medfører, at de enkelte vinproducenter modtager en godtgørelse, som overstiger det loft, der er fastsat i stk. 3, andet afsnit.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47</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47</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Høstforsikring</w:t>
            </w:r>
          </w:p>
        </w:tc>
        <w:tc>
          <w:tcPr>
            <w:tcW w:w="4876" w:type="dxa"/>
          </w:tcPr>
          <w:p w:rsidR="00615A74" w:rsidRPr="001A1A38" w:rsidRDefault="00615A74" w:rsidP="00615A74">
            <w:pPr>
              <w:pStyle w:val="Normal6"/>
              <w:jc w:val="center"/>
              <w:rPr>
                <w:color w:val="000000"/>
                <w:szCs w:val="24"/>
              </w:rPr>
            </w:pPr>
            <w:r w:rsidRPr="001A1A38">
              <w:rPr>
                <w:color w:val="000000"/>
                <w:szCs w:val="24"/>
              </w:rPr>
              <w:t>Høstforsikring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ydes støtte til høstforsikring for at bidrage til at beskytte producenternes indtægter, når disse berøres af naturkatastrofer, ugunstige vejrforhold, sygdomme eller skadedyrsangreb.</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ydes støtte til høstforsikring for at bidrage til at beskytte producenternes indtægter</w:t>
            </w:r>
            <w:r w:rsidRPr="001A1A38">
              <w:rPr>
                <w:b/>
                <w:i/>
                <w:color w:val="000000"/>
                <w:szCs w:val="24"/>
              </w:rPr>
              <w:t xml:space="preserve"> og til at dække markedstab</w:t>
            </w:r>
            <w:r w:rsidRPr="001A1A38">
              <w:rPr>
                <w:color w:val="000000"/>
                <w:szCs w:val="24"/>
              </w:rPr>
              <w:t>,</w:t>
            </w:r>
            <w:r w:rsidRPr="001A1A38">
              <w:rPr>
                <w:b/>
                <w:i/>
                <w:color w:val="000000"/>
                <w:szCs w:val="24"/>
              </w:rPr>
              <w:t xml:space="preserve"> som producentorganisationen og/eller dens medlemmer lider,</w:t>
            </w:r>
            <w:r w:rsidRPr="001A1A38">
              <w:rPr>
                <w:color w:val="000000"/>
                <w:szCs w:val="24"/>
              </w:rPr>
              <w:t xml:space="preserve"> når disse berøres af naturkatastrofer, ugunstige vejrforhold, sygdomme eller skadedyrsangreb.</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Støttemodtagerne skal dokumentere, at de har truffet de nødvendige risikoforebyggelsesforanstaltninger.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Støtten til høstforsikring kan ydes i form af et finansielt tilskud fra EU, som ikke er højere end:</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Støtten til høstforsikring kan ydes i form af et finansielt tilskud fra EU, som ikke er højere end: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80</w:t>
            </w:r>
            <w:r w:rsidRPr="001A1A38">
              <w:rPr>
                <w:b/>
                <w:i/>
                <w:color w:val="000000"/>
                <w:szCs w:val="24"/>
              </w:rPr>
              <w:t> </w:t>
            </w:r>
            <w:r w:rsidRPr="001A1A38">
              <w:rPr>
                <w:color w:val="000000"/>
                <w:szCs w:val="24"/>
              </w:rPr>
              <w:t>% af producenternes udgifter til præmier for forsikring mod tab som følge af ugunstige vejrforhold, der kan henregnes under naturkatastrofer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80</w:t>
            </w:r>
            <w:r w:rsidRPr="001A1A38">
              <w:rPr>
                <w:b/>
                <w:i/>
                <w:color w:val="000000"/>
                <w:szCs w:val="24"/>
              </w:rPr>
              <w:t> </w:t>
            </w:r>
            <w:r w:rsidRPr="001A1A38">
              <w:rPr>
                <w:color w:val="000000"/>
                <w:szCs w:val="24"/>
              </w:rPr>
              <w:t>% af producenternes</w:t>
            </w:r>
            <w:r w:rsidRPr="001A1A38">
              <w:rPr>
                <w:b/>
                <w:i/>
                <w:color w:val="000000"/>
                <w:szCs w:val="24"/>
              </w:rPr>
              <w:t>, producentorganisationernes og/eller kooperativernes</w:t>
            </w:r>
            <w:r w:rsidRPr="001A1A38">
              <w:rPr>
                <w:color w:val="000000"/>
                <w:szCs w:val="24"/>
              </w:rPr>
              <w:t xml:space="preserve"> udgifter til præmier for forsikring mod tab som følge af ugunstige vejrforhold, der kan henregnes under naturkatastrofer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50 % af producenternes udgifter til præmier for forsikring mod:</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50 % af producenternes udgifter til præmier for forsikring mod: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 xml:space="preserve">tab som omhandlet i litra a) og andre tab </w:t>
            </w:r>
            <w:r w:rsidRPr="001A1A38">
              <w:rPr>
                <w:color w:val="000000"/>
                <w:szCs w:val="24"/>
              </w:rPr>
              <w:lastRenderedPageBreak/>
              <w:t>som følge af ugunstige vejrforhold</w:t>
            </w:r>
          </w:p>
        </w:tc>
        <w:tc>
          <w:tcPr>
            <w:tcW w:w="4876" w:type="dxa"/>
          </w:tcPr>
          <w:p w:rsidR="00615A74" w:rsidRPr="001A1A38" w:rsidRDefault="00615A74" w:rsidP="00615A74">
            <w:pPr>
              <w:pStyle w:val="Normal6"/>
              <w:rPr>
                <w:color w:val="000000"/>
                <w:szCs w:val="24"/>
              </w:rPr>
            </w:pPr>
            <w:r w:rsidRPr="001A1A38">
              <w:rPr>
                <w:color w:val="000000"/>
                <w:szCs w:val="24"/>
              </w:rPr>
              <w:lastRenderedPageBreak/>
              <w:t>i)</w:t>
            </w:r>
            <w:r w:rsidRPr="001A1A38">
              <w:rPr>
                <w:b/>
                <w:i/>
                <w:color w:val="000000"/>
                <w:szCs w:val="24"/>
              </w:rPr>
              <w:t xml:space="preserve"> </w:t>
            </w:r>
            <w:r w:rsidRPr="001A1A38">
              <w:rPr>
                <w:color w:val="000000"/>
                <w:szCs w:val="24"/>
              </w:rPr>
              <w:t xml:space="preserve">tab som omhandlet i litra a) og andre tab </w:t>
            </w:r>
            <w:r w:rsidRPr="001A1A38">
              <w:rPr>
                <w:color w:val="000000"/>
                <w:szCs w:val="24"/>
              </w:rPr>
              <w:lastRenderedPageBreak/>
              <w:t>som følge af ugunstige vejrforhold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ii)</w:t>
            </w:r>
            <w:r w:rsidRPr="001A1A38">
              <w:rPr>
                <w:b/>
                <w:i/>
                <w:color w:val="000000"/>
                <w:szCs w:val="24"/>
              </w:rPr>
              <w:t xml:space="preserve"> </w:t>
            </w:r>
            <w:r w:rsidRPr="001A1A38">
              <w:rPr>
                <w:color w:val="000000"/>
                <w:szCs w:val="24"/>
              </w:rPr>
              <w:t>tab som følge af dyre- eller plantesygdomme eller skadedyrsangreb.</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tab som følge af dyre- eller plantesygdomme eller skadedyrsangreb.</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Der kan ydes støtte til høstforsikring, hvis forsikringserstatningerne ikke dækker mere end 100</w:t>
            </w:r>
            <w:r w:rsidRPr="001A1A38">
              <w:rPr>
                <w:b/>
                <w:i/>
                <w:color w:val="000000"/>
                <w:szCs w:val="24"/>
              </w:rPr>
              <w:t> </w:t>
            </w:r>
            <w:r w:rsidRPr="001A1A38">
              <w:rPr>
                <w:color w:val="000000"/>
                <w:szCs w:val="24"/>
              </w:rPr>
              <w:t>% af producenternes indkomsttab, idet der tages hensyn til eventuelle udbetalinger under andre støtteordninger i forbindelse med den forsikrede risiko.</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Der kan ydes støtte til høstforsikring, hvis forsikringserstatningerne ikke dækker mere end 100</w:t>
            </w:r>
            <w:r w:rsidRPr="001A1A38">
              <w:rPr>
                <w:b/>
                <w:i/>
                <w:color w:val="000000"/>
                <w:szCs w:val="24"/>
              </w:rPr>
              <w:t> </w:t>
            </w:r>
            <w:r w:rsidRPr="001A1A38">
              <w:rPr>
                <w:color w:val="000000"/>
                <w:szCs w:val="24"/>
              </w:rPr>
              <w:t>% af producenternes indkomsttab, idet der tages hensyn til eventuelle udbetalinger under andre støtteordninger i forbindelse med den forsikrede risiko.</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Støtten til høstforsikring må ikke forvride konkurrencen på forsikringsmarkedet.</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Støtten til høstforsikring må ikke forvride konkurrencen på forsikringsmarkedet.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48</w:t>
            </w:r>
          </w:p>
        </w:tc>
        <w:tc>
          <w:tcPr>
            <w:tcW w:w="4876" w:type="dxa"/>
          </w:tcPr>
          <w:p w:rsidR="00615A74" w:rsidRPr="001A1A38" w:rsidRDefault="00615A74" w:rsidP="00615A74">
            <w:pPr>
              <w:pStyle w:val="Normal6"/>
              <w:jc w:val="center"/>
              <w:rPr>
                <w:color w:val="000000"/>
                <w:szCs w:val="24"/>
              </w:rPr>
            </w:pPr>
            <w:r w:rsidRPr="001A1A38">
              <w:rPr>
                <w:color w:val="000000"/>
                <w:szCs w:val="24"/>
              </w:rPr>
              <w:t>Artikel 48</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Investeringer</w:t>
            </w:r>
          </w:p>
        </w:tc>
        <w:tc>
          <w:tcPr>
            <w:tcW w:w="4876" w:type="dxa"/>
          </w:tcPr>
          <w:p w:rsidR="00615A74" w:rsidRPr="001A1A38" w:rsidRDefault="00615A74" w:rsidP="00615A74">
            <w:pPr>
              <w:pStyle w:val="Normal6"/>
              <w:jc w:val="center"/>
              <w:rPr>
                <w:color w:val="000000"/>
                <w:szCs w:val="24"/>
              </w:rPr>
            </w:pPr>
            <w:r w:rsidRPr="001A1A38">
              <w:rPr>
                <w:color w:val="000000"/>
                <w:szCs w:val="24"/>
              </w:rPr>
              <w:t>Investeringer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kan ydes støtte til materielle og/eller immaterielle investeringer i forarbejdningsfaciliteter, vinbedriftinfrastruktur og</w:t>
            </w:r>
            <w:r w:rsidRPr="001A1A38">
              <w:rPr>
                <w:b/>
                <w:i/>
                <w:color w:val="000000"/>
                <w:szCs w:val="24"/>
              </w:rPr>
              <w:t xml:space="preserve"> markedsføring af vin, der</w:t>
            </w:r>
            <w:r w:rsidRPr="001A1A38">
              <w:rPr>
                <w:color w:val="000000"/>
                <w:szCs w:val="24"/>
              </w:rPr>
              <w:t xml:space="preserve"> generelt</w:t>
            </w:r>
            <w:r w:rsidRPr="001A1A38">
              <w:rPr>
                <w:b/>
                <w:i/>
                <w:color w:val="000000"/>
                <w:szCs w:val="24"/>
              </w:rPr>
              <w:t xml:space="preserve"> forbedrer</w:t>
            </w:r>
            <w:r w:rsidRPr="001A1A38">
              <w:rPr>
                <w:color w:val="000000"/>
                <w:szCs w:val="24"/>
              </w:rPr>
              <w:t xml:space="preserve"> virksomhedens resultater og vedrører ét eller flere af følgende punkter: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kan ydes støtte til materielle og/eller immaterielle investeringer i forarbejdningsfaciliteter, vinbedriftinfrastruktur og</w:t>
            </w:r>
            <w:r w:rsidRPr="001A1A38">
              <w:rPr>
                <w:b/>
                <w:i/>
                <w:color w:val="000000"/>
                <w:szCs w:val="24"/>
              </w:rPr>
              <w:t xml:space="preserve"> destillerier samt markedsføringsstrukturer og –værktøjer, herunder registrering af fællesmærker. Disse investeringer sigter mod</w:t>
            </w:r>
            <w:r w:rsidRPr="001A1A38">
              <w:rPr>
                <w:color w:val="000000"/>
                <w:szCs w:val="24"/>
              </w:rPr>
              <w:t xml:space="preserve"> generelt</w:t>
            </w:r>
            <w:r w:rsidRPr="001A1A38">
              <w:rPr>
                <w:b/>
                <w:i/>
                <w:color w:val="000000"/>
                <w:szCs w:val="24"/>
              </w:rPr>
              <w:t xml:space="preserve"> at forbedre</w:t>
            </w:r>
            <w:r w:rsidRPr="001A1A38">
              <w:rPr>
                <w:color w:val="000000"/>
                <w:szCs w:val="24"/>
              </w:rPr>
              <w:t xml:space="preserve"> virksomhedens resultater og</w:t>
            </w:r>
            <w:r w:rsidRPr="001A1A38">
              <w:rPr>
                <w:b/>
                <w:i/>
                <w:color w:val="000000"/>
                <w:szCs w:val="24"/>
              </w:rPr>
              <w:t xml:space="preserve"> tilpasningen til markedets behov og øge dens konkurrenceevne i det indre marked og i tredjelande og</w:t>
            </w:r>
            <w:r w:rsidRPr="001A1A38">
              <w:rPr>
                <w:color w:val="000000"/>
                <w:szCs w:val="24"/>
              </w:rPr>
              <w:t xml:space="preserve"> vedrører ét eller flere af følgende punkter: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produktion eller afsætning af de vinavlsprodukter, der er omhandlet i bilag VI, del II</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produktion eller afsætning af de vinavlsprodukter, der er omhandlet i bilag VI, del II</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udvikling af nye produkter, processer og teknologier i forbindelse med de produkter, der er omhandlet i bilag VI, del II.</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udvikling af nye produkter, processer og teknologier i forbindelse med de produkter, der er omhandlet i bilag VI, del II.</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ba) udvikling af avancerede agronomiske og bæredygtige produktionsforanstaltninger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bb) bearbejdning af biprodukter fra destillerier eller investeringer, som bidrager til at forbedre deres energibesparelser og deres generelle energimæssige ydeevne.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Støtte i henhold til stk. 1 med maksimumssats ydes kun til mikrovirksomheder og små og mellemstore virksomheder, jf. Kommissionens henstilling 2003/361/EF af 6.</w:t>
            </w:r>
            <w:r w:rsidRPr="001A1A38">
              <w:rPr>
                <w:b/>
                <w:i/>
                <w:color w:val="000000"/>
                <w:szCs w:val="24"/>
              </w:rPr>
              <w:t> </w:t>
            </w:r>
            <w:r w:rsidRPr="001A1A38">
              <w:rPr>
                <w:color w:val="000000"/>
                <w:szCs w:val="24"/>
              </w:rPr>
              <w:t>maj 2003 om definitionen af mikrovirksomheder, små og mellemstore virksomheder.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Støtte i henhold til stk. 1 med maksimumssats ydes kun til</w:t>
            </w:r>
            <w:r w:rsidRPr="001A1A38">
              <w:rPr>
                <w:b/>
                <w:i/>
                <w:color w:val="000000"/>
                <w:szCs w:val="24"/>
              </w:rPr>
              <w:t xml:space="preserve"> producentorganisationer og til</w:t>
            </w:r>
            <w:r w:rsidRPr="001A1A38">
              <w:rPr>
                <w:color w:val="000000"/>
                <w:szCs w:val="24"/>
              </w:rPr>
              <w:t xml:space="preserve"> mikrovirksomheder og små og mellemstore virksomheder, jf. Kommissionens henstilling 2003/361/EF af 6.</w:t>
            </w:r>
            <w:r w:rsidRPr="001A1A38">
              <w:rPr>
                <w:b/>
                <w:i/>
                <w:color w:val="000000"/>
                <w:szCs w:val="24"/>
              </w:rPr>
              <w:t> </w:t>
            </w:r>
            <w:r w:rsidRPr="001A1A38">
              <w:rPr>
                <w:color w:val="000000"/>
                <w:szCs w:val="24"/>
              </w:rPr>
              <w:t>maj 2003 om definitionen af mikrovirksomheder, små og mellemstore virksomheder.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Uanset første afsnit gælder maksimumssatsen for alle virksomheder i EU</w:t>
            </w:r>
            <w:smartTag w:uri="urn:schemas-microsoft-com:office:smarttags" w:element="PersonName">
              <w:r w:rsidRPr="001A1A38">
                <w:rPr>
                  <w:color w:val="000000"/>
                  <w:szCs w:val="24"/>
                </w:rPr>
                <w:t>'</w:t>
              </w:r>
            </w:smartTag>
            <w:r w:rsidRPr="001A1A38">
              <w:rPr>
                <w:color w:val="000000"/>
                <w:szCs w:val="24"/>
              </w:rPr>
              <w:t>s fjernområder, jf. artikel 349 i traktaten, og de mindre øer i Det Ægæiske Hav som defineret i artikel 1, stk. 2, i forordning</w:t>
            </w:r>
            <w:r w:rsidRPr="001A1A38">
              <w:rPr>
                <w:b/>
                <w:i/>
                <w:color w:val="000000"/>
                <w:szCs w:val="24"/>
              </w:rPr>
              <w:t xml:space="preserve"> </w:t>
            </w:r>
            <w:r w:rsidRPr="001A1A38">
              <w:rPr>
                <w:color w:val="000000"/>
                <w:szCs w:val="24"/>
              </w:rPr>
              <w:t>(EF) nr.</w:t>
            </w:r>
            <w:r w:rsidRPr="001A1A38">
              <w:rPr>
                <w:b/>
                <w:i/>
                <w:color w:val="000000"/>
                <w:szCs w:val="24"/>
              </w:rPr>
              <w:t> </w:t>
            </w:r>
            <w:r w:rsidRPr="001A1A38">
              <w:rPr>
                <w:color w:val="000000"/>
                <w:szCs w:val="24"/>
              </w:rPr>
              <w:t>1405/2006.</w:t>
            </w:r>
            <w:r w:rsidRPr="001A1A38">
              <w:rPr>
                <w:b/>
                <w:i/>
                <w:color w:val="000000"/>
                <w:szCs w:val="24"/>
              </w:rPr>
              <w:t xml:space="preserve"> </w:t>
            </w:r>
            <w:r w:rsidRPr="001A1A38">
              <w:rPr>
                <w:color w:val="000000"/>
                <w:szCs w:val="24"/>
              </w:rPr>
              <w:t>For virksomheder, der ikke er omfattet af afsnit I, artikel 2, stk. 1, i bilaget til henstilling 2003/361/EF, med under 750 medarbejdere eller med en omsætning på under 200 mio. EUR halveres den maksimale støtteintensitet.</w:t>
            </w:r>
          </w:p>
        </w:tc>
        <w:tc>
          <w:tcPr>
            <w:tcW w:w="4876" w:type="dxa"/>
          </w:tcPr>
          <w:p w:rsidR="00615A74" w:rsidRPr="001A1A38" w:rsidRDefault="00615A74" w:rsidP="00615A74">
            <w:pPr>
              <w:pStyle w:val="Normal6"/>
              <w:rPr>
                <w:color w:val="000000"/>
                <w:szCs w:val="24"/>
              </w:rPr>
            </w:pPr>
            <w:r w:rsidRPr="001A1A38">
              <w:rPr>
                <w:color w:val="000000"/>
                <w:szCs w:val="24"/>
              </w:rPr>
              <w:t>Uanset første afsnit gælder maksimumssatsen for alle virksomheder i EU</w:t>
            </w:r>
            <w:smartTag w:uri="urn:schemas-microsoft-com:office:smarttags" w:element="PersonName">
              <w:r w:rsidRPr="001A1A38">
                <w:rPr>
                  <w:color w:val="000000"/>
                  <w:szCs w:val="24"/>
                </w:rPr>
                <w:t>'</w:t>
              </w:r>
            </w:smartTag>
            <w:r w:rsidRPr="001A1A38">
              <w:rPr>
                <w:color w:val="000000"/>
                <w:szCs w:val="24"/>
              </w:rPr>
              <w:t>s fjernområder, jf. artikel 349 i traktaten, og de mindre øer i Det Ægæiske Hav som defineret i artikel 1, stk. 2, i forordning</w:t>
            </w:r>
            <w:r w:rsidRPr="001A1A38">
              <w:rPr>
                <w:b/>
                <w:i/>
                <w:color w:val="000000"/>
                <w:szCs w:val="24"/>
              </w:rPr>
              <w:t xml:space="preserve"> </w:t>
            </w:r>
            <w:r w:rsidRPr="001A1A38">
              <w:rPr>
                <w:color w:val="000000"/>
                <w:szCs w:val="24"/>
              </w:rPr>
              <w:t>(EF) nr.</w:t>
            </w:r>
            <w:r w:rsidRPr="001A1A38">
              <w:rPr>
                <w:b/>
                <w:i/>
                <w:color w:val="000000"/>
                <w:szCs w:val="24"/>
              </w:rPr>
              <w:t> </w:t>
            </w:r>
            <w:r w:rsidRPr="001A1A38">
              <w:rPr>
                <w:color w:val="000000"/>
                <w:szCs w:val="24"/>
              </w:rPr>
              <w:t>1405/2006.</w:t>
            </w:r>
            <w:r w:rsidRPr="001A1A38">
              <w:rPr>
                <w:b/>
                <w:i/>
                <w:color w:val="000000"/>
                <w:szCs w:val="24"/>
              </w:rPr>
              <w:t xml:space="preserve"> </w:t>
            </w:r>
            <w:r w:rsidRPr="001A1A38">
              <w:rPr>
                <w:color w:val="000000"/>
                <w:szCs w:val="24"/>
              </w:rPr>
              <w:t>For virksomheder, der ikke er omfattet af afsnit I, artikel 2, stk. 1, i bilaget til henstilling 2003/361/EF, med under 750 medarbejdere eller med en omsætning på under 200 mio. EUR halveres den maksimale støtteintensitet.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Der ydes ikke støtte til virksomheder i vanskeligheder i den betydning, der er angivet i Fællesskabets rammebestemmelser for statsstøtte til redning og omstrukturering af kriseramte virksomheder.</w:t>
            </w:r>
          </w:p>
        </w:tc>
        <w:tc>
          <w:tcPr>
            <w:tcW w:w="4876" w:type="dxa"/>
          </w:tcPr>
          <w:p w:rsidR="00615A74" w:rsidRPr="001A1A38" w:rsidRDefault="00615A74" w:rsidP="00615A74">
            <w:pPr>
              <w:pStyle w:val="Normal6"/>
              <w:rPr>
                <w:color w:val="000000"/>
                <w:szCs w:val="24"/>
              </w:rPr>
            </w:pPr>
            <w:r w:rsidRPr="001A1A38">
              <w:rPr>
                <w:color w:val="000000"/>
                <w:szCs w:val="24"/>
              </w:rPr>
              <w:t>Der ydes ikke støtte til virksomheder i vanskeligheder i den betydning, der er angivet i Fællesskabets rammebestemmelser for statsstøtte til redning og omstrukturering af kriseramte virksomheder.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 støtteberettigede udgifter omfatter ikke omkostninger, der ikke er støtteberettigede, jf. artikel 59, stk. 3, i forordning</w:t>
            </w:r>
            <w:r w:rsidRPr="001A1A38">
              <w:rPr>
                <w:b/>
                <w:i/>
                <w:color w:val="000000"/>
                <w:szCs w:val="24"/>
              </w:rPr>
              <w:t xml:space="preserve"> </w:t>
            </w:r>
            <w:r w:rsidRPr="001A1A38">
              <w:rPr>
                <w:color w:val="000000"/>
                <w:szCs w:val="24"/>
              </w:rPr>
              <w:t>(EU) nr. [KOM(2011)</w:t>
            </w:r>
            <w:r w:rsidR="00E80340">
              <w:rPr>
                <w:color w:val="000000"/>
                <w:szCs w:val="24"/>
              </w:rPr>
              <w:t>0</w:t>
            </w:r>
            <w:r w:rsidRPr="001A1A38">
              <w:rPr>
                <w:color w:val="000000"/>
                <w:szCs w:val="24"/>
              </w:rPr>
              <w:t>615].</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 støtteberettigede udgifter omfatter ikke omkostninger, der ikke er støtteberettigede, jf. artikel 59, stk. 3, i forordning</w:t>
            </w:r>
            <w:r w:rsidRPr="001A1A38">
              <w:rPr>
                <w:b/>
                <w:i/>
                <w:color w:val="000000"/>
                <w:szCs w:val="24"/>
              </w:rPr>
              <w:t xml:space="preserve"> </w:t>
            </w:r>
            <w:r w:rsidRPr="001A1A38">
              <w:rPr>
                <w:color w:val="000000"/>
                <w:szCs w:val="24"/>
              </w:rPr>
              <w:t>(EU) nr. [KOM(2011)</w:t>
            </w:r>
            <w:r w:rsidR="00E80340">
              <w:rPr>
                <w:color w:val="000000"/>
                <w:szCs w:val="24"/>
              </w:rPr>
              <w:t>0</w:t>
            </w:r>
            <w:r w:rsidRPr="001A1A38">
              <w:rPr>
                <w:color w:val="000000"/>
                <w:szCs w:val="24"/>
              </w:rPr>
              <w:t>615].</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Der anvendes følgende maksimumssatser for EU-bidraget i forbindelse med støtteberettigede investeringsudgifter:</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Der anvendes følgende maksimumssatser for EU-bidraget i forbindelse med støtteberettigede investeringsudgifter: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50</w:t>
            </w:r>
            <w:r w:rsidRPr="001A1A38">
              <w:rPr>
                <w:b/>
                <w:i/>
                <w:color w:val="000000"/>
                <w:szCs w:val="24"/>
              </w:rPr>
              <w:t> </w:t>
            </w:r>
            <w:r w:rsidRPr="001A1A38">
              <w:rPr>
                <w:color w:val="000000"/>
                <w:szCs w:val="24"/>
              </w:rPr>
              <w:t>% i mindre udviklede regioner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50</w:t>
            </w:r>
            <w:r w:rsidRPr="001A1A38">
              <w:rPr>
                <w:b/>
                <w:i/>
                <w:color w:val="000000"/>
                <w:szCs w:val="24"/>
              </w:rPr>
              <w:t> </w:t>
            </w:r>
            <w:r w:rsidRPr="001A1A38">
              <w:rPr>
                <w:color w:val="000000"/>
                <w:szCs w:val="24"/>
              </w:rPr>
              <w:t>% i mindre udviklede regioner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40</w:t>
            </w:r>
            <w:r w:rsidRPr="001A1A38">
              <w:rPr>
                <w:b/>
                <w:i/>
                <w:color w:val="000000"/>
                <w:szCs w:val="24"/>
              </w:rPr>
              <w:t> </w:t>
            </w:r>
            <w:r w:rsidRPr="001A1A38">
              <w:rPr>
                <w:color w:val="000000"/>
                <w:szCs w:val="24"/>
              </w:rPr>
              <w:t>% i regioner, der ikke er mindre udviklede regioner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40</w:t>
            </w:r>
            <w:r w:rsidRPr="001A1A38">
              <w:rPr>
                <w:b/>
                <w:i/>
                <w:color w:val="000000"/>
                <w:szCs w:val="24"/>
              </w:rPr>
              <w:t> </w:t>
            </w:r>
            <w:r w:rsidRPr="001A1A38">
              <w:rPr>
                <w:color w:val="000000"/>
                <w:szCs w:val="24"/>
              </w:rPr>
              <w:t>% i regioner, der ikke er mindre udviklede regioner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75</w:t>
            </w:r>
            <w:r w:rsidRPr="001A1A38">
              <w:rPr>
                <w:b/>
                <w:i/>
                <w:color w:val="000000"/>
                <w:szCs w:val="24"/>
              </w:rPr>
              <w:t> </w:t>
            </w:r>
            <w:r w:rsidRPr="001A1A38">
              <w:rPr>
                <w:color w:val="000000"/>
                <w:szCs w:val="24"/>
              </w:rPr>
              <w:t>% i regionerne i den yderste periferi, jf. artikel 349 i traktaten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75</w:t>
            </w:r>
            <w:r w:rsidRPr="001A1A38">
              <w:rPr>
                <w:b/>
                <w:i/>
                <w:color w:val="000000"/>
                <w:szCs w:val="24"/>
              </w:rPr>
              <w:t> </w:t>
            </w:r>
            <w:r w:rsidRPr="001A1A38">
              <w:rPr>
                <w:color w:val="000000"/>
                <w:szCs w:val="24"/>
              </w:rPr>
              <w:t>% i regionerne i den yderste periferi, jf. artikel 349 i traktaten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65</w:t>
            </w:r>
            <w:r w:rsidRPr="001A1A38">
              <w:rPr>
                <w:b/>
                <w:i/>
                <w:color w:val="000000"/>
                <w:szCs w:val="24"/>
              </w:rPr>
              <w:t> </w:t>
            </w:r>
            <w:r w:rsidRPr="001A1A38">
              <w:rPr>
                <w:color w:val="000000"/>
                <w:szCs w:val="24"/>
              </w:rPr>
              <w:t xml:space="preserve">% på de mindre øer i Det Ægæiske Hav, som defineret i artikel 1, stk. 2, i </w:t>
            </w:r>
            <w:r w:rsidRPr="001A1A38">
              <w:rPr>
                <w:color w:val="000000"/>
                <w:szCs w:val="24"/>
              </w:rPr>
              <w:lastRenderedPageBreak/>
              <w:t>forordning</w:t>
            </w:r>
            <w:r w:rsidRPr="001A1A38">
              <w:rPr>
                <w:b/>
                <w:i/>
                <w:color w:val="000000"/>
                <w:szCs w:val="24"/>
              </w:rPr>
              <w:t xml:space="preserve"> </w:t>
            </w:r>
            <w:r w:rsidRPr="001A1A38">
              <w:rPr>
                <w:color w:val="000000"/>
                <w:szCs w:val="24"/>
              </w:rPr>
              <w:t>(EF) nr. 1405/2006.</w:t>
            </w:r>
          </w:p>
        </w:tc>
        <w:tc>
          <w:tcPr>
            <w:tcW w:w="4876" w:type="dxa"/>
          </w:tcPr>
          <w:p w:rsidR="00615A74" w:rsidRPr="001A1A38" w:rsidRDefault="00615A74" w:rsidP="00615A74">
            <w:pPr>
              <w:pStyle w:val="Normal6"/>
              <w:rPr>
                <w:color w:val="000000"/>
                <w:szCs w:val="24"/>
              </w:rPr>
            </w:pPr>
            <w:r w:rsidRPr="001A1A38">
              <w:rPr>
                <w:color w:val="000000"/>
                <w:szCs w:val="24"/>
              </w:rPr>
              <w:lastRenderedPageBreak/>
              <w:t>d)</w:t>
            </w:r>
            <w:r w:rsidRPr="001A1A38">
              <w:rPr>
                <w:b/>
                <w:i/>
                <w:color w:val="000000"/>
                <w:szCs w:val="24"/>
              </w:rPr>
              <w:t xml:space="preserve"> </w:t>
            </w:r>
            <w:r w:rsidRPr="001A1A38">
              <w:rPr>
                <w:color w:val="000000"/>
                <w:szCs w:val="24"/>
              </w:rPr>
              <w:t>65</w:t>
            </w:r>
            <w:r w:rsidRPr="001A1A38">
              <w:rPr>
                <w:b/>
                <w:i/>
                <w:color w:val="000000"/>
                <w:szCs w:val="24"/>
              </w:rPr>
              <w:t> </w:t>
            </w:r>
            <w:r w:rsidRPr="001A1A38">
              <w:rPr>
                <w:color w:val="000000"/>
                <w:szCs w:val="24"/>
              </w:rPr>
              <w:t xml:space="preserve">% på de mindre øer i Det Ægæiske Hav, som defineret i artikel 1, stk. 2, i </w:t>
            </w:r>
            <w:r w:rsidRPr="001A1A38">
              <w:rPr>
                <w:color w:val="000000"/>
                <w:szCs w:val="24"/>
              </w:rPr>
              <w:lastRenderedPageBreak/>
              <w:t>forordning</w:t>
            </w:r>
            <w:r w:rsidRPr="001A1A38">
              <w:rPr>
                <w:b/>
                <w:i/>
                <w:color w:val="000000"/>
                <w:szCs w:val="24"/>
              </w:rPr>
              <w:t xml:space="preserve"> </w:t>
            </w:r>
            <w:r w:rsidRPr="001A1A38">
              <w:rPr>
                <w:color w:val="000000"/>
                <w:szCs w:val="24"/>
              </w:rPr>
              <w:t>(EF) nr. 1405/2006.</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5.</w:t>
            </w:r>
            <w:r w:rsidRPr="001A1A38">
              <w:rPr>
                <w:b/>
                <w:i/>
                <w:color w:val="000000"/>
                <w:szCs w:val="24"/>
              </w:rPr>
              <w:t xml:space="preserve"> </w:t>
            </w:r>
            <w:r w:rsidRPr="001A1A38">
              <w:rPr>
                <w:color w:val="000000"/>
                <w:szCs w:val="24"/>
              </w:rPr>
              <w:t>Artikel 61 i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[KOM(2011)</w:t>
            </w:r>
            <w:r w:rsidR="00E80340">
              <w:rPr>
                <w:color w:val="000000"/>
                <w:szCs w:val="24"/>
              </w:rPr>
              <w:t>0</w:t>
            </w:r>
            <w:r w:rsidRPr="001A1A38">
              <w:rPr>
                <w:color w:val="000000"/>
                <w:szCs w:val="24"/>
              </w:rPr>
              <w:t>615] finder tilsvarende anvendelse på støtte, der er nævnt i stk. 1 i denne artikel.</w:t>
            </w:r>
          </w:p>
        </w:tc>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Artikel 61 i forordning</w:t>
            </w:r>
            <w:r w:rsidRPr="001A1A38">
              <w:rPr>
                <w:b/>
                <w:i/>
                <w:color w:val="000000"/>
                <w:szCs w:val="24"/>
              </w:rPr>
              <w:t xml:space="preserve"> </w:t>
            </w:r>
            <w:r w:rsidRPr="001A1A38">
              <w:rPr>
                <w:color w:val="000000"/>
                <w:szCs w:val="24"/>
              </w:rPr>
              <w:t>(EU) nr.</w:t>
            </w:r>
            <w:r w:rsidRPr="001A1A38">
              <w:rPr>
                <w:b/>
                <w:i/>
                <w:color w:val="000000"/>
                <w:szCs w:val="24"/>
              </w:rPr>
              <w:t> </w:t>
            </w:r>
            <w:r w:rsidRPr="001A1A38">
              <w:rPr>
                <w:color w:val="000000"/>
                <w:szCs w:val="24"/>
              </w:rPr>
              <w:t>[KOM(2011)</w:t>
            </w:r>
            <w:r w:rsidR="00E80340">
              <w:rPr>
                <w:color w:val="000000"/>
                <w:szCs w:val="24"/>
              </w:rPr>
              <w:t>0</w:t>
            </w:r>
            <w:r w:rsidRPr="001A1A38">
              <w:rPr>
                <w:color w:val="000000"/>
                <w:szCs w:val="24"/>
              </w:rPr>
              <w:t>615] finder tilsvarende anvendelse på støtte, der er nævnt i stk. 1 i denne artikel.</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49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49</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49</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Destillation af biprodukter</w:t>
            </w:r>
          </w:p>
        </w:tc>
        <w:tc>
          <w:tcPr>
            <w:tcW w:w="4876" w:type="dxa"/>
          </w:tcPr>
          <w:p w:rsidR="00615A74" w:rsidRPr="001A1A38" w:rsidRDefault="00615A74" w:rsidP="00615A74">
            <w:pPr>
              <w:pStyle w:val="Normal6"/>
              <w:jc w:val="center"/>
              <w:rPr>
                <w:color w:val="000000"/>
                <w:szCs w:val="24"/>
              </w:rPr>
            </w:pPr>
            <w:r w:rsidRPr="001A1A38">
              <w:rPr>
                <w:color w:val="000000"/>
                <w:szCs w:val="24"/>
              </w:rPr>
              <w:t>Destillation af biprodukter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kan ydes støtte til frivillig eller obligatorisk destillation af biprodukter fra vinfremstilling, der opfylder betingelserne i bilag VII, del II, afdeling D.</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Der kan ydes støtte til frivillig eller obligatorisk destillation af biprodukter fra vinfremstilling, der opfylder betingelserne i bilag VII, del II, afdeling 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Støtten fastsættes pr. volumenprocent og pr. hl produceret alkohol.</w:t>
            </w:r>
            <w:r w:rsidRPr="001A1A38">
              <w:rPr>
                <w:b/>
                <w:i/>
                <w:color w:val="000000"/>
                <w:szCs w:val="24"/>
              </w:rPr>
              <w:t xml:space="preserve"> </w:t>
            </w:r>
            <w:r w:rsidRPr="001A1A38">
              <w:rPr>
                <w:color w:val="000000"/>
                <w:szCs w:val="24"/>
              </w:rPr>
              <w:t>Der ydes ikke støtte til alkoholindholdet i biprodukter, der skal destilleres, hvis det overstiger 10</w:t>
            </w:r>
            <w:r w:rsidRPr="001A1A38">
              <w:rPr>
                <w:b/>
                <w:i/>
                <w:color w:val="000000"/>
                <w:szCs w:val="24"/>
              </w:rPr>
              <w:t> </w:t>
            </w:r>
            <w:r w:rsidRPr="001A1A38">
              <w:rPr>
                <w:color w:val="000000"/>
                <w:szCs w:val="24"/>
              </w:rPr>
              <w:t>% af alkoholindholdet i den producerede vin.</w:t>
            </w:r>
          </w:p>
        </w:tc>
        <w:tc>
          <w:tcPr>
            <w:tcW w:w="4876" w:type="dxa"/>
          </w:tcPr>
          <w:p w:rsidR="00615A74" w:rsidRPr="001A1A38" w:rsidRDefault="00615A74" w:rsidP="00615A74">
            <w:pPr>
              <w:pStyle w:val="Normal6"/>
              <w:rPr>
                <w:color w:val="000000"/>
                <w:szCs w:val="24"/>
              </w:rPr>
            </w:pPr>
            <w:r w:rsidRPr="001A1A38">
              <w:rPr>
                <w:color w:val="000000"/>
                <w:szCs w:val="24"/>
              </w:rPr>
              <w:t>Støtten fastsættes pr. volumenprocent og pr. hl produceret alkohol.</w:t>
            </w:r>
            <w:r w:rsidRPr="001A1A38">
              <w:rPr>
                <w:b/>
                <w:i/>
                <w:color w:val="000000"/>
                <w:szCs w:val="24"/>
              </w:rPr>
              <w:t xml:space="preserve"> </w:t>
            </w:r>
            <w:r w:rsidRPr="001A1A38">
              <w:rPr>
                <w:color w:val="000000"/>
                <w:szCs w:val="24"/>
              </w:rPr>
              <w:t>Der ydes ikke støtte til alkoholindholdet i biprodukter, der skal destilleres, hvis det overstiger 10</w:t>
            </w:r>
            <w:r w:rsidRPr="001A1A38">
              <w:rPr>
                <w:b/>
                <w:i/>
                <w:color w:val="000000"/>
                <w:szCs w:val="24"/>
              </w:rPr>
              <w:t> </w:t>
            </w:r>
            <w:r w:rsidRPr="001A1A38">
              <w:rPr>
                <w:color w:val="000000"/>
                <w:szCs w:val="24"/>
              </w:rPr>
              <w:t>% af alkoholindholdet i den producerede vin.</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w:t>
            </w:r>
            <w:r w:rsidR="00746DAB">
              <w:rPr>
                <w:b/>
                <w:i/>
                <w:color w:val="000000"/>
                <w:szCs w:val="24"/>
              </w:rPr>
              <w:t>a</w:t>
            </w:r>
            <w:r w:rsidRPr="001A1A38">
              <w:rPr>
                <w:b/>
                <w:i/>
                <w:color w:val="000000"/>
                <w:szCs w:val="24"/>
              </w:rPr>
              <w:t>. Støtten udbetales til destillerier, der forarbejder produkter leveret til destillation til råalkohol med et alkoholindhold på mindst 92 % vol.</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Medlemsstaterne kan gøre støttetildelingen afhængig af en sikkerhedsstillelse fra støttemodtagerens side.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 maksimale støtteniveauer baseres på indsamlings- og forarbejdningsomkostningerne og fastsættes af Kommissionen ved gennemførelsesretsakter i henhold til artikel 51.</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 maksimale støtteniveauer baseres på indsamlings- og forarbejdningsomkostningerne og fastsættes af Kommissionen ved gennemførelsesretsakter i henhold til artikel 51.</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2a. Den pågældende støtte omfatter et fast beløb, der er beregnet som godtgørelse for omkostninger ved indsamling af disse produkter, som overføres fra destilleriet til producenten, hvis de pågældende omkostninger bæres af denne.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Den alkohol, der fremkommer ved støttet destillation som nævnt i stk. 1, anvendes udelukkende til industri- eller energiformål for at undgå konkurrenceforvridning.</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Den alkohol, der fremkommer ved støttet destillation som nævnt i stk. 1, anvendes udelukkende til industri- eller energiformål for at undgå konkurrenceforvridning.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3a. For at undgå, at der ydes dobbelt støtte til destillation, er den alkohol, der er omhandlet i stk. 3, ikke omfattet af præferenceordningen i artikel 21, stk. 2, i direktiv 2009/28/EF, hvorefter biobrændstoffer produceret på basis af affald og deres bidrag til at nå den endelige forbrugsrate for energi fra vedvarende energikilder anses for at være dobbelt så stort som bidraget fra andre biobrændstoffer.</w:t>
            </w:r>
          </w:p>
        </w:tc>
      </w:tr>
    </w:tbl>
    <w:p w:rsidR="00615A74" w:rsidRDefault="00615A74" w:rsidP="00615A74">
      <w:pPr>
        <w:rPr>
          <w:color w:val="000000"/>
          <w:szCs w:val="24"/>
          <w:lang w:val="da-DK"/>
        </w:rPr>
      </w:pPr>
    </w:p>
    <w:p w:rsidR="005775CD" w:rsidRPr="00F96BEF" w:rsidRDefault="005775CD" w:rsidP="005775CD">
      <w:pPr>
        <w:pStyle w:val="AMNumberTabs"/>
        <w:rPr>
          <w:color w:val="000000"/>
          <w:szCs w:val="24"/>
        </w:rPr>
      </w:pPr>
      <w:r>
        <w:rPr>
          <w:color w:val="000000"/>
          <w:szCs w:val="24"/>
        </w:rPr>
        <w:t>Ændringsforslag</w:t>
      </w:r>
      <w:r w:rsidRPr="00F96BEF">
        <w:rPr>
          <w:color w:val="000000"/>
          <w:szCs w:val="24"/>
        </w:rPr>
        <w:tab/>
      </w:r>
      <w:r w:rsidRPr="00F96BEF">
        <w:rPr>
          <w:color w:val="000000"/>
          <w:szCs w:val="24"/>
        </w:rPr>
        <w:tab/>
      </w:r>
      <w:r>
        <w:rPr>
          <w:color w:val="000000"/>
          <w:szCs w:val="24"/>
        </w:rPr>
        <w:t>509</w:t>
      </w:r>
    </w:p>
    <w:p w:rsidR="005775CD" w:rsidRPr="00F96BEF" w:rsidRDefault="005775CD" w:rsidP="005775CD">
      <w:pPr>
        <w:pStyle w:val="NormalBold"/>
        <w:keepNext/>
        <w:spacing w:before="240"/>
        <w:rPr>
          <w:color w:val="000000"/>
          <w:szCs w:val="24"/>
        </w:rPr>
      </w:pPr>
      <w:r w:rsidRPr="00F96BEF">
        <w:rPr>
          <w:color w:val="000000"/>
          <w:szCs w:val="24"/>
        </w:rPr>
        <w:t>Forslag til forordning</w:t>
      </w:r>
    </w:p>
    <w:p w:rsidR="005775CD" w:rsidRPr="009D7171" w:rsidRDefault="005775CD" w:rsidP="005775CD">
      <w:pPr>
        <w:pStyle w:val="NormalBold"/>
        <w:rPr>
          <w:szCs w:val="24"/>
        </w:rPr>
      </w:pPr>
      <w:r w:rsidRPr="009D7171">
        <w:rPr>
          <w:szCs w:val="24"/>
        </w:rPr>
        <w:t>Artikel 49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775CD" w:rsidRPr="005474DE" w:rsidTr="005775CD">
        <w:trPr>
          <w:jc w:val="center"/>
        </w:trPr>
        <w:tc>
          <w:tcPr>
            <w:tcW w:w="9752" w:type="dxa"/>
            <w:gridSpan w:val="2"/>
          </w:tcPr>
          <w:p w:rsidR="005775CD" w:rsidRPr="005775CD" w:rsidRDefault="005775CD" w:rsidP="005775CD">
            <w:pPr>
              <w:keepNext/>
              <w:rPr>
                <w:szCs w:val="24"/>
                <w:lang w:val="da-DK"/>
              </w:rPr>
            </w:pPr>
          </w:p>
        </w:tc>
      </w:tr>
      <w:tr w:rsidR="005775CD" w:rsidTr="005775CD">
        <w:trPr>
          <w:jc w:val="center"/>
        </w:trPr>
        <w:tc>
          <w:tcPr>
            <w:tcW w:w="4876" w:type="dxa"/>
          </w:tcPr>
          <w:p w:rsidR="005775CD" w:rsidRDefault="005775CD" w:rsidP="005775CD">
            <w:pPr>
              <w:pStyle w:val="ColumnHeading"/>
              <w:keepNext/>
              <w:rPr>
                <w:szCs w:val="24"/>
              </w:rPr>
            </w:pPr>
            <w:r>
              <w:rPr>
                <w:szCs w:val="24"/>
              </w:rPr>
              <w:t>Kommissionens forslag</w:t>
            </w:r>
          </w:p>
        </w:tc>
        <w:tc>
          <w:tcPr>
            <w:tcW w:w="4876" w:type="dxa"/>
          </w:tcPr>
          <w:p w:rsidR="005775CD" w:rsidRDefault="005775CD" w:rsidP="005775CD">
            <w:pPr>
              <w:pStyle w:val="ColumnHeading"/>
              <w:keepNext/>
              <w:rPr>
                <w:szCs w:val="24"/>
              </w:rPr>
            </w:pPr>
            <w:r>
              <w:rPr>
                <w:szCs w:val="24"/>
              </w:rPr>
              <w:t>Ændringsforslag</w:t>
            </w:r>
          </w:p>
        </w:tc>
      </w:tr>
      <w:tr w:rsidR="005775CD" w:rsidTr="005775CD">
        <w:trPr>
          <w:jc w:val="center"/>
        </w:trPr>
        <w:tc>
          <w:tcPr>
            <w:tcW w:w="4876" w:type="dxa"/>
          </w:tcPr>
          <w:p w:rsidR="005775CD" w:rsidRDefault="005775CD" w:rsidP="005775CD">
            <w:pPr>
              <w:pStyle w:val="Normal6"/>
              <w:rPr>
                <w:szCs w:val="24"/>
              </w:rPr>
            </w:pPr>
          </w:p>
        </w:tc>
        <w:tc>
          <w:tcPr>
            <w:tcW w:w="4876" w:type="dxa"/>
          </w:tcPr>
          <w:p w:rsidR="005775CD" w:rsidRDefault="005775CD" w:rsidP="005775CD">
            <w:pPr>
              <w:pStyle w:val="Normal6"/>
              <w:jc w:val="center"/>
              <w:rPr>
                <w:szCs w:val="24"/>
              </w:rPr>
            </w:pPr>
            <w:r>
              <w:rPr>
                <w:b/>
                <w:i/>
                <w:szCs w:val="24"/>
              </w:rPr>
              <w:t>Artikel 49a</w:t>
            </w:r>
          </w:p>
        </w:tc>
      </w:tr>
      <w:tr w:rsidR="005775CD" w:rsidTr="005775CD">
        <w:trPr>
          <w:jc w:val="center"/>
        </w:trPr>
        <w:tc>
          <w:tcPr>
            <w:tcW w:w="4876" w:type="dxa"/>
          </w:tcPr>
          <w:p w:rsidR="005775CD" w:rsidRDefault="005775CD" w:rsidP="005775CD">
            <w:pPr>
              <w:pStyle w:val="Normal6"/>
              <w:rPr>
                <w:szCs w:val="24"/>
              </w:rPr>
            </w:pPr>
          </w:p>
        </w:tc>
        <w:tc>
          <w:tcPr>
            <w:tcW w:w="4876" w:type="dxa"/>
          </w:tcPr>
          <w:p w:rsidR="005775CD" w:rsidRDefault="005775CD" w:rsidP="005775CD">
            <w:pPr>
              <w:pStyle w:val="Normal6"/>
              <w:jc w:val="center"/>
              <w:rPr>
                <w:szCs w:val="24"/>
              </w:rPr>
            </w:pPr>
            <w:r>
              <w:rPr>
                <w:b/>
                <w:i/>
                <w:szCs w:val="24"/>
              </w:rPr>
              <w:t>Støtte til koncentreret most</w:t>
            </w:r>
          </w:p>
        </w:tc>
      </w:tr>
      <w:tr w:rsidR="005775CD" w:rsidRPr="005474DE" w:rsidTr="005775CD">
        <w:trPr>
          <w:jc w:val="center"/>
        </w:trPr>
        <w:tc>
          <w:tcPr>
            <w:tcW w:w="4876" w:type="dxa"/>
          </w:tcPr>
          <w:p w:rsidR="005775CD" w:rsidRDefault="005775CD" w:rsidP="005775CD">
            <w:pPr>
              <w:pStyle w:val="Normal6"/>
              <w:rPr>
                <w:szCs w:val="24"/>
              </w:rPr>
            </w:pPr>
          </w:p>
        </w:tc>
        <w:tc>
          <w:tcPr>
            <w:tcW w:w="4876" w:type="dxa"/>
          </w:tcPr>
          <w:p w:rsidR="005775CD" w:rsidRDefault="005775CD" w:rsidP="005775CD">
            <w:pPr>
              <w:pStyle w:val="Normal6"/>
              <w:rPr>
                <w:szCs w:val="24"/>
              </w:rPr>
            </w:pPr>
            <w:r>
              <w:rPr>
                <w:b/>
                <w:i/>
                <w:szCs w:val="24"/>
              </w:rPr>
              <w:t>1. Der kan ydes støtte til vinavlere, der anvender koncentreret druemost, herunder rektificeret koncentreret druemost, til at øge produkternes naturlige alkoholindhold i overensstemmelse med betingelserne i bilag XVa.</w:t>
            </w:r>
          </w:p>
        </w:tc>
      </w:tr>
      <w:tr w:rsidR="005775CD" w:rsidRPr="005474DE" w:rsidTr="005775CD">
        <w:trPr>
          <w:jc w:val="center"/>
        </w:trPr>
        <w:tc>
          <w:tcPr>
            <w:tcW w:w="4876" w:type="dxa"/>
          </w:tcPr>
          <w:p w:rsidR="005775CD" w:rsidRDefault="005775CD" w:rsidP="005775CD">
            <w:pPr>
              <w:pStyle w:val="Normal6"/>
              <w:rPr>
                <w:szCs w:val="24"/>
              </w:rPr>
            </w:pPr>
          </w:p>
        </w:tc>
        <w:tc>
          <w:tcPr>
            <w:tcW w:w="4876" w:type="dxa"/>
          </w:tcPr>
          <w:p w:rsidR="005775CD" w:rsidRDefault="005775CD" w:rsidP="005775CD">
            <w:pPr>
              <w:pStyle w:val="Normal6"/>
              <w:rPr>
                <w:szCs w:val="24"/>
              </w:rPr>
            </w:pPr>
            <w:r>
              <w:rPr>
                <w:b/>
                <w:i/>
                <w:szCs w:val="24"/>
              </w:rPr>
              <w:t>2. Støttebeløbet fastsættes pr. potentielt alkoholindhold udtrykt i volumen og pr. hl most, der anvendes som tilsætning.</w:t>
            </w:r>
          </w:p>
        </w:tc>
      </w:tr>
      <w:tr w:rsidR="005775CD" w:rsidRPr="005474DE" w:rsidTr="005775CD">
        <w:trPr>
          <w:jc w:val="center"/>
        </w:trPr>
        <w:tc>
          <w:tcPr>
            <w:tcW w:w="4876" w:type="dxa"/>
          </w:tcPr>
          <w:p w:rsidR="005775CD" w:rsidRDefault="005775CD" w:rsidP="005775CD">
            <w:pPr>
              <w:pStyle w:val="Normal6"/>
              <w:rPr>
                <w:szCs w:val="24"/>
              </w:rPr>
            </w:pPr>
          </w:p>
        </w:tc>
        <w:tc>
          <w:tcPr>
            <w:tcW w:w="4876" w:type="dxa"/>
          </w:tcPr>
          <w:p w:rsidR="005775CD" w:rsidRDefault="005775CD" w:rsidP="005775CD">
            <w:pPr>
              <w:pStyle w:val="Normal6"/>
              <w:rPr>
                <w:szCs w:val="24"/>
              </w:rPr>
            </w:pPr>
            <w:r>
              <w:rPr>
                <w:b/>
                <w:i/>
                <w:szCs w:val="24"/>
              </w:rPr>
              <w:t>3. De maksimale støtteniveauer for denne foranstaltning i de forskellige vindyrkningszoner fastsættes af Kommissionen.</w:t>
            </w:r>
          </w:p>
        </w:tc>
      </w:tr>
    </w:tbl>
    <w:p w:rsidR="005775CD" w:rsidRPr="001A1A38" w:rsidRDefault="005775CD"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155</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50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50</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50</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For at sikre at formålene med støtteprogrammerne opfyldes og EU-midlerne anvendes målrettet, tillægges Kommissionen beføjelser til at vedtage delegerede retsakter i henhold til artikel 160 om regler:</w:t>
            </w:r>
          </w:p>
        </w:tc>
        <w:tc>
          <w:tcPr>
            <w:tcW w:w="4876" w:type="dxa"/>
          </w:tcPr>
          <w:p w:rsidR="00615A74" w:rsidRPr="001A1A38" w:rsidRDefault="00615A74" w:rsidP="00615A74">
            <w:pPr>
              <w:pStyle w:val="Normal6"/>
              <w:rPr>
                <w:color w:val="000000"/>
                <w:szCs w:val="24"/>
              </w:rPr>
            </w:pPr>
            <w:r w:rsidRPr="001A1A38">
              <w:rPr>
                <w:color w:val="000000"/>
                <w:szCs w:val="24"/>
              </w:rPr>
              <w:t>For at sikre at formålene med støtteprogrammerne opfyldes og EU-midlerne anvendes målrettet, tillægges Kommissionen beføjelser til at vedtage delegerede retsakter i henhold til artikel 160 om regler: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ansvaret for udgifterne fra den dato, hvor støtteprogrammer modtages eller ændres, til den dato, hvor de anvendes</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 ansvaret for udgifterne fra den dato, hvor støtteprogrammer modtages eller ændres, til den dato, hvor de anvendes</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 støttekriterier for støtteforanstaltninger, støtteberettigede udgiftstyper og foranstaltninger, ikke-støtteberettigede foranstaltninger og maksimumsstøtte pr. foranstaltning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 støttekriterier for støtteforanstaltninger, støtteberettigede udgiftstyper og foranstaltninger, ikke-støtteberettigede foranstaltninger og maksimumsstøtte pr. foranstaltning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 xml:space="preserve">for </w:t>
            </w:r>
            <w:r w:rsidR="0072493D">
              <w:rPr>
                <w:color w:val="000000"/>
                <w:szCs w:val="24"/>
              </w:rPr>
              <w:t>Ændringsforslag</w:t>
            </w:r>
            <w:r w:rsidRPr="001A1A38">
              <w:rPr>
                <w:color w:val="000000"/>
                <w:szCs w:val="24"/>
              </w:rPr>
              <w:t xml:space="preserve"> af støtteprogrammer, efter at de er iværksat</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 xml:space="preserve">for </w:t>
            </w:r>
            <w:r w:rsidR="0072493D">
              <w:rPr>
                <w:color w:val="000000"/>
                <w:szCs w:val="24"/>
              </w:rPr>
              <w:t>Ændringsforslag</w:t>
            </w:r>
            <w:r w:rsidRPr="001A1A38">
              <w:rPr>
                <w:color w:val="000000"/>
                <w:szCs w:val="24"/>
              </w:rPr>
              <w:t xml:space="preserve"> af støtteprogrammer, efter at de er iværksat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for krav og tærskler i forbindelse med forskudsbetalinger, herunder krav om stillelse af sikkerhed i tilfælde af forskudsbetaling</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for krav og tærskler i forbindelse med forskudsbetalinger, herunder krav om stillelse af sikkerhed i tilfælde af forskudsbetaling</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e) der indeholder generelle bestemmelser og definitioner med henblik på anvendelse af denne afdeling</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for forebyggelse af misbrug af støtteforanstaltninger og dobbeltfinansiering af produkter</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for forebyggelse af misbrug af støtteforanstaltninger og dobbeltfinansiering af produkter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for producenters forpligtelse til at trække biprodukter fra vinfremstilling tilbage og undtagelser fra denne forpligtelse for at undgå yderligere administrative byrder og regler i forbindelse med frivillig certificering af destillerier</w:t>
            </w:r>
          </w:p>
        </w:tc>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for producenters forpligtelse til at trække biprodukter fra vinfremstilling tilbage og undtagelser fra denne forpligtelse for at undgå yderligere administrative byrder og regler i forbindelse med frivillig certificering af destillerier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h)</w:t>
            </w:r>
            <w:r w:rsidRPr="001A1A38">
              <w:rPr>
                <w:b/>
                <w:i/>
                <w:color w:val="000000"/>
                <w:szCs w:val="24"/>
              </w:rPr>
              <w:t xml:space="preserve"> </w:t>
            </w:r>
            <w:r w:rsidRPr="001A1A38">
              <w:rPr>
                <w:color w:val="000000"/>
                <w:szCs w:val="24"/>
              </w:rPr>
              <w:t xml:space="preserve">for fastsættelse af krav, som medlemsstaterne skal opfylde ved støtteforanstaltningernes gennemførelse, og restriktioner og kontrol, der skal sikre, at der er overensstemmelse med strukturforanstaltningernes </w:t>
            </w:r>
            <w:r w:rsidRPr="001A1A38">
              <w:rPr>
                <w:color w:val="000000"/>
                <w:szCs w:val="24"/>
              </w:rPr>
              <w:lastRenderedPageBreak/>
              <w:t>anvendelsesområde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h)</w:t>
            </w:r>
            <w:r w:rsidRPr="001A1A38">
              <w:rPr>
                <w:b/>
                <w:i/>
                <w:color w:val="000000"/>
                <w:szCs w:val="24"/>
              </w:rPr>
              <w:t xml:space="preserve"> </w:t>
            </w:r>
            <w:r w:rsidRPr="001A1A38">
              <w:rPr>
                <w:color w:val="000000"/>
                <w:szCs w:val="24"/>
              </w:rPr>
              <w:t xml:space="preserve">for fastsættelse af krav, som medlemsstaterne skal opfylde ved støtteforanstaltningernes gennemførelse, og restriktioner og kontrol, der skal sikre, at der er overensstemmelse med strukturforanstaltningernes </w:t>
            </w:r>
            <w:r w:rsidRPr="001A1A38">
              <w:rPr>
                <w:color w:val="000000"/>
                <w:szCs w:val="24"/>
              </w:rPr>
              <w:lastRenderedPageBreak/>
              <w:t>anvendelsesområde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i)</w:t>
            </w:r>
            <w:r w:rsidRPr="001A1A38">
              <w:rPr>
                <w:b/>
                <w:i/>
                <w:color w:val="000000"/>
                <w:szCs w:val="24"/>
              </w:rPr>
              <w:t xml:space="preserve"> </w:t>
            </w:r>
            <w:r w:rsidRPr="001A1A38">
              <w:rPr>
                <w:color w:val="000000"/>
                <w:szCs w:val="24"/>
              </w:rPr>
              <w:t>for betalinger til støttemodtagere og betalinger via forsikringsmæglere i forbindelse med støtte til høstforsikring i henhold til artikel 47.</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for betalinger til støttemodtagere og betalinger via forsikringsmæglere i forbindelse med støtte til høstforsikring i henhold til artikel 47.</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52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52</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52</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Nationale programmer og finansiering</w:t>
            </w:r>
          </w:p>
        </w:tc>
        <w:tc>
          <w:tcPr>
            <w:tcW w:w="4876" w:type="dxa"/>
          </w:tcPr>
          <w:p w:rsidR="00615A74" w:rsidRPr="001A1A38" w:rsidRDefault="00615A74" w:rsidP="00615A74">
            <w:pPr>
              <w:pStyle w:val="Normal6"/>
              <w:rPr>
                <w:b/>
                <w:color w:val="000000"/>
                <w:szCs w:val="24"/>
              </w:rPr>
            </w:pPr>
            <w:r w:rsidRPr="001A1A38">
              <w:rPr>
                <w:color w:val="000000"/>
                <w:szCs w:val="24"/>
              </w:rPr>
              <w:t>Nationale programmer og finansiering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Medlemsstaterne kan vedtage nationale programmer for biavlssektoren for en periode på tre år.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Medlemsstaterne kan vedtage nationale programmer for biavlssektoren for en periode på tre år.</w:t>
            </w:r>
            <w:r w:rsidRPr="001A1A38">
              <w:rPr>
                <w:b/>
                <w:i/>
                <w:color w:val="000000"/>
                <w:szCs w:val="24"/>
              </w:rPr>
              <w:t xml:space="preserve"> Disse programmer udarbejdes i samarbejde med repræsentative organisationer og kooperativer inden for biavl.</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EU-tilskuddet til biavlsprogrammerne må ikke overstige</w:t>
            </w:r>
            <w:r w:rsidRPr="001A1A38">
              <w:rPr>
                <w:b/>
                <w:i/>
                <w:color w:val="000000"/>
                <w:szCs w:val="24"/>
              </w:rPr>
              <w:t xml:space="preserve"> 50 %</w:t>
            </w:r>
            <w:r w:rsidRPr="001A1A38">
              <w:rPr>
                <w:color w:val="000000"/>
                <w:szCs w:val="24"/>
              </w:rPr>
              <w:t xml:space="preserve"> af de udgifter, medlemsstaterne har afholdt.</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EU-tilskuddet til biavlsprogrammerne må ikke overstige</w:t>
            </w:r>
            <w:r w:rsidRPr="001A1A38">
              <w:rPr>
                <w:b/>
                <w:i/>
                <w:color w:val="000000"/>
                <w:szCs w:val="24"/>
              </w:rPr>
              <w:t xml:space="preserve"> 60 %</w:t>
            </w:r>
            <w:r w:rsidRPr="001A1A38">
              <w:rPr>
                <w:color w:val="000000"/>
                <w:szCs w:val="24"/>
              </w:rPr>
              <w:t xml:space="preserve"> af de udgifter, medlemsstaterne har afholdt.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opnå ret til det EU-tilskud, der er nævnt i stk. 2, gennemfører</w:t>
            </w:r>
            <w:r w:rsidRPr="001A1A38">
              <w:rPr>
                <w:b/>
                <w:i/>
                <w:color w:val="000000"/>
                <w:szCs w:val="24"/>
              </w:rPr>
              <w:t xml:space="preserve"> medlemsstaterne</w:t>
            </w:r>
            <w:r w:rsidRPr="001A1A38">
              <w:rPr>
                <w:color w:val="000000"/>
                <w:szCs w:val="24"/>
              </w:rPr>
              <w:t xml:space="preserve"> en undersøgelse af produktions- og afsætningsstrukturen inden for biavlssektoren på deres områder.</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opnå ret til det EU-tilskud, der er nævnt i stk. 2,</w:t>
            </w:r>
            <w:r w:rsidRPr="001A1A38">
              <w:rPr>
                <w:b/>
                <w:i/>
                <w:color w:val="000000"/>
                <w:szCs w:val="24"/>
              </w:rPr>
              <w:t xml:space="preserve"> indfører medlemsstaterne et pålideligt identifikationssystem, som muliggør en periodisk optælling af bibestanden, og</w:t>
            </w:r>
            <w:r w:rsidRPr="001A1A38">
              <w:rPr>
                <w:color w:val="000000"/>
                <w:szCs w:val="24"/>
              </w:rPr>
              <w:t xml:space="preserve"> gennemfører en undersøgelse af produktions- og afsætningsstrukturen inden for biavlssektoren på deres områder.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3a. Følgende foranstaltninger kan indgå i biavlsprogrammerne: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teknisk bistand til biavlere og biavlerorganisationer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bekæmpelse af aggressorer og bisygdomme, særlig varroasyge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rationalisering af flytninger af bistader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 støtteforanstaltninger for laboratorier i forbindelse med analyser af biavlsprodukter med henblik på at hjælpe biavlere med at markedsføre og øge værdien af deres produkter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e) overvågning af bibestandene i </w:t>
            </w:r>
            <w:r w:rsidR="001D6095">
              <w:rPr>
                <w:b/>
                <w:i/>
                <w:color w:val="000000"/>
                <w:szCs w:val="24"/>
              </w:rPr>
              <w:t>Unionen</w:t>
            </w:r>
            <w:r w:rsidRPr="001A1A38">
              <w:rPr>
                <w:b/>
                <w:i/>
                <w:color w:val="000000"/>
                <w:szCs w:val="24"/>
              </w:rPr>
              <w:t xml:space="preserve"> og støtte til genoprettelse af dem</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f) samarbejde med specialorganer om gennemførelse af programmer for anvendt forskning vedrørende biavl og biavlsprodukter </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g) markedsovervågning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h)forbedring af produkternes kvalitet med henblik på en forøgelse af produkternes handelsværdi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 obligatorisk mærkning med oprindelseslandet for importerede biavlsprodukter eller biavlsprodukter fremstillet i Unionen og, i tilfælde af blandinger eller produkter med forskellig oprindelse, obligatorisk mærkning med angivelse af hvert oprindelseslands andel.</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3b. Hvor landbrugere også er biavlere, kan følgende foranstaltninger også indgå i biavlsprogrammerne: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a) sikkerhedsforanstaltninger, herunder foranstaltninger til fremme af bisundheden og til nedbringelse af negative indvirkninger gennem anvendelse af alternativer til pesticider, biologiske kontrolmetoder og integreret bekæmpelse af skadegørere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særlige foranstaltninger for at øge plantemangfoldigheden på bedriften, navnlig når det gælder nektargivende planter til biavl.</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53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53</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53</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For at sikre en målrettet anvendelse af EU-midlerne til biavl tillægges Kommissionen beføjelser til at vedtage delegerede retsakter i henhold til artikel 160 </w:t>
            </w:r>
            <w:r w:rsidRPr="001A1A38">
              <w:rPr>
                <w:color w:val="000000"/>
                <w:szCs w:val="24"/>
              </w:rPr>
              <w:lastRenderedPageBreak/>
              <w:t>vedrørende: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For at sikre en målrettet anvendelse af EU-midlerne til biavl tillægges Kommissionen beføjelser til at vedtage delegerede retsakter i henhold til artikel 160 </w:t>
            </w:r>
            <w:r w:rsidRPr="001A1A38">
              <w:rPr>
                <w:color w:val="000000"/>
                <w:szCs w:val="24"/>
              </w:rPr>
              <w:lastRenderedPageBreak/>
              <w:t>vedrørende: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a)</w:t>
            </w:r>
            <w:r w:rsidRPr="001A1A38">
              <w:rPr>
                <w:b/>
                <w:i/>
                <w:color w:val="000000"/>
                <w:szCs w:val="24"/>
              </w:rPr>
              <w:t xml:space="preserve"> </w:t>
            </w:r>
            <w:r w:rsidRPr="001A1A38">
              <w:rPr>
                <w:color w:val="000000"/>
                <w:szCs w:val="24"/>
              </w:rPr>
              <w:t>foranstaltninger, der kan indgå i biavlsprogrammerne</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yderligere krav til</w:t>
            </w:r>
            <w:r w:rsidRPr="001A1A38">
              <w:rPr>
                <w:color w:val="000000"/>
                <w:szCs w:val="24"/>
              </w:rPr>
              <w:t xml:space="preserve"> foranstaltninger, der kan indgå i biavlsprogrammerne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regler for udarbejdelse og indholdet af nationale programmer og undersøgelserne omhandlet i artikel 52, stk. 3,</w:t>
            </w:r>
            <w:r w:rsidRPr="001A1A38">
              <w:rPr>
                <w:b/>
                <w:i/>
                <w:color w:val="000000"/>
                <w:szCs w:val="24"/>
              </w:rPr>
              <w:t xml:space="preserve">  </w:t>
            </w:r>
            <w:r w:rsidRPr="001A1A38">
              <w:rPr>
                <w:color w:val="000000"/>
                <w:szCs w:val="24"/>
              </w:rPr>
              <w:t>og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regler for udarbejdelse og indholdet af nationale programmer og undersøgelserne omhandlet i artikel 52, stk. 3,</w:t>
            </w:r>
            <w:r w:rsidRPr="001A1A38">
              <w:rPr>
                <w:b/>
                <w:i/>
                <w:color w:val="000000"/>
                <w:szCs w:val="24"/>
              </w:rPr>
              <w:t xml:space="preserve"> </w:t>
            </w:r>
            <w:r w:rsidRPr="001A1A38">
              <w:rPr>
                <w:color w:val="000000"/>
                <w:szCs w:val="24"/>
              </w:rPr>
              <w:t>og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betingelserne for tildeling af EU</w:t>
            </w:r>
            <w:smartTag w:uri="urn:schemas-microsoft-com:office:smarttags" w:element="PersonName">
              <w:r w:rsidRPr="001A1A38">
                <w:rPr>
                  <w:color w:val="000000"/>
                  <w:szCs w:val="24"/>
                </w:rPr>
                <w:t>'</w:t>
              </w:r>
            </w:smartTag>
            <w:r w:rsidRPr="001A1A38">
              <w:rPr>
                <w:color w:val="000000"/>
                <w:szCs w:val="24"/>
              </w:rPr>
              <w:t>s finansielle bidrag til hver deltagende medlemsstat baseret bl.a. på det samlede antal bistader i EU.</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betingelserne for tildeling af EU</w:t>
            </w:r>
            <w:smartTag w:uri="urn:schemas-microsoft-com:office:smarttags" w:element="PersonName">
              <w:r w:rsidRPr="001A1A38">
                <w:rPr>
                  <w:color w:val="000000"/>
                  <w:szCs w:val="24"/>
                </w:rPr>
                <w:t>'</w:t>
              </w:r>
            </w:smartTag>
            <w:r w:rsidRPr="001A1A38">
              <w:rPr>
                <w:color w:val="000000"/>
                <w:szCs w:val="24"/>
              </w:rPr>
              <w:t>s finansielle bidrag til hver deltagende medlemsstat baseret bl.a. på det samlede antal bistader i EU.</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afsnit I – kapitel II – afdeling 5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w:t>
            </w:r>
            <w:r w:rsidR="00746DAB">
              <w:rPr>
                <w:b/>
                <w:i/>
                <w:color w:val="000000"/>
                <w:szCs w:val="24"/>
              </w:rPr>
              <w:t>deling</w:t>
            </w:r>
            <w:r w:rsidRPr="001A1A38">
              <w:rPr>
                <w:b/>
                <w:i/>
                <w:color w:val="000000"/>
                <w:szCs w:val="24"/>
              </w:rPr>
              <w:t xml:space="preserve"> 5a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Støtte inden for humlesektoren</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54a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Støtte til producentorganisationer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Unionen finansierer betaling til producentorganisationer i humlesektoren, der er anerkendt i henhold til artikel 106, med henblik på at finansiere de mål, der er omhandlet i artikel 106, litra c), nr. i), ii) eller iii).</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For Tysklands vedkommende udgør U</w:t>
            </w:r>
            <w:r w:rsidR="00746DAB">
              <w:rPr>
                <w:b/>
                <w:i/>
                <w:color w:val="000000"/>
                <w:szCs w:val="24"/>
              </w:rPr>
              <w:t>nionens</w:t>
            </w:r>
            <w:r w:rsidRPr="001A1A38">
              <w:rPr>
                <w:b/>
                <w:i/>
                <w:color w:val="000000"/>
                <w:szCs w:val="24"/>
              </w:rPr>
              <w:t xml:space="preserve"> årlige finansiering af betalingen til producentorganisationer som omhandlet i stk. 1 2 277 000 EUR.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54b</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Delegerede beføjelser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For at sikre, at støtten finansierer de i artikel 106 fastlagte mål, tillægges Kommissionen beføjelse til at vedtage delegerede retsakter i </w:t>
            </w:r>
            <w:r w:rsidR="00746DAB">
              <w:rPr>
                <w:b/>
                <w:i/>
                <w:color w:val="000000"/>
                <w:szCs w:val="24"/>
              </w:rPr>
              <w:t>overensstemmelse med</w:t>
            </w:r>
            <w:r w:rsidRPr="001A1A38">
              <w:rPr>
                <w:b/>
                <w:i/>
                <w:color w:val="000000"/>
                <w:szCs w:val="24"/>
              </w:rPr>
              <w:t xml:space="preserve"> artikel 1</w:t>
            </w:r>
            <w:r w:rsidR="00746DAB">
              <w:rPr>
                <w:b/>
                <w:i/>
                <w:color w:val="000000"/>
                <w:szCs w:val="24"/>
              </w:rPr>
              <w:t>60</w:t>
            </w:r>
            <w:r w:rsidRPr="001A1A38">
              <w:rPr>
                <w:b/>
                <w:i/>
                <w:color w:val="000000"/>
                <w:szCs w:val="24"/>
              </w:rPr>
              <w:t xml:space="preserve"> med hensyn til:</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støtteansøgninger, herunder regler for frister og ledsagedokumenter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b) støtteberettigelse, herunder regler for støtteberettigede humlearealer og </w:t>
            </w:r>
            <w:r w:rsidRPr="001A1A38">
              <w:rPr>
                <w:b/>
                <w:i/>
                <w:color w:val="000000"/>
                <w:szCs w:val="24"/>
              </w:rPr>
              <w:lastRenderedPageBreak/>
              <w:t>beregning af det beløb, der skal betales til hver producentorganisation</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sanktioner, der skal anvendes i tilfælde af uretmæssig betaling.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54c</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Gennemførelsesbeføjelser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kan vedtage gennemførelsesretsakter, der etablerer de nødvendige foranstaltninger i forbindelse med denne afdeling vedrørende: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betaling af støtten</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kontrol og inspektion.</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159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55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55</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55</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Anvendelsesområde</w:t>
            </w:r>
          </w:p>
        </w:tc>
        <w:tc>
          <w:tcPr>
            <w:tcW w:w="4876" w:type="dxa"/>
          </w:tcPr>
          <w:p w:rsidR="00615A74" w:rsidRPr="001A1A38" w:rsidRDefault="00615A74" w:rsidP="00615A74">
            <w:pPr>
              <w:pStyle w:val="Normal6"/>
              <w:jc w:val="center"/>
              <w:rPr>
                <w:color w:val="000000"/>
                <w:szCs w:val="24"/>
              </w:rPr>
            </w:pPr>
            <w:r w:rsidRPr="001A1A38">
              <w:rPr>
                <w:color w:val="000000"/>
                <w:szCs w:val="24"/>
              </w:rPr>
              <w:t>Anvendelsesområde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 denne afdeling fastsættes der regler for den generelle handelsnorm og om sektor- og/eller produktspecifikke handelsnormer for landbrugsprodukter, uden at det indskrænker gyldigheden af andre bestemmelser for landbrugsprodukter, eller af bestemmelser, der er vedtaget på veterinær-, plantesundheds- og fødevareområdet for at sikre, at produkterne opfylder hygiejne- og sundhedsnormerne, og for at beskytte dyre- og folkesundheden.</w:t>
            </w:r>
          </w:p>
        </w:tc>
        <w:tc>
          <w:tcPr>
            <w:tcW w:w="4876" w:type="dxa"/>
          </w:tcPr>
          <w:p w:rsidR="00615A74" w:rsidRPr="001A1A38" w:rsidRDefault="00615A74" w:rsidP="00615A74">
            <w:pPr>
              <w:pStyle w:val="Normal6"/>
              <w:rPr>
                <w:color w:val="000000"/>
                <w:szCs w:val="24"/>
              </w:rPr>
            </w:pPr>
            <w:r w:rsidRPr="001A1A38">
              <w:rPr>
                <w:color w:val="000000"/>
                <w:szCs w:val="24"/>
              </w:rPr>
              <w:t>I denne afdeling fastsættes der regler for den generelle handelsnorm og om sektor- og/eller produktspecifikke handelsnormer for landbrugsprodukter, uden at det indskrænker gyldigheden af andre bestemmelser for landbrugsprodukter, eller af bestemmelser, der er vedtaget på veterinær-, plantesundheds- og fødevareområdet for at sikre, at produkterne opfylder hygiejne- og sundhedsnormerne, og for at beskytte dyre- og folkesundheden.</w:t>
            </w:r>
            <w:r w:rsidRPr="001A1A38">
              <w:rPr>
                <w:b/>
                <w:i/>
                <w:color w:val="000000"/>
                <w:szCs w:val="24"/>
              </w:rPr>
              <w:t xml:space="preserve"> Disse regler opdeles i obligatoriske regler og fakultative forbeholdte udtryk.</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160</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56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56</w:t>
            </w:r>
          </w:p>
        </w:tc>
        <w:tc>
          <w:tcPr>
            <w:tcW w:w="4876" w:type="dxa"/>
          </w:tcPr>
          <w:p w:rsidR="00615A74" w:rsidRPr="001A1A38" w:rsidRDefault="00615A74" w:rsidP="00615A74">
            <w:pPr>
              <w:pStyle w:val="Normal6"/>
              <w:jc w:val="center"/>
              <w:rPr>
                <w:color w:val="000000"/>
                <w:szCs w:val="24"/>
              </w:rPr>
            </w:pPr>
            <w:r w:rsidRPr="001A1A38">
              <w:rPr>
                <w:color w:val="000000"/>
                <w:szCs w:val="24"/>
              </w:rPr>
              <w:t>Artikel 56</w:t>
            </w:r>
          </w:p>
        </w:tc>
      </w:tr>
      <w:tr w:rsidR="00615A74" w:rsidRPr="005474DE"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Overholdelse af den generelle handelsnorm</w:t>
            </w:r>
          </w:p>
        </w:tc>
        <w:tc>
          <w:tcPr>
            <w:tcW w:w="4876" w:type="dxa"/>
          </w:tcPr>
          <w:p w:rsidR="00615A74" w:rsidRPr="001A1A38" w:rsidRDefault="00615A74" w:rsidP="00615A74">
            <w:pPr>
              <w:pStyle w:val="Normal6"/>
              <w:jc w:val="center"/>
              <w:rPr>
                <w:color w:val="000000"/>
                <w:szCs w:val="24"/>
              </w:rPr>
            </w:pPr>
            <w:r w:rsidRPr="001A1A38">
              <w:rPr>
                <w:color w:val="000000"/>
                <w:szCs w:val="24"/>
              </w:rPr>
              <w:t>Overholdelse af den generelle handelsnorm</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I denne forordning forstås ved overholdelse af</w:t>
            </w:r>
            <w:r w:rsidRPr="001A1A38">
              <w:rPr>
                <w:b/>
                <w:i/>
                <w:color w:val="000000"/>
                <w:szCs w:val="24"/>
              </w:rPr>
              <w:t xml:space="preserve"> </w:t>
            </w:r>
            <w:r w:rsidRPr="001A1A38">
              <w:rPr>
                <w:color w:val="000000"/>
                <w:szCs w:val="24"/>
              </w:rPr>
              <w:t>"den generelle handelsnorm", at produktet er af sund og sædvanlig handelskvalitet.</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I denne forordning forstås ved overholdelse af</w:t>
            </w:r>
            <w:r w:rsidRPr="001A1A38">
              <w:rPr>
                <w:b/>
                <w:i/>
                <w:color w:val="000000"/>
                <w:szCs w:val="24"/>
              </w:rPr>
              <w:t xml:space="preserve"> </w:t>
            </w:r>
            <w:r w:rsidRPr="001A1A38">
              <w:rPr>
                <w:color w:val="000000"/>
                <w:szCs w:val="24"/>
              </w:rPr>
              <w:t>"den generelle handelsnorm", at produktet er af sund og sædvanlig handelskvalitet.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Når der ikke er fastsat handelsnormer som omhandlet i underafdeling 3 og i Rådets direktiv 2000/36/EF, 2001/112/EF, 2001/113/EF, 2001/114/EF, 2001/110/EF, 2001/111/EF, må landbrugsprodukter, som er klar til salg eller levering til den endelige forbruger i detailhandelen, jf. artikel</w:t>
            </w:r>
            <w:r w:rsidRPr="001A1A38">
              <w:rPr>
                <w:b/>
                <w:i/>
                <w:color w:val="000000"/>
                <w:szCs w:val="24"/>
              </w:rPr>
              <w:t> </w:t>
            </w:r>
            <w:r w:rsidRPr="001A1A38">
              <w:rPr>
                <w:color w:val="000000"/>
                <w:szCs w:val="24"/>
              </w:rPr>
              <w:t>3, stk. 7, i forordning</w:t>
            </w:r>
            <w:r w:rsidRPr="001A1A38">
              <w:rPr>
                <w:b/>
                <w:i/>
                <w:color w:val="000000"/>
                <w:szCs w:val="24"/>
              </w:rPr>
              <w:t xml:space="preserve"> </w:t>
            </w:r>
            <w:r w:rsidRPr="001A1A38">
              <w:rPr>
                <w:color w:val="000000"/>
                <w:szCs w:val="24"/>
              </w:rPr>
              <w:t>(EF) nr.</w:t>
            </w:r>
            <w:r w:rsidRPr="001A1A38">
              <w:rPr>
                <w:b/>
                <w:i/>
                <w:color w:val="000000"/>
                <w:szCs w:val="24"/>
              </w:rPr>
              <w:t> </w:t>
            </w:r>
            <w:r w:rsidRPr="001A1A38">
              <w:rPr>
                <w:color w:val="000000"/>
                <w:szCs w:val="24"/>
              </w:rPr>
              <w:t>178/2002, kun markedsføres, hvis de opfylder den generelle handelsnorm.</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Når der ikke er fastsat handelsnormer som omhandlet i underafdeling 3 og i Rådets direktiv 2000/36/EF, 2001/112/EF, 2001/113/EF, 2001/114/EF, 2001/110/EF, 2001/111/EF, må landbrugsprodukter, som er klar til salg eller levering til den endelige forbruger i detailhandelen, jf. artikel</w:t>
            </w:r>
            <w:r w:rsidRPr="001A1A38">
              <w:rPr>
                <w:b/>
                <w:i/>
                <w:color w:val="000000"/>
                <w:szCs w:val="24"/>
              </w:rPr>
              <w:t> </w:t>
            </w:r>
            <w:r w:rsidRPr="001A1A38">
              <w:rPr>
                <w:color w:val="000000"/>
                <w:szCs w:val="24"/>
              </w:rPr>
              <w:t>3, stk. 7, i forordning</w:t>
            </w:r>
            <w:r w:rsidRPr="001A1A38">
              <w:rPr>
                <w:b/>
                <w:i/>
                <w:color w:val="000000"/>
                <w:szCs w:val="24"/>
              </w:rPr>
              <w:t xml:space="preserve"> </w:t>
            </w:r>
            <w:r w:rsidRPr="001A1A38">
              <w:rPr>
                <w:color w:val="000000"/>
                <w:szCs w:val="24"/>
              </w:rPr>
              <w:t>(EF) nr.</w:t>
            </w:r>
            <w:r w:rsidRPr="001A1A38">
              <w:rPr>
                <w:b/>
                <w:i/>
                <w:color w:val="000000"/>
                <w:szCs w:val="24"/>
              </w:rPr>
              <w:t> </w:t>
            </w:r>
            <w:r w:rsidRPr="001A1A38">
              <w:rPr>
                <w:color w:val="000000"/>
                <w:szCs w:val="24"/>
              </w:rPr>
              <w:t>178/2002, kun markedsføres, hvis de opfylder den generelle handelsnorm.</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Et produkt</w:t>
            </w:r>
            <w:r w:rsidRPr="001A1A38">
              <w:rPr>
                <w:b/>
                <w:i/>
                <w:color w:val="000000"/>
                <w:szCs w:val="24"/>
              </w:rPr>
              <w:t xml:space="preserve"> anses</w:t>
            </w:r>
            <w:r w:rsidRPr="001A1A38">
              <w:rPr>
                <w:color w:val="000000"/>
                <w:szCs w:val="24"/>
              </w:rPr>
              <w:t xml:space="preserve"> for at opfylde den generelle handelsnorm, når det produkt, der ønskes markedsført, opfylder en gældende, relevant standard, som er vedtaget af en af de internationale organisationer, der opført i bilag V.</w:t>
            </w:r>
          </w:p>
        </w:tc>
        <w:tc>
          <w:tcPr>
            <w:tcW w:w="4876" w:type="dxa"/>
          </w:tcPr>
          <w:p w:rsidR="00615A74" w:rsidRPr="001D6095" w:rsidRDefault="00615A74" w:rsidP="00615A74">
            <w:pPr>
              <w:pStyle w:val="Normal6"/>
              <w:rPr>
                <w:b/>
                <w:i/>
                <w:color w:val="000000"/>
                <w:szCs w:val="24"/>
              </w:rPr>
            </w:pPr>
            <w:r w:rsidRPr="001A1A38">
              <w:rPr>
                <w:color w:val="000000"/>
                <w:szCs w:val="24"/>
              </w:rPr>
              <w:t>3.</w:t>
            </w:r>
            <w:r w:rsidRPr="001A1A38">
              <w:rPr>
                <w:b/>
                <w:i/>
                <w:color w:val="000000"/>
                <w:szCs w:val="24"/>
              </w:rPr>
              <w:t xml:space="preserve"> Med forbehold af yderligere EU-krav på det sundhedsmæssige, kommercielle, etiske eller ethvert andet område, anses</w:t>
            </w:r>
            <w:r w:rsidRPr="001A1A38">
              <w:rPr>
                <w:color w:val="000000"/>
                <w:szCs w:val="24"/>
              </w:rPr>
              <w:t xml:space="preserve"> et produkt for at opfylde den generelle handelsnorm, når det produkt, der ønskes markedsført, opfylder en gældende, relevant standard, som er vedtaget af en af de internationale organisationer, der opført i bilag V.</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3a. Denne forordning er ikke til hinder for, at medlemsstaterne vedtager eller bibeholder nationale bestemmelser for aspekter ved markedsføring, som ikke specifikt harmoniseres ved denne forordning. Medlemsstaterne kan desuden vedtage eller bibeholde nationale bestemmelser for handelsnormer for sektorer eller produkter, som er underlagt generelle handelsnormer, hvis disse bestemmelser er i overensstemmelse med EU-lovgivningen og med bestemmelserne for det indre markeds funktion.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161</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57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57</w:t>
            </w:r>
          </w:p>
        </w:tc>
        <w:tc>
          <w:tcPr>
            <w:tcW w:w="4876" w:type="dxa"/>
          </w:tcPr>
          <w:p w:rsidR="00615A74" w:rsidRPr="001A1A38" w:rsidRDefault="00615A74" w:rsidP="00615A74">
            <w:pPr>
              <w:pStyle w:val="Normal6"/>
              <w:jc w:val="center"/>
              <w:rPr>
                <w:color w:val="000000"/>
                <w:szCs w:val="24"/>
              </w:rPr>
            </w:pPr>
            <w:r w:rsidRPr="001A1A38">
              <w:rPr>
                <w:color w:val="000000"/>
                <w:szCs w:val="24"/>
              </w:rPr>
              <w:t>Artikel 57</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For at forholde sig til </w:t>
            </w:r>
            <w:r w:rsidR="0072493D">
              <w:rPr>
                <w:color w:val="000000"/>
                <w:szCs w:val="24"/>
              </w:rPr>
              <w:t>Ændringsforslag</w:t>
            </w:r>
            <w:r w:rsidRPr="001A1A38">
              <w:rPr>
                <w:color w:val="000000"/>
                <w:szCs w:val="24"/>
              </w:rPr>
              <w:t>er i markedssituationen og under hensyn til de særlige forhold i hver sektor tillægges Kommissionen beføjelser til at vedtage delegerede retsakter i henhold til artikel 160 og vedtage, ændre og indrømme undtagelser dels fra krav vedrørende den generelle handelsnorm, jf. artikel 56, stk. 1</w:t>
            </w:r>
            <w:r w:rsidRPr="001A1A38">
              <w:rPr>
                <w:b/>
                <w:i/>
                <w:color w:val="000000"/>
                <w:szCs w:val="24"/>
              </w:rPr>
              <w:t>, dels fra regler for opfyldelse, jf. artikel 56, stk. 3.</w:t>
            </w:r>
          </w:p>
        </w:tc>
        <w:tc>
          <w:tcPr>
            <w:tcW w:w="4876" w:type="dxa"/>
          </w:tcPr>
          <w:p w:rsidR="00615A74" w:rsidRPr="001A1A38" w:rsidRDefault="00615A74" w:rsidP="00615A74">
            <w:pPr>
              <w:pStyle w:val="Normal6"/>
              <w:rPr>
                <w:color w:val="000000"/>
                <w:szCs w:val="24"/>
              </w:rPr>
            </w:pPr>
            <w:r w:rsidRPr="001A1A38">
              <w:rPr>
                <w:b/>
                <w:i/>
                <w:color w:val="000000"/>
                <w:szCs w:val="24"/>
              </w:rPr>
              <w:t xml:space="preserve">1. </w:t>
            </w:r>
            <w:r w:rsidRPr="001A1A38">
              <w:rPr>
                <w:color w:val="000000"/>
                <w:szCs w:val="24"/>
              </w:rPr>
              <w:t xml:space="preserve">For at forholde sig til </w:t>
            </w:r>
            <w:r w:rsidR="0072493D">
              <w:rPr>
                <w:color w:val="000000"/>
                <w:szCs w:val="24"/>
              </w:rPr>
              <w:t>Ændringsforslag</w:t>
            </w:r>
            <w:r w:rsidRPr="001A1A38">
              <w:rPr>
                <w:color w:val="000000"/>
                <w:szCs w:val="24"/>
              </w:rPr>
              <w:t>er i markedssituationen og under hensyn til de særlige forhold i hver sektor tillægges Kommissionen beføjelser til at vedtage delegerede retsakter i henhold til artikel 160</w:t>
            </w:r>
            <w:r w:rsidRPr="001A1A38">
              <w:rPr>
                <w:b/>
                <w:i/>
                <w:color w:val="000000"/>
                <w:szCs w:val="24"/>
              </w:rPr>
              <w:t xml:space="preserve"> for at vedtage detaljerede regler vedrørende den generelle handelsnorm,</w:t>
            </w:r>
            <w:r w:rsidRPr="001A1A38">
              <w:rPr>
                <w:color w:val="000000"/>
                <w:szCs w:val="24"/>
              </w:rPr>
              <w:t xml:space="preserve"> og vedtage, ændre og indrømme undtagelser dels fra krav vedrørende den generelle handelsnorm, jf. artikel 56, stk. 1</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Kommissionen vedtager delegerede retsakter i overensstemmelse med artikel 160 vedrørende anvendelse og kontrol, for så vidt angår overholdelse af normen i henhold til artikel 56, stk. 3, under hensyntagen til nødvendigheden af ikke at forringe den generelle handelsnorm så meget, at de europæiske produkters kvalitet forringes.</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59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59</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59</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Fastsættelse og indhold</w:t>
            </w:r>
          </w:p>
        </w:tc>
        <w:tc>
          <w:tcPr>
            <w:tcW w:w="4876" w:type="dxa"/>
          </w:tcPr>
          <w:p w:rsidR="00615A74" w:rsidRPr="001A1A38" w:rsidRDefault="00615A74" w:rsidP="00615A74">
            <w:pPr>
              <w:pStyle w:val="Normal6"/>
              <w:jc w:val="center"/>
              <w:rPr>
                <w:color w:val="000000"/>
                <w:szCs w:val="24"/>
              </w:rPr>
            </w:pPr>
            <w:r w:rsidRPr="001A1A38">
              <w:rPr>
                <w:color w:val="000000"/>
                <w:szCs w:val="24"/>
              </w:rPr>
              <w:t>Fastsættelse og indhold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 xml:space="preserve">For at tage hensyn til forbrugernes forventninger og bidrage til at bedre de økonomiske vilkår for produktion og afsætning af landbrugsprodukter og fremme deres kvalitet tillægges Kommissionen beføjelser til at vedtage delegerede retsakter i henhold til artikel 160 vedrørende handelsnormer, jf. artikel 55, i alle afsætningsled samt dispensationer og undtagelser fra anvendelsen af sådanne normer med det formål at foretage </w:t>
            </w:r>
            <w:r w:rsidRPr="001A1A38">
              <w:rPr>
                <w:color w:val="000000"/>
                <w:szCs w:val="24"/>
              </w:rPr>
              <w:lastRenderedPageBreak/>
              <w:t>tilpasning til de stadigt skiftende markedsforhold og til udviklingen i forbrugernes efterspørgsel samt for at tage hensyn til udviklingen i de relevante internationale standarder og for at undgå, at der opstår hindringer for produktinnovationen.</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For at tage hensyn til forbrugernes forventninger og bidrage til at bedre de økonomiske vilkår for produktion og afsætning af landbrugsprodukter og fremme deres kvalitet tillægges Kommissionen beføjelser til at vedtage delegerede retsakter i henhold til artikel 160 vedrørende handelsnormer, jf. artikel 55, i alle afsætningsled samt dispensationer og undtagelser fra anvendelsen af sådanne normer</w:t>
            </w:r>
            <w:r w:rsidRPr="001A1A38">
              <w:rPr>
                <w:b/>
                <w:i/>
                <w:color w:val="000000"/>
                <w:szCs w:val="24"/>
              </w:rPr>
              <w:t xml:space="preserve">, i en begrænset periode og </w:t>
            </w:r>
            <w:r w:rsidRPr="001A1A38">
              <w:rPr>
                <w:b/>
                <w:i/>
                <w:color w:val="000000"/>
                <w:szCs w:val="24"/>
              </w:rPr>
              <w:lastRenderedPageBreak/>
              <w:t>undtagelsesvis</w:t>
            </w:r>
            <w:r w:rsidRPr="001A1A38">
              <w:rPr>
                <w:color w:val="000000"/>
                <w:szCs w:val="24"/>
              </w:rPr>
              <w:t xml:space="preserve"> med det formål at foretage tilpasning til de stadigt skiftende markedsforhold og til udviklingen i forbrugernes efterspørgsel samt for at tage hensyn til udviklingen i de relevante internationale standarder og for at undgå, at der opstår hindringer for produktinnovationen.</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En sådan afvigelse eller undtagelse må ikke medføre yderligere omkostninger, som udelukkende afholdes af landbrugsproducenterne.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1a. Kommissionens beføjelse til at ændre dispensationer og undtagelser fra gældende handelsnormer finder imidlertid ikke anvendelse på bilag VII.</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Handelsnormerne omhandlet i stk. 1 kan vedrøre: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Handelsnormerne omhandlet i stk. 1 kan vedrøre</w:t>
            </w:r>
            <w:r w:rsidRPr="001A1A38">
              <w:rPr>
                <w:b/>
                <w:i/>
                <w:color w:val="000000"/>
                <w:szCs w:val="24"/>
              </w:rPr>
              <w:t xml:space="preserve"> et eller flere af følgende elementer</w:t>
            </w:r>
            <w:r w:rsidRPr="001A1A38">
              <w:rPr>
                <w:color w:val="000000"/>
                <w:szCs w:val="24"/>
              </w:rPr>
              <w: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definition, betegnelse og/eller varebetegnelser, bortset fra dem, der er fastsat i denne forordning og</w:t>
            </w:r>
            <w:r w:rsidRPr="001A1A38">
              <w:rPr>
                <w:b/>
                <w:i/>
                <w:color w:val="000000"/>
                <w:szCs w:val="24"/>
              </w:rPr>
              <w:t xml:space="preserve"> på</w:t>
            </w:r>
            <w:r w:rsidRPr="001A1A38">
              <w:rPr>
                <w:color w:val="000000"/>
                <w:szCs w:val="24"/>
              </w:rPr>
              <w:t xml:space="preserve"> lister over slagtekroppe og dele heraf, som er omfattet af bilag VI</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definition, betegnelse og/eller varebetegnelser, bortset fra dem, der er fastsat i denne forordning og lister over slagtekroppe og dele heraf, som er omfattet af bilag VI</w:t>
            </w:r>
            <w:r w:rsidRPr="001A1A38">
              <w:rPr>
                <w:b/>
                <w:i/>
                <w:color w:val="000000"/>
                <w:szCs w:val="24"/>
              </w:rPr>
              <w:t>, bortset fra produkter fra vinsektoren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klassifikationskriterier som fx klasseinddeling, vægt, størrelsessortering, alder og kategori</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klassifikationskriterier som fx klasseinddeling, vægt, størrelsessortering, alder og kategori</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plantesort eller dyrerace eller handelstype</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art,</w:t>
            </w:r>
            <w:r w:rsidRPr="001A1A38">
              <w:rPr>
                <w:color w:val="000000"/>
                <w:szCs w:val="24"/>
              </w:rPr>
              <w:t xml:space="preserve"> plantesort eller dyrerace eller handelstype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præsentation, varebetegnelse, mærkning i tilknytning til obligatoriske handelsnormer, emballering, regler for pakkerier, mærkning, indpakning, høstår og anvendelse af bestemte udtryk</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præsentation, varebetegnelse, mærkning i tilknytning til obligatoriske handelsnormer, emballering, regler for pakkerier, mærkning, indpakning, høstår og anvendelse af bestemte udtryk</w:t>
            </w:r>
            <w:r w:rsidRPr="001A1A38">
              <w:rPr>
                <w:b/>
                <w:i/>
                <w:color w:val="000000"/>
                <w:szCs w:val="24"/>
              </w:rPr>
              <w:t>, undtagen for vinavlsprodukter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kriterier som fx udseende, konsistens, kropsbygning og produktegenskaber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kriterier som fx udseende, konsistens, kropsbygning og produktegenskaber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bestemte stoffer eller bestanddele, der anvendes i produktionen, herunder deres mængde, renhed og identifikation</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bestemte stoffer eller bestanddele, der anvendes i produktionen, herunder deres mængde, renhed og identifikation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landbrugs- og produktionsmetodetype, herunder</w:t>
            </w:r>
            <w:r w:rsidRPr="001A1A38">
              <w:rPr>
                <w:b/>
                <w:i/>
                <w:color w:val="000000"/>
                <w:szCs w:val="24"/>
              </w:rPr>
              <w:t xml:space="preserve"> ønologiske fremgangsmåder</w:t>
            </w:r>
            <w:r w:rsidRPr="001A1A38">
              <w:rPr>
                <w:color w:val="000000"/>
                <w:szCs w:val="24"/>
              </w:rPr>
              <w:t xml:space="preserve"> og dertil knyttede administrative forskrifter samt forarbejdningsproces</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landbrugs- og produktionsmetodetype, herunder</w:t>
            </w:r>
            <w:r w:rsidRPr="001A1A38">
              <w:rPr>
                <w:b/>
                <w:i/>
                <w:color w:val="000000"/>
                <w:szCs w:val="24"/>
              </w:rPr>
              <w:t xml:space="preserve"> agronomiske</w:t>
            </w:r>
            <w:r w:rsidRPr="001A1A38">
              <w:rPr>
                <w:color w:val="000000"/>
                <w:szCs w:val="24"/>
              </w:rPr>
              <w:t xml:space="preserve"> og</w:t>
            </w:r>
            <w:r w:rsidRPr="001A1A38">
              <w:rPr>
                <w:b/>
                <w:i/>
                <w:color w:val="000000"/>
                <w:szCs w:val="24"/>
              </w:rPr>
              <w:t xml:space="preserve"> avancerede systemer for bæredygtig produktion, og</w:t>
            </w:r>
            <w:r w:rsidRPr="001A1A38">
              <w:rPr>
                <w:color w:val="000000"/>
                <w:szCs w:val="24"/>
              </w:rPr>
              <w:t xml:space="preserve"> dertil knyttede administrative forskrifter </w:t>
            </w:r>
            <w:r w:rsidRPr="001A1A38">
              <w:rPr>
                <w:color w:val="000000"/>
                <w:szCs w:val="24"/>
              </w:rPr>
              <w:lastRenderedPageBreak/>
              <w:t>samt forarbejdningsproces</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h) forskæring af most og vin, inklusive definitioner, sammenstikning og restriktioner for sammenstikning</w:t>
            </w:r>
          </w:p>
        </w:tc>
        <w:tc>
          <w:tcPr>
            <w:tcW w:w="4876" w:type="dxa"/>
          </w:tcPr>
          <w:p w:rsidR="00615A74" w:rsidRPr="001A1A38" w:rsidRDefault="00615A74" w:rsidP="00615A74">
            <w:pPr>
              <w:pStyle w:val="Normal6"/>
              <w:rPr>
                <w:color w:val="000000"/>
                <w:szCs w:val="24"/>
              </w:rPr>
            </w:pP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konserveringsmetode og -temperatur</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konserveringsmetode og -temperatur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j)</w:t>
            </w:r>
            <w:r w:rsidRPr="001A1A38">
              <w:rPr>
                <w:b/>
                <w:i/>
                <w:color w:val="000000"/>
                <w:szCs w:val="24"/>
              </w:rPr>
              <w:t xml:space="preserve"> </w:t>
            </w:r>
            <w:r w:rsidRPr="001A1A38">
              <w:rPr>
                <w:color w:val="000000"/>
                <w:szCs w:val="24"/>
              </w:rPr>
              <w:t>produktionssted og/eller oprindelse</w:t>
            </w:r>
          </w:p>
        </w:tc>
        <w:tc>
          <w:tcPr>
            <w:tcW w:w="4876" w:type="dxa"/>
          </w:tcPr>
          <w:p w:rsidR="00615A74" w:rsidRPr="001A1A38" w:rsidRDefault="00615A74" w:rsidP="00615A74">
            <w:pPr>
              <w:pStyle w:val="Normal6"/>
              <w:rPr>
                <w:color w:val="000000"/>
                <w:szCs w:val="24"/>
              </w:rPr>
            </w:pPr>
            <w:r w:rsidRPr="001A1A38">
              <w:rPr>
                <w:color w:val="000000"/>
                <w:szCs w:val="24"/>
              </w:rPr>
              <w:t>j)</w:t>
            </w:r>
            <w:r w:rsidRPr="001A1A38">
              <w:rPr>
                <w:b/>
                <w:i/>
                <w:color w:val="000000"/>
                <w:szCs w:val="24"/>
              </w:rPr>
              <w:t xml:space="preserve"> </w:t>
            </w:r>
            <w:r w:rsidRPr="001A1A38">
              <w:rPr>
                <w:color w:val="000000"/>
                <w:szCs w:val="24"/>
              </w:rPr>
              <w:t>produktionssted og/eller oprindelse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w:t>
            </w:r>
            <w:r w:rsidRPr="001A1A38">
              <w:rPr>
                <w:b/>
                <w:i/>
                <w:color w:val="000000"/>
                <w:szCs w:val="24"/>
              </w:rPr>
              <w:t xml:space="preserve"> </w:t>
            </w:r>
            <w:r w:rsidRPr="001A1A38">
              <w:rPr>
                <w:color w:val="000000"/>
                <w:szCs w:val="24"/>
              </w:rPr>
              <w:t>indsamlingshyppighed, levering, opbevaring og behandling</w:t>
            </w:r>
          </w:p>
        </w:tc>
        <w:tc>
          <w:tcPr>
            <w:tcW w:w="4876" w:type="dxa"/>
          </w:tcPr>
          <w:p w:rsidR="00615A74" w:rsidRPr="001A1A38" w:rsidRDefault="00615A74" w:rsidP="00615A74">
            <w:pPr>
              <w:pStyle w:val="Normal6"/>
              <w:rPr>
                <w:color w:val="000000"/>
                <w:szCs w:val="24"/>
              </w:rPr>
            </w:pPr>
            <w:r w:rsidRPr="001A1A38">
              <w:rPr>
                <w:color w:val="000000"/>
                <w:szCs w:val="24"/>
              </w:rPr>
              <w:t>k)</w:t>
            </w:r>
            <w:r w:rsidRPr="001A1A38">
              <w:rPr>
                <w:b/>
                <w:i/>
                <w:color w:val="000000"/>
                <w:szCs w:val="24"/>
              </w:rPr>
              <w:t xml:space="preserve"> </w:t>
            </w:r>
            <w:r w:rsidRPr="001A1A38">
              <w:rPr>
                <w:color w:val="000000"/>
                <w:szCs w:val="24"/>
              </w:rPr>
              <w:t>indsamlingshyppighed, levering, opbevaring og behandling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l)</w:t>
            </w:r>
            <w:r w:rsidRPr="001A1A38">
              <w:rPr>
                <w:b/>
                <w:i/>
                <w:color w:val="000000"/>
                <w:szCs w:val="24"/>
              </w:rPr>
              <w:t xml:space="preserve"> </w:t>
            </w:r>
            <w:r w:rsidRPr="001A1A38">
              <w:rPr>
                <w:color w:val="000000"/>
                <w:szCs w:val="24"/>
              </w:rPr>
              <w:t>identifikation og registrering af producenten og/eller af det industrianlæg, hvor produktet er tilberedt eller forarbejdet</w:t>
            </w:r>
          </w:p>
        </w:tc>
        <w:tc>
          <w:tcPr>
            <w:tcW w:w="4876" w:type="dxa"/>
          </w:tcPr>
          <w:p w:rsidR="00615A74" w:rsidRPr="001A1A38" w:rsidRDefault="00615A74" w:rsidP="00615A74">
            <w:pPr>
              <w:pStyle w:val="Normal6"/>
              <w:rPr>
                <w:color w:val="000000"/>
                <w:szCs w:val="24"/>
              </w:rPr>
            </w:pPr>
            <w:r w:rsidRPr="001A1A38">
              <w:rPr>
                <w:color w:val="000000"/>
                <w:szCs w:val="24"/>
              </w:rPr>
              <w:t>l)</w:t>
            </w:r>
            <w:r w:rsidRPr="001A1A38">
              <w:rPr>
                <w:b/>
                <w:i/>
                <w:color w:val="000000"/>
                <w:szCs w:val="24"/>
              </w:rPr>
              <w:t xml:space="preserve"> </w:t>
            </w:r>
            <w:r w:rsidRPr="001A1A38">
              <w:rPr>
                <w:color w:val="000000"/>
                <w:szCs w:val="24"/>
              </w:rPr>
              <w:t>identifikation og registrering af producenten og/eller af det industrianlæg, hvor produktet er tilberedt eller forarbejdet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w:t>
            </w:r>
            <w:r w:rsidRPr="001A1A38">
              <w:rPr>
                <w:b/>
                <w:i/>
                <w:color w:val="000000"/>
                <w:szCs w:val="24"/>
              </w:rPr>
              <w:t xml:space="preserve"> </w:t>
            </w:r>
            <w:r w:rsidRPr="001A1A38">
              <w:rPr>
                <w:color w:val="000000"/>
                <w:szCs w:val="24"/>
              </w:rPr>
              <w:t>vandindhold i procent</w:t>
            </w:r>
          </w:p>
        </w:tc>
        <w:tc>
          <w:tcPr>
            <w:tcW w:w="4876" w:type="dxa"/>
          </w:tcPr>
          <w:p w:rsidR="00615A74" w:rsidRPr="001A1A38" w:rsidRDefault="00615A74" w:rsidP="00615A74">
            <w:pPr>
              <w:pStyle w:val="Normal6"/>
              <w:rPr>
                <w:color w:val="000000"/>
                <w:szCs w:val="24"/>
              </w:rPr>
            </w:pPr>
            <w:r w:rsidRPr="001A1A38">
              <w:rPr>
                <w:color w:val="000000"/>
                <w:szCs w:val="24"/>
              </w:rPr>
              <w:t>m)</w:t>
            </w:r>
            <w:r w:rsidRPr="001A1A38">
              <w:rPr>
                <w:b/>
                <w:i/>
                <w:color w:val="000000"/>
                <w:szCs w:val="24"/>
              </w:rPr>
              <w:t xml:space="preserve"> </w:t>
            </w:r>
            <w:r w:rsidRPr="001A1A38">
              <w:rPr>
                <w:color w:val="000000"/>
                <w:szCs w:val="24"/>
              </w:rPr>
              <w:t>vandindhold i procent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n)</w:t>
            </w:r>
            <w:r w:rsidRPr="001A1A38">
              <w:rPr>
                <w:b/>
                <w:i/>
                <w:color w:val="000000"/>
                <w:szCs w:val="24"/>
              </w:rPr>
              <w:t xml:space="preserve"> </w:t>
            </w:r>
            <w:r w:rsidRPr="001A1A38">
              <w:rPr>
                <w:color w:val="000000"/>
                <w:szCs w:val="24"/>
              </w:rPr>
              <w:t>restriktioner for brugen af visse stoffer og/eller fremgangsmåder</w:t>
            </w:r>
          </w:p>
        </w:tc>
        <w:tc>
          <w:tcPr>
            <w:tcW w:w="4876" w:type="dxa"/>
          </w:tcPr>
          <w:p w:rsidR="00615A74" w:rsidRPr="001A1A38" w:rsidRDefault="00615A74" w:rsidP="00615A74">
            <w:pPr>
              <w:pStyle w:val="Normal6"/>
              <w:rPr>
                <w:color w:val="000000"/>
                <w:szCs w:val="24"/>
              </w:rPr>
            </w:pPr>
            <w:r w:rsidRPr="001A1A38">
              <w:rPr>
                <w:color w:val="000000"/>
                <w:szCs w:val="24"/>
              </w:rPr>
              <w:t>n)</w:t>
            </w:r>
            <w:r w:rsidRPr="001A1A38">
              <w:rPr>
                <w:b/>
                <w:i/>
                <w:color w:val="000000"/>
                <w:szCs w:val="24"/>
              </w:rPr>
              <w:t xml:space="preserve"> </w:t>
            </w:r>
            <w:r w:rsidRPr="001A1A38">
              <w:rPr>
                <w:color w:val="000000"/>
                <w:szCs w:val="24"/>
              </w:rPr>
              <w:t>restriktioner for brugen af visse stoffer og/eller fremgangsmåder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o)</w:t>
            </w:r>
            <w:r w:rsidRPr="001A1A38">
              <w:rPr>
                <w:b/>
                <w:i/>
                <w:color w:val="000000"/>
                <w:szCs w:val="24"/>
              </w:rPr>
              <w:t xml:space="preserve"> </w:t>
            </w:r>
            <w:r w:rsidRPr="001A1A38">
              <w:rPr>
                <w:color w:val="000000"/>
                <w:szCs w:val="24"/>
              </w:rPr>
              <w:t>bestemt anvendelsesformål</w:t>
            </w:r>
          </w:p>
        </w:tc>
        <w:tc>
          <w:tcPr>
            <w:tcW w:w="4876" w:type="dxa"/>
          </w:tcPr>
          <w:p w:rsidR="00615A74" w:rsidRPr="001A1A38" w:rsidRDefault="00615A74" w:rsidP="00615A74">
            <w:pPr>
              <w:pStyle w:val="Normal6"/>
              <w:rPr>
                <w:color w:val="000000"/>
                <w:szCs w:val="24"/>
              </w:rPr>
            </w:pPr>
            <w:r w:rsidRPr="001A1A38">
              <w:rPr>
                <w:color w:val="000000"/>
                <w:szCs w:val="24"/>
              </w:rPr>
              <w:t>o)</w:t>
            </w:r>
            <w:r w:rsidRPr="001A1A38">
              <w:rPr>
                <w:b/>
                <w:i/>
                <w:color w:val="000000"/>
                <w:szCs w:val="24"/>
              </w:rPr>
              <w:t xml:space="preserve"> </w:t>
            </w:r>
            <w:r w:rsidRPr="001A1A38">
              <w:rPr>
                <w:color w:val="000000"/>
                <w:szCs w:val="24"/>
              </w:rPr>
              <w:t>bestemt anvendelsesformål</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p)</w:t>
            </w:r>
            <w:r w:rsidRPr="001A1A38">
              <w:rPr>
                <w:b/>
                <w:i/>
                <w:color w:val="000000"/>
                <w:szCs w:val="24"/>
              </w:rPr>
              <w:t xml:space="preserve"> </w:t>
            </w:r>
            <w:r w:rsidRPr="001A1A38">
              <w:rPr>
                <w:color w:val="000000"/>
                <w:szCs w:val="24"/>
              </w:rPr>
              <w:t>handelsdokumenter, ledsagedokumenter og registre, der skal føres</w:t>
            </w:r>
          </w:p>
        </w:tc>
        <w:tc>
          <w:tcPr>
            <w:tcW w:w="4876" w:type="dxa"/>
          </w:tcPr>
          <w:p w:rsidR="00615A74" w:rsidRPr="001A1A38" w:rsidRDefault="00615A74" w:rsidP="00615A74">
            <w:pPr>
              <w:pStyle w:val="Normal6"/>
              <w:rPr>
                <w:color w:val="000000"/>
                <w:szCs w:val="24"/>
              </w:rPr>
            </w:pPr>
            <w:r w:rsidRPr="001A1A38">
              <w:rPr>
                <w:color w:val="000000"/>
                <w:szCs w:val="24"/>
              </w:rPr>
              <w:t>p)</w:t>
            </w:r>
            <w:r w:rsidRPr="001A1A38">
              <w:rPr>
                <w:b/>
                <w:i/>
                <w:color w:val="000000"/>
                <w:szCs w:val="24"/>
              </w:rPr>
              <w:t xml:space="preserve"> </w:t>
            </w:r>
            <w:r w:rsidRPr="001A1A38">
              <w:rPr>
                <w:color w:val="000000"/>
                <w:szCs w:val="24"/>
              </w:rPr>
              <w:t>handelsdokumenter, ledsagedokumenter og registre, der skal føres</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q)</w:t>
            </w:r>
            <w:r w:rsidRPr="001A1A38">
              <w:rPr>
                <w:b/>
                <w:i/>
                <w:color w:val="000000"/>
                <w:szCs w:val="24"/>
              </w:rPr>
              <w:t xml:space="preserve"> </w:t>
            </w:r>
            <w:r w:rsidRPr="001A1A38">
              <w:rPr>
                <w:color w:val="000000"/>
                <w:szCs w:val="24"/>
              </w:rPr>
              <w:t>oplagring, transport</w:t>
            </w:r>
          </w:p>
        </w:tc>
        <w:tc>
          <w:tcPr>
            <w:tcW w:w="4876" w:type="dxa"/>
          </w:tcPr>
          <w:p w:rsidR="00615A74" w:rsidRPr="001A1A38" w:rsidRDefault="00615A74" w:rsidP="00615A74">
            <w:pPr>
              <w:pStyle w:val="Normal6"/>
              <w:rPr>
                <w:color w:val="000000"/>
                <w:szCs w:val="24"/>
              </w:rPr>
            </w:pPr>
            <w:r w:rsidRPr="001A1A38">
              <w:rPr>
                <w:color w:val="000000"/>
                <w:szCs w:val="24"/>
              </w:rPr>
              <w:t>q)</w:t>
            </w:r>
            <w:r w:rsidRPr="001A1A38">
              <w:rPr>
                <w:b/>
                <w:i/>
                <w:color w:val="000000"/>
                <w:szCs w:val="24"/>
              </w:rPr>
              <w:t xml:space="preserve"> </w:t>
            </w:r>
            <w:r w:rsidRPr="001A1A38">
              <w:rPr>
                <w:color w:val="000000"/>
                <w:szCs w:val="24"/>
              </w:rPr>
              <w:t>oplagring, transport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r)</w:t>
            </w:r>
            <w:r w:rsidRPr="001A1A38">
              <w:rPr>
                <w:b/>
                <w:i/>
                <w:color w:val="000000"/>
                <w:szCs w:val="24"/>
              </w:rPr>
              <w:t xml:space="preserve"> </w:t>
            </w:r>
            <w:r w:rsidRPr="001A1A38">
              <w:rPr>
                <w:color w:val="000000"/>
                <w:szCs w:val="24"/>
              </w:rPr>
              <w:t>certificeringsprocedure</w:t>
            </w:r>
          </w:p>
        </w:tc>
        <w:tc>
          <w:tcPr>
            <w:tcW w:w="4876" w:type="dxa"/>
          </w:tcPr>
          <w:p w:rsidR="00615A74" w:rsidRPr="001A1A38" w:rsidRDefault="00615A74" w:rsidP="00615A74">
            <w:pPr>
              <w:pStyle w:val="Normal6"/>
              <w:rPr>
                <w:color w:val="000000"/>
                <w:szCs w:val="24"/>
              </w:rPr>
            </w:pPr>
            <w:r w:rsidRPr="001A1A38">
              <w:rPr>
                <w:color w:val="000000"/>
                <w:szCs w:val="24"/>
              </w:rPr>
              <w:t>r)</w:t>
            </w:r>
            <w:r w:rsidRPr="001A1A38">
              <w:rPr>
                <w:b/>
                <w:i/>
                <w:color w:val="000000"/>
                <w:szCs w:val="24"/>
              </w:rPr>
              <w:t xml:space="preserve"> </w:t>
            </w:r>
            <w:r w:rsidRPr="001A1A38">
              <w:rPr>
                <w:color w:val="000000"/>
                <w:szCs w:val="24"/>
              </w:rPr>
              <w:t>certificeringsprocedure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s)</w:t>
            </w:r>
            <w:r w:rsidRPr="001A1A38">
              <w:rPr>
                <w:b/>
                <w:i/>
                <w:color w:val="000000"/>
                <w:szCs w:val="24"/>
              </w:rPr>
              <w:t xml:space="preserve"> </w:t>
            </w:r>
            <w:r w:rsidRPr="001A1A38">
              <w:rPr>
                <w:color w:val="000000"/>
                <w:szCs w:val="24"/>
              </w:rPr>
              <w:t>betingelserne for bortskaffelse, oplagring, omsætning og anvendelse af produkter, der ikke er i overensstemmelse med handelsnormerne som omhandlet i stk. 1 og/eller definitionerne, betegnelserne og varebetegnelserne som omhandlet i artikel 60, samt bortskaffelse af biprodukter</w:t>
            </w:r>
          </w:p>
        </w:tc>
        <w:tc>
          <w:tcPr>
            <w:tcW w:w="4876" w:type="dxa"/>
          </w:tcPr>
          <w:p w:rsidR="00615A74" w:rsidRPr="001A1A38" w:rsidRDefault="00615A74" w:rsidP="00615A74">
            <w:pPr>
              <w:pStyle w:val="Normal6"/>
              <w:rPr>
                <w:color w:val="000000"/>
                <w:szCs w:val="24"/>
              </w:rPr>
            </w:pPr>
            <w:r w:rsidRPr="001A1A38">
              <w:rPr>
                <w:color w:val="000000"/>
                <w:szCs w:val="24"/>
              </w:rPr>
              <w:t>s)</w:t>
            </w:r>
            <w:r w:rsidRPr="001A1A38">
              <w:rPr>
                <w:b/>
                <w:i/>
                <w:color w:val="000000"/>
                <w:szCs w:val="24"/>
              </w:rPr>
              <w:t xml:space="preserve"> </w:t>
            </w:r>
            <w:r w:rsidRPr="001A1A38">
              <w:rPr>
                <w:color w:val="000000"/>
                <w:szCs w:val="24"/>
              </w:rPr>
              <w:t>betingelserne for bortskaffelse, oplagring, omsætning og anvendelse af produkter, der ikke er i overensstemmelse med handelsnormerne som omhandlet i stk. 1 og/eller definitionerne, betegnelserne og varebetegnelserne som omhandlet i artikel 60, samt bortskaffelse af biprodukter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t)</w:t>
            </w:r>
            <w:r w:rsidRPr="001A1A38">
              <w:rPr>
                <w:b/>
                <w:i/>
                <w:color w:val="000000"/>
                <w:szCs w:val="24"/>
              </w:rPr>
              <w:t xml:space="preserve"> </w:t>
            </w:r>
            <w:r w:rsidRPr="001A1A38">
              <w:rPr>
                <w:color w:val="000000"/>
                <w:szCs w:val="24"/>
              </w:rPr>
              <w:t>frister.</w:t>
            </w:r>
          </w:p>
        </w:tc>
        <w:tc>
          <w:tcPr>
            <w:tcW w:w="4876" w:type="dxa"/>
          </w:tcPr>
          <w:p w:rsidR="00615A74" w:rsidRPr="001A1A38" w:rsidRDefault="00615A74" w:rsidP="00615A74">
            <w:pPr>
              <w:pStyle w:val="Normal6"/>
              <w:rPr>
                <w:color w:val="000000"/>
                <w:szCs w:val="24"/>
              </w:rPr>
            </w:pPr>
            <w:r w:rsidRPr="001A1A38">
              <w:rPr>
                <w:color w:val="000000"/>
                <w:szCs w:val="24"/>
              </w:rPr>
              <w:t>t)</w:t>
            </w:r>
            <w:r w:rsidRPr="001A1A38">
              <w:rPr>
                <w:b/>
                <w:i/>
                <w:color w:val="000000"/>
                <w:szCs w:val="24"/>
              </w:rPr>
              <w:t xml:space="preserve"> </w:t>
            </w:r>
            <w:r w:rsidRPr="001A1A38">
              <w:rPr>
                <w:color w:val="000000"/>
                <w:szCs w:val="24"/>
              </w:rPr>
              <w:t>frister.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 sektor- eller produktspecifikke handelsnormer vedtaget i henhold til stk. 1,</w:t>
            </w:r>
            <w:r w:rsidRPr="001A1A38">
              <w:rPr>
                <w:b/>
                <w:i/>
                <w:color w:val="000000"/>
                <w:szCs w:val="24"/>
              </w:rPr>
              <w:t xml:space="preserve"> fastsættes, uden at dette berører afsnit IV i forordning (EU) nr. [KOM(2010)</w:t>
            </w:r>
            <w:r w:rsidR="00E80340">
              <w:rPr>
                <w:b/>
                <w:i/>
                <w:color w:val="000000"/>
                <w:szCs w:val="24"/>
              </w:rPr>
              <w:t>0</w:t>
            </w:r>
            <w:r w:rsidRPr="001A1A38">
              <w:rPr>
                <w:b/>
                <w:i/>
                <w:color w:val="000000"/>
                <w:szCs w:val="24"/>
              </w:rPr>
              <w:t>733] om kvalitetsordninger for landbrugsprodukter,</w:t>
            </w:r>
            <w:r w:rsidRPr="001A1A38">
              <w:rPr>
                <w:color w:val="000000"/>
                <w:szCs w:val="24"/>
              </w:rPr>
              <w:t xml:space="preserve"> og fastsættes under hensyn til:</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De sektor- eller produktspecifikke handelsnormer vedtaget i henhold til stk. 1,</w:t>
            </w:r>
            <w:r w:rsidRPr="001A1A38">
              <w:rPr>
                <w:b/>
                <w:i/>
                <w:color w:val="000000"/>
                <w:szCs w:val="24"/>
              </w:rPr>
              <w:t xml:space="preserve"> indskrænker ikke gyldigheden af bestemmelserne i artikel 65a</w:t>
            </w:r>
            <w:r w:rsidRPr="001A1A38">
              <w:rPr>
                <w:color w:val="000000"/>
                <w:szCs w:val="24"/>
              </w:rPr>
              <w:t xml:space="preserve"> og</w:t>
            </w:r>
            <w:r w:rsidRPr="001A1A38">
              <w:rPr>
                <w:b/>
                <w:i/>
                <w:color w:val="000000"/>
                <w:szCs w:val="24"/>
              </w:rPr>
              <w:t xml:space="preserve"> bilag VII om fakultative forbeholdte udtryk og</w:t>
            </w:r>
            <w:r w:rsidRPr="001A1A38">
              <w:rPr>
                <w:color w:val="000000"/>
                <w:szCs w:val="24"/>
              </w:rPr>
              <w:t xml:space="preserve"> fastsættes under hensyn til:</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 pågældende produkters særlige kendetegn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 pågældende produkters særlige kendetegn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nødvendigheden af at sikre, at produkterne kan afsættes på markedet uden problemer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nødvendigheden af at sikre, at produkterne kan afsættes på markedet uden problemer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 xml:space="preserve">forbrugernes interesse i at få tilstrækkelige og gennemskuelige produktoplysninger, herunder oplysninger </w:t>
            </w:r>
            <w:r w:rsidRPr="001A1A38">
              <w:rPr>
                <w:color w:val="000000"/>
                <w:szCs w:val="24"/>
              </w:rPr>
              <w:lastRenderedPageBreak/>
              <w:t>om produktionssted, idet disse fastlægges på et passende geografisk niveau i hvert enkelt tilfælde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c)</w:t>
            </w:r>
            <w:r w:rsidRPr="001A1A38">
              <w:rPr>
                <w:b/>
                <w:i/>
                <w:color w:val="000000"/>
                <w:szCs w:val="24"/>
              </w:rPr>
              <w:t xml:space="preserve"> producenternes interesse i at meddele deres produkters karakteristika og</w:t>
            </w:r>
            <w:r w:rsidRPr="001A1A38">
              <w:rPr>
                <w:color w:val="000000"/>
                <w:szCs w:val="24"/>
              </w:rPr>
              <w:t xml:space="preserve"> forbrugernes interesse i at få tilstrækkelige </w:t>
            </w:r>
            <w:r w:rsidRPr="001A1A38">
              <w:rPr>
                <w:color w:val="000000"/>
                <w:szCs w:val="24"/>
              </w:rPr>
              <w:lastRenderedPageBreak/>
              <w:t>og gennemskuelige produktoplysninger, herunder oplysninger om produktionssted, idet disse fastlægges på et passende geografisk niveau i hvert enkelt tilfælde</w:t>
            </w:r>
            <w:r w:rsidRPr="001A1A38">
              <w:rPr>
                <w:b/>
                <w:i/>
                <w:color w:val="000000"/>
                <w:szCs w:val="24"/>
              </w:rPr>
              <w:t>, efter at der er foretaget en konsekvensanalyse, der navnlig vedrører de udgifter og administrative byrder, der pålægges operatøren, samt de fordele, som producenterne og den endelige forbruger opnår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d)</w:t>
            </w:r>
            <w:r w:rsidRPr="001A1A38">
              <w:rPr>
                <w:b/>
                <w:i/>
                <w:color w:val="000000"/>
                <w:szCs w:val="24"/>
              </w:rPr>
              <w:t xml:space="preserve"> </w:t>
            </w:r>
            <w:r w:rsidRPr="001A1A38">
              <w:rPr>
                <w:color w:val="000000"/>
                <w:szCs w:val="24"/>
              </w:rPr>
              <w:t>de metoder, der benyttes til at bestemme produkternes fysiske, kemiske og organoleptiske egenskaber</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de metoder, der benyttes til at bestemme produkternes fysiske, kemiske og organoleptiske egenskaber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de standarder, der anbefales af internationale organer.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de standarder, der anbefales af internationale organer.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ea) nødvendigheden af at bevare produkternes naturlige og væsentlige kendetegn og undgå væsentlige </w:t>
            </w:r>
            <w:r w:rsidR="0072493D">
              <w:rPr>
                <w:b/>
                <w:i/>
                <w:color w:val="000000"/>
                <w:szCs w:val="24"/>
              </w:rPr>
              <w:t>Ændringsforslag</w:t>
            </w:r>
            <w:r w:rsidRPr="001A1A38">
              <w:rPr>
                <w:b/>
                <w:i/>
                <w:color w:val="000000"/>
                <w:szCs w:val="24"/>
              </w:rPr>
              <w:t>er i det pågældende produkts sammensætning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eb) den mulige risiko for, at forbrugerne vildledes på grund af etablerede opfattelser og tilhørende forventninger, og i denne forbindelse, hvilke oplysningstiltag der findes og kan gennemføres for at undgå denne risiko.</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59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59a</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Yderligere krav til markedsføring af produkter fra frugt- og grøntsagssektoren</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Frugt og grøntsager, der er bestemt til afsætning til forbrugerne som ferske produkter, må kun markedsføres, hvis oprindelseslandet er angivet.</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De handelsnormer, der er nævnt i artikel 59, stk. 1, samt enhver handelsnorm, der finder anvendelse på områderne frugt og grøntsager og forarbejdede frugter og grøntsager, finder </w:t>
            </w:r>
            <w:r w:rsidRPr="001A1A38">
              <w:rPr>
                <w:b/>
                <w:i/>
                <w:color w:val="000000"/>
                <w:szCs w:val="24"/>
              </w:rPr>
              <w:lastRenderedPageBreak/>
              <w:t>anvendelse i alle afsætningsled, herunder import og eksport, medmindre Kommissionen har fastsat andre bestemmelser, og omfatter kvalitet, kategorisering, vægt, størrelse, indpakning, emballering, opbevaring, transport, præsentation og markedsføring.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Indehavere af frugt og grøntsager og forarbejdede frugter og grøntsager, som der er fastsat handelsnormer for, må kun frembyde sådanne produkter eller udbyde dem til salg eller levere eller afsætte dem på en hvilken som helst måde inden for Unionen, såfremt de er i overensstemmelse med disse normer, og de er ansvarlige for at sikre en sådan overensstemmelse.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Uden at dette berører specifikke bestemmelser, som Kommissionen måtte vedtage i henhold til artikel 160, navnlig om konsekvent anvendelse af overensstemmelseskontrollen i medlemsstaterne, kontrollerer medlemsstaterne selektivt på grundlag af en risikoanalyse, om frugt og grøntsager og forarbejdede frugter og grøntsager er i overensstemmelse med de respektive handelsnormer. Kontrollen skal finde sted forud for transporten fra dyrkningsområderne i forbindelse med produkternes emballering, eller når de lastes. For produkter fra tredjelande finder kontrollen sted inden overgangen til fri omsætning.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59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59b</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Certificering af humle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Humleprodukter, der er høstet eller fremstillet i Unionen, skal certificeres.</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Der kan kun udstedes certifikater for produkter med kvalitetskendetegn, som i et bestemt afsætningsled opfylder de gældende minimumskrav for afsætningen. Med hensyn til humlepulver, lupulinberiget humlepulver, humleekstrakt og blandingsprodukter af humle kan certifikatet kun udstedes, hvis alfasyreindholdet i disse produkter ikke er lavere end indholdet i den humle, de er fremstillet af.</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I certifikatet angives som minimum:</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humlens produktionssted(er)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høståret/høstårene samt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sorten eller sorterne.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Humleprodukter må kun afsættes eller eksporteres, hvis der er udstedt et certifikat som nævnt i stk. 1, 2 og 3.</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 importerede humleprodukter anerkendes den attest, der er omhandlet i artikel 129a, som ligestillet med certifikatet.</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Kommissionen tillægges beføjelser til ved hjælp af delegerede retsakter i overensstemmelse med artikel 160 at vedtage foranstaltninger, som afviger fra stk. 4:</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for at opfylde visse tredjelandes handelsmæssige krav eller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for produkter til særlige anvendelsesformål.</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Foranstaltningerne i første afsnit:</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må ikke være til skade for den normale afsætning af de produkter, som der er udstedt certifikat for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ledsages af garantier, der skal sikre, at der ikke sker forveksling med de nævnte produkter.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165</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60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60</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60</w:t>
            </w:r>
          </w:p>
        </w:tc>
      </w:tr>
      <w:tr w:rsidR="00615A74" w:rsidRPr="005474DE"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Definition, betegnelse og varebetegnelse for bestemte sektorer og produkter</w:t>
            </w:r>
          </w:p>
        </w:tc>
        <w:tc>
          <w:tcPr>
            <w:tcW w:w="4876" w:type="dxa"/>
          </w:tcPr>
          <w:p w:rsidR="00615A74" w:rsidRPr="001A1A38" w:rsidRDefault="00615A74" w:rsidP="00615A74">
            <w:pPr>
              <w:pStyle w:val="Normal6"/>
              <w:jc w:val="center"/>
              <w:rPr>
                <w:color w:val="000000"/>
                <w:szCs w:val="24"/>
              </w:rPr>
            </w:pPr>
            <w:r w:rsidRPr="001A1A38">
              <w:rPr>
                <w:color w:val="000000"/>
                <w:szCs w:val="24"/>
              </w:rPr>
              <w:t>Definition, betegnelse og varebetegnelse for bestemte sektorer og produkter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 definitioner, betegnelser og varebetegnelser, der er fastsat i bilag VI, finder anvendelse på følgende sektorer eller produkter: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 definitioner, betegnelser og varebetegnelser, der er fastsat i bilag VI, finder anvendelse på følgende sektorer eller produkter: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olivenolie- og spiseoliven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olivenolie- og spiseoliven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vin</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vin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oksekød</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oksekød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mælk og mejeriprodukter til konsum</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mælk og mejeriprodukter til konsum</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fjerkrækød</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fjerkrækød</w:t>
            </w:r>
            <w:r w:rsidRPr="001A1A38">
              <w:rPr>
                <w:b/>
                <w:i/>
                <w:color w:val="000000"/>
                <w:szCs w:val="24"/>
              </w:rPr>
              <w:t xml:space="preserve"> og æg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smørbare fedtstoffer til konsum.</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smørbare fedtstoffer til konsum.</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Definitioner, betegnelser eller varebetegnelser, der er anført i bilag VI, må i EU kun bruges til afsætning af et produkt, der opfylder de tilsvarende relevante krav i nævnte bilag.</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Definitioner, betegnelser eller varebetegnelser, der er anført i bilag VI, må i EU kun bruges til afsætning af et produkt, der opfylder de tilsvarende relevante krav i nævnte bilag.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 xml:space="preserve">Kommissionen tillægges beføjelser til ved delegerede retsakter i henhold til artikel 160 at vedtage </w:t>
            </w:r>
            <w:r w:rsidR="0072493D">
              <w:rPr>
                <w:color w:val="000000"/>
                <w:szCs w:val="24"/>
              </w:rPr>
              <w:t>Ændringsforslag</w:t>
            </w:r>
            <w:r w:rsidRPr="001A1A38">
              <w:rPr>
                <w:color w:val="000000"/>
                <w:szCs w:val="24"/>
              </w:rPr>
              <w:t>er, dispensationer eller undtagelser fra de definitioner og varebetegnelser, der er anført i bilag VI, med henblik på at foretage en tilpasning til udviklingen i forbrugernes ønsker, at tage hensyn til den tekniske udvikling og at undgå, at der opstår hindringer for produktinnovationen.</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 xml:space="preserve">Kommissionen tillægges beføjelser til ved delegerede retsakter i henhold til artikel 160 at vedtage </w:t>
            </w:r>
            <w:r w:rsidR="0072493D">
              <w:rPr>
                <w:color w:val="000000"/>
                <w:szCs w:val="24"/>
              </w:rPr>
              <w:t>Ændringsforslag</w:t>
            </w:r>
            <w:r w:rsidRPr="001A1A38">
              <w:rPr>
                <w:color w:val="000000"/>
                <w:szCs w:val="24"/>
              </w:rPr>
              <w:t>er, dispensationer eller undtagelser fra de definitioner og varebetegnelser, der er anført i bilag VI, med henblik på at foretage en tilpasning til udviklingen i forbrugernes ønsker, at tage hensyn til den tekniske udvikling og at undgå, at der opstår hindringer for produktinnovationen.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61</w:t>
            </w:r>
          </w:p>
        </w:tc>
        <w:tc>
          <w:tcPr>
            <w:tcW w:w="4876" w:type="dxa"/>
          </w:tcPr>
          <w:p w:rsidR="00615A74" w:rsidRPr="001A1A38" w:rsidRDefault="00615A74" w:rsidP="00615A74">
            <w:pPr>
              <w:pStyle w:val="Normal6"/>
              <w:jc w:val="center"/>
              <w:rPr>
                <w:color w:val="000000"/>
                <w:szCs w:val="24"/>
              </w:rPr>
            </w:pPr>
            <w:r w:rsidRPr="001A1A38">
              <w:rPr>
                <w:color w:val="000000"/>
                <w:szCs w:val="24"/>
              </w:rPr>
              <w:t>Artikel 61</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Tolerancer</w:t>
            </w:r>
          </w:p>
        </w:tc>
        <w:tc>
          <w:tcPr>
            <w:tcW w:w="4876" w:type="dxa"/>
          </w:tcPr>
          <w:p w:rsidR="00615A74" w:rsidRPr="001A1A38" w:rsidRDefault="00615A74" w:rsidP="00615A74">
            <w:pPr>
              <w:pStyle w:val="Normal6"/>
              <w:jc w:val="center"/>
              <w:rPr>
                <w:color w:val="000000"/>
                <w:szCs w:val="24"/>
              </w:rPr>
            </w:pPr>
            <w:r w:rsidRPr="001A1A38">
              <w:rPr>
                <w:color w:val="000000"/>
                <w:szCs w:val="24"/>
              </w:rPr>
              <w:t>Tolerancer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Under hensyn til de særlige forhold i hver </w:t>
            </w:r>
            <w:r w:rsidRPr="001A1A38">
              <w:rPr>
                <w:color w:val="000000"/>
                <w:szCs w:val="24"/>
              </w:rPr>
              <w:lastRenderedPageBreak/>
              <w:t>sektor tillægges Kommissionen beføjelser til ved delegerede retsakter i henhold til artikel 160 at vedtage en tolerance for hver norm, hvis overskridelse vil medføre, at hele produktpartiet anses for ikke at opfylde normen.</w:t>
            </w:r>
          </w:p>
        </w:tc>
        <w:tc>
          <w:tcPr>
            <w:tcW w:w="4876" w:type="dxa"/>
          </w:tcPr>
          <w:p w:rsidR="00615A74" w:rsidRPr="001A1A38" w:rsidRDefault="00615A74" w:rsidP="00615A74">
            <w:pPr>
              <w:pStyle w:val="Normal6"/>
              <w:rPr>
                <w:color w:val="000000"/>
                <w:szCs w:val="24"/>
              </w:rPr>
            </w:pPr>
            <w:r w:rsidRPr="001A1A38">
              <w:rPr>
                <w:b/>
                <w:i/>
                <w:color w:val="000000"/>
                <w:szCs w:val="24"/>
              </w:rPr>
              <w:lastRenderedPageBreak/>
              <w:t xml:space="preserve">1. </w:t>
            </w:r>
            <w:r w:rsidRPr="001A1A38">
              <w:rPr>
                <w:color w:val="000000"/>
                <w:szCs w:val="24"/>
              </w:rPr>
              <w:t xml:space="preserve">Under hensyn til de særlige forhold i </w:t>
            </w:r>
            <w:r w:rsidRPr="001A1A38">
              <w:rPr>
                <w:color w:val="000000"/>
                <w:szCs w:val="24"/>
              </w:rPr>
              <w:lastRenderedPageBreak/>
              <w:t>hver sektor tillægges Kommissionen beføjelser til ved delegerede retsakter i henhold til artikel 160 at vedtage en tolerance for hver</w:t>
            </w:r>
            <w:r w:rsidRPr="001A1A38">
              <w:rPr>
                <w:b/>
                <w:i/>
                <w:color w:val="000000"/>
                <w:szCs w:val="24"/>
              </w:rPr>
              <w:t xml:space="preserve"> enkelt</w:t>
            </w:r>
            <w:r w:rsidRPr="001A1A38">
              <w:rPr>
                <w:color w:val="000000"/>
                <w:szCs w:val="24"/>
              </w:rPr>
              <w:t xml:space="preserve"> norm, hvis overskridelse vil medføre, at hele produktpartiet anses for ikke at opfylde normen.</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Denne tolerance, som fastsættes på grundlag af tærskelværdier, ændrer ikke produktets iboende egenskaber og finder kun anvendelse for vægt, størrelse og andre mindre kriterier.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Medlemsstaterne kan vedtage eller bibeholde en supplerende national lovgivning for produkter, som er omfattet af en EU-handelsnorm, hvis disse bestemmelser er i overensstemmelse med EU-lovgivningen, navnlig overholdelsen af den frie bevægelighed for varer.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62</w:t>
            </w:r>
          </w:p>
        </w:tc>
        <w:tc>
          <w:tcPr>
            <w:tcW w:w="4876" w:type="dxa"/>
          </w:tcPr>
          <w:p w:rsidR="00615A74" w:rsidRPr="001A1A38" w:rsidRDefault="00615A74" w:rsidP="00615A74">
            <w:pPr>
              <w:pStyle w:val="Normal6"/>
              <w:jc w:val="center"/>
              <w:rPr>
                <w:color w:val="000000"/>
                <w:szCs w:val="24"/>
              </w:rPr>
            </w:pPr>
            <w:r w:rsidRPr="001A1A38">
              <w:rPr>
                <w:color w:val="000000"/>
                <w:szCs w:val="24"/>
              </w:rPr>
              <w:t>Artikel 62</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Ønologiske fremgangsmåder og analysemetoder</w:t>
            </w:r>
          </w:p>
        </w:tc>
        <w:tc>
          <w:tcPr>
            <w:tcW w:w="4876" w:type="dxa"/>
          </w:tcPr>
          <w:p w:rsidR="00615A74" w:rsidRPr="001A1A38" w:rsidRDefault="00615A74" w:rsidP="00615A74">
            <w:pPr>
              <w:pStyle w:val="Normal6"/>
              <w:jc w:val="center"/>
              <w:rPr>
                <w:color w:val="000000"/>
                <w:szCs w:val="24"/>
              </w:rPr>
            </w:pPr>
            <w:r w:rsidRPr="001A1A38">
              <w:rPr>
                <w:color w:val="000000"/>
                <w:szCs w:val="24"/>
              </w:rPr>
              <w:t>Ønologiske fremgangsmåder og analysemetoder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Kun ønologiske fremgangsmåder, der er tilladt i henhold til bilag VII og omhandlet i</w:t>
            </w:r>
            <w:r w:rsidRPr="001A1A38">
              <w:rPr>
                <w:b/>
                <w:i/>
                <w:color w:val="000000"/>
                <w:szCs w:val="24"/>
              </w:rPr>
              <w:t xml:space="preserve"> artikel 59,</w:t>
            </w:r>
            <w:r w:rsidRPr="001A1A38">
              <w:rPr>
                <w:color w:val="000000"/>
                <w:szCs w:val="24"/>
              </w:rPr>
              <w:t xml:space="preserve"> stk. 2</w:t>
            </w:r>
            <w:r w:rsidRPr="001A1A38">
              <w:rPr>
                <w:b/>
                <w:i/>
                <w:color w:val="000000"/>
                <w:szCs w:val="24"/>
              </w:rPr>
              <w:t>, litra g),</w:t>
            </w:r>
            <w:r w:rsidRPr="001A1A38">
              <w:rPr>
                <w:color w:val="000000"/>
                <w:szCs w:val="24"/>
              </w:rPr>
              <w:t xml:space="preserve"> og</w:t>
            </w:r>
            <w:r w:rsidRPr="001A1A38">
              <w:rPr>
                <w:b/>
                <w:i/>
                <w:color w:val="000000"/>
                <w:szCs w:val="24"/>
              </w:rPr>
              <w:t xml:space="preserve"> i</w:t>
            </w:r>
            <w:r w:rsidRPr="001A1A38">
              <w:rPr>
                <w:color w:val="000000"/>
                <w:szCs w:val="24"/>
              </w:rPr>
              <w:t xml:space="preserve"> stk.</w:t>
            </w:r>
            <w:r w:rsidRPr="001A1A38">
              <w:rPr>
                <w:b/>
                <w:i/>
                <w:color w:val="000000"/>
                <w:szCs w:val="24"/>
              </w:rPr>
              <w:t xml:space="preserve"> 2 og stk.</w:t>
            </w:r>
            <w:r w:rsidRPr="001A1A38">
              <w:rPr>
                <w:color w:val="000000"/>
                <w:szCs w:val="24"/>
              </w:rPr>
              <w:t xml:space="preserve"> 3 i artikel 65, må bruges under fremstilling og konservering af de produkter, der er angivet i bilag VI, del II, i EU.</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Kun ønologiske fremgangsmåder, der er tilladt i henhold til bilag VII og omhandlet i stk. 2 og stk. 3 i artikel 65, må bruges under fremstilling og konservering af de produkter, der er angivet i bilag VI, del II, i EU.</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Første afsnit finder ikke anvendelse på:</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Første afsnit finder ikke anvendelse på:</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druesaft og koncentreret druesaft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druesaft og koncentreret druesaft</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druemost og koncentreret druemost bestemt til fremstilling af druesaft.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druemost og koncentreret druemost bestemt til fremstilling af druesaft.</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 tilladte ønologiske fremgangsmåder må kun benyttes til at sikre korrekt vinfremstilling, korrekt konservering eller korrekt forarbejdning af produktet.</w:t>
            </w:r>
          </w:p>
        </w:tc>
        <w:tc>
          <w:tcPr>
            <w:tcW w:w="4876" w:type="dxa"/>
          </w:tcPr>
          <w:p w:rsidR="00615A74" w:rsidRPr="001A1A38" w:rsidRDefault="00615A74" w:rsidP="00615A74">
            <w:pPr>
              <w:pStyle w:val="Normal6"/>
              <w:rPr>
                <w:color w:val="000000"/>
                <w:szCs w:val="24"/>
              </w:rPr>
            </w:pPr>
            <w:r w:rsidRPr="001A1A38">
              <w:rPr>
                <w:color w:val="000000"/>
                <w:szCs w:val="24"/>
              </w:rPr>
              <w:t>De tilladte ønologiske fremgangsmåder må kun benyttes til at sikre korrekt vinfremstilling, korrekt konservering eller korrekt forarbejdning af produktet.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Produkter omhandlet i bilag VI, del II, skal i EU fremstilles i henhold til de relevante restriktioner fastsat i bilag VII.</w:t>
            </w:r>
          </w:p>
        </w:tc>
        <w:tc>
          <w:tcPr>
            <w:tcW w:w="4876" w:type="dxa"/>
          </w:tcPr>
          <w:p w:rsidR="00615A74" w:rsidRPr="001A1A38" w:rsidRDefault="00615A74" w:rsidP="00615A74">
            <w:pPr>
              <w:pStyle w:val="Normal6"/>
              <w:rPr>
                <w:color w:val="000000"/>
                <w:szCs w:val="24"/>
              </w:rPr>
            </w:pPr>
            <w:r w:rsidRPr="001A1A38">
              <w:rPr>
                <w:color w:val="000000"/>
                <w:szCs w:val="24"/>
              </w:rPr>
              <w:t>Produkter omhandlet i bilag VI, del II, skal i EU fremstilles i henhold til de relevante restriktioner fastsat i bilag VII.</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 produkter, der er opført i bilag VI, del II, må ikke markedsføres i EU, hvis:</w:t>
            </w:r>
          </w:p>
        </w:tc>
        <w:tc>
          <w:tcPr>
            <w:tcW w:w="4876" w:type="dxa"/>
          </w:tcPr>
          <w:p w:rsidR="00615A74" w:rsidRPr="001A1A38" w:rsidRDefault="00615A74" w:rsidP="00615A74">
            <w:pPr>
              <w:pStyle w:val="Normal6"/>
              <w:rPr>
                <w:color w:val="000000"/>
                <w:szCs w:val="24"/>
              </w:rPr>
            </w:pPr>
            <w:r w:rsidRPr="001A1A38">
              <w:rPr>
                <w:color w:val="000000"/>
                <w:szCs w:val="24"/>
              </w:rPr>
              <w:t>De produkter, der er opført i bilag VI, del II, må ikke markedsføres i EU, hvis:</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 har været genstand for ønologiske fremgangsmåder, der ikke er tilladt i EU, eller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 har været genstand for ønologiske fremgangsmåder, der ikke er tilladt i EU, eller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 har været genstand for ønologiske fremgangsmåder, der ikke er tilladt på nationalt plan, eller</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 har været genstand for ønologiske fremgangsmåder, der ikke er tilladt på nationalt plan, eller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 er i strid med reglerne i bilag VII.</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 er i strid med reglerne i bilag VII.</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Produkter, der ikke kan markedsføres i overensstemmelse med femte afsnit destrueres. Uanset denne bestemmelse kan medlemsstaterne tillade anvendelse af visse produkter, hvis karakteristika de fastsætter, i destillerier eller eddikefabrikker eller til industriel brug, hvis denne tilladelse ikke bliver et incitament til at producere ved hjælp af uautoriserede ønologiske fremgangsmåder.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Kommissionen</w:t>
            </w:r>
            <w:r w:rsidRPr="001A1A38">
              <w:rPr>
                <w:b/>
                <w:i/>
                <w:color w:val="000000"/>
                <w:szCs w:val="24"/>
              </w:rPr>
              <w:t xml:space="preserve"> giver</w:t>
            </w:r>
            <w:r w:rsidRPr="001A1A38">
              <w:rPr>
                <w:color w:val="000000"/>
                <w:szCs w:val="24"/>
              </w:rPr>
              <w:t xml:space="preserve"> tilladelse til ønologiske fremgangsmåder som omhandlet i</w:t>
            </w:r>
            <w:r w:rsidRPr="001A1A38">
              <w:rPr>
                <w:b/>
                <w:i/>
                <w:color w:val="000000"/>
                <w:szCs w:val="24"/>
              </w:rPr>
              <w:t xml:space="preserve"> artikel 59,</w:t>
            </w:r>
            <w:r w:rsidRPr="001A1A38">
              <w:rPr>
                <w:color w:val="000000"/>
                <w:szCs w:val="24"/>
              </w:rPr>
              <w:t xml:space="preserve"> stk.</w:t>
            </w:r>
            <w:r w:rsidRPr="001A1A38">
              <w:rPr>
                <w:b/>
                <w:i/>
                <w:color w:val="000000"/>
                <w:szCs w:val="24"/>
              </w:rPr>
              <w:t xml:space="preserve"> 2</w:t>
            </w:r>
            <w:r w:rsidRPr="001A1A38">
              <w:rPr>
                <w:color w:val="000000"/>
                <w:szCs w:val="24"/>
              </w:rPr>
              <w:t>,</w:t>
            </w:r>
            <w:r w:rsidRPr="001A1A38">
              <w:rPr>
                <w:b/>
                <w:i/>
                <w:color w:val="000000"/>
                <w:szCs w:val="24"/>
              </w:rPr>
              <w:t xml:space="preserve"> litra g),</w:t>
            </w:r>
            <w:r w:rsidRPr="001A1A38">
              <w:rPr>
                <w:color w:val="000000"/>
                <w:szCs w:val="24"/>
              </w:rPr>
              <w:t xml:space="preserve"> idet den:</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Kommissionen</w:t>
            </w:r>
            <w:r w:rsidRPr="001A1A38">
              <w:rPr>
                <w:b/>
                <w:i/>
                <w:color w:val="000000"/>
                <w:szCs w:val="24"/>
              </w:rPr>
              <w:t xml:space="preserve"> foreslår at give</w:t>
            </w:r>
            <w:r w:rsidRPr="001A1A38">
              <w:rPr>
                <w:color w:val="000000"/>
                <w:szCs w:val="24"/>
              </w:rPr>
              <w:t xml:space="preserve"> tilladelse til ønologiske fremgangsmåder som omhandlet i stk.</w:t>
            </w:r>
            <w:r w:rsidRPr="001A1A38">
              <w:rPr>
                <w:b/>
                <w:i/>
                <w:color w:val="000000"/>
                <w:szCs w:val="24"/>
              </w:rPr>
              <w:t xml:space="preserve"> 1</w:t>
            </w:r>
            <w:r w:rsidRPr="001A1A38">
              <w:rPr>
                <w:color w:val="000000"/>
                <w:szCs w:val="24"/>
              </w:rPr>
              <w:t>, idet den: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tager</w:t>
            </w:r>
            <w:r w:rsidRPr="001A1A38">
              <w:rPr>
                <w:b/>
                <w:i/>
                <w:color w:val="000000"/>
                <w:szCs w:val="24"/>
              </w:rPr>
              <w:t xml:space="preserve"> udgangspunkt i</w:t>
            </w:r>
            <w:r w:rsidRPr="001A1A38">
              <w:rPr>
                <w:color w:val="000000"/>
                <w:szCs w:val="24"/>
              </w:rPr>
              <w:t xml:space="preserve"> de ønologiske fremgangsmåder og analysemetoder, der anbefales og er offentliggjort af Det Internationale Vinkontor</w:t>
            </w:r>
            <w:r w:rsidRPr="001A1A38">
              <w:rPr>
                <w:b/>
                <w:i/>
                <w:color w:val="000000"/>
                <w:szCs w:val="24"/>
              </w:rPr>
              <w:t xml:space="preserve"> </w:t>
            </w:r>
            <w:r w:rsidRPr="001A1A38">
              <w:rPr>
                <w:color w:val="000000"/>
                <w:szCs w:val="24"/>
              </w:rPr>
              <w:t>(OIV), og i resultaterne af anvendelse på forsøgsbasis af endnu ikke tilladte ønologiske fremgangsmåder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tager</w:t>
            </w:r>
            <w:r w:rsidRPr="001A1A38">
              <w:rPr>
                <w:b/>
                <w:i/>
                <w:color w:val="000000"/>
                <w:szCs w:val="24"/>
              </w:rPr>
              <w:t xml:space="preserve"> hensyn til</w:t>
            </w:r>
            <w:r w:rsidRPr="001A1A38">
              <w:rPr>
                <w:color w:val="000000"/>
                <w:szCs w:val="24"/>
              </w:rPr>
              <w:t xml:space="preserve"> de ønologiske fremgangsmåder og analysemetoder, der anbefales og er offentliggjort af Det Internationale Vinkontor</w:t>
            </w:r>
            <w:r w:rsidRPr="001A1A38">
              <w:rPr>
                <w:b/>
                <w:i/>
                <w:color w:val="000000"/>
                <w:szCs w:val="24"/>
              </w:rPr>
              <w:t xml:space="preserve"> </w:t>
            </w:r>
            <w:r w:rsidRPr="001A1A38">
              <w:rPr>
                <w:color w:val="000000"/>
                <w:szCs w:val="24"/>
              </w:rPr>
              <w:t>(OIV), og i resultaterne af anvendelse på forsøgsbasis af endnu ikke tilladte ønologiske fremgangsmåder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tager hensyn til beskyttelsen af menneskers sundhed</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tager hensyn til beskyttelsen af menneskers sundhed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tager hensyn til den mulige risiko for, at forbrugerne vildledes på grund af forventninger</w:t>
            </w:r>
            <w:r w:rsidRPr="001A1A38">
              <w:rPr>
                <w:b/>
                <w:i/>
                <w:color w:val="000000"/>
                <w:szCs w:val="24"/>
              </w:rPr>
              <w:t xml:space="preserve"> og opfattelser</w:t>
            </w:r>
            <w:r w:rsidRPr="001A1A38">
              <w:rPr>
                <w:color w:val="000000"/>
                <w:szCs w:val="24"/>
              </w:rPr>
              <w:t>, og i denne forbindelse ser på, hvilke oplysningstiltag der findes og kan gennemføres for at undgå en sådan risiko</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tager hensyn til den mulige risiko for, at forbrugerne vildledes på grund af</w:t>
            </w:r>
            <w:r w:rsidRPr="001A1A38">
              <w:rPr>
                <w:b/>
                <w:i/>
                <w:color w:val="000000"/>
                <w:szCs w:val="24"/>
              </w:rPr>
              <w:t xml:space="preserve"> etablerede opfattelser af produktet og de tilhørende</w:t>
            </w:r>
            <w:r w:rsidRPr="001A1A38">
              <w:rPr>
                <w:color w:val="000000"/>
                <w:szCs w:val="24"/>
              </w:rPr>
              <w:t xml:space="preserve"> forventninger, og i denne forbindelse ser på, hvilke oplysningstiltag der findes og kan gennemføres for at undgå en sådan risiko</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 xml:space="preserve">giver mulighed for bevarelse af vinens naturlige og væsentlige kendetegn og ikke </w:t>
            </w:r>
            <w:r w:rsidRPr="001A1A38">
              <w:rPr>
                <w:color w:val="000000"/>
                <w:szCs w:val="24"/>
              </w:rPr>
              <w:lastRenderedPageBreak/>
              <w:t xml:space="preserve">medfører en væsentlig </w:t>
            </w:r>
            <w:r w:rsidR="0072493D">
              <w:rPr>
                <w:color w:val="000000"/>
                <w:szCs w:val="24"/>
              </w:rPr>
              <w:t>Ændringsforslag</w:t>
            </w:r>
            <w:r w:rsidRPr="001A1A38">
              <w:rPr>
                <w:color w:val="000000"/>
                <w:szCs w:val="24"/>
              </w:rPr>
              <w:t xml:space="preserve"> i det pågældende produkts sammensætning</w:t>
            </w:r>
          </w:p>
        </w:tc>
        <w:tc>
          <w:tcPr>
            <w:tcW w:w="4876" w:type="dxa"/>
          </w:tcPr>
          <w:p w:rsidR="00615A74" w:rsidRPr="001A1A38" w:rsidRDefault="00615A74" w:rsidP="00615A74">
            <w:pPr>
              <w:pStyle w:val="Normal6"/>
              <w:rPr>
                <w:color w:val="000000"/>
                <w:szCs w:val="24"/>
              </w:rPr>
            </w:pPr>
            <w:r w:rsidRPr="001A1A38">
              <w:rPr>
                <w:color w:val="000000"/>
                <w:szCs w:val="24"/>
              </w:rPr>
              <w:lastRenderedPageBreak/>
              <w:t>d)</w:t>
            </w:r>
            <w:r w:rsidRPr="001A1A38">
              <w:rPr>
                <w:b/>
                <w:i/>
                <w:color w:val="000000"/>
                <w:szCs w:val="24"/>
              </w:rPr>
              <w:t xml:space="preserve"> </w:t>
            </w:r>
            <w:r w:rsidRPr="001A1A38">
              <w:rPr>
                <w:color w:val="000000"/>
                <w:szCs w:val="24"/>
              </w:rPr>
              <w:t xml:space="preserve">giver mulighed for bevarelse af vinens naturlige og væsentlige kendetegn og ikke </w:t>
            </w:r>
            <w:r w:rsidRPr="001A1A38">
              <w:rPr>
                <w:color w:val="000000"/>
                <w:szCs w:val="24"/>
              </w:rPr>
              <w:lastRenderedPageBreak/>
              <w:t xml:space="preserve">medfører en væsentlig </w:t>
            </w:r>
            <w:r w:rsidR="0072493D">
              <w:rPr>
                <w:color w:val="000000"/>
                <w:szCs w:val="24"/>
              </w:rPr>
              <w:t>Ændringsforslag</w:t>
            </w:r>
            <w:r w:rsidRPr="001A1A38">
              <w:rPr>
                <w:color w:val="000000"/>
                <w:szCs w:val="24"/>
              </w:rPr>
              <w:t xml:space="preserve"> i det pågældende produkts sammensætning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e)</w:t>
            </w:r>
            <w:r w:rsidRPr="001A1A38">
              <w:rPr>
                <w:b/>
                <w:i/>
                <w:color w:val="000000"/>
                <w:szCs w:val="24"/>
              </w:rPr>
              <w:t xml:space="preserve"> </w:t>
            </w:r>
            <w:r w:rsidRPr="001A1A38">
              <w:rPr>
                <w:color w:val="000000"/>
                <w:szCs w:val="24"/>
              </w:rPr>
              <w:t>sikrer et acceptabelt minimum af miljøbeskyttelse</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sikrer et acceptabelt minimum af miljøbeskyttelse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overholder de generelle regler vedrørende ønologiske fremgangsmåder og reglerne i bilag VII.</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overholder de generelle regler vedrørende ønologiske fremgangsmåder og reglerne i bilag VII.</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Kommissionen fastsætter, når det er relevant, ved gennemførelsesretsakter</w:t>
            </w:r>
            <w:r w:rsidRPr="001A1A38">
              <w:rPr>
                <w:color w:val="000000"/>
                <w:szCs w:val="24"/>
              </w:rPr>
              <w:t xml:space="preserve"> metoderne omhandlet i artikel 59, stk. 3, litra d), for de produkter, der er anført i bilag VI, del II.</w:t>
            </w:r>
            <w:r w:rsidRPr="001A1A38">
              <w:rPr>
                <w:b/>
                <w:i/>
                <w:color w:val="000000"/>
                <w:szCs w:val="24"/>
              </w:rPr>
              <w:t xml:space="preserve">  </w:t>
            </w:r>
            <w:r w:rsidRPr="001A1A38">
              <w:rPr>
                <w:color w:val="000000"/>
                <w:szCs w:val="24"/>
              </w:rPr>
              <w:t>Sådanne metoder fastsættes på grundlag af relevante metoder, der er anbefalet og offentliggjort af OIV, medmindre de er ineffektive eller uhensigtsmæssige til opfyldelsen af de</w:t>
            </w:r>
            <w:r w:rsidRPr="001A1A38">
              <w:rPr>
                <w:b/>
                <w:i/>
                <w:color w:val="000000"/>
                <w:szCs w:val="24"/>
              </w:rPr>
              <w:t xml:space="preserve"> forfulgte legitime</w:t>
            </w:r>
            <w:r w:rsidRPr="001A1A38">
              <w:rPr>
                <w:color w:val="000000"/>
                <w:szCs w:val="24"/>
              </w:rPr>
              <w:t xml:space="preserve"> mål.</w:t>
            </w:r>
            <w:r w:rsidRPr="001A1A38">
              <w:rPr>
                <w:b/>
                <w:i/>
                <w:color w:val="000000"/>
                <w:szCs w:val="24"/>
              </w:rPr>
              <w:t xml:space="preserve"> 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Metoderne omhandlet i artikel 59, stk. 3, litra d), for de produkter, der er anført i bilag VI, del II</w:t>
            </w:r>
            <w:r w:rsidRPr="001A1A38">
              <w:rPr>
                <w:b/>
                <w:i/>
                <w:color w:val="000000"/>
                <w:szCs w:val="24"/>
              </w:rPr>
              <w:t>, fastsættes i henhold til den almindelige lovgivningsprocedure, fastlagt i traktatens artikel 43, stk</w:t>
            </w:r>
            <w:r w:rsidRPr="001A1A38">
              <w:rPr>
                <w:color w:val="000000"/>
                <w:szCs w:val="24"/>
              </w:rPr>
              <w:t>.</w:t>
            </w:r>
            <w:r w:rsidRPr="001A1A38">
              <w:rPr>
                <w:b/>
                <w:i/>
                <w:color w:val="000000"/>
                <w:szCs w:val="24"/>
              </w:rPr>
              <w:t xml:space="preserve"> 2. </w:t>
            </w:r>
            <w:r w:rsidRPr="001A1A38">
              <w:rPr>
                <w:color w:val="000000"/>
                <w:szCs w:val="24"/>
              </w:rPr>
              <w:t>Sådanne metoder fastsættes på grundlag af relevante metoder, der er anbefalet og offentliggjort af OIV, medmindre de er ineffektive eller uhensigtsmæssige til opfyldelsen af de mål</w:t>
            </w:r>
            <w:r w:rsidRPr="001A1A38">
              <w:rPr>
                <w:b/>
                <w:i/>
                <w:color w:val="000000"/>
                <w:szCs w:val="24"/>
              </w:rPr>
              <w:t xml:space="preserve"> Unionen forfølger</w:t>
            </w:r>
            <w:r w:rsidRPr="001A1A38">
              <w:rPr>
                <w:color w:val="000000"/>
                <w:szCs w:val="24"/>
              </w:rPr>
              <w:t>.</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Indtil sådanne</w:t>
            </w:r>
            <w:r w:rsidRPr="001A1A38">
              <w:rPr>
                <w:b/>
                <w:i/>
                <w:color w:val="000000"/>
                <w:szCs w:val="24"/>
              </w:rPr>
              <w:t xml:space="preserve"> regler</w:t>
            </w:r>
            <w:r w:rsidRPr="001A1A38">
              <w:rPr>
                <w:color w:val="000000"/>
                <w:szCs w:val="24"/>
              </w:rPr>
              <w:t xml:space="preserve"> er vedtaget, anvendes de metoder, som den pågældende medlemsstat tillader.</w:t>
            </w:r>
          </w:p>
        </w:tc>
        <w:tc>
          <w:tcPr>
            <w:tcW w:w="4876" w:type="dxa"/>
          </w:tcPr>
          <w:p w:rsidR="00615A74" w:rsidRPr="001A1A38" w:rsidRDefault="00615A74" w:rsidP="00615A74">
            <w:pPr>
              <w:pStyle w:val="Normal6"/>
              <w:rPr>
                <w:color w:val="000000"/>
                <w:szCs w:val="24"/>
              </w:rPr>
            </w:pPr>
            <w:r w:rsidRPr="001A1A38">
              <w:rPr>
                <w:color w:val="000000"/>
                <w:szCs w:val="24"/>
              </w:rPr>
              <w:t>Indtil sådanne</w:t>
            </w:r>
            <w:r w:rsidRPr="001A1A38">
              <w:rPr>
                <w:b/>
                <w:i/>
                <w:color w:val="000000"/>
                <w:szCs w:val="24"/>
              </w:rPr>
              <w:t xml:space="preserve"> bestemmelser</w:t>
            </w:r>
            <w:r w:rsidRPr="001A1A38">
              <w:rPr>
                <w:color w:val="000000"/>
                <w:szCs w:val="24"/>
              </w:rPr>
              <w:t xml:space="preserve"> er vedtaget, anvendes de metoder</w:t>
            </w:r>
            <w:r w:rsidRPr="001A1A38">
              <w:rPr>
                <w:b/>
                <w:i/>
                <w:color w:val="000000"/>
                <w:szCs w:val="24"/>
              </w:rPr>
              <w:t xml:space="preserve"> og regler</w:t>
            </w:r>
            <w:r w:rsidRPr="001A1A38">
              <w:rPr>
                <w:color w:val="000000"/>
                <w:szCs w:val="24"/>
              </w:rPr>
              <w:t>, som den pågældende medlemsstat tillader.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65</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65</w:t>
            </w:r>
          </w:p>
        </w:tc>
      </w:tr>
      <w:tr w:rsidR="00615A74" w:rsidRPr="005474DE"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Nationale regler for visse produkter og sektorer</w:t>
            </w:r>
          </w:p>
        </w:tc>
        <w:tc>
          <w:tcPr>
            <w:tcW w:w="4876" w:type="dxa"/>
          </w:tcPr>
          <w:p w:rsidR="00615A74" w:rsidRPr="001A1A38" w:rsidRDefault="00615A74" w:rsidP="00615A74">
            <w:pPr>
              <w:pStyle w:val="Normal6"/>
              <w:jc w:val="center"/>
              <w:rPr>
                <w:color w:val="000000"/>
                <w:szCs w:val="24"/>
              </w:rPr>
            </w:pPr>
            <w:r w:rsidRPr="001A1A38">
              <w:rPr>
                <w:color w:val="000000"/>
                <w:szCs w:val="24"/>
              </w:rPr>
              <w:t>Nationale regler for visse produkter og sektorer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Uanset bestemmelserne i artikel 59, stk. 1, må medlemsstaterne vedtage eller opretholde nationale regler om forskellige kvalitetsniveauer for smørbare fedtstoffer.</w:t>
            </w:r>
            <w:r w:rsidRPr="001A1A38">
              <w:rPr>
                <w:b/>
                <w:i/>
                <w:color w:val="000000"/>
                <w:szCs w:val="24"/>
              </w:rPr>
              <w:t xml:space="preserve"> </w:t>
            </w:r>
            <w:r w:rsidRPr="001A1A38">
              <w:rPr>
                <w:color w:val="000000"/>
                <w:szCs w:val="24"/>
              </w:rPr>
              <w:t>Sådanne forskrifter skal muliggøre en vurdering af de differentierede kvalitetsniveauer ud fra kriterier, der især er baseret på de anvendte råvarer, produkternes organoleptiske egenskaber og deres fysiske og mikrobiologiske stabilitet.</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Uanset bestemmelserne i artikel 59, stk. 1, må medlemsstaterne vedtage eller opretholde nationale regler om forskellige kvalitetsniveauer for smørbare fedtstoffer.</w:t>
            </w:r>
            <w:r w:rsidRPr="001A1A38">
              <w:rPr>
                <w:b/>
                <w:i/>
                <w:color w:val="000000"/>
                <w:szCs w:val="24"/>
              </w:rPr>
              <w:t xml:space="preserve"> </w:t>
            </w:r>
            <w:r w:rsidRPr="001A1A38">
              <w:rPr>
                <w:color w:val="000000"/>
                <w:szCs w:val="24"/>
              </w:rPr>
              <w:t>Sådanne forskrifter skal muliggøre en vurdering af de differentierede kvalitetsniveauer ud fra kriterier, der især er baseret på de anvendte råvarer, produkternes organoleptiske egenskaber og deres fysiske og mikrobiologiske stabilitet.</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Medlemsstater, der benytter den i første afsnit anførte mulighed, skal sikre, at der </w:t>
            </w:r>
            <w:r w:rsidRPr="001A1A38">
              <w:rPr>
                <w:color w:val="000000"/>
                <w:szCs w:val="24"/>
              </w:rPr>
              <w:lastRenderedPageBreak/>
              <w:t>for andre medlemsstaters produkter, der overholder kriterierne i sådanne nationale regler, på en ikke-diskriminerende måde kan anvendes angivelser, der viser, at kriterierne er opfyldt.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Medlemsstater, der benytter den i første afsnit anførte mulighed, skal sikre, at der </w:t>
            </w:r>
            <w:r w:rsidRPr="001A1A38">
              <w:rPr>
                <w:color w:val="000000"/>
                <w:szCs w:val="24"/>
              </w:rPr>
              <w:lastRenderedPageBreak/>
              <w:t>for andre medlemsstaters produkter, der overholder kriterierne i sådanne nationale regler, på en ikke-diskriminerende måde kan anvendes angivelser, der viser, at kriterierne er opfyldt.</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w:t>
            </w:r>
            <w:r w:rsidRPr="001A1A38">
              <w:rPr>
                <w:color w:val="000000"/>
                <w:szCs w:val="24"/>
              </w:rPr>
              <w:t>Medlemsstaterne kan indskrænke eller forbyde anvendelsen af visse ønologiske fremgangsmåder, som er tilladt i henhold til EU-retten, og indføre strengere regler for vine, der fremstilles på deres område, med henblik på bedre at bevare de væsentlige kendetegn ved vine med beskyttet oprindelsesbetegnelse eller beskyttet geografisk betegnelse og ved mousserende vine og hedvine.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Medlemsstaterne kan indskrænke eller forbyde anvendelsen af visse ønologiske fremgangsmåder, som er tilladt i henhold til EU-retten, og indføre strengere regler for vine, der fremstilles på deres område, med henblik på bedre at bevare de væsentlige kendetegn ved vine med beskyttet oprindelsesbetegnelse eller beskyttet geografisk betegnelse og ved mousserende vine og hedvine.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Medlemsstaterne kan tillade forsøgsvis anvendelse af ikke tilladte ønologiske fremgangsmåder i henhold til de vilkår, som Kommissionen fastsætter ved delegerede retsakter, der vedtages i medfør af stk. 4.</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Medlemsstaterne kan tillade forsøgsvis anvendelse af ikke tilladte ønologiske fremgangsmåder i henhold til de vilkår, som Kommissionen fastsætter ved delegerede retsakter, der vedtages i medfør af stk. 4.</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 at sikre korrekt og gennemskuelig anvendelse tillægges Kommissionen beføjelser til at vedtage delegerede retsakter i henhold til artikel 160 vedrørende de nærmere betingelser for anvendelsen af denne artikels stk. 1, 2, og 3, samt betingelserne for oplagring, omsætning og anvendelse af produkter, der er fremkommet ved forsøgsfremgangsmåder som omhandlet i denne artikels stk. 3.</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 at sikre korrekt og gennemskuelig anvendelse tillægges Kommissionen beføjelser til at vedtage delegerede retsakter i henhold til artikel 160 vedrørende de nærmere betingelser for anvendelsen af denne artikels stk. 1, 2, og 3, samt betingelserne for oplagring, omsætning og anvendelse af produkter, der er fremkommet ved forsøgsfremgangsmåder som omhandlet i denne artikels stk. 3.</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4a. Medlemsstaterne kan vedtage eller opretholde nationale handelsnormer for sektorer eller produkter, såfremt reglerne er i overensstemmelse med EU-lovgivningen.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169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afsnit II – kapitel I – afdeling 1 – underafdeling 3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UNDERAFDELING 3a</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FAKULTATIVE FORBEHOLDTE UDTRYK</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65a</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Anvendelsesområde</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Der oprettes en ordning for fakultative forbeholdte udtryk for at hjælpe producenter af landbrugsprodukter med værdiforøgende karakteristika og egenskaber med at gøre opmærksom på disse karakteristika og egenskaber på det indre marked og ikke mindst for at støtte og supplere de specifikke handelsnormer. </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65b</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Eksisterende fakultative forbeholdte udtryk</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De fakultative forbeholdte udtryk, der er omfattet af denne ordning på datoen for denne forordnings ikrafttræden, er opført i forordningens bilag VIIa sammen med de retsakter, der fastsætter vilkårene og betingelserne for anvendelse af disse udtryk.</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De i stk. 1 omtalte fakultative forbeholdte udtryk bibeholdes med forbehold for </w:t>
            </w:r>
            <w:r w:rsidR="0072493D">
              <w:rPr>
                <w:b/>
                <w:i/>
                <w:color w:val="000000"/>
                <w:szCs w:val="24"/>
              </w:rPr>
              <w:t>Ændringsforslag</w:t>
            </w:r>
            <w:r w:rsidRPr="001A1A38">
              <w:rPr>
                <w:b/>
                <w:i/>
                <w:color w:val="000000"/>
                <w:szCs w:val="24"/>
              </w:rPr>
              <w:t>er, med mindre de annulleres efter proceduren i artikel 65c.</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65c</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 xml:space="preserve">Forbehold, </w:t>
            </w:r>
            <w:r w:rsidR="0072493D">
              <w:rPr>
                <w:b/>
                <w:i/>
                <w:color w:val="000000"/>
                <w:szCs w:val="24"/>
              </w:rPr>
              <w:t>Ændringsforslag</w:t>
            </w:r>
            <w:r w:rsidRPr="001A1A38">
              <w:rPr>
                <w:b/>
                <w:i/>
                <w:color w:val="000000"/>
                <w:szCs w:val="24"/>
              </w:rPr>
              <w:t xml:space="preserve"> eller annullering af fakultative forbeholdte udtryk</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 at tage hensyn til forbrugernes forventninger, den videnskabelige og tekniske udvikling, markedssituationen og udviklingen i handelsnormerne og de internationale normer tillægges Kommissionen beføjelse til at vedtage delegerede retsakter i overensstemmelse med artikel 160 med henblik på:</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at fastlægge nye fakultative forbeholdte udtryk, idet den fastsætter betingelserne for deres anvendelse</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at ændre betingelserne for anvendelsen af fakultative forbeholdte betegnelser eller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at annullere fakultative forbeholdte betegnelser.</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65d</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Nye fakultative forbeholdte udtryk</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En betegnelse anses kun for at være berettiget til at overgå til et nyt fakultativt forbeholdt udtryk, hvis det opfylder følgende kriterier: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udtrykket henviser til et produkts karakteristika eller dyrknings- eller fremstillingsmetode og til en handelsnorm, baseret på en sektorbaseret tilgang</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anvendelsen af udtrykket forøger værdien af produktet sammenlignet med tilsvarende produkter, og</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produktet er blevet markedsført med fokus på de karakteristika eller egenskaber, der er nævnt i litra a), således at forbrugerne i flere medlemsstater kan genkende det.</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tager hensyn til eventuelle relevante internationale normer og til de nuværende forbeholdte udtryk, der eksisterer for de omhandlede produkter eller sektorer.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Fakultative udtryk, der beskriver de tekniske kvaliteter ved produktet med henblik på overholdelse af de obligatoriske handelsnormer, og som ikke har til formål at informere forbrugerne om disse produktkvaliteter, kan ikke forbeholdes i henhold til denne ordning.</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For at tage hensyn til de særlige forhold inden for visse sektorer og til forbrugernes forventninger tillægges Kommissionen beføjelse til at vedtage delegerede retsakter i overensstemmelse med artikel 160 om nærmere bestemmelser for kriterierne for indførelsen af de i stk. 1 nævnte nye fakultative forbeholdte udtryk.</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65e</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 xml:space="preserve">Restriktioner i forbindelse med anvendelse af fakultative forbeholdte </w:t>
            </w:r>
            <w:r w:rsidRPr="001A1A38">
              <w:rPr>
                <w:b/>
                <w:i/>
                <w:color w:val="000000"/>
                <w:szCs w:val="24"/>
              </w:rPr>
              <w:lastRenderedPageBreak/>
              <w:t>udtryk</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Det er kun tilladt at bruge et fakultativ forbeholdt udtryk til at beskrive produkter, der opfylder de gældende anvendelsesbetingelser.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Medlemsstaterne træffer passende foranstaltninger til at sikre, at produktmærkningen ikke giver anledning til forveksling med fakultative forbeholdte udtryk.</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Kommissionen tillægges beføjelse til at vedtage delegerede retsakter i overensstemmelse med artikel 160 vedrørende bestemmelser for anvendelsen af fakultative forbeholdte udtryk.</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66</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66</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Almindelige bestemmelser</w:t>
            </w:r>
          </w:p>
        </w:tc>
        <w:tc>
          <w:tcPr>
            <w:tcW w:w="4876" w:type="dxa"/>
          </w:tcPr>
          <w:p w:rsidR="00615A74" w:rsidRPr="001A1A38" w:rsidRDefault="00615A74" w:rsidP="00615A74">
            <w:pPr>
              <w:pStyle w:val="Normal6"/>
              <w:jc w:val="center"/>
              <w:rPr>
                <w:color w:val="000000"/>
                <w:szCs w:val="24"/>
              </w:rPr>
            </w:pPr>
            <w:r w:rsidRPr="001A1A38">
              <w:rPr>
                <w:color w:val="000000"/>
                <w:szCs w:val="24"/>
              </w:rPr>
              <w:t>Almindelige bestemmelser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Under hensyn til de særlige forhold i handelen mellem EU og visse tredjelande</w:t>
            </w:r>
            <w:r w:rsidRPr="001A1A38">
              <w:rPr>
                <w:b/>
                <w:i/>
                <w:color w:val="000000"/>
                <w:szCs w:val="24"/>
              </w:rPr>
              <w:t xml:space="preserve"> og</w:t>
            </w:r>
            <w:r w:rsidRPr="001A1A38">
              <w:rPr>
                <w:color w:val="000000"/>
                <w:szCs w:val="24"/>
              </w:rPr>
              <w:t xml:space="preserve"> den særlige karakter af visse landbrugsprodukter</w:t>
            </w:r>
            <w:r w:rsidRPr="001A1A38">
              <w:rPr>
                <w:b/>
                <w:i/>
                <w:color w:val="000000"/>
                <w:szCs w:val="24"/>
              </w:rPr>
              <w:t xml:space="preserve"> tillægges Kommissionen beføjelser til at vedtage delegerede retsakter i overensstemmelse med</w:t>
            </w:r>
            <w:r w:rsidRPr="001A1A38">
              <w:rPr>
                <w:color w:val="000000"/>
                <w:szCs w:val="24"/>
              </w:rPr>
              <w:t xml:space="preserve"> artikel</w:t>
            </w:r>
            <w:r w:rsidRPr="001A1A38">
              <w:rPr>
                <w:b/>
                <w:i/>
                <w:color w:val="000000"/>
                <w:szCs w:val="24"/>
              </w:rPr>
              <w:t xml:space="preserve"> 160</w:t>
            </w:r>
            <w:r w:rsidRPr="001A1A38">
              <w:rPr>
                <w:color w:val="000000"/>
                <w:szCs w:val="24"/>
              </w:rPr>
              <w:t xml:space="preserve"> med henblik på at fastsætte betingelserne for, hvornår importerede produkter anses for ækvivalente med EU-kravene for så vidt angår handelsnormer,</w:t>
            </w:r>
            <w:r w:rsidRPr="001A1A38">
              <w:rPr>
                <w:b/>
                <w:i/>
                <w:color w:val="000000"/>
                <w:szCs w:val="24"/>
              </w:rPr>
              <w:t xml:space="preserve"> og betingelserne for, hvornår der kan gives dispensation fra artikel 58,</w:t>
            </w:r>
            <w:r w:rsidRPr="001A1A38">
              <w:rPr>
                <w:color w:val="000000"/>
                <w:szCs w:val="24"/>
              </w:rPr>
              <w:t xml:space="preserve"> samt fastsætte forskrifter om anvendelse af handelsnormer på produkter, der eksporteres fra EU.</w:t>
            </w:r>
          </w:p>
        </w:tc>
        <w:tc>
          <w:tcPr>
            <w:tcW w:w="4876" w:type="dxa"/>
          </w:tcPr>
          <w:p w:rsidR="00615A74" w:rsidRPr="001A1A38" w:rsidRDefault="00615A74" w:rsidP="00615A74">
            <w:pPr>
              <w:pStyle w:val="Normal6"/>
              <w:rPr>
                <w:color w:val="000000"/>
                <w:szCs w:val="24"/>
              </w:rPr>
            </w:pPr>
            <w:r w:rsidRPr="001A1A38">
              <w:rPr>
                <w:color w:val="000000"/>
                <w:szCs w:val="24"/>
              </w:rPr>
              <w:t>Under hensyn til de særlige forhold i handelen mellem EU og visse tredjelande</w:t>
            </w:r>
            <w:r w:rsidRPr="001A1A38">
              <w:rPr>
                <w:b/>
                <w:i/>
                <w:color w:val="000000"/>
                <w:szCs w:val="24"/>
              </w:rPr>
              <w:t>,</w:t>
            </w:r>
            <w:r w:rsidRPr="001A1A38">
              <w:rPr>
                <w:color w:val="000000"/>
                <w:szCs w:val="24"/>
              </w:rPr>
              <w:t xml:space="preserve"> den særlige karakter af visse landbrugsprodukter</w:t>
            </w:r>
            <w:r w:rsidRPr="001A1A38">
              <w:rPr>
                <w:b/>
                <w:i/>
                <w:color w:val="000000"/>
                <w:szCs w:val="24"/>
              </w:rPr>
              <w:t xml:space="preserve"> og nødvendigheden af at sikre, at forbrugerne ikke vildledes på grund af deres etablerede opfattelse af produkter og de tilhørende forventninger, kan der træffes foranstaltninger i henhold til den almindelige lovgivningsprocedure, fastlagt i traktatens</w:t>
            </w:r>
            <w:r w:rsidRPr="001A1A38">
              <w:rPr>
                <w:color w:val="000000"/>
                <w:szCs w:val="24"/>
              </w:rPr>
              <w:t xml:space="preserve"> artikel</w:t>
            </w:r>
            <w:r w:rsidRPr="001A1A38">
              <w:rPr>
                <w:b/>
                <w:i/>
                <w:color w:val="000000"/>
                <w:szCs w:val="24"/>
              </w:rPr>
              <w:t xml:space="preserve"> 43, stk. 2,</w:t>
            </w:r>
            <w:r w:rsidRPr="001A1A38">
              <w:rPr>
                <w:color w:val="000000"/>
                <w:szCs w:val="24"/>
              </w:rPr>
              <w:t xml:space="preserve"> med henblik på at fastsætte betingelserne for, hvornår importerede produkter anses for ækvivalente med EU-kravene for så vidt angår handelsnormer, samt fastsætte forskrifter om anvendelse af handelsnormer på produkter, der eksporteres fra EU.</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171</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67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67</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67</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Særlige importbestemmelser for vin</w:t>
            </w:r>
          </w:p>
        </w:tc>
        <w:tc>
          <w:tcPr>
            <w:tcW w:w="4876" w:type="dxa"/>
          </w:tcPr>
          <w:p w:rsidR="00615A74" w:rsidRPr="001A1A38" w:rsidRDefault="00615A74" w:rsidP="00615A74">
            <w:pPr>
              <w:pStyle w:val="Normal6"/>
              <w:jc w:val="center"/>
              <w:rPr>
                <w:color w:val="000000"/>
                <w:szCs w:val="24"/>
              </w:rPr>
            </w:pPr>
            <w:r w:rsidRPr="001A1A38">
              <w:rPr>
                <w:color w:val="000000"/>
                <w:szCs w:val="24"/>
              </w:rPr>
              <w:t>Særlige importbestemmelser for vin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Medmindre andet er fastsat i aftaler indgået i medfør af traktatens artikel 218, finder bestemmelserne om oprindelsesbetegnelse, geografisk betegnelse og mærkning af vin i afdeling 2 i dette kapitel og definitioner, betegnelser og varebetegnelser i denne forordnings artikel 60 anvendelse på produkter, som henhører under KN-kode 2009</w:t>
            </w:r>
            <w:r w:rsidRPr="001A1A38">
              <w:rPr>
                <w:b/>
                <w:i/>
                <w:color w:val="000000"/>
                <w:szCs w:val="24"/>
              </w:rPr>
              <w:t> </w:t>
            </w:r>
            <w:r w:rsidRPr="001A1A38">
              <w:rPr>
                <w:color w:val="000000"/>
                <w:szCs w:val="24"/>
              </w:rPr>
              <w:t>61, 2009</w:t>
            </w:r>
            <w:r w:rsidRPr="001A1A38">
              <w:rPr>
                <w:b/>
                <w:i/>
                <w:color w:val="000000"/>
                <w:szCs w:val="24"/>
              </w:rPr>
              <w:t> </w:t>
            </w:r>
            <w:r w:rsidRPr="001A1A38">
              <w:rPr>
                <w:color w:val="000000"/>
                <w:szCs w:val="24"/>
              </w:rPr>
              <w:t>69 og 2204, der importeres til EU.</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Medmindre andet er fastsat i aftaler indgået i medfør af traktatens artikel 218, finder bestemmelserne om oprindelsesbetegnelse, geografisk betegnelse og mærkning af vin i afdeling 2 i dette kapitel og definitioner, betegnelser og varebetegnelser i denne forordnings artikel 60 anvendelse på produkter, som henhører under KN-kode 2009</w:t>
            </w:r>
            <w:r w:rsidRPr="001A1A38">
              <w:rPr>
                <w:b/>
                <w:i/>
                <w:color w:val="000000"/>
                <w:szCs w:val="24"/>
              </w:rPr>
              <w:t> </w:t>
            </w:r>
            <w:r w:rsidRPr="001A1A38">
              <w:rPr>
                <w:color w:val="000000"/>
                <w:szCs w:val="24"/>
              </w:rPr>
              <w:t>61, 2009</w:t>
            </w:r>
            <w:r w:rsidRPr="001A1A38">
              <w:rPr>
                <w:b/>
                <w:i/>
                <w:color w:val="000000"/>
                <w:szCs w:val="24"/>
              </w:rPr>
              <w:t> </w:t>
            </w:r>
            <w:r w:rsidRPr="001A1A38">
              <w:rPr>
                <w:color w:val="000000"/>
                <w:szCs w:val="24"/>
              </w:rPr>
              <w:t>69 og 2204, der importeres til EU.</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Medmindre andet er fastsat i aftaler indgået i henhold til traktatens artikel 218, fremstilles de produkter, der er omhandlet i nærværende artikels stk. 1, efter de ønologiske fremgangsmåder</w:t>
            </w:r>
            <w:r w:rsidRPr="001A1A38">
              <w:rPr>
                <w:b/>
                <w:i/>
                <w:color w:val="000000"/>
                <w:szCs w:val="24"/>
              </w:rPr>
              <w:t>,</w:t>
            </w:r>
            <w:r w:rsidRPr="001A1A38">
              <w:rPr>
                <w:color w:val="000000"/>
                <w:szCs w:val="24"/>
              </w:rPr>
              <w:t xml:space="preserve"> der er</w:t>
            </w:r>
            <w:r w:rsidRPr="001A1A38">
              <w:rPr>
                <w:b/>
                <w:i/>
                <w:color w:val="000000"/>
                <w:szCs w:val="24"/>
              </w:rPr>
              <w:t xml:space="preserve"> anbefalet og offentliggjort af OIV eller</w:t>
            </w:r>
            <w:r w:rsidRPr="001A1A38">
              <w:rPr>
                <w:color w:val="000000"/>
                <w:szCs w:val="24"/>
              </w:rPr>
              <w:t xml:space="preserve"> godkendt af EU i medfør af denne forordning.</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Medmindre andet er fastsat i aftaler indgået i henhold til traktatens artikel 218, fremstilles de produkter, der er omhandlet i nærværende artikels stk. 1, efter de ønologiske fremgangsmåder der er godkendt af EU i medfør af denne forordning.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Foranstaltninger, der afviger fra dette stykke opdateres om nødvendigt efter den almindelige lovgivningsprocedure, fastsat i traktatens artikel 43, stk. 2.</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Ved import af produkterne omhandlet i stk.</w:t>
            </w:r>
            <w:r w:rsidRPr="001A1A38">
              <w:rPr>
                <w:b/>
                <w:i/>
                <w:color w:val="000000"/>
                <w:szCs w:val="24"/>
              </w:rPr>
              <w:t> </w:t>
            </w:r>
            <w:r w:rsidRPr="001A1A38">
              <w:rPr>
                <w:color w:val="000000"/>
                <w:szCs w:val="24"/>
              </w:rPr>
              <w:t>1 skal der fremlægges:</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Ved import af produkterne omhandlet i stk.</w:t>
            </w:r>
            <w:r w:rsidRPr="001A1A38">
              <w:rPr>
                <w:b/>
                <w:i/>
                <w:color w:val="000000"/>
                <w:szCs w:val="24"/>
              </w:rPr>
              <w:t> </w:t>
            </w:r>
            <w:r w:rsidRPr="001A1A38">
              <w:rPr>
                <w:color w:val="000000"/>
                <w:szCs w:val="24"/>
              </w:rPr>
              <w:t>1 skal der fremlægges:</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en attest, der godtgør, at bestemmelserne i stk. 1 og 2 er opfyldt, og som er udstedt af en kompetent myndighed, der er opført på en liste, som skal offentliggøres af Kommissionen, i produktets oprindelsesland</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en attest, der godtgør, at bestemmelserne i stk. 1 og 2 er opfyldt, og som er udstedt af en kompetent myndighed, der er opført på en liste, som skal offentliggøres af Kommissionen, i produktets oprindelsesland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analyseerklæring udarbejdet af et organ eller en myndighed, som er udpeget af produktets oprindelsesland, hvis produktet er bestemt til direkte konsum.</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analyseerklæring udarbejdet af et organ eller en myndighed, som er udpeget af produktets oprindelsesland, hvis produktet er bestemt til direkte konsum.</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172</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67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67a</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Delegerede beføjelser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tillægges beføjelser til i overensstemmelse med artikel 160 at vedtage delegerede retsakter, som fastlægger: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regler for fortolkning og håndhævelse af de definitioner og varebetegnelser, der er omhandlet i bilag VI</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regler for de nationale procedurer vedrørende tilbagetrækning og destruktion af vinprodukter, der ikke er i overensstemmelse med denne forordnings bestemmelser.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68</w:t>
            </w:r>
          </w:p>
        </w:tc>
        <w:tc>
          <w:tcPr>
            <w:tcW w:w="4876" w:type="dxa"/>
          </w:tcPr>
          <w:p w:rsidR="00615A74" w:rsidRPr="001A1A38" w:rsidRDefault="00615A74" w:rsidP="00615A74">
            <w:pPr>
              <w:pStyle w:val="Normal6"/>
              <w:jc w:val="center"/>
              <w:rPr>
                <w:color w:val="000000"/>
                <w:szCs w:val="24"/>
              </w:rPr>
            </w:pPr>
            <w:r w:rsidRPr="001A1A38">
              <w:rPr>
                <w:color w:val="000000"/>
                <w:szCs w:val="24"/>
              </w:rPr>
              <w:t>Artikel 68</w:t>
            </w:r>
          </w:p>
        </w:tc>
      </w:tr>
      <w:tr w:rsidR="00615A74" w:rsidRPr="005474DE"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Kommissionen kan ved gennemførelsesretsakter vedtage de nødvendige foranstaltninger vedrørende denne underafdeling</w:t>
            </w:r>
            <w:r w:rsidRPr="001A1A38">
              <w:rPr>
                <w:b/>
                <w:i/>
                <w:color w:val="000000"/>
                <w:szCs w:val="24"/>
              </w:rPr>
              <w:t>, bl.a. hvad angår</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Kommissionen kan ved gennemførelsesretsakter vedtage de nødvendige foranstaltninger vedrørende denne underafdeling:</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gennemførelse af den generelle handelsnorm</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b) gennemførelse af de definitioner og varebetegnelser, der er omhandlet i bilag VI </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 xml:space="preserve">opstilling af den liste over mejeriprodukter, der er omhandlet bilag VI, del III, punkt 5, andet afsnit, og smørbare fedtstoffer omhandlet i bilag VI, del VI, sjette afsnit, litra a), på grundlag af vejledende lister over produkter, som </w:t>
            </w:r>
            <w:r w:rsidRPr="001A1A38">
              <w:rPr>
                <w:color w:val="000000"/>
                <w:szCs w:val="24"/>
              </w:rPr>
              <w:lastRenderedPageBreak/>
              <w:t>medlemsstaterne anser for på deres område at svare til de produkter, der er omhandlet i disse bestemmelser, og som medlemsstaterne sender til Kommissionen</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c)</w:t>
            </w:r>
            <w:r w:rsidRPr="001A1A38">
              <w:rPr>
                <w:b/>
                <w:i/>
                <w:color w:val="000000"/>
                <w:szCs w:val="24"/>
              </w:rPr>
              <w:t xml:space="preserve"> </w:t>
            </w:r>
            <w:r w:rsidRPr="001A1A38">
              <w:rPr>
                <w:color w:val="000000"/>
                <w:szCs w:val="24"/>
              </w:rPr>
              <w:t xml:space="preserve">opstilling af den liste over mejeriprodukter, der er omhandlet bilag VI, del III, punkt 5, andet afsnit, og smørbare fedtstoffer omhandlet i bilag VI, del VI, sjette afsnit, litra a), på grundlag af vejledende lister over produkter, som </w:t>
            </w:r>
            <w:r w:rsidRPr="001A1A38">
              <w:rPr>
                <w:color w:val="000000"/>
                <w:szCs w:val="24"/>
              </w:rPr>
              <w:lastRenderedPageBreak/>
              <w:t>medlemsstaterne anser for på deres område at svare til de produkter, der er omhandlet i disse bestemmelser, og som medlemsstaterne sender til Kommissionen</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d)</w:t>
            </w:r>
            <w:r w:rsidRPr="001A1A38">
              <w:rPr>
                <w:b/>
                <w:i/>
                <w:color w:val="000000"/>
                <w:szCs w:val="24"/>
              </w:rPr>
              <w:t xml:space="preserve"> </w:t>
            </w:r>
            <w:r w:rsidRPr="001A1A38">
              <w:rPr>
                <w:color w:val="000000"/>
                <w:szCs w:val="24"/>
              </w:rPr>
              <w:t>gennemførelse af de sektor- eller produktspecifikke handelsnormer, herunder detaljerede regler om prøvetagning og analysemetoder til bestemmelse af produktsammensætning</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gennemførelse af de sektor- eller produktspecifikke handelsnormer, herunder detaljerede regler om prøvetagning og analysemetoder til bestemmelse af produktsammensætning</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konstatering af, om et produkt har gennemgået en behandling, der strider mod de tilladte ønologiske fremgangsmåder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konstatering af, om et produkt har gennemgået en behandling, der strider mod de tilladte ønologiske fremgangsmåder</w:t>
            </w:r>
            <w:r w:rsidRPr="001A1A38">
              <w:rPr>
                <w:b/>
                <w:i/>
                <w:color w:val="000000"/>
                <w:szCs w:val="24"/>
              </w:rPr>
              <w:t xml:space="preserve"> </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bestemmelse af toleranceniveauet</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bestemmelse af toleranceniveauet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gennemførelse af artikel 66.</w:t>
            </w:r>
          </w:p>
        </w:tc>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gennemførelse af artikel 66.</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69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69</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69</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Anvendelsesområde</w:t>
            </w:r>
          </w:p>
        </w:tc>
        <w:tc>
          <w:tcPr>
            <w:tcW w:w="4876" w:type="dxa"/>
          </w:tcPr>
          <w:p w:rsidR="00615A74" w:rsidRPr="001A1A38" w:rsidRDefault="00615A74" w:rsidP="00615A74">
            <w:pPr>
              <w:pStyle w:val="Normal6"/>
              <w:jc w:val="center"/>
              <w:rPr>
                <w:color w:val="000000"/>
                <w:szCs w:val="24"/>
              </w:rPr>
            </w:pPr>
            <w:r w:rsidRPr="001A1A38">
              <w:rPr>
                <w:color w:val="000000"/>
                <w:szCs w:val="24"/>
              </w:rPr>
              <w:t>Anvendelsesområde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 bestemmelser om oprindelsesbetegnelser, geografiske betegnelser og traditionelle benævnelser, der er fastsat i denne afdeling, finder anvendelse på de produkter, der er nævnt i bilag VI, del II, punkt 1, 3-6, 8, 9, 11, 15 og 16.</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 bestemmelser om oprindelsesbetegnelser, geografiske betegnelser og traditionelle benævnelser, der er fastsat i denne afdeling, finder anvendelse på de produkter, der er nævnt i bilag VI, del II, punkt 1, 3-6, 8, 9, 11, 15 og 16.</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Bestemmelserne omhandlet i stk. 1 skal baseres på:</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Bestemmelserne omhandlet i stk. 1 skal baseres på:</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beskyttelse af de legitime interesser hos forbrugerne og producenterne</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beskyttelse af de legitime interesser hos forbrugerne og producenterne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sikring af ordnede forhold på det indre marked for de pågældende produkter,</w:t>
            </w:r>
            <w:r w:rsidRPr="001A1A38">
              <w:rPr>
                <w:b/>
                <w:i/>
                <w:color w:val="000000"/>
                <w:szCs w:val="24"/>
              </w:rPr>
              <w:t xml:space="preserve"> </w:t>
            </w:r>
            <w:r w:rsidRPr="001A1A38">
              <w:rPr>
                <w:color w:val="000000"/>
                <w:szCs w:val="24"/>
              </w:rPr>
              <w:t>og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sikring af ordnede forhold på det indre marked for de pågældende produkter,</w:t>
            </w:r>
            <w:r w:rsidRPr="001A1A38">
              <w:rPr>
                <w:b/>
                <w:i/>
                <w:color w:val="000000"/>
                <w:szCs w:val="24"/>
              </w:rPr>
              <w:t xml:space="preserve"> </w:t>
            </w:r>
            <w:r w:rsidRPr="001A1A38">
              <w:rPr>
                <w:color w:val="000000"/>
                <w:szCs w:val="24"/>
              </w:rPr>
              <w:t>og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fremme af produktionen af</w:t>
            </w:r>
            <w:r w:rsidRPr="001A1A38">
              <w:rPr>
                <w:b/>
                <w:i/>
                <w:color w:val="000000"/>
                <w:szCs w:val="24"/>
              </w:rPr>
              <w:t xml:space="preserve"> kvalitetsprodukter</w:t>
            </w:r>
            <w:r w:rsidRPr="001A1A38">
              <w:rPr>
                <w:color w:val="000000"/>
                <w:szCs w:val="24"/>
              </w:rPr>
              <w:t>, idet der samtidig tillades nationale kvalitetspolitiske foranstaltninger.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fremme af produktionen af</w:t>
            </w:r>
            <w:r w:rsidRPr="001A1A38">
              <w:rPr>
                <w:b/>
                <w:i/>
                <w:color w:val="000000"/>
                <w:szCs w:val="24"/>
              </w:rPr>
              <w:t xml:space="preserve"> produkter under kvalitetsordninger</w:t>
            </w:r>
            <w:r w:rsidRPr="001A1A38">
              <w:rPr>
                <w:color w:val="000000"/>
                <w:szCs w:val="24"/>
              </w:rPr>
              <w:t>, idet der samtidig tillades nationale kvalitetspolitiske foranstaltninger.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70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70</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70</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Definitioner</w:t>
            </w:r>
          </w:p>
        </w:tc>
        <w:tc>
          <w:tcPr>
            <w:tcW w:w="4876" w:type="dxa"/>
          </w:tcPr>
          <w:p w:rsidR="00615A74" w:rsidRPr="001A1A38" w:rsidRDefault="00615A74" w:rsidP="00615A74">
            <w:pPr>
              <w:pStyle w:val="Normal6"/>
              <w:jc w:val="center"/>
              <w:rPr>
                <w:color w:val="000000"/>
                <w:szCs w:val="24"/>
              </w:rPr>
            </w:pPr>
            <w:r w:rsidRPr="001A1A38">
              <w:rPr>
                <w:color w:val="000000"/>
                <w:szCs w:val="24"/>
              </w:rPr>
              <w:t>Definitioner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Ved anvendelsen af denne underafdeling forstås ved:</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Ved anvendelsen af denne underafdeling forstås ved: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et navn på et område, et bestemt sted eller undtagelsesvist og i behørigt begrundede tilfælde et land, der betegner et produkt som nævnt i artikel 69, stk. 1, som opfylder følgende krav:</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et navn på et område, et bestemt sted eller undtagelsesvist og i behørigt begrundede tilfælde et land, der betegner et produkt som nævnt i artikel 69, stk. 1, som opfylder følgende krav:</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produktets kvalitet og kendetegn kan hovedsagelig eller fuldstændigt tilskrives et geografisk miljø med dets naturbetingede og menneskelige faktorer</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produktets kvalitet og kendetegn kan hovedsagelig eller fuldstændigt tilskrives et geografisk miljø med dets naturbetingede og menneskelige faktorer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de druer, produktet er fremstillet af, hidrører udelukkende fra det geografiske område</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de druer, produktet er fremstillet af, hidrører udelukkende fra det geografiske område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det produceres i det geografiske område,</w:t>
            </w:r>
            <w:r w:rsidRPr="001A1A38">
              <w:rPr>
                <w:b/>
                <w:i/>
                <w:color w:val="000000"/>
                <w:szCs w:val="24"/>
              </w:rPr>
              <w:t xml:space="preserve"> </w:t>
            </w:r>
            <w:r w:rsidRPr="001A1A38">
              <w:rPr>
                <w:color w:val="000000"/>
                <w:szCs w:val="24"/>
              </w:rPr>
              <w:t>og</w:t>
            </w:r>
          </w:p>
        </w:tc>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det produceres i det geografiske område,</w:t>
            </w:r>
            <w:r w:rsidRPr="001A1A38">
              <w:rPr>
                <w:b/>
                <w:i/>
                <w:color w:val="000000"/>
                <w:szCs w:val="24"/>
              </w:rPr>
              <w:t xml:space="preserve"> </w:t>
            </w:r>
            <w:r w:rsidRPr="001A1A38">
              <w:rPr>
                <w:color w:val="000000"/>
                <w:szCs w:val="24"/>
              </w:rPr>
              <w:t>og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produktet er fremstillet af druesorter, der tilhører arten Vitis vinifera</w:t>
            </w:r>
          </w:p>
        </w:tc>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produktet er fremstillet af druesorter, der tilhører arten Vitis vinifera</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betegnelse for et område, et bestemt sted eller undtagelsesvist og i behørigt begrundede tilfælde et land, der betegner et produkt som nævnt i artikel 69, stk. 1, som opfylder følgende krav:</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en betegnelse for et område, et bestemt sted eller undtagelsesvist og i behørigt begrundede tilfælde et land, der betegner et produkt som nævnt i artikel 69, stk. 1, som opfylder følgende krav:</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det har en særlig kvalitet, et særligt omdømme eller andre kendetegn knyttet til den pågældende geografiske oprindelse</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det har en særlig kvalitet, et særligt omdømme eller andre kendetegn knyttet til den pågældende geografiske oprindelse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mindst 85 % af de druer, der anvendes til fremstillingen, hidrører udelukkende fra dette geografiske område</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mindst 85 % af de druer, der anvendes til fremstillingen, hidrører udelukkende fra dette geografiske område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det produceres i dette geografiske område,</w:t>
            </w:r>
            <w:r w:rsidRPr="001A1A38">
              <w:rPr>
                <w:b/>
                <w:i/>
                <w:color w:val="000000"/>
                <w:szCs w:val="24"/>
              </w:rPr>
              <w:t xml:space="preserve"> </w:t>
            </w:r>
            <w:r w:rsidRPr="001A1A38">
              <w:rPr>
                <w:color w:val="000000"/>
                <w:szCs w:val="24"/>
              </w:rPr>
              <w:t>og</w:t>
            </w:r>
          </w:p>
        </w:tc>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w:t>
            </w:r>
            <w:r w:rsidRPr="001A1A38">
              <w:rPr>
                <w:color w:val="000000"/>
                <w:szCs w:val="24"/>
              </w:rPr>
              <w:t>det produceres i dette geografiske område,</w:t>
            </w:r>
            <w:r w:rsidRPr="001A1A38">
              <w:rPr>
                <w:b/>
                <w:i/>
                <w:color w:val="000000"/>
                <w:szCs w:val="24"/>
              </w:rPr>
              <w:t xml:space="preserve"> </w:t>
            </w:r>
            <w:r w:rsidRPr="001A1A38">
              <w:rPr>
                <w:color w:val="000000"/>
                <w:szCs w:val="24"/>
              </w:rPr>
              <w:t>og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 xml:space="preserve">det er fremstillet af druesorter, der tilhører arten Vitis vinifera eller en krydsning af Vitis vinifera-arten med andre </w:t>
            </w:r>
            <w:r w:rsidRPr="001A1A38">
              <w:rPr>
                <w:color w:val="000000"/>
                <w:szCs w:val="24"/>
              </w:rPr>
              <w:lastRenderedPageBreak/>
              <w:t>arter af Vitis-slægten.</w:t>
            </w:r>
          </w:p>
        </w:tc>
        <w:tc>
          <w:tcPr>
            <w:tcW w:w="4876" w:type="dxa"/>
          </w:tcPr>
          <w:p w:rsidR="00615A74" w:rsidRPr="001A1A38" w:rsidRDefault="00615A74" w:rsidP="00615A74">
            <w:pPr>
              <w:pStyle w:val="Normal6"/>
              <w:rPr>
                <w:color w:val="000000"/>
                <w:szCs w:val="24"/>
              </w:rPr>
            </w:pPr>
            <w:r w:rsidRPr="001A1A38">
              <w:rPr>
                <w:color w:val="000000"/>
                <w:szCs w:val="24"/>
              </w:rPr>
              <w:lastRenderedPageBreak/>
              <w:t>iv)</w:t>
            </w:r>
            <w:r w:rsidRPr="001A1A38">
              <w:rPr>
                <w:b/>
                <w:i/>
                <w:color w:val="000000"/>
                <w:szCs w:val="24"/>
              </w:rPr>
              <w:t xml:space="preserve"> </w:t>
            </w:r>
            <w:r w:rsidRPr="001A1A38">
              <w:rPr>
                <w:color w:val="000000"/>
                <w:szCs w:val="24"/>
              </w:rPr>
              <w:t xml:space="preserve">det er fremstillet af druesorter, der tilhører arten Vitis vinifera eller en krydsning af Vitis vinifera-arten med andre </w:t>
            </w:r>
            <w:r w:rsidRPr="001A1A38">
              <w:rPr>
                <w:color w:val="000000"/>
                <w:szCs w:val="24"/>
              </w:rPr>
              <w:lastRenderedPageBreak/>
              <w:t>arter af Vitis-slægten.</w:t>
            </w:r>
          </w:p>
        </w:tc>
      </w:tr>
      <w:tr w:rsidR="00615A74" w:rsidRPr="005474DE" w:rsidTr="00615A74">
        <w:trPr>
          <w:jc w:val="center"/>
        </w:trPr>
        <w:tc>
          <w:tcPr>
            <w:tcW w:w="4876" w:type="dxa"/>
          </w:tcPr>
          <w:p w:rsidR="00615A74" w:rsidRPr="001A1A38" w:rsidRDefault="00615A74" w:rsidP="00615A74">
            <w:pPr>
              <w:pStyle w:val="ManualNumPar1"/>
              <w:spacing w:before="0" w:after="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1a. Ved anvendelsen af stk. 1, litra a), nr. iii), og litra b), nr. iii), forstås ved "produktion" alle processer lige fra druehøsten til afslutningen af vinfremstillingsprocessen undtagen eventuelle processer efter produktionen.</w:t>
            </w:r>
          </w:p>
        </w:tc>
      </w:tr>
      <w:tr w:rsidR="00615A74" w:rsidRPr="005474DE" w:rsidTr="00615A74">
        <w:trPr>
          <w:jc w:val="center"/>
        </w:trPr>
        <w:tc>
          <w:tcPr>
            <w:tcW w:w="4876" w:type="dxa"/>
          </w:tcPr>
          <w:p w:rsidR="00615A74" w:rsidRPr="001A1A38" w:rsidRDefault="00615A74" w:rsidP="00615A74">
            <w:pPr>
              <w:pStyle w:val="ManualNumPar1"/>
              <w:spacing w:before="0" w:after="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Ved anvendelsen af stk. 1, litra b), nr. ii), skal maksimumandelen på 15 % af druerne, der må have deres oprindelse uden for det afgrænsede geografiske område, have oprindelse i den medlemsstat eller det tredjeland, hvor det afgrænsede område ligger.</w:t>
            </w:r>
          </w:p>
        </w:tc>
      </w:tr>
      <w:tr w:rsidR="00615A74" w:rsidRPr="005474DE" w:rsidTr="00615A74">
        <w:trPr>
          <w:jc w:val="center"/>
        </w:trPr>
        <w:tc>
          <w:tcPr>
            <w:tcW w:w="4876" w:type="dxa"/>
          </w:tcPr>
          <w:p w:rsidR="00615A74" w:rsidRPr="001A1A38" w:rsidRDefault="00615A74" w:rsidP="00615A74">
            <w:pPr>
              <w:pStyle w:val="ManualNumPar1"/>
              <w:spacing w:before="0" w:after="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Uanset stk. 1, litra a), nr. iii), og litra b), nr. iii), og på betingelse af, at det er fastsat i produktspecifikationen i artikel 71, stk. 2, kan et produkt med beskyttet oprindelsesbetegnelse eller beskyttet geografisk betegnelse forarbejdes til vin enten:</w:t>
            </w:r>
          </w:p>
        </w:tc>
      </w:tr>
      <w:tr w:rsidR="00615A74" w:rsidRPr="005474DE" w:rsidTr="00615A74">
        <w:trPr>
          <w:jc w:val="center"/>
        </w:trPr>
        <w:tc>
          <w:tcPr>
            <w:tcW w:w="4876" w:type="dxa"/>
          </w:tcPr>
          <w:p w:rsidR="00615A74" w:rsidRPr="001A1A38" w:rsidRDefault="00615A74" w:rsidP="00615A74">
            <w:pPr>
              <w:pStyle w:val="ManualNumPar1"/>
              <w:spacing w:before="0" w:after="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i et område i umiddelbar nærhed af det pågældende afgrænsede område; </w:t>
            </w:r>
          </w:p>
        </w:tc>
      </w:tr>
      <w:tr w:rsidR="00615A74" w:rsidRPr="005474DE" w:rsidTr="00615A74">
        <w:trPr>
          <w:jc w:val="center"/>
        </w:trPr>
        <w:tc>
          <w:tcPr>
            <w:tcW w:w="4876" w:type="dxa"/>
          </w:tcPr>
          <w:p w:rsidR="00615A74" w:rsidRPr="001A1A38" w:rsidRDefault="00615A74" w:rsidP="00615A74">
            <w:pPr>
              <w:pStyle w:val="ManualNumPar1"/>
              <w:spacing w:before="0" w:after="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b) i et område beliggende i samme administrative enhed eller i en tilstødende administrativ enhed, som fastsat i nationale regler </w:t>
            </w:r>
          </w:p>
        </w:tc>
      </w:tr>
      <w:tr w:rsidR="00615A74" w:rsidRPr="005474DE" w:rsidTr="00615A74">
        <w:trPr>
          <w:jc w:val="center"/>
        </w:trPr>
        <w:tc>
          <w:tcPr>
            <w:tcW w:w="4876" w:type="dxa"/>
          </w:tcPr>
          <w:p w:rsidR="00615A74" w:rsidRPr="001A1A38" w:rsidRDefault="00615A74" w:rsidP="00615A74">
            <w:pPr>
              <w:pStyle w:val="ManualNumPar1"/>
              <w:spacing w:before="0" w:after="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c) hvis det drejer sig om en grænseoverskridende oprindelsesbetegnelse eller geografisk betegnelse, eller hvis der er indgået en aftale om kontrolforanstaltninger mellem to eller flere medlemsstater eller mellem en eller flere medlemsstater og et eller flere tredjelande – i et område, der ligger i umiddelbar nærhed af det pågældende afgrænsede område. </w:t>
            </w:r>
          </w:p>
        </w:tc>
      </w:tr>
      <w:tr w:rsidR="00615A74" w:rsidRPr="005474DE" w:rsidTr="00615A74">
        <w:trPr>
          <w:jc w:val="center"/>
        </w:trPr>
        <w:tc>
          <w:tcPr>
            <w:tcW w:w="4876" w:type="dxa"/>
          </w:tcPr>
          <w:p w:rsidR="00615A74" w:rsidRPr="001A1A38" w:rsidRDefault="00615A74" w:rsidP="00615A74">
            <w:pPr>
              <w:pStyle w:val="ManualNumPar1"/>
              <w:spacing w:before="0" w:after="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Uanset stk. 1, litra a), nr. iii), og 3. afsnit i dette stykke, og på betingelse af, at det er fastsat i produktspecifikationen i artikel 71, stk. 2, kan et produkt forarbejdes til mousserende vin eller perlevin med beskyttet oprindelsesbetegnelse i et område, der ikke ligger i umiddelbar nærhed af det pågældende afgrænsede område, hvis denne praksis eksisterede </w:t>
            </w:r>
            <w:r w:rsidRPr="001A1A38">
              <w:rPr>
                <w:b/>
                <w:i/>
                <w:color w:val="000000"/>
                <w:szCs w:val="24"/>
              </w:rPr>
              <w:lastRenderedPageBreak/>
              <w:t>inden den 1. marts 1986.</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w:t>
            </w:r>
            <w:r w:rsidRPr="001A1A38">
              <w:rPr>
                <w:color w:val="000000"/>
                <w:szCs w:val="24"/>
              </w:rPr>
              <w:t>Visse traditionelt anvendte betegnelser udgør oprindelsesbetegnelser, hvis de: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Visse traditionelt anvendte betegnelser udgør oprindelsesbetegnelser, hvis de:</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betegner en vin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betegner en vin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henviser til et geografisk navn</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henviser til et geografisk navn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opfylder kravene i stk. 1, litra a), nr. i)-iv)</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opfylder kravene i stk. 1, litra a), nr. i)-iv)</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underkastes den procedure for beskyttelse af oprindelsesbetegnelser og geografiske betegnelser, der er fastsat i denne underafdeling.</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underkastes den procedure for beskyttelse af oprindelsesbetegnelser og geografiske betegnelser, der er fastsat i denne underafdeling.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Oprindelsesbetegnelser og geografiske betegnelser, herunder sådanne, som vedrører geografiske områder i tredjelande, kan beskyttes i EU efter reglerne i denne underafdeling.</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Oprindelsesbetegnelser og geografiske betegnelser, herunder sådanne, som vedrører geografiske områder i tredjelande, kan beskyttes i EU efter reglerne i denne underafdeling.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71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71</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71</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Ansøgninger om beskyttelse</w:t>
            </w:r>
          </w:p>
        </w:tc>
        <w:tc>
          <w:tcPr>
            <w:tcW w:w="4876" w:type="dxa"/>
          </w:tcPr>
          <w:p w:rsidR="00615A74" w:rsidRPr="001A1A38" w:rsidRDefault="00615A74" w:rsidP="00615A74">
            <w:pPr>
              <w:pStyle w:val="Normal6"/>
              <w:jc w:val="center"/>
              <w:rPr>
                <w:color w:val="000000"/>
                <w:szCs w:val="24"/>
              </w:rPr>
            </w:pPr>
            <w:r w:rsidRPr="001A1A38">
              <w:rPr>
                <w:color w:val="000000"/>
                <w:szCs w:val="24"/>
              </w:rPr>
              <w:t>Ansøgninger om beskyttelse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Ansøgninger om beskyttelse af oprindelsesbetegnelser eller geografiske betegnelser skal bl.a. indeholde et teknisk dossier med følgende:</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Ansøgninger om beskyttelse af oprindelsesbetegnelser eller geografiske betegnelser skal bl.a. indeholde et teknisk dossier med følgende: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den betegnelse, der skal beskyttes</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den betegnelse, der skal beskyttes</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ansøgerens navn og adresse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ansøgerens navn og adresse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produktspecifikationen omhandlet i stk. 2,</w:t>
            </w:r>
            <w:r w:rsidRPr="001A1A38">
              <w:rPr>
                <w:b/>
                <w:i/>
                <w:color w:val="000000"/>
                <w:szCs w:val="24"/>
              </w:rPr>
              <w:t xml:space="preserve"> </w:t>
            </w:r>
            <w:r w:rsidRPr="001A1A38">
              <w:rPr>
                <w:color w:val="000000"/>
                <w:szCs w:val="24"/>
              </w:rPr>
              <w:t>og</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produktspecifikationen omhandlet i stk. 2,</w:t>
            </w:r>
            <w:r w:rsidRPr="001A1A38">
              <w:rPr>
                <w:b/>
                <w:i/>
                <w:color w:val="000000"/>
                <w:szCs w:val="24"/>
              </w:rPr>
              <w:t xml:space="preserve"> </w:t>
            </w:r>
            <w:r w:rsidRPr="001A1A38">
              <w:rPr>
                <w:color w:val="000000"/>
                <w:szCs w:val="24"/>
              </w:rPr>
              <w:t>og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et enhedsdokument, der sammenfatter produktspecifikationen omhandlet i stk.</w:t>
            </w:r>
            <w:r w:rsidRPr="001A1A38">
              <w:rPr>
                <w:b/>
                <w:i/>
                <w:color w:val="000000"/>
                <w:szCs w:val="24"/>
              </w:rPr>
              <w:t> </w:t>
            </w:r>
            <w:r w:rsidRPr="001A1A38">
              <w:rPr>
                <w:color w:val="000000"/>
                <w:szCs w:val="24"/>
              </w:rPr>
              <w:t>2.</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et enhedsdokument, der sammenfatter produktspecifikationen omhandlet i stk.</w:t>
            </w:r>
            <w:r w:rsidRPr="001A1A38">
              <w:rPr>
                <w:b/>
                <w:i/>
                <w:color w:val="000000"/>
                <w:szCs w:val="24"/>
              </w:rPr>
              <w:t> </w:t>
            </w:r>
            <w:r w:rsidRPr="001A1A38">
              <w:rPr>
                <w:color w:val="000000"/>
                <w:szCs w:val="24"/>
              </w:rPr>
              <w:t>2.</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Produktspecifikationen skal gøre det muligt for interesserede parter at verificere de relevante produktionsvilkår for oprindelsesbetegnelsen eller den geografiske betegnelse.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Produktspecifikationen skal gøre det muligt for interesserede parter at verificere de relevante produktionsvilkår for oprindelsesbetegnelsen eller den geografiske betegnelse.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Produktspecifikationen skal som </w:t>
            </w:r>
            <w:r w:rsidRPr="001A1A38">
              <w:rPr>
                <w:b/>
                <w:i/>
                <w:color w:val="000000"/>
                <w:szCs w:val="24"/>
              </w:rPr>
              <w:lastRenderedPageBreak/>
              <w:t>minimum omfatte: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den betegnelse, der skal beskyttes</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en beskrivelse af vinen/vinene og især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for vine med oprindelsesbetegnelse: deres vigtigste analytiske og smags- og lugtmæssige karakteristika</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for vine med geografisk betegnelse: deres vigtigste analytiske kendetegn samt en vurdering eller angivelse af deres smags- og lugtmæssige karakteristika</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hvor dette er relevant, de særlige ønologiske fremgangsmåder, der anvendes til at fremstille vinen(e), såvel som de relevante restriktioner for fremstilling af vinen(e)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afgrænsningen af det pågældende geografiske område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de maksimale udbytter pr. hektar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 en angivelse af druesorten eller -sorterne, som vinen(e) er fremstillet af</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 de detaljerede oplysninger, der dokumenterer, at kravene i artikel 70, stk. 1, litra a), eller eventuelt artikel 70, stk. 1, litra b), nr. i), er opfyldt</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 eventuelle gældende krav vedrørende produktionen af produktet med en BOB eller BGB fastsat i EU-retten eller national ret eller, hvis medlemsstaten giver mulighed herfor, af en organisation, der forvalter den beskyttede oprindelsesbetegnelse eller beskyttede geografiske betegnelse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navn og adresse på de myndigheder eller organer, der verificerer, at bestemmelserne i produktspecifikationen og deres specifikke opgaver er overholdt.</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Kravene i </w:t>
            </w:r>
            <w:r w:rsidR="00C845BC">
              <w:rPr>
                <w:b/>
                <w:i/>
                <w:color w:val="000000"/>
                <w:szCs w:val="24"/>
              </w:rPr>
              <w:t xml:space="preserve">andet afsnit, </w:t>
            </w:r>
            <w:r w:rsidRPr="001A1A38">
              <w:rPr>
                <w:b/>
                <w:i/>
                <w:color w:val="000000"/>
                <w:szCs w:val="24"/>
              </w:rPr>
              <w:t>litra h)</w:t>
            </w:r>
            <w:r w:rsidR="00C845BC">
              <w:rPr>
                <w:b/>
                <w:i/>
                <w:color w:val="000000"/>
                <w:szCs w:val="24"/>
              </w:rPr>
              <w:t>,</w:t>
            </w:r>
            <w:r w:rsidRPr="001A1A38">
              <w:rPr>
                <w:b/>
                <w:i/>
                <w:color w:val="000000"/>
                <w:szCs w:val="24"/>
              </w:rPr>
              <w:t xml:space="preserve"> skal være objektive og ikke-diskriminerende og i overensstemmelse med EU-retten.</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 xml:space="preserve">Vedrører ansøgningen om beskyttelse et geografisk område i et tredjeland, skal den ud over de elementer, der anført i stk. 1 og 2, også indeholde bevis for, at den pågældende betegnelse er beskyttet i </w:t>
            </w:r>
            <w:r w:rsidRPr="001A1A38">
              <w:rPr>
                <w:color w:val="000000"/>
                <w:szCs w:val="24"/>
              </w:rPr>
              <w:lastRenderedPageBreak/>
              <w:t>oprindelseslandet.</w:t>
            </w:r>
          </w:p>
        </w:tc>
        <w:tc>
          <w:tcPr>
            <w:tcW w:w="4876" w:type="dxa"/>
          </w:tcPr>
          <w:p w:rsidR="00615A74" w:rsidRPr="001A1A38" w:rsidRDefault="00615A74" w:rsidP="00615A74">
            <w:pPr>
              <w:pStyle w:val="Normal6"/>
              <w:spacing w:after="0"/>
              <w:rPr>
                <w:b/>
                <w:i/>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 xml:space="preserve">Vedrører ansøgningen om beskyttelse et geografisk område i et tredjeland, skal den ud over de elementer, der anført i stk. 1 og 2, også indeholde bevis for, at den pågældende betegnelse er beskyttet i </w:t>
            </w:r>
            <w:r w:rsidRPr="001A1A38">
              <w:rPr>
                <w:color w:val="000000"/>
                <w:szCs w:val="24"/>
              </w:rPr>
              <w:lastRenderedPageBreak/>
              <w:t>oprindelseslandet.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73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73</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73</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Forudgående national procedure</w:t>
            </w:r>
          </w:p>
        </w:tc>
        <w:tc>
          <w:tcPr>
            <w:tcW w:w="4876" w:type="dxa"/>
          </w:tcPr>
          <w:p w:rsidR="00615A74" w:rsidRPr="001A1A38" w:rsidRDefault="00615A74" w:rsidP="00615A74">
            <w:pPr>
              <w:pStyle w:val="Normal6"/>
              <w:jc w:val="center"/>
              <w:rPr>
                <w:color w:val="000000"/>
                <w:szCs w:val="24"/>
              </w:rPr>
            </w:pPr>
            <w:r w:rsidRPr="001A1A38">
              <w:rPr>
                <w:color w:val="000000"/>
                <w:szCs w:val="24"/>
              </w:rPr>
              <w:t>Forudgående national procedure</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Ansøgninger om beskyttelse af en oprindelsesbetegnelse eller en geografisk betegnelse, jf. artikel 71, for vine med oprindelse i EU underkastes en forudgående national procedure.</w:t>
            </w:r>
          </w:p>
        </w:tc>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Ansøgninger om beskyttelse af en oprindelsesbetegnelse eller en geografisk betegnelse, jf. artikel 71, for vine med oprindelse i EU underkastes en forudgående national procedure.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1a. Ansøgningen om beskyttelse indgives i den medlemsstat, til hvis område oprindelsesbetegnelsen eller den geografiske betegnelse er knyttet.</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Medlemsstaten behandler ansøgningen om beskyttelse med henblik på at fastslå, hvorvidt den opfylder de betingelser, der er opstillet i denne underafdeling.</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Medlemsstaten sikrer tilstrækkelig offentliggørelse på nationalt niveau af ansøgningen og afsætter en periode på mindst to måneder fra datoen for offentliggørelse, inden for hvilken der kan gøres skriftlig indsigelse mod den foreslåede beskyttelse. Sådanne indsigelser skal ske i form af en behørigt begrundet erklæring og kan fremsættes af enhver fysisk eller juridisk person, som er bosat eller etableret i medlemsstaten og har en legitim interesse.</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2.</w:t>
            </w:r>
            <w:r w:rsidRPr="001A1A38">
              <w:rPr>
                <w:b/>
                <w:i/>
                <w:color w:val="000000"/>
                <w:szCs w:val="24"/>
              </w:rPr>
              <w:t xml:space="preserve"> </w:t>
            </w:r>
            <w:r w:rsidRPr="001A1A38">
              <w:rPr>
                <w:color w:val="000000"/>
                <w:szCs w:val="24"/>
              </w:rPr>
              <w:t>Hvis medlemsstaten finder, at oprindelsesbetegnelsen eller den geografiske betegnelse ikke opfylder</w:t>
            </w:r>
            <w:r w:rsidRPr="001A1A38">
              <w:rPr>
                <w:b/>
                <w:i/>
                <w:color w:val="000000"/>
                <w:szCs w:val="24"/>
              </w:rPr>
              <w:t xml:space="preserve"> kravene</w:t>
            </w:r>
            <w:r w:rsidRPr="001A1A38">
              <w:rPr>
                <w:color w:val="000000"/>
                <w:szCs w:val="24"/>
              </w:rPr>
              <w:t xml:space="preserve"> eller er uforenelig med EU-retten, afviser den ansøgningen.</w:t>
            </w:r>
          </w:p>
        </w:tc>
        <w:tc>
          <w:tcPr>
            <w:tcW w:w="4876" w:type="dxa"/>
          </w:tcPr>
          <w:p w:rsidR="00615A74" w:rsidRPr="001A1A38" w:rsidRDefault="00615A74" w:rsidP="00615A74">
            <w:pPr>
              <w:pStyle w:val="Normal6"/>
              <w:rPr>
                <w:b/>
                <w:color w:val="000000"/>
                <w:szCs w:val="24"/>
              </w:rPr>
            </w:pPr>
            <w:r w:rsidRPr="001A1A38">
              <w:rPr>
                <w:color w:val="000000"/>
                <w:szCs w:val="24"/>
              </w:rPr>
              <w:t>2.</w:t>
            </w:r>
            <w:r w:rsidRPr="001A1A38">
              <w:rPr>
                <w:b/>
                <w:i/>
                <w:color w:val="000000"/>
                <w:szCs w:val="24"/>
              </w:rPr>
              <w:t xml:space="preserve"> </w:t>
            </w:r>
            <w:r w:rsidRPr="001A1A38">
              <w:rPr>
                <w:color w:val="000000"/>
                <w:szCs w:val="24"/>
              </w:rPr>
              <w:t>Hvis medlemsstaten finder, at oprindelsesbetegnelsen eller den geografiske betegnelse ikke opfylder</w:t>
            </w:r>
            <w:r w:rsidRPr="001A1A38">
              <w:rPr>
                <w:b/>
                <w:i/>
                <w:color w:val="000000"/>
                <w:szCs w:val="24"/>
              </w:rPr>
              <w:t xml:space="preserve"> de betingelser, der er fastlagt i denne underafdeling,</w:t>
            </w:r>
            <w:r w:rsidRPr="001A1A38">
              <w:rPr>
                <w:color w:val="000000"/>
                <w:szCs w:val="24"/>
              </w:rPr>
              <w:t xml:space="preserve"> eller er uforenelig med EU-retten, afviser den ansøgningen.</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3.</w:t>
            </w:r>
            <w:r w:rsidRPr="001A1A38">
              <w:rPr>
                <w:b/>
                <w:i/>
                <w:color w:val="000000"/>
                <w:szCs w:val="24"/>
              </w:rPr>
              <w:t xml:space="preserve"> </w:t>
            </w:r>
            <w:r w:rsidRPr="001A1A38">
              <w:rPr>
                <w:color w:val="000000"/>
                <w:szCs w:val="24"/>
              </w:rPr>
              <w:t>Hvis medlemsstaten finder, at</w:t>
            </w:r>
            <w:r w:rsidRPr="001A1A38">
              <w:rPr>
                <w:b/>
                <w:i/>
                <w:color w:val="000000"/>
                <w:szCs w:val="24"/>
              </w:rPr>
              <w:t xml:space="preserve"> kravene</w:t>
            </w:r>
            <w:r w:rsidRPr="001A1A38">
              <w:rPr>
                <w:color w:val="000000"/>
                <w:szCs w:val="24"/>
              </w:rPr>
              <w:t xml:space="preserve"> er opfyldt,</w:t>
            </w:r>
            <w:r w:rsidRPr="001A1A38">
              <w:rPr>
                <w:b/>
                <w:i/>
                <w:color w:val="000000"/>
                <w:szCs w:val="24"/>
              </w:rPr>
              <w:t xml:space="preserve"> gennemfører den en national procedure, der omfatter passende offentliggørelse af </w:t>
            </w:r>
            <w:r w:rsidRPr="001A1A38">
              <w:rPr>
                <w:b/>
                <w:i/>
                <w:color w:val="000000"/>
                <w:szCs w:val="24"/>
              </w:rPr>
              <w:lastRenderedPageBreak/>
              <w:t>produktspecifikationen, som minimum på internettet.</w:t>
            </w:r>
          </w:p>
        </w:tc>
        <w:tc>
          <w:tcPr>
            <w:tcW w:w="4876" w:type="dxa"/>
          </w:tcPr>
          <w:p w:rsidR="00615A74" w:rsidRPr="001A1A38" w:rsidRDefault="00615A74" w:rsidP="00615A74">
            <w:pPr>
              <w:pStyle w:val="Normal6"/>
              <w:rPr>
                <w:b/>
                <w:color w:val="000000"/>
                <w:szCs w:val="24"/>
              </w:rPr>
            </w:pPr>
            <w:r w:rsidRPr="001A1A38">
              <w:rPr>
                <w:color w:val="000000"/>
                <w:szCs w:val="24"/>
              </w:rPr>
              <w:lastRenderedPageBreak/>
              <w:t>3.</w:t>
            </w:r>
            <w:r w:rsidRPr="001A1A38">
              <w:rPr>
                <w:b/>
                <w:i/>
                <w:color w:val="000000"/>
                <w:szCs w:val="24"/>
              </w:rPr>
              <w:t xml:space="preserve"> </w:t>
            </w:r>
            <w:r w:rsidRPr="001A1A38">
              <w:rPr>
                <w:color w:val="000000"/>
                <w:szCs w:val="24"/>
              </w:rPr>
              <w:t>Hvis medlemsstaten finder, at</w:t>
            </w:r>
            <w:r w:rsidRPr="001A1A38">
              <w:rPr>
                <w:b/>
                <w:i/>
                <w:color w:val="000000"/>
                <w:szCs w:val="24"/>
              </w:rPr>
              <w:t xml:space="preserve"> betingelserne fastlagt i denne underafdeling</w:t>
            </w:r>
            <w:r w:rsidRPr="001A1A38">
              <w:rPr>
                <w:color w:val="000000"/>
                <w:szCs w:val="24"/>
              </w:rPr>
              <w:t xml:space="preserve"> er opfyldt,</w:t>
            </w:r>
            <w:r w:rsidRPr="001A1A38">
              <w:rPr>
                <w:b/>
                <w:i/>
                <w:color w:val="000000"/>
                <w:szCs w:val="24"/>
              </w:rPr>
              <w:t xml:space="preserve"> tager den skridt </w:t>
            </w:r>
            <w:r w:rsidRPr="001A1A38">
              <w:rPr>
                <w:b/>
                <w:i/>
                <w:color w:val="000000"/>
                <w:szCs w:val="24"/>
              </w:rPr>
              <w:lastRenderedPageBreak/>
              <w:t>til at</w:t>
            </w:r>
            <w:r w:rsidR="00C845BC">
              <w:rPr>
                <w:b/>
                <w:i/>
                <w:color w:val="000000"/>
                <w:szCs w:val="24"/>
              </w:rPr>
              <w:t>:</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a) sikre passende offentliggørelse af produktspecifikationen i henhold til artikel 71, stk. 1, litra d), som minimum på internettet</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fremsende Kommissionen en ansøgning om beskyttelse indeholdende følgende oplysninger:</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ansøgerens navn og adresse</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det enhedsdokument der er omhandlet i artikel 71, stk. 1, litra d)</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iii) en erklæring fra medlemsstaten om, at den anser den indsendte ansøgning for at opfylde de gældende krav og</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iv) en reference til offentliggørelsen i henhold til litra a).</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De oplysninger, der er omhandlet i </w:t>
            </w:r>
            <w:r w:rsidR="00C845BC">
              <w:rPr>
                <w:b/>
                <w:i/>
                <w:color w:val="000000"/>
                <w:szCs w:val="24"/>
              </w:rPr>
              <w:t xml:space="preserve">første afsnit, </w:t>
            </w:r>
            <w:r w:rsidRPr="001A1A38">
              <w:rPr>
                <w:b/>
                <w:i/>
                <w:color w:val="000000"/>
                <w:szCs w:val="24"/>
              </w:rPr>
              <w:t>litra b)</w:t>
            </w:r>
            <w:r w:rsidR="00C845BC">
              <w:rPr>
                <w:b/>
                <w:i/>
                <w:color w:val="000000"/>
                <w:szCs w:val="24"/>
              </w:rPr>
              <w:t>,</w:t>
            </w:r>
            <w:r w:rsidRPr="001A1A38">
              <w:rPr>
                <w:b/>
                <w:i/>
                <w:color w:val="000000"/>
                <w:szCs w:val="24"/>
              </w:rPr>
              <w:t xml:space="preserve">, fremsendes affattet på et af </w:t>
            </w:r>
            <w:r w:rsidR="001D6095">
              <w:rPr>
                <w:b/>
                <w:i/>
                <w:color w:val="000000"/>
                <w:szCs w:val="24"/>
              </w:rPr>
              <w:t>Unionens</w:t>
            </w:r>
            <w:r w:rsidRPr="001A1A38">
              <w:rPr>
                <w:b/>
                <w:i/>
                <w:color w:val="000000"/>
                <w:szCs w:val="24"/>
              </w:rPr>
              <w:t xml:space="preserve"> officielle sprog eller vedlagt en attesteret oversættelse til et af disse sprog.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79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79</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79</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Forhold til varemærker</w:t>
            </w:r>
            <w:r w:rsidRPr="001A1A38">
              <w:rPr>
                <w:b/>
                <w:i/>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color w:val="000000"/>
                <w:szCs w:val="24"/>
              </w:rPr>
              <w:t>Forhold til varemærker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Hvis</w:t>
            </w:r>
            <w:r w:rsidRPr="001A1A38">
              <w:rPr>
                <w:color w:val="000000"/>
                <w:szCs w:val="24"/>
              </w:rPr>
              <w:t xml:space="preserve"> en oprindelsesbetegnelse eller geografisk betegnelse</w:t>
            </w:r>
            <w:r w:rsidRPr="001A1A38">
              <w:rPr>
                <w:b/>
                <w:i/>
                <w:color w:val="000000"/>
                <w:szCs w:val="24"/>
              </w:rPr>
              <w:t xml:space="preserve"> er beskyttet</w:t>
            </w:r>
            <w:r w:rsidRPr="001A1A38">
              <w:rPr>
                <w:color w:val="000000"/>
                <w:szCs w:val="24"/>
              </w:rPr>
              <w:t xml:space="preserve"> i henhold til denne forordning,</w:t>
            </w:r>
            <w:r w:rsidRPr="001A1A38">
              <w:rPr>
                <w:b/>
                <w:i/>
                <w:color w:val="000000"/>
                <w:szCs w:val="24"/>
              </w:rPr>
              <w:t xml:space="preserve"> gives der afslag på registrering af et varemærke</w:t>
            </w:r>
            <w:r w:rsidRPr="001A1A38">
              <w:rPr>
                <w:color w:val="000000"/>
                <w:szCs w:val="24"/>
              </w:rPr>
              <w:t>, hvis anvendelse er omfattet af artikel 80, stk. 2, og som vedrører et produkt, der henhører under en af kategorierne i bilag VI, del II, hvis ansøgningen om registrering af varemærket indsendes efter datoen for</w:t>
            </w:r>
            <w:r w:rsidRPr="001A1A38">
              <w:rPr>
                <w:b/>
                <w:i/>
                <w:color w:val="000000"/>
                <w:szCs w:val="24"/>
              </w:rPr>
              <w:t xml:space="preserve"> indsendelse</w:t>
            </w:r>
            <w:r w:rsidRPr="001A1A38">
              <w:rPr>
                <w:color w:val="000000"/>
                <w:szCs w:val="24"/>
              </w:rPr>
              <w:t xml:space="preserve"> til Kommissionen af ansøgningen om beskyttelse af oprindelsesbetegnelsen eller den geografiske betegnelse, og sidstnævnte </w:t>
            </w:r>
            <w:r w:rsidRPr="001A1A38">
              <w:rPr>
                <w:color w:val="000000"/>
                <w:szCs w:val="24"/>
              </w:rPr>
              <w:lastRenderedPageBreak/>
              <w:t>ansøgning fører til beskyttelse af oprindelsesbetegnelsen eller den geografiske betegnelse.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Der gives afslag på registrering af et varemærke, som indeholder</w:t>
            </w:r>
            <w:r w:rsidRPr="001A1A38">
              <w:rPr>
                <w:color w:val="000000"/>
                <w:szCs w:val="24"/>
              </w:rPr>
              <w:t xml:space="preserve"> en</w:t>
            </w:r>
            <w:r w:rsidRPr="001A1A38">
              <w:rPr>
                <w:b/>
                <w:i/>
                <w:color w:val="000000"/>
                <w:szCs w:val="24"/>
              </w:rPr>
              <w:t xml:space="preserve"> beskyttet</w:t>
            </w:r>
            <w:r w:rsidRPr="001A1A38">
              <w:rPr>
                <w:color w:val="000000"/>
                <w:szCs w:val="24"/>
              </w:rPr>
              <w:t xml:space="preserve"> oprindelsesbetegnelse eller</w:t>
            </w:r>
            <w:r w:rsidRPr="001A1A38">
              <w:rPr>
                <w:b/>
                <w:i/>
                <w:color w:val="000000"/>
                <w:szCs w:val="24"/>
              </w:rPr>
              <w:t xml:space="preserve"> en beskyttet</w:t>
            </w:r>
            <w:r w:rsidRPr="001A1A38">
              <w:rPr>
                <w:color w:val="000000"/>
                <w:szCs w:val="24"/>
              </w:rPr>
              <w:t xml:space="preserve"> geografisk betegnelse i henhold til denne forordning,</w:t>
            </w:r>
            <w:r w:rsidRPr="001A1A38">
              <w:rPr>
                <w:b/>
                <w:i/>
                <w:color w:val="000000"/>
                <w:szCs w:val="24"/>
              </w:rPr>
              <w:t xml:space="preserve"> eller som består af en sådan betegnelse</w:t>
            </w:r>
            <w:r w:rsidRPr="001A1A38">
              <w:rPr>
                <w:color w:val="000000"/>
                <w:szCs w:val="24"/>
              </w:rPr>
              <w:t>, hvis anvendelse er omfattet af artikel 80, stk. 2, og som vedrører et produkt, der henhører under en af kategorierne i bilag VI, del II, hvis ansøgningen om registrering af varemærket indsendes efter datoen for</w:t>
            </w:r>
            <w:r w:rsidRPr="001A1A38">
              <w:rPr>
                <w:b/>
                <w:i/>
                <w:color w:val="000000"/>
                <w:szCs w:val="24"/>
              </w:rPr>
              <w:t xml:space="preserve"> indgivelse</w:t>
            </w:r>
            <w:r w:rsidRPr="001A1A38">
              <w:rPr>
                <w:color w:val="000000"/>
                <w:szCs w:val="24"/>
              </w:rPr>
              <w:t xml:space="preserve"> til Kommissionen af ansøgningen om beskyttelse af oprindelsesbetegnelsen eller </w:t>
            </w:r>
            <w:r w:rsidRPr="001A1A38">
              <w:rPr>
                <w:color w:val="000000"/>
                <w:szCs w:val="24"/>
              </w:rPr>
              <w:lastRenderedPageBreak/>
              <w:t>den geografiske betegnelse, og sidstnævnte ansøgning fører til beskyttelse af oprindelsesbetegnelsen eller den geografiske betegnelse.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Varemærker, der er registreret i strid med første afsnit, erklæres ugyldige.</w:t>
            </w:r>
          </w:p>
        </w:tc>
        <w:tc>
          <w:tcPr>
            <w:tcW w:w="4876" w:type="dxa"/>
          </w:tcPr>
          <w:p w:rsidR="00615A74" w:rsidRPr="001A1A38" w:rsidRDefault="00615A74" w:rsidP="00615A74">
            <w:pPr>
              <w:pStyle w:val="Normal6"/>
              <w:rPr>
                <w:color w:val="000000"/>
                <w:szCs w:val="24"/>
              </w:rPr>
            </w:pPr>
            <w:r w:rsidRPr="001A1A38">
              <w:rPr>
                <w:color w:val="000000"/>
                <w:szCs w:val="24"/>
              </w:rPr>
              <w:t>Varemærker, der er registreret i strid med første afsnit, erklæres ugyldige.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 forbehold af artikel 78, stk. 2, kan et varemærke, hvis anvendelse falder ind under artikel 80, stk. 2, og som</w:t>
            </w:r>
            <w:r w:rsidRPr="001A1A38">
              <w:rPr>
                <w:b/>
                <w:i/>
                <w:color w:val="000000"/>
                <w:szCs w:val="24"/>
              </w:rPr>
              <w:t xml:space="preserve"> </w:t>
            </w:r>
            <w:r w:rsidRPr="001A1A38">
              <w:rPr>
                <w:color w:val="000000"/>
                <w:szCs w:val="24"/>
              </w:rPr>
              <w:t>der er indgivet ansøgning for, som er registreret</w:t>
            </w:r>
            <w:r w:rsidRPr="001A1A38">
              <w:rPr>
                <w:b/>
                <w:i/>
                <w:color w:val="000000"/>
                <w:szCs w:val="24"/>
              </w:rPr>
              <w:t>,</w:t>
            </w:r>
            <w:r w:rsidRPr="001A1A38">
              <w:rPr>
                <w:color w:val="000000"/>
                <w:szCs w:val="24"/>
              </w:rPr>
              <w:t xml:space="preserve"> eller som har vundet hævd, for så vidt denne mulighed er hjemlet i den pågældende lovgivning, på EU</w:t>
            </w:r>
            <w:smartTag w:uri="urn:schemas-microsoft-com:office:smarttags" w:element="PersonName">
              <w:r w:rsidRPr="001A1A38">
                <w:rPr>
                  <w:color w:val="000000"/>
                  <w:szCs w:val="24"/>
                </w:rPr>
                <w:t>'</w:t>
              </w:r>
            </w:smartTag>
            <w:r w:rsidRPr="001A1A38">
              <w:rPr>
                <w:color w:val="000000"/>
                <w:szCs w:val="24"/>
              </w:rPr>
              <w:t>s område før datoen for</w:t>
            </w:r>
            <w:r w:rsidRPr="001A1A38">
              <w:rPr>
                <w:b/>
                <w:i/>
                <w:color w:val="000000"/>
                <w:szCs w:val="24"/>
              </w:rPr>
              <w:t xml:space="preserve"> indsendelsen af ansøgningen om</w:t>
            </w:r>
            <w:r w:rsidRPr="001A1A38">
              <w:rPr>
                <w:color w:val="000000"/>
                <w:szCs w:val="24"/>
              </w:rPr>
              <w:t xml:space="preserve"> beskyttelse af oprindelsesbetegnelsen eller den geografiske betegnelse</w:t>
            </w:r>
            <w:r w:rsidRPr="001A1A38">
              <w:rPr>
                <w:b/>
                <w:i/>
                <w:color w:val="000000"/>
                <w:szCs w:val="24"/>
              </w:rPr>
              <w:t xml:space="preserve"> til Kommissionen</w:t>
            </w:r>
            <w:r w:rsidRPr="001A1A38">
              <w:rPr>
                <w:color w:val="000000"/>
                <w:szCs w:val="24"/>
              </w:rPr>
              <w:t>, fortsat anvendes</w:t>
            </w:r>
            <w:r w:rsidRPr="001A1A38">
              <w:rPr>
                <w:b/>
                <w:i/>
                <w:color w:val="000000"/>
                <w:szCs w:val="24"/>
              </w:rPr>
              <w:t xml:space="preserve"> eller fornyes</w:t>
            </w:r>
            <w:r w:rsidRPr="001A1A38">
              <w:rPr>
                <w:color w:val="000000"/>
                <w:szCs w:val="24"/>
              </w:rPr>
              <w:t xml:space="preserve"> uanset beskyttelsen af oprindelsesbetegnelsen eller den geografiske betegnelse</w:t>
            </w:r>
            <w:r w:rsidRPr="001A1A38">
              <w:rPr>
                <w:b/>
                <w:i/>
                <w:color w:val="000000"/>
                <w:szCs w:val="24"/>
              </w:rPr>
              <w:t>,</w:t>
            </w:r>
            <w:r w:rsidRPr="001A1A38">
              <w:rPr>
                <w:color w:val="000000"/>
                <w:szCs w:val="24"/>
              </w:rPr>
              <w:t xml:space="preserve"> forudsat at varemærket ikke er erklæret ugyldigt, eller rettighederne dertil ikke er fortabt af de grunde, der er anført i Europa-Parlamentets og Rådets direktiv</w:t>
            </w:r>
            <w:r w:rsidRPr="001A1A38">
              <w:rPr>
                <w:b/>
                <w:i/>
                <w:color w:val="000000"/>
                <w:szCs w:val="24"/>
              </w:rPr>
              <w:t xml:space="preserve"> </w:t>
            </w:r>
            <w:r w:rsidRPr="001A1A38">
              <w:rPr>
                <w:i/>
                <w:color w:val="000000"/>
                <w:szCs w:val="24"/>
              </w:rPr>
              <w:t>2008/95/EØF</w:t>
            </w:r>
            <w:r w:rsidRPr="001A1A38">
              <w:rPr>
                <w:color w:val="000000"/>
                <w:szCs w:val="24"/>
              </w:rPr>
              <w:t xml:space="preserve"> af 22. oktober 2008 om indbyrdes tilnærmelse af medlemsstaternes lovgivning om varemærker eller Rådets forordning</w:t>
            </w:r>
            <w:r w:rsidRPr="001A1A38">
              <w:rPr>
                <w:b/>
                <w:i/>
                <w:color w:val="000000"/>
                <w:szCs w:val="24"/>
              </w:rPr>
              <w:t xml:space="preserve"> </w:t>
            </w:r>
            <w:r w:rsidRPr="001A1A38">
              <w:rPr>
                <w:color w:val="000000"/>
                <w:szCs w:val="24"/>
              </w:rPr>
              <w:t>(EF) nr. 207/2009 af 26. februar 2009 om EF-varemærker.</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Med forbehold af artikel 78, stk. 2, kan et varemærke, hvis anvendelse falder ind under artikel 80, stk. 2, og som der</w:t>
            </w:r>
            <w:r w:rsidRPr="001A1A38">
              <w:rPr>
                <w:b/>
                <w:i/>
                <w:color w:val="000000"/>
                <w:szCs w:val="24"/>
              </w:rPr>
              <w:t xml:space="preserve"> i god tro</w:t>
            </w:r>
            <w:r w:rsidRPr="001A1A38">
              <w:rPr>
                <w:color w:val="000000"/>
                <w:szCs w:val="24"/>
              </w:rPr>
              <w:t xml:space="preserve"> er indgivet ansøgning for, som er registreret eller som har vundet hævd, for så vidt denne mulighed er hjemlet i den pågældende lovgivning, på EU</w:t>
            </w:r>
            <w:smartTag w:uri="urn:schemas-microsoft-com:office:smarttags" w:element="PersonName">
              <w:r w:rsidRPr="001A1A38">
                <w:rPr>
                  <w:color w:val="000000"/>
                  <w:szCs w:val="24"/>
                </w:rPr>
                <w:t>'</w:t>
              </w:r>
            </w:smartTag>
            <w:r w:rsidRPr="001A1A38">
              <w:rPr>
                <w:color w:val="000000"/>
                <w:szCs w:val="24"/>
              </w:rPr>
              <w:t>s område</w:t>
            </w:r>
            <w:r w:rsidRPr="001A1A38">
              <w:rPr>
                <w:b/>
                <w:i/>
                <w:color w:val="000000"/>
                <w:szCs w:val="24"/>
              </w:rPr>
              <w:t xml:space="preserve"> enten</w:t>
            </w:r>
            <w:r w:rsidRPr="001A1A38">
              <w:rPr>
                <w:color w:val="000000"/>
                <w:szCs w:val="24"/>
              </w:rPr>
              <w:t xml:space="preserve"> før datoen for beskyttelse af oprindelsesbetegnelsen eller den geografiske betegnelse</w:t>
            </w:r>
            <w:r w:rsidRPr="001A1A38">
              <w:rPr>
                <w:b/>
                <w:i/>
                <w:color w:val="000000"/>
                <w:szCs w:val="24"/>
              </w:rPr>
              <w:t xml:space="preserve"> i oprindelseslandet</w:t>
            </w:r>
            <w:r w:rsidRPr="001A1A38">
              <w:rPr>
                <w:color w:val="000000"/>
                <w:szCs w:val="24"/>
              </w:rPr>
              <w:t>,</w:t>
            </w:r>
            <w:r w:rsidRPr="001A1A38">
              <w:rPr>
                <w:b/>
                <w:i/>
                <w:color w:val="000000"/>
                <w:szCs w:val="24"/>
              </w:rPr>
              <w:t xml:space="preserve"> eller før den 1. januar 1996,</w:t>
            </w:r>
            <w:r w:rsidRPr="001A1A38">
              <w:rPr>
                <w:color w:val="000000"/>
                <w:szCs w:val="24"/>
              </w:rPr>
              <w:t xml:space="preserve"> fortsat anvendes uanset beskyttelsen af oprindelsesbetegnelsen eller den geografiske betegnelse forudsat at varemærket ikke er erklæret ugyldigt, eller rettighederne dertil ikke er fortabt af de grunde, der er anført i Europa-Parlamentets og Rådets direktiv</w:t>
            </w:r>
            <w:r w:rsidRPr="001A1A38">
              <w:rPr>
                <w:b/>
                <w:i/>
                <w:color w:val="000000"/>
                <w:szCs w:val="24"/>
              </w:rPr>
              <w:t xml:space="preserve"> </w:t>
            </w:r>
            <w:r w:rsidRPr="001A1A38">
              <w:rPr>
                <w:i/>
                <w:color w:val="000000"/>
                <w:szCs w:val="24"/>
              </w:rPr>
              <w:t>2008/95/EF</w:t>
            </w:r>
            <w:r w:rsidRPr="001A1A38">
              <w:rPr>
                <w:color w:val="000000"/>
                <w:szCs w:val="24"/>
              </w:rPr>
              <w:t xml:space="preserve"> af 22. oktober 2008 om indbyrdes tilnærmelse af medlemsstaternes lovgivning om varemærker eller Rådets forordning</w:t>
            </w:r>
            <w:r w:rsidRPr="001A1A38">
              <w:rPr>
                <w:b/>
                <w:i/>
                <w:color w:val="000000"/>
                <w:szCs w:val="24"/>
              </w:rPr>
              <w:t xml:space="preserve"> </w:t>
            </w:r>
            <w:r w:rsidRPr="001A1A38">
              <w:rPr>
                <w:color w:val="000000"/>
                <w:szCs w:val="24"/>
              </w:rPr>
              <w:t>(EF) nr. 207/2009 af 26. februar 2009 om EF-varemærker.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 sådanne tilfælde tillades anvendelsen af oprindelsesbetegnelsen eller den geografiske betegnelse sideløbende med de relevante varemærker.</w:t>
            </w:r>
          </w:p>
        </w:tc>
        <w:tc>
          <w:tcPr>
            <w:tcW w:w="4876" w:type="dxa"/>
          </w:tcPr>
          <w:p w:rsidR="00615A74" w:rsidRPr="001A1A38" w:rsidRDefault="00615A74" w:rsidP="00615A74">
            <w:pPr>
              <w:pStyle w:val="Normal6"/>
              <w:rPr>
                <w:color w:val="000000"/>
                <w:szCs w:val="24"/>
              </w:rPr>
            </w:pPr>
            <w:r w:rsidRPr="001A1A38">
              <w:rPr>
                <w:color w:val="000000"/>
                <w:szCs w:val="24"/>
              </w:rPr>
              <w:t>I sådanne tilfælde tillades anvendelsen af oprindelsesbetegnelsen eller den geografiske betegnelse sideløbende med de relevante varemærker.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179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82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82</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82</w:t>
            </w:r>
          </w:p>
        </w:tc>
      </w:tr>
      <w:tr w:rsidR="00615A74" w:rsidRPr="001A1A38" w:rsidTr="00615A74">
        <w:trPr>
          <w:jc w:val="center"/>
        </w:trPr>
        <w:tc>
          <w:tcPr>
            <w:tcW w:w="4876" w:type="dxa"/>
          </w:tcPr>
          <w:p w:rsidR="00615A74" w:rsidRPr="001A1A38" w:rsidRDefault="0072493D" w:rsidP="00615A74">
            <w:pPr>
              <w:pStyle w:val="Normal6"/>
              <w:jc w:val="center"/>
              <w:rPr>
                <w:color w:val="000000"/>
                <w:szCs w:val="24"/>
              </w:rPr>
            </w:pPr>
            <w:r>
              <w:rPr>
                <w:color w:val="000000"/>
                <w:szCs w:val="24"/>
              </w:rPr>
              <w:t>Ændringsforslag</w:t>
            </w:r>
            <w:r w:rsidR="00615A74" w:rsidRPr="001A1A38">
              <w:rPr>
                <w:color w:val="000000"/>
                <w:szCs w:val="24"/>
              </w:rPr>
              <w:t>er af produktspecifikationer</w:t>
            </w:r>
          </w:p>
        </w:tc>
        <w:tc>
          <w:tcPr>
            <w:tcW w:w="4876" w:type="dxa"/>
          </w:tcPr>
          <w:p w:rsidR="00615A74" w:rsidRPr="001A1A38" w:rsidRDefault="0072493D" w:rsidP="00615A74">
            <w:pPr>
              <w:pStyle w:val="Normal6"/>
              <w:jc w:val="center"/>
              <w:rPr>
                <w:color w:val="000000"/>
                <w:szCs w:val="24"/>
              </w:rPr>
            </w:pPr>
            <w:r>
              <w:rPr>
                <w:color w:val="000000"/>
                <w:szCs w:val="24"/>
              </w:rPr>
              <w:t>Ændringsforslag</w:t>
            </w:r>
            <w:r w:rsidR="00615A74" w:rsidRPr="001A1A38">
              <w:rPr>
                <w:color w:val="000000"/>
                <w:szCs w:val="24"/>
              </w:rPr>
              <w:t>er af produktspecifikationer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En ansøger, der opfylder betingelserne i artikel</w:t>
            </w:r>
            <w:r w:rsidRPr="001A1A38">
              <w:rPr>
                <w:b/>
                <w:i/>
                <w:color w:val="000000"/>
                <w:szCs w:val="24"/>
              </w:rPr>
              <w:t xml:space="preserve"> 86</w:t>
            </w:r>
            <w:r w:rsidRPr="001A1A38">
              <w:rPr>
                <w:color w:val="000000"/>
                <w:szCs w:val="24"/>
              </w:rPr>
              <w:t>,</w:t>
            </w:r>
            <w:r w:rsidRPr="001A1A38">
              <w:rPr>
                <w:b/>
                <w:i/>
                <w:color w:val="000000"/>
                <w:szCs w:val="24"/>
              </w:rPr>
              <w:t xml:space="preserve"> stk. 4, litra b),</w:t>
            </w:r>
            <w:r w:rsidRPr="001A1A38">
              <w:rPr>
                <w:color w:val="000000"/>
                <w:szCs w:val="24"/>
              </w:rPr>
              <w:t xml:space="preserve"> kan ansøge om godkendelse af en </w:t>
            </w:r>
            <w:r w:rsidR="0072493D">
              <w:rPr>
                <w:color w:val="000000"/>
                <w:szCs w:val="24"/>
              </w:rPr>
              <w:t>Ændringsforslag</w:t>
            </w:r>
            <w:r w:rsidRPr="001A1A38">
              <w:rPr>
                <w:color w:val="000000"/>
                <w:szCs w:val="24"/>
              </w:rPr>
              <w:t xml:space="preserve"> af en </w:t>
            </w:r>
            <w:r w:rsidRPr="001A1A38">
              <w:rPr>
                <w:color w:val="000000"/>
                <w:szCs w:val="24"/>
              </w:rPr>
              <w:lastRenderedPageBreak/>
              <w:t>beskyttet oprindelsesbetegnelses eller en beskyttet geografisk betegnelses produktspecifikation, navnlig for at tage hensyn til den videnskabelige og tekniske udvikling eller for at foretage en ny afgrænsning af det geografiske område.</w:t>
            </w:r>
            <w:r w:rsidRPr="001A1A38">
              <w:rPr>
                <w:b/>
                <w:i/>
                <w:color w:val="000000"/>
                <w:szCs w:val="24"/>
              </w:rPr>
              <w:t xml:space="preserve"> </w:t>
            </w:r>
            <w:r w:rsidRPr="001A1A38">
              <w:rPr>
                <w:color w:val="000000"/>
                <w:szCs w:val="24"/>
              </w:rPr>
              <w:t>I ansøgningen beskrives og</w:t>
            </w:r>
            <w:r w:rsidRPr="001A1A38">
              <w:rPr>
                <w:b/>
                <w:i/>
                <w:color w:val="000000"/>
                <w:szCs w:val="24"/>
              </w:rPr>
              <w:t xml:space="preserve"> begrundes</w:t>
            </w:r>
            <w:r w:rsidRPr="001A1A38">
              <w:rPr>
                <w:color w:val="000000"/>
                <w:szCs w:val="24"/>
              </w:rPr>
              <w:t xml:space="preserve"> de ønskede </w:t>
            </w:r>
            <w:r w:rsidR="0072493D">
              <w:rPr>
                <w:color w:val="000000"/>
                <w:szCs w:val="24"/>
              </w:rPr>
              <w:t>Ændringsforslag</w:t>
            </w:r>
            <w:r w:rsidRPr="001A1A38">
              <w:rPr>
                <w:color w:val="000000"/>
                <w:szCs w:val="24"/>
              </w:rPr>
              <w:t>er.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En ansøger, der opfylder betingelserne i artikel</w:t>
            </w:r>
            <w:r w:rsidRPr="001A1A38">
              <w:rPr>
                <w:b/>
                <w:i/>
                <w:color w:val="000000"/>
                <w:szCs w:val="24"/>
              </w:rPr>
              <w:t xml:space="preserve"> 72</w:t>
            </w:r>
            <w:r w:rsidRPr="001A1A38">
              <w:rPr>
                <w:color w:val="000000"/>
                <w:szCs w:val="24"/>
              </w:rPr>
              <w:t xml:space="preserve">, kan ansøge om godkendelse af en </w:t>
            </w:r>
            <w:r w:rsidR="0072493D">
              <w:rPr>
                <w:color w:val="000000"/>
                <w:szCs w:val="24"/>
              </w:rPr>
              <w:t>Ændringsforslag</w:t>
            </w:r>
            <w:r w:rsidRPr="001A1A38">
              <w:rPr>
                <w:color w:val="000000"/>
                <w:szCs w:val="24"/>
              </w:rPr>
              <w:t xml:space="preserve"> af en beskyttet </w:t>
            </w:r>
            <w:r w:rsidRPr="001A1A38">
              <w:rPr>
                <w:color w:val="000000"/>
                <w:szCs w:val="24"/>
              </w:rPr>
              <w:lastRenderedPageBreak/>
              <w:t>oprindelsesbetegnelses eller</w:t>
            </w:r>
            <w:r w:rsidRPr="001A1A38">
              <w:rPr>
                <w:b/>
                <w:i/>
                <w:color w:val="000000"/>
                <w:szCs w:val="24"/>
              </w:rPr>
              <w:t xml:space="preserve"> af</w:t>
            </w:r>
            <w:r w:rsidRPr="001A1A38">
              <w:rPr>
                <w:color w:val="000000"/>
                <w:szCs w:val="24"/>
              </w:rPr>
              <w:t xml:space="preserve"> en beskyttet geografisk betegnelses produktspecifikation, navnlig for at tage hensyn til den videnskabelige og tekniske udvikling eller for at foretage en ny afgrænsning af det geografiske område</w:t>
            </w:r>
            <w:r w:rsidRPr="001A1A38">
              <w:rPr>
                <w:b/>
                <w:i/>
                <w:color w:val="000000"/>
                <w:szCs w:val="24"/>
              </w:rPr>
              <w:t>, der er omhandlet i artikel 71, stk</w:t>
            </w:r>
            <w:r w:rsidRPr="001A1A38">
              <w:rPr>
                <w:color w:val="000000"/>
                <w:szCs w:val="24"/>
              </w:rPr>
              <w:t>.</w:t>
            </w:r>
            <w:r w:rsidRPr="001A1A38">
              <w:rPr>
                <w:b/>
                <w:i/>
                <w:color w:val="000000"/>
                <w:szCs w:val="24"/>
              </w:rPr>
              <w:t xml:space="preserve"> 2, litra d), andet afsnit. </w:t>
            </w:r>
            <w:r w:rsidRPr="001A1A38">
              <w:rPr>
                <w:color w:val="000000"/>
                <w:szCs w:val="24"/>
              </w:rPr>
              <w:t>I ansøgningen beskrives og</w:t>
            </w:r>
            <w:r w:rsidRPr="001A1A38">
              <w:rPr>
                <w:b/>
                <w:i/>
                <w:color w:val="000000"/>
                <w:szCs w:val="24"/>
              </w:rPr>
              <w:t xml:space="preserve"> angives begrundelserne for</w:t>
            </w:r>
            <w:r w:rsidRPr="001A1A38">
              <w:rPr>
                <w:color w:val="000000"/>
                <w:szCs w:val="24"/>
              </w:rPr>
              <w:t xml:space="preserve"> de ønskede </w:t>
            </w:r>
            <w:r w:rsidR="0072493D">
              <w:rPr>
                <w:color w:val="000000"/>
                <w:szCs w:val="24"/>
              </w:rPr>
              <w:t>Ændringsforslag</w:t>
            </w:r>
            <w:r w:rsidRPr="001A1A38">
              <w:rPr>
                <w:color w:val="000000"/>
                <w:szCs w:val="24"/>
              </w:rPr>
              <w:t>er.</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Uanset stk. 1 kan en medlemsstat eller et tredjeland eller disses kompetente myndigheder ansøge om godkendelse af en </w:t>
            </w:r>
            <w:r w:rsidR="0072493D">
              <w:rPr>
                <w:b/>
                <w:i/>
                <w:color w:val="000000"/>
                <w:szCs w:val="24"/>
              </w:rPr>
              <w:t>Ændringsforslag</w:t>
            </w:r>
            <w:r w:rsidRPr="001A1A38">
              <w:rPr>
                <w:b/>
                <w:i/>
                <w:color w:val="000000"/>
                <w:szCs w:val="24"/>
              </w:rPr>
              <w:t xml:space="preserve"> af produktspecifikationen for eksisterende, beskyttede vinbetegnelser, jf. artikel 84, stk. 1. </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1a. Hvis den foreslåede </w:t>
            </w:r>
            <w:r w:rsidR="0072493D">
              <w:rPr>
                <w:b/>
                <w:i/>
                <w:color w:val="000000"/>
                <w:szCs w:val="24"/>
              </w:rPr>
              <w:t>Ændringsforslag</w:t>
            </w:r>
            <w:r w:rsidRPr="001A1A38">
              <w:rPr>
                <w:b/>
                <w:i/>
                <w:color w:val="000000"/>
                <w:szCs w:val="24"/>
              </w:rPr>
              <w:t xml:space="preserve"> indebærer en eller flere </w:t>
            </w:r>
            <w:r w:rsidR="0072493D">
              <w:rPr>
                <w:b/>
                <w:i/>
                <w:color w:val="000000"/>
                <w:szCs w:val="24"/>
              </w:rPr>
              <w:t>Ændringsforslag</w:t>
            </w:r>
            <w:r w:rsidRPr="001A1A38">
              <w:rPr>
                <w:b/>
                <w:i/>
                <w:color w:val="000000"/>
                <w:szCs w:val="24"/>
              </w:rPr>
              <w:t xml:space="preserve">er af enhedsdokumentet, omtalt i artikel 71, stk. 1, litra d), finder artikel 73-76 tilsvarende anvendelse på </w:t>
            </w:r>
            <w:r w:rsidR="0072493D">
              <w:rPr>
                <w:b/>
                <w:i/>
                <w:color w:val="000000"/>
                <w:szCs w:val="24"/>
              </w:rPr>
              <w:t>Ændringsforslag</w:t>
            </w:r>
            <w:r w:rsidRPr="001A1A38">
              <w:rPr>
                <w:b/>
                <w:i/>
                <w:color w:val="000000"/>
                <w:szCs w:val="24"/>
              </w:rPr>
              <w:t xml:space="preserve">sansøgningen. Hvis der derimod kun foreslås en lille </w:t>
            </w:r>
            <w:r w:rsidR="0072493D">
              <w:rPr>
                <w:b/>
                <w:i/>
                <w:color w:val="000000"/>
                <w:szCs w:val="24"/>
              </w:rPr>
              <w:t>Ændringsforslag</w:t>
            </w:r>
            <w:r w:rsidRPr="001A1A38">
              <w:rPr>
                <w:b/>
                <w:i/>
                <w:color w:val="000000"/>
                <w:szCs w:val="24"/>
              </w:rPr>
              <w:t>, træffer Kommissionen ved en gennemførelsesretsakt beslutning om, hvorvidt den imødekommer ansøgningen uden at følge den procedure, der er fastsat i artikel 74, stk. 2, og artikel 75, og den offentliggør i tilfælde af godkendelse de elementer, der er omhandlet i artikel 74, stk. 3. Gennemførelsesretsakterne vedtages efter undersøgelsesproceduren i artikel 162, stk. 2.</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1b. Hvis den foreslåede </w:t>
            </w:r>
            <w:r w:rsidR="0072493D">
              <w:rPr>
                <w:b/>
                <w:i/>
                <w:color w:val="000000"/>
                <w:szCs w:val="24"/>
              </w:rPr>
              <w:t>Ændringsforslag</w:t>
            </w:r>
            <w:r w:rsidRPr="001A1A38">
              <w:rPr>
                <w:b/>
                <w:i/>
                <w:color w:val="000000"/>
                <w:szCs w:val="24"/>
              </w:rPr>
              <w:t xml:space="preserve"> ikke indebærer nogen </w:t>
            </w:r>
            <w:r w:rsidR="0072493D">
              <w:rPr>
                <w:b/>
                <w:i/>
                <w:color w:val="000000"/>
                <w:szCs w:val="24"/>
              </w:rPr>
              <w:t>Ændringsforslag</w:t>
            </w:r>
            <w:r w:rsidRPr="001A1A38">
              <w:rPr>
                <w:b/>
                <w:i/>
                <w:color w:val="000000"/>
                <w:szCs w:val="24"/>
              </w:rPr>
              <w:t xml:space="preserve"> af enhedsdokumentet, finder følgende regler anvendelse: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hvis det pågældende geografiske område ligger i en medlemsstat, træffer den pågældende medlemsstat afgørelse om </w:t>
            </w:r>
            <w:r w:rsidR="0072493D">
              <w:rPr>
                <w:b/>
                <w:i/>
                <w:color w:val="000000"/>
                <w:szCs w:val="24"/>
              </w:rPr>
              <w:t>Ændringsforslag</w:t>
            </w:r>
            <w:r w:rsidRPr="001A1A38">
              <w:rPr>
                <w:b/>
                <w:i/>
                <w:color w:val="000000"/>
                <w:szCs w:val="24"/>
              </w:rPr>
              <w:t xml:space="preserve">en og offentliggør, hvis den godkendes, de ændrede produktspecifikationer og underretter Kommissionen om de godkendte </w:t>
            </w:r>
            <w:r w:rsidR="0072493D">
              <w:rPr>
                <w:b/>
                <w:i/>
                <w:color w:val="000000"/>
                <w:szCs w:val="24"/>
              </w:rPr>
              <w:t>Ændringsforslag</w:t>
            </w:r>
            <w:r w:rsidRPr="001A1A38">
              <w:rPr>
                <w:b/>
                <w:i/>
                <w:color w:val="000000"/>
                <w:szCs w:val="24"/>
              </w:rPr>
              <w:t>er og begrundelsen herfor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b) hvis det pågældende geografiske område ligger i et tredjeland, træffer Kommissionen via en gennemførelsesretsakt beslutning om, hvorvidt, den foreslåede </w:t>
            </w:r>
            <w:r w:rsidR="0072493D">
              <w:rPr>
                <w:b/>
                <w:i/>
                <w:color w:val="000000"/>
                <w:szCs w:val="24"/>
              </w:rPr>
              <w:t>Ændringsforslag</w:t>
            </w:r>
            <w:r w:rsidRPr="001A1A38">
              <w:rPr>
                <w:b/>
                <w:i/>
                <w:color w:val="000000"/>
                <w:szCs w:val="24"/>
              </w:rPr>
              <w:t xml:space="preserve"> kan godkendes. Gennemførelsesretsakterne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84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84</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84</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Eksisterende beskyttede vinbetegnelser</w:t>
            </w:r>
          </w:p>
        </w:tc>
        <w:tc>
          <w:tcPr>
            <w:tcW w:w="4876" w:type="dxa"/>
          </w:tcPr>
          <w:p w:rsidR="00615A74" w:rsidRPr="001A1A38" w:rsidRDefault="00615A74" w:rsidP="00615A74">
            <w:pPr>
              <w:pStyle w:val="Normal6"/>
              <w:jc w:val="center"/>
              <w:rPr>
                <w:color w:val="000000"/>
                <w:szCs w:val="24"/>
              </w:rPr>
            </w:pPr>
            <w:r w:rsidRPr="001A1A38">
              <w:rPr>
                <w:color w:val="000000"/>
                <w:szCs w:val="24"/>
              </w:rPr>
              <w:t>Eksisterende beskyttede vinbetegnelser</w:t>
            </w:r>
          </w:p>
        </w:tc>
      </w:tr>
      <w:tr w:rsidR="00615A74" w:rsidRPr="005474DE"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Vinbetegnelser, der er</w:t>
            </w:r>
            <w:r w:rsidRPr="001A1A38">
              <w:rPr>
                <w:b/>
                <w:i/>
                <w:color w:val="000000"/>
                <w:szCs w:val="24"/>
              </w:rPr>
              <w:t xml:space="preserve"> beskyttet i henhold til</w:t>
            </w:r>
            <w:r w:rsidRPr="001A1A38">
              <w:rPr>
                <w:color w:val="000000"/>
                <w:szCs w:val="24"/>
              </w:rPr>
              <w:t xml:space="preserve"> artikel 51 og 54 i Rådets forordning</w:t>
            </w:r>
            <w:r w:rsidRPr="001A1A38">
              <w:rPr>
                <w:b/>
                <w:i/>
                <w:color w:val="000000"/>
                <w:szCs w:val="24"/>
              </w:rPr>
              <w:t xml:space="preserve"> </w:t>
            </w:r>
            <w:r w:rsidRPr="001A1A38">
              <w:rPr>
                <w:color w:val="000000"/>
                <w:szCs w:val="24"/>
              </w:rPr>
              <w:t>(EF) nr. 1493/1999 og artikel 28 i Kommissionens forordning</w:t>
            </w:r>
            <w:r w:rsidRPr="001A1A38">
              <w:rPr>
                <w:b/>
                <w:i/>
                <w:color w:val="000000"/>
                <w:szCs w:val="24"/>
              </w:rPr>
              <w:t xml:space="preserve"> </w:t>
            </w:r>
            <w:r w:rsidRPr="001A1A38">
              <w:rPr>
                <w:color w:val="000000"/>
                <w:szCs w:val="24"/>
              </w:rPr>
              <w:t>(EF) nr. 753/2002, beskyttes automatisk i henhold til denne forordning.</w:t>
            </w:r>
            <w:r w:rsidRPr="001A1A38">
              <w:rPr>
                <w:b/>
                <w:i/>
                <w:color w:val="000000"/>
                <w:szCs w:val="24"/>
              </w:rPr>
              <w:t xml:space="preserve"> </w:t>
            </w:r>
            <w:r w:rsidRPr="001A1A38">
              <w:rPr>
                <w:color w:val="000000"/>
                <w:szCs w:val="24"/>
              </w:rPr>
              <w:t>Kommissionen opfører dem i det register, der er omhandlet i denne forordnings artikel 81.</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Vinbetegnelser, der er</w:t>
            </w:r>
            <w:r w:rsidRPr="001A1A38">
              <w:rPr>
                <w:b/>
                <w:i/>
                <w:color w:val="000000"/>
                <w:szCs w:val="24"/>
              </w:rPr>
              <w:t xml:space="preserve"> nævnt i</w:t>
            </w:r>
            <w:r w:rsidRPr="001A1A38">
              <w:rPr>
                <w:color w:val="000000"/>
                <w:szCs w:val="24"/>
              </w:rPr>
              <w:t xml:space="preserve"> artikel 51 og 54 i Rådets forordning</w:t>
            </w:r>
            <w:r w:rsidRPr="001A1A38">
              <w:rPr>
                <w:b/>
                <w:i/>
                <w:color w:val="000000"/>
                <w:szCs w:val="24"/>
              </w:rPr>
              <w:t xml:space="preserve"> </w:t>
            </w:r>
            <w:r w:rsidRPr="001A1A38">
              <w:rPr>
                <w:color w:val="000000"/>
                <w:szCs w:val="24"/>
              </w:rPr>
              <w:t>(EF) nr. 1493/1999 og artikel 28 i Kommissionens forordning</w:t>
            </w:r>
            <w:r w:rsidRPr="001A1A38">
              <w:rPr>
                <w:b/>
                <w:i/>
                <w:color w:val="000000"/>
                <w:szCs w:val="24"/>
              </w:rPr>
              <w:t xml:space="preserve"> </w:t>
            </w:r>
            <w:r w:rsidRPr="001A1A38">
              <w:rPr>
                <w:color w:val="000000"/>
                <w:szCs w:val="24"/>
              </w:rPr>
              <w:t>(EF) nr. 753/2002, beskyttes automatisk i henhold til denne forordning.</w:t>
            </w:r>
            <w:r w:rsidRPr="001A1A38">
              <w:rPr>
                <w:b/>
                <w:i/>
                <w:color w:val="000000"/>
                <w:szCs w:val="24"/>
              </w:rPr>
              <w:t xml:space="preserve"> </w:t>
            </w:r>
            <w:r w:rsidRPr="001A1A38">
              <w:rPr>
                <w:color w:val="000000"/>
                <w:szCs w:val="24"/>
              </w:rPr>
              <w:t>Kommissionen opfører dem i det register, der er omhandlet i denne forordnings artikel 81.</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Kommissionen</w:t>
            </w:r>
            <w:r w:rsidRPr="001A1A38">
              <w:rPr>
                <w:b/>
                <w:i/>
                <w:color w:val="000000"/>
                <w:szCs w:val="24"/>
              </w:rPr>
              <w:t xml:space="preserve"> træffer ved</w:t>
            </w:r>
            <w:r w:rsidRPr="001A1A38">
              <w:rPr>
                <w:color w:val="000000"/>
                <w:szCs w:val="24"/>
              </w:rPr>
              <w:t xml:space="preserve"> gennemførelsesretsakter</w:t>
            </w:r>
            <w:r w:rsidRPr="001A1A38">
              <w:rPr>
                <w:b/>
                <w:i/>
                <w:color w:val="000000"/>
                <w:szCs w:val="24"/>
              </w:rPr>
              <w:t xml:space="preserve"> den relevante formelle foranstaltning</w:t>
            </w:r>
            <w:r w:rsidRPr="001A1A38">
              <w:rPr>
                <w:color w:val="000000"/>
                <w:szCs w:val="24"/>
              </w:rPr>
              <w:t xml:space="preserve"> til fjernelse af sådanne vinbetegnelser, som er omfattet af </w:t>
            </w:r>
            <w:r w:rsidRPr="001A1A38">
              <w:rPr>
                <w:b/>
                <w:i/>
                <w:color w:val="000000"/>
                <w:szCs w:val="24"/>
              </w:rPr>
              <w:t>artikel 191, stk. 3,</w:t>
            </w:r>
            <w:r w:rsidRPr="001A1A38">
              <w:rPr>
                <w:color w:val="000000"/>
                <w:szCs w:val="24"/>
              </w:rPr>
              <w:t xml:space="preserve"> i </w:t>
            </w:r>
            <w:r w:rsidRPr="001A1A38">
              <w:rPr>
                <w:b/>
                <w:i/>
                <w:color w:val="000000"/>
                <w:szCs w:val="24"/>
              </w:rPr>
              <w:t>forordning (EU) nr. [KOM(2010)</w:t>
            </w:r>
            <w:r w:rsidR="00E80340">
              <w:rPr>
                <w:b/>
                <w:i/>
                <w:color w:val="000000"/>
                <w:szCs w:val="24"/>
              </w:rPr>
              <w:t>0</w:t>
            </w:r>
            <w:r w:rsidRPr="001A1A38">
              <w:rPr>
                <w:b/>
                <w:i/>
                <w:color w:val="000000"/>
                <w:szCs w:val="24"/>
              </w:rPr>
              <w:t>799]</w:t>
            </w:r>
            <w:r w:rsidRPr="001A1A38">
              <w:rPr>
                <w:color w:val="000000"/>
                <w:szCs w:val="24"/>
              </w:rPr>
              <w:t>, fra registret omhandlet i artikel 81.</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Kommissionen</w:t>
            </w:r>
            <w:r w:rsidRPr="001A1A38">
              <w:rPr>
                <w:b/>
                <w:i/>
                <w:color w:val="000000"/>
                <w:szCs w:val="24"/>
              </w:rPr>
              <w:t xml:space="preserve"> kan vedtage</w:t>
            </w:r>
            <w:r w:rsidRPr="001A1A38">
              <w:rPr>
                <w:color w:val="000000"/>
                <w:szCs w:val="24"/>
              </w:rPr>
              <w:t xml:space="preserve"> gennemførelsesretsakter til fjernelse af sådanne vinbetegnelser, som er omfattet af </w:t>
            </w:r>
            <w:r w:rsidRPr="001A1A38">
              <w:rPr>
                <w:b/>
                <w:i/>
                <w:color w:val="000000"/>
                <w:szCs w:val="24"/>
              </w:rPr>
              <w:t>artikel 118s, stk. 3,</w:t>
            </w:r>
            <w:r w:rsidRPr="001A1A38">
              <w:rPr>
                <w:color w:val="000000"/>
                <w:szCs w:val="24"/>
              </w:rPr>
              <w:t xml:space="preserve"> i forordning</w:t>
            </w:r>
            <w:r w:rsidRPr="001A1A38">
              <w:rPr>
                <w:b/>
                <w:i/>
                <w:color w:val="000000"/>
                <w:szCs w:val="24"/>
              </w:rPr>
              <w:t xml:space="preserve"> (EF) nr. 1234/2007</w:t>
            </w:r>
            <w:r w:rsidRPr="001A1A38">
              <w:rPr>
                <w:color w:val="000000"/>
                <w:szCs w:val="24"/>
              </w:rPr>
              <w:t>, fra registret omhandlet i artikel 81.</w:t>
            </w:r>
            <w:r w:rsidRPr="001A1A38">
              <w:rPr>
                <w:b/>
                <w:i/>
                <w:color w:val="000000"/>
                <w:szCs w:val="24"/>
              </w:rPr>
              <w:t xml:space="preserve"> Gennemførelsesretsakterne vedtages efter undersøgelsesproceduren i artikel 162, stk. 2</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Artikel 83 finder ikke anvendelse på de eksisterende beskyttede vinbetegnelser, der er nævnt i denne artikels stk. 1.</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Artikel 83 finder ikke anvendelse på de eksisterende beskyttede vinbetegnelser, der er nævnt i denne artikels stk. 1.</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Kommissionen kan indtil den 31. december 2014 på eget initiativ ved gennemførelsesretsakter beslutte at annullere beskyttelsen af de eksisterende vinbetegnelser, der er omhandlet i denne artikels stk. 1, hvis de ikke opfylder betingelserne i artikel 70.</w:t>
            </w:r>
          </w:p>
        </w:tc>
        <w:tc>
          <w:tcPr>
            <w:tcW w:w="4876" w:type="dxa"/>
          </w:tcPr>
          <w:p w:rsidR="00615A74" w:rsidRPr="001A1A38" w:rsidRDefault="00615A74" w:rsidP="00615A74">
            <w:pPr>
              <w:pStyle w:val="Normal6"/>
              <w:rPr>
                <w:color w:val="000000"/>
                <w:szCs w:val="24"/>
              </w:rPr>
            </w:pPr>
            <w:r w:rsidRPr="001A1A38">
              <w:rPr>
                <w:color w:val="000000"/>
                <w:szCs w:val="24"/>
              </w:rPr>
              <w:t>Kommissionen kan indtil den 31. december 2014 på eget initiativ ved gennemførelsesretsakter beslutte at annullere beskyttelsen af de eksisterende vinbetegnelser, der er omhandlet i denne artikels stk. 1, hvis de ikke opfylder betingelserne i artikel 70.</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Gennemførelsesretsakterne vedtages efter </w:t>
            </w:r>
            <w:r w:rsidRPr="001A1A38">
              <w:rPr>
                <w:color w:val="000000"/>
                <w:szCs w:val="24"/>
              </w:rPr>
              <w:lastRenderedPageBreak/>
              <w:t>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Gennemførelsesretsakterne vedtages efter </w:t>
            </w:r>
            <w:r w:rsidRPr="001A1A38">
              <w:rPr>
                <w:color w:val="000000"/>
                <w:szCs w:val="24"/>
              </w:rPr>
              <w:lastRenderedPageBreak/>
              <w:t>undersøgelsesproceduren i artikel 162, stk. 2.</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4.</w:t>
            </w:r>
            <w:r w:rsidRPr="001A1A38">
              <w:rPr>
                <w:b/>
                <w:i/>
                <w:color w:val="000000"/>
                <w:szCs w:val="24"/>
              </w:rPr>
              <w:t xml:space="preserve"> </w:t>
            </w:r>
            <w:r w:rsidRPr="001A1A38">
              <w:rPr>
                <w:color w:val="000000"/>
                <w:szCs w:val="24"/>
              </w:rPr>
              <w:t>Vinbetegnelser, der offentliggøres i Den Europæiske Unions Tidende*, beskyttes i Kroatien i henhold til denne forordning med forbehold af et positivt resultat af indsigelsesproceduren.</w:t>
            </w:r>
            <w:r w:rsidRPr="001A1A38">
              <w:rPr>
                <w:b/>
                <w:i/>
                <w:color w:val="000000"/>
                <w:szCs w:val="24"/>
              </w:rPr>
              <w:t xml:space="preserve"> </w:t>
            </w:r>
            <w:r w:rsidRPr="001A1A38">
              <w:rPr>
                <w:color w:val="000000"/>
                <w:szCs w:val="24"/>
              </w:rPr>
              <w:t>Kommissionen opfører disse betegnelser i det i artikel 81 omhandlede register.</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Vinbetegnelser, der offentliggøres i Den Europæiske Unions Tidende*, beskyttes i Kroatien i henhold til denne forordning med forbehold af et positivt resultat af indsigelsesproceduren.</w:t>
            </w:r>
            <w:r w:rsidRPr="001A1A38">
              <w:rPr>
                <w:b/>
                <w:i/>
                <w:color w:val="000000"/>
                <w:szCs w:val="24"/>
              </w:rPr>
              <w:t xml:space="preserve"> </w:t>
            </w:r>
            <w:r w:rsidRPr="001A1A38">
              <w:rPr>
                <w:color w:val="000000"/>
                <w:szCs w:val="24"/>
              </w:rPr>
              <w:t>Kommissionen opfører disse betegnelser i det i artikel 81 omhandlede register.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86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color w:val="000000"/>
                <w:szCs w:val="24"/>
              </w:rPr>
              <w:t>Artikel 86</w:t>
            </w:r>
          </w:p>
        </w:tc>
        <w:tc>
          <w:tcPr>
            <w:tcW w:w="4876" w:type="dxa"/>
          </w:tcPr>
          <w:p w:rsidR="00615A74" w:rsidRPr="001A1A38" w:rsidRDefault="00615A74" w:rsidP="00615A74">
            <w:pPr>
              <w:pStyle w:val="Normal6"/>
              <w:jc w:val="center"/>
              <w:rPr>
                <w:i/>
                <w:color w:val="000000"/>
                <w:szCs w:val="24"/>
              </w:rPr>
            </w:pPr>
            <w:r w:rsidRPr="001A1A38">
              <w:rPr>
                <w:color w:val="000000"/>
                <w:szCs w:val="24"/>
              </w:rPr>
              <w:t>Artikel 86</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5 i denne artikel.</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 tillægges beføjelser til at vedtage delegerede retsakter i henhold til artikel 160 for at træffe de foranstaltninger, der er nævnt i stk. 2 til 5 i denne artikel.</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at tage hensyn til særlige produktionsforhold i det afgrænsede geografiske område kan Kommissionen ved delegerede retsakter fastsætte:</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at tage hensyn til særlige produktionsforhold i det afgrænsede geografiske område kan Kommissionen ved delegerede retsakter fastsætte: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principperne for</w:t>
            </w:r>
            <w:r w:rsidRPr="001A1A38">
              <w:rPr>
                <w:color w:val="000000"/>
                <w:szCs w:val="24"/>
              </w:rPr>
              <w:t xml:space="preserve"> afgrænsning af det geografiske område, og</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yderligere detaljer vedrørende</w:t>
            </w:r>
            <w:r w:rsidRPr="001A1A38">
              <w:rPr>
                <w:color w:val="000000"/>
                <w:szCs w:val="24"/>
              </w:rPr>
              <w:t xml:space="preserve"> afgrænsning af det geografiske område, og</w:t>
            </w:r>
            <w:r w:rsidRPr="001A1A38">
              <w:rPr>
                <w:b/>
                <w:i/>
                <w:color w:val="000000"/>
                <w:szCs w:val="24"/>
              </w:rPr>
              <w:t xml:space="preserve"> </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definitioner, restriktioner og undtagelsesbestemmelser for produktionen i det afgrænsede geografiske område.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definitioner, restriktioner og undtagelsesbestemmelser for produktionen i det afgrænsede geografiske område.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sikre produkternes kvalitet og at de kan spores, kan Kommissionen ved delegerede retsakter fastsætte, på hvilke betingelser produktspecifikationerne kan indeholde supplerende krav.</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For at sikre produkternes kvalitet og at de kan spores, kan Kommissionen ved delegerede retsakter fastsætte, på hvilke betingelser produktspecifikationerne kan indeholde supplerende krav.</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 at sikre at EU</w:t>
            </w:r>
            <w:smartTag w:uri="urn:schemas-microsoft-com:office:smarttags" w:element="PersonName">
              <w:r w:rsidRPr="001A1A38">
                <w:rPr>
                  <w:color w:val="000000"/>
                  <w:szCs w:val="24"/>
                </w:rPr>
                <w:t>'</w:t>
              </w:r>
            </w:smartTag>
            <w:r w:rsidRPr="001A1A38">
              <w:rPr>
                <w:color w:val="000000"/>
                <w:szCs w:val="24"/>
              </w:rPr>
              <w:t>s midler anvendes effektivt og målrettet, kan Kommissionen ved delegerede retsakter vedtage regler for:</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 at sikre at EU</w:t>
            </w:r>
            <w:smartTag w:uri="urn:schemas-microsoft-com:office:smarttags" w:element="PersonName">
              <w:r w:rsidRPr="001A1A38">
                <w:rPr>
                  <w:color w:val="000000"/>
                  <w:szCs w:val="24"/>
                </w:rPr>
                <w:t>'</w:t>
              </w:r>
            </w:smartTag>
            <w:r w:rsidRPr="001A1A38">
              <w:rPr>
                <w:color w:val="000000"/>
                <w:szCs w:val="24"/>
              </w:rPr>
              <w:t>s midler anvendes effektivt og målrettet, kan Kommissionen ved delegerede retsakter vedtage regler for:</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produktspecifikationens indhold</w:t>
            </w:r>
          </w:p>
        </w:tc>
        <w:tc>
          <w:tcPr>
            <w:tcW w:w="4876" w:type="dxa"/>
          </w:tcPr>
          <w:p w:rsidR="00615A74" w:rsidRPr="001A1A38" w:rsidRDefault="00615A74" w:rsidP="00615A74">
            <w:pPr>
              <w:pStyle w:val="Normal6"/>
              <w:rPr>
                <w:b/>
                <w:i/>
                <w:color w:val="000000"/>
                <w:szCs w:val="24"/>
              </w:rPr>
            </w:pP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hvilken type ansøger, der kan ansøge om beskyttelse af en oprindelsesbetegnelse eller en geografisk betegnelse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hvilken type ansøger, der kan ansøge om beskyttelse af en oprindelsesbetegnelse eller en geografisk betegnelse</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c)</w:t>
            </w:r>
            <w:r w:rsidRPr="001A1A38">
              <w:rPr>
                <w:b/>
                <w:i/>
                <w:color w:val="000000"/>
                <w:szCs w:val="24"/>
              </w:rPr>
              <w:t xml:space="preserve"> </w:t>
            </w:r>
            <w:r w:rsidRPr="001A1A38">
              <w:rPr>
                <w:color w:val="000000"/>
                <w:szCs w:val="24"/>
              </w:rPr>
              <w:t>de betingelser, der skal opfyldes vedrørende en ansøgning om beskyttelse af en oprindelsesbetegnelse eller geografisk betegnelse,</w:t>
            </w:r>
            <w:r w:rsidRPr="001A1A38">
              <w:rPr>
                <w:b/>
                <w:i/>
                <w:color w:val="000000"/>
                <w:szCs w:val="24"/>
              </w:rPr>
              <w:t xml:space="preserve"> forudgående nationale procedurer,</w:t>
            </w:r>
            <w:r w:rsidRPr="001A1A38">
              <w:rPr>
                <w:color w:val="000000"/>
                <w:szCs w:val="24"/>
              </w:rPr>
              <w:t xml:space="preserve"> Kommissionens gennemgang, indsigelsesprocedure og procedurer for </w:t>
            </w:r>
            <w:r w:rsidR="0072493D">
              <w:rPr>
                <w:color w:val="000000"/>
                <w:szCs w:val="24"/>
              </w:rPr>
              <w:t>Ændringsforslag</w:t>
            </w:r>
            <w:r w:rsidRPr="001A1A38">
              <w:rPr>
                <w:color w:val="000000"/>
                <w:szCs w:val="24"/>
              </w:rPr>
              <w:t>, annullering og omdannelse af beskyttede oprindelsesbetegnelser eller beskyttede geografiske betegnelser</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 xml:space="preserve">de betingelser, der skal opfyldes vedrørende en ansøgning om beskyttelse af en oprindelsesbetegnelse eller geografisk betegnelse, Kommissionens gennemgang, indsigelsesprocedure og procedurer for </w:t>
            </w:r>
            <w:r w:rsidR="0072493D">
              <w:rPr>
                <w:color w:val="000000"/>
                <w:szCs w:val="24"/>
              </w:rPr>
              <w:t>Ændringsforslag</w:t>
            </w:r>
            <w:r w:rsidRPr="001A1A38">
              <w:rPr>
                <w:color w:val="000000"/>
                <w:szCs w:val="24"/>
              </w:rPr>
              <w:t>, annullering og omdannelse af beskyttede oprindelsesbetegnelser eller beskyttede geografiske betegnelser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betingelserne for grænseoverskridende ansøgninger</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betingelserne for grænseoverskridende ansøgninger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betingelserne for ansøgninger vedrørende geografiske områder i et tredjeland</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betingelserne for ansøgninger vedrørende geografiske områder i et tredjeland</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 xml:space="preserve">den dato, fra hvilken en beskyttelse eller en </w:t>
            </w:r>
            <w:r w:rsidR="0072493D">
              <w:rPr>
                <w:color w:val="000000"/>
                <w:szCs w:val="24"/>
              </w:rPr>
              <w:t>Ændringsforslag</w:t>
            </w:r>
            <w:r w:rsidRPr="001A1A38">
              <w:rPr>
                <w:color w:val="000000"/>
                <w:szCs w:val="24"/>
              </w:rPr>
              <w:t xml:space="preserve"> af en beskyttelse gælder</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 xml:space="preserve">den dato, fra hvilken en beskyttelse eller en </w:t>
            </w:r>
            <w:r w:rsidR="0072493D">
              <w:rPr>
                <w:color w:val="000000"/>
                <w:szCs w:val="24"/>
              </w:rPr>
              <w:t>Ændringsforslag</w:t>
            </w:r>
            <w:r w:rsidRPr="001A1A38">
              <w:rPr>
                <w:color w:val="000000"/>
                <w:szCs w:val="24"/>
              </w:rPr>
              <w:t xml:space="preserve"> af en beskyttelse gælder</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 xml:space="preserve">betingelserne for </w:t>
            </w:r>
            <w:r w:rsidR="0072493D">
              <w:rPr>
                <w:color w:val="000000"/>
                <w:szCs w:val="24"/>
              </w:rPr>
              <w:t>Ændringsforslag</w:t>
            </w:r>
            <w:r w:rsidRPr="001A1A38">
              <w:rPr>
                <w:color w:val="000000"/>
                <w:szCs w:val="24"/>
              </w:rPr>
              <w:t xml:space="preserve"> af produktspecifikationer.</w:t>
            </w:r>
          </w:p>
        </w:tc>
        <w:tc>
          <w:tcPr>
            <w:tcW w:w="4876" w:type="dxa"/>
          </w:tcPr>
          <w:p w:rsidR="00615A74" w:rsidRPr="001A1A38" w:rsidRDefault="00615A74" w:rsidP="00615A74">
            <w:pPr>
              <w:pStyle w:val="Normal6"/>
              <w:rPr>
                <w:color w:val="000000"/>
                <w:szCs w:val="24"/>
              </w:rPr>
            </w:pPr>
            <w:r w:rsidRPr="001A1A38">
              <w:rPr>
                <w:color w:val="000000"/>
                <w:szCs w:val="24"/>
              </w:rPr>
              <w:t>g)</w:t>
            </w:r>
            <w:r w:rsidRPr="001A1A38">
              <w:rPr>
                <w:b/>
                <w:i/>
                <w:color w:val="000000"/>
                <w:szCs w:val="24"/>
              </w:rPr>
              <w:t xml:space="preserve"> </w:t>
            </w:r>
            <w:r w:rsidRPr="001A1A38">
              <w:rPr>
                <w:color w:val="000000"/>
                <w:szCs w:val="24"/>
              </w:rPr>
              <w:t xml:space="preserve">betingelserne for </w:t>
            </w:r>
            <w:r w:rsidR="0072493D">
              <w:rPr>
                <w:color w:val="000000"/>
                <w:szCs w:val="24"/>
              </w:rPr>
              <w:t>Ændringsforslag</w:t>
            </w:r>
            <w:r w:rsidRPr="001A1A38">
              <w:rPr>
                <w:color w:val="000000"/>
                <w:szCs w:val="24"/>
              </w:rPr>
              <w:t xml:space="preserve"> af produktspecifikationer</w:t>
            </w:r>
            <w:r w:rsidRPr="001A1A38">
              <w:rPr>
                <w:b/>
                <w:i/>
                <w:color w:val="000000"/>
                <w:szCs w:val="24"/>
              </w:rPr>
              <w:t xml:space="preserve"> og betingelserne for, at en </w:t>
            </w:r>
            <w:r w:rsidR="0072493D">
              <w:rPr>
                <w:b/>
                <w:i/>
                <w:color w:val="000000"/>
                <w:szCs w:val="24"/>
              </w:rPr>
              <w:t>Ændringsforslag</w:t>
            </w:r>
            <w:r w:rsidRPr="001A1A38">
              <w:rPr>
                <w:b/>
                <w:i/>
                <w:color w:val="000000"/>
                <w:szCs w:val="24"/>
              </w:rPr>
              <w:t xml:space="preserve"> kan anses for lille, jf</w:t>
            </w:r>
            <w:r w:rsidRPr="001A1A38">
              <w:rPr>
                <w:color w:val="000000"/>
                <w:szCs w:val="24"/>
              </w:rPr>
              <w:t>.</w:t>
            </w:r>
            <w:r w:rsidRPr="001A1A38">
              <w:rPr>
                <w:b/>
                <w:i/>
                <w:color w:val="000000"/>
                <w:szCs w:val="24"/>
              </w:rPr>
              <w:t xml:space="preserve"> artikel 82, stk. 1a.</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For at sikre en passende beskyttelse kan Kommissionen ved delegerede retsakter fastsætte restriktioner for den beskyttede betegnelse.</w:t>
            </w:r>
          </w:p>
        </w:tc>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For at sikre en passende beskyttelse kan Kommissionen ved delegerede retsakter fastsætte restriktioner for den beskyttede betegnelse.</w:t>
            </w: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6. For at de erhvervsdrivende og myndighederne ikke skal blive stillet ufordelagtigt på grund af, at denne underafdeling anvendes for så vidt angår vinbetegnelser, der er indrømmet beskyttelse før den 1. august 2009, eller for hvilke der er indgivet en ansøgning før denne dato, kan Kommissionen ved delegerede retsakter vedtage overgangsbestemmelser for:</w:t>
            </w:r>
          </w:p>
        </w:tc>
        <w:tc>
          <w:tcPr>
            <w:tcW w:w="4876" w:type="dxa"/>
          </w:tcPr>
          <w:p w:rsidR="00615A74" w:rsidRPr="001A1A38" w:rsidRDefault="00615A74" w:rsidP="00615A74">
            <w:pPr>
              <w:pStyle w:val="Normal6"/>
              <w:rPr>
                <w:b/>
                <w:i/>
                <w:color w:val="000000"/>
                <w:szCs w:val="24"/>
              </w:rPr>
            </w:pP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vinnavne, som af medlemsstaterne er anerkendt som oprindelsesbetegnelser eller geografiske betegnelser før den 1. august 2009, og vinnavne, der er indgivet ansøgning om beskyttelse for før denne dato</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b) den forudgående nationale procedure</w:t>
            </w:r>
          </w:p>
        </w:tc>
        <w:tc>
          <w:tcPr>
            <w:tcW w:w="4876" w:type="dxa"/>
          </w:tcPr>
          <w:p w:rsidR="00615A74" w:rsidRPr="001A1A38" w:rsidRDefault="00615A74" w:rsidP="00615A74">
            <w:pPr>
              <w:pStyle w:val="Normal6"/>
              <w:rPr>
                <w:color w:val="000000"/>
                <w:szCs w:val="24"/>
              </w:rPr>
            </w:pPr>
          </w:p>
        </w:tc>
      </w:tr>
      <w:tr w:rsidR="00615A74" w:rsidRPr="005474DE"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c) vin, der er bragt i omsætning eller mærket før en bestemt dato, og samt</w:t>
            </w:r>
          </w:p>
        </w:tc>
        <w:tc>
          <w:tcPr>
            <w:tcW w:w="4876" w:type="dxa"/>
          </w:tcPr>
          <w:p w:rsidR="00615A74" w:rsidRPr="001A1A38" w:rsidRDefault="00615A74" w:rsidP="00615A74">
            <w:pPr>
              <w:pStyle w:val="Normal6"/>
              <w:rPr>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 xml:space="preserve">d) </w:t>
            </w:r>
            <w:r w:rsidR="0072493D">
              <w:rPr>
                <w:b/>
                <w:i/>
                <w:color w:val="000000"/>
                <w:szCs w:val="24"/>
              </w:rPr>
              <w:t>Ændringsforslag</w:t>
            </w:r>
            <w:r w:rsidRPr="001A1A38">
              <w:rPr>
                <w:b/>
                <w:i/>
                <w:color w:val="000000"/>
                <w:szCs w:val="24"/>
              </w:rPr>
              <w:t>er af produktspecifikationerne.</w:t>
            </w:r>
          </w:p>
        </w:tc>
        <w:tc>
          <w:tcPr>
            <w:tcW w:w="4876" w:type="dxa"/>
          </w:tcPr>
          <w:p w:rsidR="00615A74" w:rsidRPr="001A1A38" w:rsidRDefault="00615A74" w:rsidP="00615A74">
            <w:pPr>
              <w:pStyle w:val="Normal6"/>
              <w:rPr>
                <w:color w:val="000000"/>
                <w:szCs w:val="24"/>
              </w:rPr>
            </w:pP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182</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89 – stk. 1 a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177568" w:rsidP="00615A74">
            <w:pPr>
              <w:pStyle w:val="Normal6"/>
              <w:rPr>
                <w:color w:val="000000"/>
                <w:szCs w:val="24"/>
              </w:rPr>
            </w:pPr>
            <w:r>
              <w:rPr>
                <w:b/>
                <w:i/>
                <w:color w:val="000000"/>
                <w:szCs w:val="24"/>
              </w:rPr>
              <w:t xml:space="preserve">1a. </w:t>
            </w:r>
            <w:r w:rsidR="00615A74" w:rsidRPr="001A1A38">
              <w:rPr>
                <w:b/>
                <w:i/>
                <w:color w:val="000000"/>
                <w:szCs w:val="24"/>
              </w:rPr>
              <w:t>Traditionelle benævnelser anerkendes, defineres og beskyttes af Kommissionen.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183</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 xml:space="preserve">Artikel 89 – stk. 1 </w:t>
      </w:r>
      <w:r w:rsidR="00177568">
        <w:rPr>
          <w:color w:val="000000"/>
          <w:szCs w:val="24"/>
        </w:rPr>
        <w:t>b</w:t>
      </w:r>
      <w:r w:rsidRPr="001A1A38">
        <w:rPr>
          <w:color w:val="000000"/>
          <w:szCs w:val="24"/>
        </w:rPr>
        <w:t xml:space="preserve">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177568">
            <w:pPr>
              <w:pStyle w:val="Normal6"/>
              <w:rPr>
                <w:color w:val="000000"/>
                <w:szCs w:val="24"/>
              </w:rPr>
            </w:pPr>
            <w:r w:rsidRPr="001A1A38">
              <w:rPr>
                <w:b/>
                <w:i/>
                <w:color w:val="000000"/>
                <w:szCs w:val="24"/>
              </w:rPr>
              <w:t>1</w:t>
            </w:r>
            <w:r w:rsidR="00177568">
              <w:rPr>
                <w:b/>
                <w:i/>
                <w:color w:val="000000"/>
                <w:szCs w:val="24"/>
              </w:rPr>
              <w:t>b</w:t>
            </w:r>
            <w:r w:rsidRPr="001A1A38">
              <w:rPr>
                <w:b/>
                <w:i/>
                <w:color w:val="000000"/>
                <w:szCs w:val="24"/>
              </w:rPr>
              <w:t>. Traditionelle benævnelser beskyttes kun på det sprog og for de kategorier af druebaserede vinprodukter, der er anført i ansøgningen, mod: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enhver uretmæssig anvendelse af den beskyttede betegnelse, herunder når den ledsages af udtryk som "art", "type", "måde", "som fremstillet i", "efterligning", "smag", "som" eller lignende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enhver anden form for falsk eller vildledende angivelse af produktets beskaffenhed, karakteristika eller væsentlige egenskaber på den indre eller ydre emballage og i reklamer eller dokumenter tilknyttet produktet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enhver anden praksis, der kan vildlede forbrugerne, navnlig ved at give indtryk af, at vinen er berettiget til at bære den beskyttede traditionelle benævnelse.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184</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 xml:space="preserve">Artikel 89 – stk. 1 </w:t>
      </w:r>
      <w:r w:rsidR="00177568">
        <w:rPr>
          <w:color w:val="000000"/>
          <w:szCs w:val="24"/>
        </w:rPr>
        <w:t>c</w:t>
      </w:r>
      <w:r w:rsidRPr="001A1A38">
        <w:rPr>
          <w:color w:val="000000"/>
          <w:szCs w:val="24"/>
        </w:rPr>
        <w:t xml:space="preserve">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177568">
            <w:pPr>
              <w:pStyle w:val="Normal6"/>
              <w:rPr>
                <w:color w:val="000000"/>
                <w:szCs w:val="24"/>
              </w:rPr>
            </w:pPr>
            <w:r w:rsidRPr="001A1A38">
              <w:rPr>
                <w:b/>
                <w:i/>
                <w:color w:val="000000"/>
                <w:szCs w:val="24"/>
              </w:rPr>
              <w:t>1</w:t>
            </w:r>
            <w:r w:rsidR="00177568">
              <w:rPr>
                <w:b/>
                <w:i/>
                <w:color w:val="000000"/>
                <w:szCs w:val="24"/>
              </w:rPr>
              <w:t>c</w:t>
            </w:r>
            <w:r w:rsidRPr="001A1A38">
              <w:rPr>
                <w:b/>
                <w:i/>
                <w:color w:val="000000"/>
                <w:szCs w:val="24"/>
              </w:rPr>
              <w:t>. Hvis en traditionel benævnelse er beskyttet i henhold til denne forordning, foretages der en vurdering af registreringen af et varemærke, hvis anvendelsen af dette vil være i strid med artikel 89c, i overensstemmelse med direktiv 2008/95/EF eller forordning (EF) nr. 207/2009.</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Varemærker, der er registreret i strid med første afsnit, erklæres for ugyldige efter anmodning i henhold til de gældende procedurer som fastsat i direktiv 2008/95/EF eller forordning (EF) nr. 207/2009.</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Et varemærke i en situation, der svarer til en af de situationer, der er omhandlet i artikel 89c i denne forordning, og som der er ansøgt om, som er registreret eller som har vundet hævd, kan, hvis der var basis herfor i den relevante lovgivning på Unionens område inden den 4. maj 2002 eller inden datoen for indgivelse af ansøgningen om beskyttelse af den traditionelle benævnelse til Kommissionen, fortsat anvendes og fornyes, uanset beskyttelsen af den traditionelle benævnelse. I sådanne tilfælde tillades anvendelsen af den traditionelle benævnelse side om side med det relevante varemærke.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En betegnelse beskyttes ikke som traditionel benævnelse, hvis beskyttelsen på grund af et varemærkes anseelse og omdømme kan vildlede forbrugerne med hensyn til vinens virkelige identitet, beskaffenhed, karakteristika eller kvalitet.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185</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 xml:space="preserve">Artikel 89 – stk. 1 </w:t>
      </w:r>
      <w:r w:rsidR="00177568">
        <w:rPr>
          <w:color w:val="000000"/>
          <w:szCs w:val="24"/>
        </w:rPr>
        <w:t>d</w:t>
      </w:r>
      <w:r w:rsidRPr="001A1A38">
        <w:rPr>
          <w:color w:val="000000"/>
          <w:szCs w:val="24"/>
        </w:rPr>
        <w:t xml:space="preserve">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177568">
            <w:pPr>
              <w:pStyle w:val="Normal6"/>
              <w:rPr>
                <w:color w:val="000000"/>
                <w:szCs w:val="24"/>
              </w:rPr>
            </w:pPr>
            <w:r w:rsidRPr="001A1A38">
              <w:rPr>
                <w:b/>
                <w:i/>
                <w:color w:val="000000"/>
                <w:szCs w:val="24"/>
              </w:rPr>
              <w:t>1</w:t>
            </w:r>
            <w:r w:rsidR="00177568">
              <w:rPr>
                <w:b/>
                <w:i/>
                <w:color w:val="000000"/>
                <w:szCs w:val="24"/>
              </w:rPr>
              <w:t>d</w:t>
            </w:r>
            <w:r w:rsidRPr="001A1A38">
              <w:rPr>
                <w:b/>
                <w:i/>
                <w:color w:val="000000"/>
                <w:szCs w:val="24"/>
              </w:rPr>
              <w:t>. En benævnelse, som der er indgivet ansøgning om, og som er helt eller delvis enslydende med en traditionel benævnelse, der allerede er registreret i henhold til dette kapitel, skal registreres med behørig hensyntagen til lokal og traditionel skik og brug og risikoen for forveksling. En enslydende benævnelse, der vildleder forbrugerne om produktets beskaffenhed, kvalitet eller reelle oprindelse registreres ikke, heller ikke selv om benævnelsen er korrekt.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Anvendelsen af en registreret enslydende benævnelse er kun tilladt, såfremt der i praksis tydeligt kan skelnes mellem den senere beskyttede enslydende benævnelse og den allerede beskyttede traditionelle benævnelse, under hensyntagen til nødvendigheden af, de berørte producenter gives en ensartet behandling og forbrugerne ikke vildledes.</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186</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 xml:space="preserve">Artikel 89 – stk. 1 </w:t>
      </w:r>
      <w:r w:rsidR="00177568">
        <w:rPr>
          <w:color w:val="000000"/>
          <w:szCs w:val="24"/>
        </w:rPr>
        <w:t>e</w:t>
      </w:r>
      <w:r w:rsidRPr="001A1A38">
        <w:rPr>
          <w:color w:val="000000"/>
          <w:szCs w:val="24"/>
        </w:rPr>
        <w:t xml:space="preserve">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177568">
            <w:pPr>
              <w:pStyle w:val="Normal6"/>
              <w:rPr>
                <w:color w:val="000000"/>
                <w:szCs w:val="24"/>
              </w:rPr>
            </w:pPr>
            <w:r w:rsidRPr="001A1A38">
              <w:rPr>
                <w:b/>
                <w:i/>
                <w:color w:val="000000"/>
                <w:szCs w:val="24"/>
              </w:rPr>
              <w:t>1</w:t>
            </w:r>
            <w:r w:rsidR="00177568">
              <w:rPr>
                <w:b/>
                <w:i/>
                <w:color w:val="000000"/>
                <w:szCs w:val="24"/>
              </w:rPr>
              <w:t>e</w:t>
            </w:r>
            <w:r w:rsidRPr="001A1A38">
              <w:rPr>
                <w:b/>
                <w:i/>
                <w:color w:val="000000"/>
                <w:szCs w:val="24"/>
              </w:rPr>
              <w:t>. Inden to måneder fra datoen for Kommissionens offentliggørelse af ansøgningen kan enhver medlemsstat, ethvert tredjeland eller enhver fysisk eller juridisk person med retlig interesse modsætte sig den foreslåede anerkendelse ved at indgive en anmodning om indsigelse.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187</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 xml:space="preserve">Artikel 89 – stk. 1 </w:t>
      </w:r>
      <w:r w:rsidR="00177568">
        <w:rPr>
          <w:color w:val="000000"/>
          <w:szCs w:val="24"/>
        </w:rPr>
        <w:t>f</w:t>
      </w:r>
      <w:r w:rsidRPr="001A1A38">
        <w:rPr>
          <w:color w:val="000000"/>
          <w:szCs w:val="24"/>
        </w:rPr>
        <w:t xml:space="preserve">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177568">
            <w:pPr>
              <w:pStyle w:val="Normal6"/>
              <w:rPr>
                <w:color w:val="000000"/>
                <w:szCs w:val="24"/>
              </w:rPr>
            </w:pPr>
            <w:r w:rsidRPr="001A1A38">
              <w:rPr>
                <w:b/>
                <w:i/>
                <w:color w:val="000000"/>
                <w:szCs w:val="24"/>
              </w:rPr>
              <w:t>1</w:t>
            </w:r>
            <w:r w:rsidR="00177568">
              <w:rPr>
                <w:b/>
                <w:i/>
                <w:color w:val="000000"/>
                <w:szCs w:val="24"/>
              </w:rPr>
              <w:t>f</w:t>
            </w:r>
            <w:r w:rsidRPr="001A1A38">
              <w:rPr>
                <w:b/>
                <w:i/>
                <w:color w:val="000000"/>
                <w:szCs w:val="24"/>
              </w:rPr>
              <w:t>. En ansøger kan ansøge om godkendelse af en modifikation af en traditionel benævnelse, af det angivne sprog, af den/de berørte vine eller af sammenfatningen af den definition eller de betingelser for anvendelse, der gælder for den pågældende traditionelle benævnelse.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188</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 xml:space="preserve">Artikel 89 – stk. 1 </w:t>
      </w:r>
      <w:r w:rsidR="00177568">
        <w:rPr>
          <w:color w:val="000000"/>
          <w:szCs w:val="24"/>
        </w:rPr>
        <w:t>g</w:t>
      </w:r>
      <w:r w:rsidRPr="001A1A38">
        <w:rPr>
          <w:color w:val="000000"/>
          <w:szCs w:val="24"/>
        </w:rPr>
        <w:t xml:space="preserve">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177568">
            <w:pPr>
              <w:pStyle w:val="Normal6"/>
              <w:rPr>
                <w:color w:val="000000"/>
                <w:szCs w:val="24"/>
              </w:rPr>
            </w:pPr>
            <w:r w:rsidRPr="001A1A38">
              <w:rPr>
                <w:b/>
                <w:i/>
                <w:color w:val="000000"/>
                <w:szCs w:val="24"/>
              </w:rPr>
              <w:t>1</w:t>
            </w:r>
            <w:r w:rsidR="00177568">
              <w:rPr>
                <w:b/>
                <w:i/>
                <w:color w:val="000000"/>
                <w:szCs w:val="24"/>
              </w:rPr>
              <w:t>g</w:t>
            </w:r>
            <w:r w:rsidRPr="001A1A38">
              <w:rPr>
                <w:b/>
                <w:i/>
                <w:color w:val="000000"/>
                <w:szCs w:val="24"/>
              </w:rPr>
              <w:t>. Kommissionen kan efter behørigt begrundet anmodning fra en medlemsstat, en tredjepart eller en fysisk eller juridisk person med en retlig interesse, ved en gennemførelsesretsakt beslutte at annullere beskyttelsen af en traditionel benævnelse, hvis den ikke længere svarer til den i artikel 89 fastsatte definition.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Gennemførelsesretsakterne vedtages efter undersøgelsesproceduren i artikel 162, stk. 2.</w:t>
            </w:r>
          </w:p>
        </w:tc>
      </w:tr>
    </w:tbl>
    <w:p w:rsidR="001A1A38" w:rsidRPr="001A1A38" w:rsidRDefault="001A1A38" w:rsidP="001A1A38">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189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89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89a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Betingelser for anvendelse af traditionelle benævnelser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Den benævnelse, der skal beskyttes, skal enten være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på det/de officielle sprog eller regionale sprog i den medlemsstat eller det tredjeland, hvor benævnelsen har sin </w:t>
            </w:r>
            <w:r w:rsidRPr="001A1A38">
              <w:rPr>
                <w:b/>
                <w:i/>
                <w:color w:val="000000"/>
                <w:szCs w:val="24"/>
              </w:rPr>
              <w:lastRenderedPageBreak/>
              <w:t>oprindelse, 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på det sprog, som anvendes i kommerciel sammenhæng for denne benævnelse.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Den benævnelse, der anvendes på et givent sprog, henviser til de specifikke produkter, der er omhandlet i artikel 69, stk. 1.</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Benævnelsen registreres på sin(e) oprindelige stavemåde(r).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89 b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89b</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Betingelser for gyldighed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Anerkendelsen af den traditionelle benævnelse godtages, hvis</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benævnelsen udelukkende består af</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en betegnelse, der traditionelt anvendes til kommercielle formål i en stor del af Fællesskabets eller det pågældende tredjelands territorium til at skelne mellem forskellige kategorier af vinavlsprodukter, jf. artikel 69, stk. 1, 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en alment anerkendt betegnelse, der traditionelt anvendes i handelen, som minimum i den/det pågældende medlemsstats/tredjelands territorium, til at skelne mellem forskellige kategorier af vinavlsprodukter, jf. artikel 69, stk. 1;</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benævnelsen</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ikke er generisk</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defineres og reguleres i medlemsstatens nationale ret, 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iii) er underlagt de betingelser for anvendelse, der er opstillet ved de gældende regler for vinproducenter i det pågældende tredjeland, herunder dem, der stammer fra repræsentative </w:t>
            </w:r>
            <w:r w:rsidRPr="001A1A38">
              <w:rPr>
                <w:b/>
                <w:i/>
                <w:color w:val="000000"/>
                <w:szCs w:val="24"/>
              </w:rPr>
              <w:lastRenderedPageBreak/>
              <w:t>brancheorganisationer.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For så vidt angår stk. 1, litra a), forstås ved "traditionel brug":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mindst fem år, hvad angår benævnelser indgivet på det/de sprog, der er omhandlet i artikel 89a, stk. 1, litra 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mindst 15 år, hvad angår benævnelser indgivet på det/de sprog, der er omhandlet i artikel 89a, stk. 1, litra b).</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For så vidt angår stk. 1, litra b), nr. i), forstås ved "generisk" betegnelsen på en traditionel benævnelse, der selv om den er knyttet til en specifik produktions- eller lagringsmetode, eller til kvaliteten, farven, stedtypen eller er særligt knyttet til et vinavlsprodukts historie, er blevet den gængse betegnelse for det pågældende vinavlsprodukt i Unionen.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Den betingelse, der er fastsat i denne artikels stk. 1. litra b), finder ikke anvendelse på de traditionelle benævnelser, der er omhandlet i artikel 89, litra b).</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191</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89 c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89c</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Ansøgere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Medlemsstaternes eller tredjelandes kompetente myndigheder eller repræsentative brancheorganisationer, der er etableret i tredjelande, kan forelægge Kommissionen en ansøgning om beskyttelse af traditionelle benævnelser som defineret i artikel 89.</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Ved "repræsentative brancheorganisationer" forstås en producentorganisation eller sammenslutning af producentorganisationer, der har vedtaget </w:t>
            </w:r>
            <w:r w:rsidRPr="001A1A38">
              <w:rPr>
                <w:b/>
                <w:i/>
                <w:color w:val="000000"/>
                <w:szCs w:val="24"/>
              </w:rPr>
              <w:lastRenderedPageBreak/>
              <w:t>samme regelsæt, der opererer inden for et givent vinproducerende område eller i flere vinproducerende områder med en oprindelsesbetegnelse eller geografisk betegnelse, hvis medlemskredsen omfatter mindst to tredjedele af producenterne i det område, som oprindelsesbetegnelsen eller den geografiske betegnelse knytter sig til, hvor organisationen/sammenslutningen opererer, og den tegner sig for mindst to tredjedele af områdets produktion. En repræsentativ brancheorganisation kan kun indgive ansøgning om beskyttelse af vine, som den producerer.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192</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89 d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89d</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Anerkendelsesprocedure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Det tilkommer Kommissionen at træffe beslutning om at afvise eller anerkende den pågældende traditionelle benævnelse på grundlag af den foreliggende dokumentation. Den foretager en vurdering af, hvorvidt betingelserne omhandlet i artikel 89, 89a og 89b, eller fastsat i artikel 90a, stk. 3, eller artikel 90b, er opfyldt.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Indsigeren og medlemsstats- eller tredjelandsmyndighederne eller den repræsentative brancheorganisation etableret i det pågældende tredjeland underrettes om beslutningen om afvisning.</w:t>
            </w:r>
          </w:p>
        </w:tc>
      </w:tr>
    </w:tbl>
    <w:p w:rsidR="001A1A38" w:rsidRPr="001A1A38" w:rsidRDefault="001A1A38" w:rsidP="001A1A38">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193</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91 – stk. 3 – litra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a) hvilken type ansøgere, der kan ansøge om beskyttelse af en traditionel benævnelse</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194</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91 – stk. 3 – litra 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c) grundene til, at der kan gøres indsigelse mod en foreslået anerkendelse af en traditionel benævnelse</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195</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91 – stk. 3 – litra d</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d) beskyttelsens omfang, forholdet til varemærker, beskyttede traditionelle benævnelser, beskyttede oprindelsesbetegnelser og beskyttede geografiske betegnelser, enslydende benævnelser og navne på visse druesorter</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196</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91 – stk. 3 – litra 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e) grundene til, at en traditionel benævnelse annulleres</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bl>
    <w:p w:rsidR="00AC53E1" w:rsidRPr="001A1A38" w:rsidRDefault="00AC53E1" w:rsidP="00AC53E1">
      <w:pPr>
        <w:rPr>
          <w:color w:val="000000"/>
          <w:szCs w:val="24"/>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197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91 – stk.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Under</w:t>
            </w:r>
            <w:r w:rsidRPr="001A1A38">
              <w:rPr>
                <w:b/>
                <w:i/>
                <w:color w:val="000000"/>
                <w:szCs w:val="24"/>
              </w:rPr>
              <w:t xml:space="preserve"> </w:t>
            </w:r>
            <w:r w:rsidRPr="001A1A38">
              <w:rPr>
                <w:color w:val="000000"/>
                <w:szCs w:val="24"/>
              </w:rPr>
              <w:t>hensyn til de særlige forhold i samhandelen mellem EU og bestemte tredjelande kan Kommissionen</w:t>
            </w:r>
            <w:r w:rsidRPr="001A1A38">
              <w:rPr>
                <w:b/>
                <w:i/>
                <w:color w:val="000000"/>
                <w:szCs w:val="24"/>
              </w:rPr>
              <w:t xml:space="preserve"> ved </w:t>
            </w:r>
            <w:r w:rsidRPr="001A1A38">
              <w:rPr>
                <w:color w:val="000000"/>
                <w:szCs w:val="24"/>
              </w:rPr>
              <w:t>delegerede retsakter</w:t>
            </w:r>
            <w:r w:rsidRPr="001A1A38">
              <w:rPr>
                <w:b/>
                <w:i/>
                <w:color w:val="000000"/>
                <w:szCs w:val="24"/>
              </w:rPr>
              <w:t xml:space="preserve"> fastsætte</w:t>
            </w:r>
            <w:r w:rsidRPr="001A1A38">
              <w:rPr>
                <w:color w:val="000000"/>
                <w:szCs w:val="24"/>
              </w:rPr>
              <w:t>, på hvilke betingelser traditionelle benævnelser kan anvendes i forbindelse med produkter fra tredjelande</w:t>
            </w:r>
            <w:r w:rsidRPr="001A1A38">
              <w:rPr>
                <w:b/>
                <w:i/>
                <w:color w:val="000000"/>
                <w:szCs w:val="24"/>
              </w:rPr>
              <w:t>, og fastsætte undtagelser fra artikel</w:t>
            </w:r>
            <w:r w:rsidRPr="001A1A38">
              <w:rPr>
                <w:color w:val="000000"/>
                <w:szCs w:val="24"/>
              </w:rPr>
              <w:t xml:space="preserve"> 89.</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Under hensyn til de særlige forhold i samhandelen mellem EU og bestemte tredjelande kan Kommissionen,</w:t>
            </w:r>
            <w:r w:rsidRPr="001A1A38">
              <w:rPr>
                <w:b/>
                <w:i/>
                <w:color w:val="000000"/>
                <w:szCs w:val="24"/>
              </w:rPr>
              <w:t xml:space="preserve"> som en undtagelse fra artikel 89, vedtage </w:t>
            </w:r>
            <w:r w:rsidRPr="001A1A38">
              <w:rPr>
                <w:color w:val="000000"/>
                <w:szCs w:val="24"/>
              </w:rPr>
              <w:t>delegerede retsakter</w:t>
            </w:r>
            <w:r w:rsidRPr="001A1A38">
              <w:rPr>
                <w:b/>
                <w:i/>
                <w:color w:val="000000"/>
                <w:szCs w:val="24"/>
              </w:rPr>
              <w:t>, som fastsætter</w:t>
            </w:r>
            <w:r w:rsidRPr="001A1A38">
              <w:rPr>
                <w:color w:val="000000"/>
                <w:szCs w:val="24"/>
              </w:rPr>
              <w:t>, på hvilke betingelser traditionelle benævnelser kan anvendes i forbindelse med produkter fra tredjelande.</w:t>
            </w:r>
            <w:r w:rsidRPr="001A1A38">
              <w:rPr>
                <w:b/>
                <w:i/>
                <w:color w:val="000000"/>
                <w:szCs w:val="24"/>
              </w:rPr>
              <w:t xml:space="preserve"> </w:t>
            </w:r>
          </w:p>
        </w:tc>
      </w:tr>
    </w:tbl>
    <w:p w:rsidR="00615A74" w:rsidRPr="001A1A38" w:rsidRDefault="00615A74" w:rsidP="00615A74">
      <w:pPr>
        <w:pStyle w:val="NormalBold"/>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93 – stk. 1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Gennemførelsesretsakterne vedtages </w:t>
            </w:r>
            <w:r w:rsidR="00EC276B">
              <w:rPr>
                <w:b/>
                <w:i/>
                <w:color w:val="000000"/>
                <w:szCs w:val="24"/>
              </w:rPr>
              <w:t>uden anvendelse af</w:t>
            </w:r>
            <w:r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199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Medmindre andet fremgår af denne forordning, finder direktiv 2008/95/EF, Rådets direktiv 89/396/EØF, Europa-Parlamentets og Rådets direktiv 2000/13/EF og Europa-Parlamentets og Rådets direktiv 2007/45/EF anvendelse på mærkningen og præsentationen.</w:t>
            </w:r>
          </w:p>
        </w:tc>
        <w:tc>
          <w:tcPr>
            <w:tcW w:w="4876" w:type="dxa"/>
          </w:tcPr>
          <w:p w:rsidR="00615A74" w:rsidRPr="001A1A38" w:rsidRDefault="00615A74" w:rsidP="00615A74">
            <w:pPr>
              <w:pStyle w:val="Normal6"/>
              <w:rPr>
                <w:color w:val="000000"/>
                <w:szCs w:val="24"/>
              </w:rPr>
            </w:pPr>
            <w:r w:rsidRPr="001A1A38">
              <w:rPr>
                <w:b/>
                <w:i/>
                <w:color w:val="000000"/>
                <w:szCs w:val="24"/>
              </w:rPr>
              <w:t>1.</w:t>
            </w:r>
            <w:r w:rsidRPr="001A1A38">
              <w:rPr>
                <w:color w:val="000000"/>
                <w:szCs w:val="24"/>
              </w:rPr>
              <w:t xml:space="preserve"> Medmindre andet fremgår af denne forordning, finder direktiv 2008/95/EF, Rådets direktiv 89/396/EØF, Europa-Parlamentets og Rådets direktiv 2000/13/EF og Europa-Parlamentets og Rådets direktiv 2007/45/EF anvendelse på mærkningen og præsentationen.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bookmarkStart w:id="7" w:name="_Hlt348966118"/>
            <w:bookmarkStart w:id="8" w:name="_Hlt348966119"/>
            <w:bookmarkStart w:id="9" w:name="_Hlt348966922"/>
            <w:bookmarkStart w:id="10" w:name="_Hlt348966923"/>
            <w:r w:rsidRPr="001A1A38">
              <w:rPr>
                <w:b/>
                <w:i/>
                <w:color w:val="000000"/>
                <w:szCs w:val="24"/>
              </w:rPr>
              <w:t xml:space="preserve">Mærkningen af de produkter, der er nævnt i bilag VI, del II, punkt 1 til 11 og punkt 13, 15 og 16, må ikke suppleres med andre angivelser end dem, der er fastsat i denne forordning, medmindre de opfylder kravene i artikel 2, stk. 1, litra a), </w:t>
            </w:r>
            <w:r w:rsidRPr="001A1A38">
              <w:rPr>
                <w:b/>
                <w:i/>
                <w:color w:val="000000"/>
                <w:szCs w:val="24"/>
              </w:rPr>
              <w:lastRenderedPageBreak/>
              <w:t>i direktiv 2000/13/EF.</w:t>
            </w:r>
            <w:bookmarkEnd w:id="7"/>
            <w:bookmarkEnd w:id="8"/>
            <w:bookmarkEnd w:id="9"/>
            <w:bookmarkEnd w:id="10"/>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rPr>
                <w:color w:val="000000"/>
                <w:szCs w:val="24"/>
                <w:lang w:val="da-DK"/>
              </w:rPr>
            </w:pPr>
            <w:r w:rsidRPr="001A1A38">
              <w:rPr>
                <w:b/>
                <w:i/>
                <w:color w:val="000000"/>
                <w:szCs w:val="24"/>
                <w:lang w:val="da-DK"/>
              </w:rPr>
              <w:t xml:space="preserve">1a. Hvis en eller flere af de ingredienser, der er anført i bilag IIIa til direktiv 2000/13/EF, forekommer i et af de produkter, der henvises til i bilag VI, del II, i denne forordning, skal de angives i mærkningen efter ordet "indeholder".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rPr>
                <w:color w:val="000000"/>
                <w:szCs w:val="24"/>
                <w:lang w:val="da-DK"/>
              </w:rPr>
            </w:pPr>
            <w:r w:rsidRPr="001A1A38">
              <w:rPr>
                <w:b/>
                <w:i/>
                <w:color w:val="000000"/>
                <w:szCs w:val="24"/>
                <w:lang w:val="da-DK"/>
              </w:rPr>
              <w:t xml:space="preserve">For sulfitter kan anvendes følgende benævnelser: "sulfitter" eller "svovldioxid".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rPr>
                <w:color w:val="000000"/>
                <w:szCs w:val="24"/>
                <w:lang w:val="da-DK"/>
              </w:rPr>
            </w:pPr>
            <w:r w:rsidRPr="001A1A38">
              <w:rPr>
                <w:b/>
                <w:i/>
                <w:color w:val="000000"/>
                <w:szCs w:val="24"/>
                <w:lang w:val="da-DK"/>
              </w:rPr>
              <w:t>1b. Listen med ingredienser i stk. 1a kan ledsages af et piktogram. Kommissionen tillægges beføjelse til at vedtage delegerede retsakter i overensstemmelse med artikel 160 vedrørende anvendelsen af sådanne piktogrammer.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96 – stk.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Uanset stk. 1, litra a), kan kategorien af vinavlsprodukter udelades for vine, hvis etiket angiver navnet på en beskyttet oprindelsesbetegnelse eller en beskyttet geografisk betegnelse.</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Uanset stk. 1, litra a), kan kategorien af vinavlsprodukter udelades for vine, hvis etiket angiver navnet på en beskyttet oprindelsesbetegnelse eller en beskyttet geografisk betegnelse</w:t>
            </w:r>
            <w:r w:rsidRPr="001A1A38">
              <w:rPr>
                <w:b/>
                <w:i/>
                <w:color w:val="000000"/>
                <w:szCs w:val="24"/>
              </w:rPr>
              <w:t>, og for mousserende kvalitetsvin, hvor der på etiketten står "Sekt"</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96 – stk. 3 – litra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 xml:space="preserve">hvis en traditionel benævnelse som omhandlet i </w:t>
            </w:r>
            <w:r w:rsidRPr="001A1A38">
              <w:rPr>
                <w:b/>
                <w:i/>
                <w:color w:val="000000"/>
                <w:szCs w:val="24"/>
              </w:rPr>
              <w:t>artikel 89, litra a),</w:t>
            </w:r>
            <w:r w:rsidRPr="001A1A38">
              <w:rPr>
                <w:color w:val="000000"/>
                <w:szCs w:val="24"/>
              </w:rPr>
              <w:t xml:space="preserve"> er anført på etiketten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 xml:space="preserve">hvis en traditionel benævnelse som omhandlet i </w:t>
            </w:r>
            <w:r w:rsidRPr="001A1A38">
              <w:rPr>
                <w:b/>
                <w:i/>
                <w:color w:val="000000"/>
                <w:szCs w:val="24"/>
              </w:rPr>
              <w:t xml:space="preserve">artikel 89, stk. 1, litra a), </w:t>
            </w:r>
            <w:r w:rsidRPr="001A1A38">
              <w:rPr>
                <w:color w:val="000000"/>
                <w:szCs w:val="24"/>
              </w:rPr>
              <w:t>er anført på etiketten</w:t>
            </w:r>
            <w:r w:rsidRPr="001A1A38">
              <w:rPr>
                <w:b/>
                <w:i/>
                <w:color w:val="000000"/>
                <w:szCs w:val="24"/>
              </w:rPr>
              <w:t xml:space="preserve"> i henhold til medlemsstatens lovgivning eller de produktspecifikationer, der er nævnt i artikel 71, stk. 2, i denne forordning</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202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99 – stk.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2. For at sikre at de horisontale bestemmelser om mærkning og præsentation overholdes og for at tage hensyn til de særlige forhold, der kendetegner vinsektoren, kan Kommissionen ved delegerede retsakter fastlægge </w:t>
            </w:r>
            <w:r w:rsidRPr="001A1A38">
              <w:rPr>
                <w:b/>
                <w:i/>
                <w:color w:val="000000"/>
                <w:szCs w:val="24"/>
              </w:rPr>
              <w:t>definitioner</w:t>
            </w:r>
            <w:r w:rsidRPr="001A1A38">
              <w:rPr>
                <w:color w:val="000000"/>
                <w:szCs w:val="24"/>
              </w:rPr>
              <w:t>, regler og restriktioner for:</w:t>
            </w:r>
          </w:p>
        </w:tc>
        <w:tc>
          <w:tcPr>
            <w:tcW w:w="4876" w:type="dxa"/>
          </w:tcPr>
          <w:p w:rsidR="00615A74" w:rsidRPr="001A1A38" w:rsidRDefault="00615A74" w:rsidP="00615A74">
            <w:pPr>
              <w:pStyle w:val="Normal6"/>
              <w:rPr>
                <w:color w:val="000000"/>
                <w:szCs w:val="24"/>
              </w:rPr>
            </w:pPr>
            <w:r w:rsidRPr="001A1A38">
              <w:rPr>
                <w:color w:val="000000"/>
                <w:szCs w:val="24"/>
              </w:rPr>
              <w:t>2. For at sikre at de horisontale bestemmelser om mærkning og præsentation overholdes og for at tage hensyn til de særlige forhold, der kendetegner vinsektoren, kan Kommissionen ved delegerede retsakter fastlægge regler og restriktioner for: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99 – stk.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For at tage hensyn til de særlige forhold i samhandelen mellem EU og bestemte tredjelande kan Kommissionen ved delegerede retsakter fastsætte undtagelser fra denne afdeling med hensyn til</w:t>
            </w:r>
            <w:r w:rsidRPr="001A1A38">
              <w:rPr>
                <w:b/>
                <w:i/>
                <w:color w:val="000000"/>
                <w:szCs w:val="24"/>
              </w:rPr>
              <w:t xml:space="preserve"> samhandelen mellem EU og</w:t>
            </w:r>
            <w:r w:rsidRPr="001A1A38">
              <w:rPr>
                <w:color w:val="000000"/>
                <w:szCs w:val="24"/>
              </w:rPr>
              <w:t xml:space="preserve"> bestemte tredjelande.</w:t>
            </w:r>
          </w:p>
        </w:tc>
        <w:tc>
          <w:tcPr>
            <w:tcW w:w="4876" w:type="dxa"/>
          </w:tcPr>
          <w:p w:rsidR="00615A74" w:rsidRPr="001A1A38" w:rsidRDefault="00615A74" w:rsidP="00615A74">
            <w:pPr>
              <w:pStyle w:val="Normal6"/>
              <w:rPr>
                <w:color w:val="000000"/>
                <w:szCs w:val="24"/>
              </w:rPr>
            </w:pPr>
            <w:r w:rsidRPr="001A1A38">
              <w:rPr>
                <w:color w:val="000000"/>
                <w:szCs w:val="24"/>
              </w:rPr>
              <w:t>6.</w:t>
            </w:r>
            <w:r w:rsidRPr="001A1A38">
              <w:rPr>
                <w:b/>
                <w:i/>
                <w:color w:val="000000"/>
                <w:szCs w:val="24"/>
              </w:rPr>
              <w:t xml:space="preserve"> </w:t>
            </w:r>
            <w:r w:rsidRPr="001A1A38">
              <w:rPr>
                <w:color w:val="000000"/>
                <w:szCs w:val="24"/>
              </w:rPr>
              <w:t>For at tage hensyn til de særlige forhold i samhandelen mellem EU og bestemte tredjelande kan Kommissionen ved delegerede retsakter fastsætte undtagelser fra denne afdeling med hensyn til</w:t>
            </w:r>
            <w:r w:rsidRPr="001A1A38">
              <w:rPr>
                <w:b/>
                <w:i/>
                <w:color w:val="000000"/>
                <w:szCs w:val="24"/>
              </w:rPr>
              <w:t xml:space="preserve"> eksport til</w:t>
            </w:r>
            <w:r w:rsidRPr="001A1A38">
              <w:rPr>
                <w:color w:val="000000"/>
                <w:szCs w:val="24"/>
              </w:rPr>
              <w:t xml:space="preserve"> bestemte tredjelande.</w:t>
            </w:r>
            <w:r w:rsidRPr="001A1A38">
              <w:rPr>
                <w:b/>
                <w:i/>
                <w:color w:val="000000"/>
                <w:szCs w:val="24"/>
              </w:rPr>
              <w:t xml:space="preserve"> </w:t>
            </w:r>
          </w:p>
        </w:tc>
      </w:tr>
    </w:tbl>
    <w:p w:rsidR="00AC53E1" w:rsidRPr="001A1A38" w:rsidRDefault="00AC53E1" w:rsidP="00AC53E1">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100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100a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Varighed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 undtagelse af artikel 101, stk. 1, stk. 2b, 2d og 2e, og artikel 101a, finder denne afdeling anvendelse frem til udgangen af produktionsåret 2019/2020.</w:t>
            </w:r>
          </w:p>
        </w:tc>
      </w:tr>
    </w:tbl>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205</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Del II – titel II – kapitel II – afdeling 1 - underafdeling 1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UNDERAFDELING 1</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SÆRLIGE FORANSTALTNINGER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i/>
                <w:color w:val="000000"/>
                <w:szCs w:val="24"/>
              </w:rPr>
              <w:t>Artikel 101</w:t>
            </w:r>
          </w:p>
        </w:tc>
        <w:tc>
          <w:tcPr>
            <w:tcW w:w="4876" w:type="dxa"/>
          </w:tcPr>
          <w:p w:rsidR="00615A74" w:rsidRPr="001A1A38" w:rsidRDefault="00615A74" w:rsidP="00615A74">
            <w:pPr>
              <w:pStyle w:val="Normal6"/>
              <w:jc w:val="center"/>
              <w:rPr>
                <w:color w:val="000000"/>
                <w:szCs w:val="24"/>
              </w:rPr>
            </w:pPr>
            <w:r w:rsidRPr="001A1A38">
              <w:rPr>
                <w:i/>
                <w:color w:val="000000"/>
                <w:szCs w:val="24"/>
              </w:rPr>
              <w:t>Artikel 101</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Aftaler i sukkersektoren</w:t>
            </w:r>
          </w:p>
        </w:tc>
        <w:tc>
          <w:tcPr>
            <w:tcW w:w="4876" w:type="dxa"/>
          </w:tcPr>
          <w:p w:rsidR="00615A74" w:rsidRPr="001A1A38" w:rsidRDefault="00615A74" w:rsidP="00615A74">
            <w:pPr>
              <w:pStyle w:val="Normal6"/>
              <w:jc w:val="center"/>
              <w:rPr>
                <w:color w:val="000000"/>
                <w:szCs w:val="24"/>
              </w:rPr>
            </w:pPr>
            <w:r w:rsidRPr="001A1A38">
              <w:rPr>
                <w:color w:val="000000"/>
                <w:szCs w:val="24"/>
              </w:rPr>
              <w:t>Aftaler i sukkersektoren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Vilkårene for opkøb af sukkerroer og sukkerrør, herunder leveringskontrakter før såningen, fastlægges ved skriftlige brancheaftaler mellem EU-avlere af sukkerroer og sukkerrør og EU-sukkervirksomheder.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Vilkårene for opkøb af sukkerroer og sukkerrør, herunder leveringskontrakter før såningen, fastlægges ved skriftlige brancheaftaler mellem</w:t>
            </w:r>
            <w:r w:rsidRPr="001A1A38">
              <w:rPr>
                <w:b/>
                <w:i/>
                <w:color w:val="000000"/>
                <w:szCs w:val="24"/>
              </w:rPr>
              <w:t xml:space="preserve"> på den ene side</w:t>
            </w:r>
            <w:r w:rsidRPr="001A1A38">
              <w:rPr>
                <w:color w:val="000000"/>
                <w:szCs w:val="24"/>
              </w:rPr>
              <w:t xml:space="preserve"> EU-avlere af sukkerroer og sukkerrør</w:t>
            </w:r>
            <w:r w:rsidRPr="001A1A38">
              <w:rPr>
                <w:b/>
                <w:i/>
                <w:color w:val="000000"/>
                <w:szCs w:val="24"/>
              </w:rPr>
              <w:t xml:space="preserve"> eller, på deres vegne, organisationer, de er medlemmer af,</w:t>
            </w:r>
            <w:r w:rsidRPr="001A1A38">
              <w:rPr>
                <w:color w:val="000000"/>
                <w:szCs w:val="24"/>
              </w:rPr>
              <w:t xml:space="preserve"> og</w:t>
            </w:r>
            <w:r w:rsidRPr="001A1A38">
              <w:rPr>
                <w:b/>
                <w:i/>
                <w:color w:val="000000"/>
                <w:szCs w:val="24"/>
              </w:rPr>
              <w:t xml:space="preserve"> på den anden side</w:t>
            </w:r>
            <w:r w:rsidRPr="001A1A38">
              <w:rPr>
                <w:color w:val="000000"/>
                <w:szCs w:val="24"/>
              </w:rPr>
              <w:t xml:space="preserve"> EU-sukkervirksomheder</w:t>
            </w:r>
            <w:r w:rsidRPr="001A1A38">
              <w:rPr>
                <w:b/>
                <w:i/>
                <w:color w:val="000000"/>
                <w:szCs w:val="24"/>
              </w:rPr>
              <w:t xml:space="preserve"> eller, på deres vegne, organisationer, de er medlemmer af</w:t>
            </w:r>
            <w:r w:rsidRPr="001A1A38">
              <w:rPr>
                <w:color w:val="000000"/>
                <w:szCs w:val="24"/>
              </w:rPr>
              <w:t>.</w:t>
            </w:r>
            <w:r w:rsidRPr="001A1A38">
              <w:rPr>
                <w:b/>
                <w:i/>
                <w:color w:val="000000"/>
                <w:szCs w:val="24"/>
              </w:rPr>
              <w:t xml:space="preserve"> </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2. For at tage hensyn til de særlige forhold i rissektoren tillægges Kommissionen beføjelser til at vedtage delegerede retsakter i henhold til artikel 160 om vilkårene i de aftaler, der er nævnt i denne artikels stk. 1.</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2a. I leveringskontrakterne skelnes der mellem, om det sukker, der skal fremstilles af sukkerroer, 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kvotesukker 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sukker uden for kvoten.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2b. Hver sukkervirksomhed giver den medlemsstat, hvor den pågældende virksomhed fremstiller sukker, meddelelse om:</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a) den mængde sukkerroer, der er omhandlet i stk. 2a, litra a), og som den før såningen har indgået leveringskontrakt om, og det </w:t>
            </w:r>
            <w:r w:rsidRPr="001A1A38">
              <w:rPr>
                <w:b/>
                <w:i/>
                <w:color w:val="000000"/>
                <w:szCs w:val="24"/>
              </w:rPr>
              <w:lastRenderedPageBreak/>
              <w:t>sukkerindhold, kontrakterne er baseret på</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det hertil svarende anslåede udbytte.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Medlemsstaterne kan kræve supplerende oplysninger.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2c. Sukkervirksomheder, der ikke inden såningen har indgået leveringskontrakter til minimumsprisen for kvotesukkerroer i henhold til artikel 101g for en mængde sukkerroer, der er lig med deres sukkerkvote, eventuelt justeret med den koefficient for forebyggende tilbagetrækning, som fastsættes i henhold til artikel 101d, stk. 2, første afsnit, skal mindst betale minimumsprisen for kvotesukkerroer for alle de sukkerroer, de forarbejder til sukker.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2d. Brancheaftaler kan afvige fra stk. 2a, 2b og 2c, hvis den pågældende medlemsstat giver sin samtykke hertil.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2e. Er der ikke indgået brancheaftaler, træffer den pågældende medlemsstat de nødvendige foranstaltninger, der er forenelige med denne forordning, for at varetage de berørte parters interesser.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101a</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Prisindberetning på sukkermarkedet</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kan vedtage gennemførelsesretsakter med henblik på at oprette et indberetningssystem for priser på sukkermarkedet, herunder et system for offentliggørelse af prisniveauet på dette marked. Disse gennemførelsesretsakter vedtages efter undersøgelsesproceduren i artikel 162, stk. 2.</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Systemet i første afsnit baseres på oplysninger fra virksomheder, der </w:t>
            </w:r>
            <w:r w:rsidRPr="001A1A38">
              <w:rPr>
                <w:b/>
                <w:i/>
                <w:color w:val="000000"/>
                <w:szCs w:val="24"/>
              </w:rPr>
              <w:lastRenderedPageBreak/>
              <w:t>fremstiller hvidt sukker, eller andre aktører, der er involveret i sukkerhandlen. Sådanne oplysninger behandles fortroligt.</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sikrer, at de offentliggjorte oplysninger ikke gør det muligt at identificere de enkelte virksomheders eller erhvervsdrivendes priser.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101b</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Produktionsafgift</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Der opkræves en produktionsafgift for sukker-, isoglukose- og inulinsirupproducerende virksomheders respektive sukkerkvote, isoglukosekvote og inulinsirupkvote, jf. artikel 10 h, stk. 2, samt for de mængder uden for kvoten, der fremgår af artikel 101l, stk. 1, litra e).</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Produktionsafgiften fastsættes til 12,00 EUR/t kvotesukker og kvoteinulinsirup. For isoglukose fastsættes produktionsafgiften til 50 % af afgiften for sukker.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Medlemsstaten opkræver hos virksomhederne på sit område den samlede produktionsafgift, jf. stk. 1, for kvoten i det pågældende produktionsår.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Virksomhederne betaler produktionsafgiften senest ved udgangen af februar i det pågældende produktionsår.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4. Sukker- og inulinsirupvirksomheder i Unionen kan kræve, at sukkerroe- eller sukkerrørsavlere eller cikorieleverandører afholder op til 50 % af produktionsafgiften.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209</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101 c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101c</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Produktionsrestitution</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1. Der kan frem til udgangen af produktionsåret 2019/2020 ydes produktionsrestitution for de produkter fra sukkersektoren, der er anført i bilag I, del III, litra b)-e), hvis der ikke foreligger overskudssukker, importeret sukker, overskudsisoglukose eller overskudsinulinsirup til en pris, der svarer til verdensmarkedsprisen, til fremstilling af de produkter, som er nævnt i artikel 101m, stk. 2, litra b) og c). </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Kommissionen vedtager gennemførelsesretsakter med henblik på at fastsætte de i stk. 1 omhandlede produktionsrestitutioner. Disse gennemførelsesretsakter vedtages efter undersøgelsesproceduren i artikel 162, stk. 2. </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For at tage hensyn til de særlige forhold på markedet for sukker uden for kvoten i Unionen tillægges Kommissionen beføjelser til at vedtage delegerede retsakter i overensstemmelse med artikel 160, der fastsætter betingelser for ydelse af produktionsrestitutioner som omhandlet i denne afdeling.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d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101d</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Tilbagetrækning af sukker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bookmarkStart w:id="11" w:name="_Hlt348968221"/>
            <w:bookmarkStart w:id="12" w:name="_Hlt348968222"/>
            <w:r w:rsidRPr="001A1A38">
              <w:rPr>
                <w:b/>
                <w:i/>
                <w:color w:val="000000"/>
                <w:szCs w:val="24"/>
              </w:rPr>
              <w:t xml:space="preserve">1. I lyset af nødvendigheden af at undgå voldsomme prisfald på det indre marked og afhjælpe overproduktion med </w:t>
            </w:r>
            <w:r w:rsidRPr="001A1A38">
              <w:rPr>
                <w:b/>
                <w:i/>
                <w:color w:val="000000"/>
                <w:szCs w:val="24"/>
              </w:rPr>
              <w:lastRenderedPageBreak/>
              <w:t>udgangspunkt i den foreløbige leveringsopgørelse og under hensyntagen til de forpligtelser for Unionen, der følger af aftaler, som er indgået i henhold til traktatens artikel 218, kan Kommissionen vedtage gennemførelsesretsakter, hvori den beslutter at trække de mængder kvotesukker, kvoteisoglukose og kvoteinulinsirup, der overskrider en tærskel, som beregnes i henhold til stk. 2 i denne artikel, tilbage fra markedet i et givet produktionsår.</w:t>
            </w:r>
            <w:bookmarkEnd w:id="11"/>
            <w:bookmarkEnd w:id="12"/>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sådanne tilfælde trækkes importeret hvidt sukker og råsukker af alle oprindelser, som ikke er reserveret til produktion af et af de i artikel 101m, stk. 2, omhandlede produkter, tilbage fra EU-markedet med lige store dele for det pågældende produktionsår.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Den tilbagetrækningstærskel, der er nævnt i stk. 1, beregnes for hver virksomhed, der har en kvote, ved, at dens kvote multipliceres med en koefficient. Kommissionen kan vedtage gennemførelsesretsakter for at fastsætte en sådan koefficient senest den 28. februar i det foregående produktionsår på grundlag af den forventede markedsudvikling.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På grundlag af en opdateret markedsudvikling kan Kommissionen senest den 31. oktober i det pågældende produktionsår vedtage gennemførelsesretsakter med henblik på at fastholde sin beslutning om enten at tilpasse eller, såfremt der ikke er blevet fastsat nogen koefficient i henhold til første afsnit, at fastsætte en sådan koefficient.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3. Hver virksomhed med en kvote oplagrer for egen regning den producerede mængde kvotesukker, der overskrider den tærskel, som beregnes i henhold til stk. 2, indtil begyndelsen af det næste produktionsår. De sukker-, isoglukose- eller inulinsirupmængder, der trækkes tilbage i et produktionsår, anses for at være de første mængder, der produceres </w:t>
            </w:r>
            <w:r w:rsidRPr="001A1A38">
              <w:rPr>
                <w:b/>
                <w:i/>
                <w:color w:val="000000"/>
                <w:szCs w:val="24"/>
              </w:rPr>
              <w:lastRenderedPageBreak/>
              <w:t>under kvoten i det følgende produktionsår.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Uanset første afsnit kan Kommissionen under hensyntagen til den forventede udvikling på sukkermarkedet vedtage gennemførelsesretsakter med henblik på at fastholde sin beslutning om, at alle eller en del af de mængder sukker, isoglukose eller inulinsirup, der er trukket tilbage, for det igangværende og/eller følgende produktionsår skal anses for: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overskudssukker, overskudsisoglukose eller overskudsinulinsirup, der kan blive til industrisukker, industriisoglukose eller industriinulinsirup, 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midlertidig kvoteproduktion, hvoraf en del kan reserveres til eksport under overholdelse af de forpligtelser for Unionen, der følger af aftaler, som er indgået i henhold til traktatens artikel 218.</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Er sukkerforsyningen i Unionen utilstrækkelig, kan Kommissionen vedtage gennemførelsesretsakter med henblik på at fastholde sin beslutning om, at en vis mængde tilbagetrukket sukker, isoglukose eller inulinsirup kan sælges på EU-markedet før udløbet af tilbagetrækningsperioden.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5. Såfremt tilbagetrukket sukker behandles som den første sukkerproduktion i det følgende produktionsår, betales minimumsprisen for dette produktionsår til sukkerroeavlerne.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Såfremt tilbagetrukket sukker bliver til industrisukker eller eksporteres i henhold til stk. 3, litra a) og b), i denne artikel, finder kravene i artikel 101g om minimumsprisen ikke anvendelse.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Såfremt tilbagetrukket sukker sælges på EU-markedet inden udgangen af tilbagetrækningsperioden, jf. stk. 4, betales minimumsprisen for det igangværende produktionsår til sukkerroeavlerne.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6. Gennemførelsesretsakterne i denne artikel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da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101da</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Midlertidige markedsforvaltningsmekanismer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Uanset aftaler indgået i henhold til traktatens artikel 218 og indtil kvotesystemets ophør kan Kommissionen vedtage gennemførelsesretsakter med henblik på at aktivere en midlertidig markedsforvaltningsmekanisme for at modvirke alvorlige ubalancer i markedet, som udløser følgende foranstaltninger: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frigivelse af sukker uden for kvoten på det indre marked, idet der anvendes samme vilkår som for kvotesukker som omhandlet i artikel 101l, stk. 1, litra e) og</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især så snart Kommissionens data om importeret råsukker og hvidt sukker når under 3 tons for produktionsåret, ophævelse af importtold som beskrevet i artikel 130b.</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Gennemførelsesretsakterne vedtages efter undersøgelsesproceduren i artikel 162, stk. 2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e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101e</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Delegerede beføjelser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 at tage hensyn til de særlige forhold i sukkersektoren og for at sikre, at der tages behørigt hensyn til alle parters interesser og i lyset af behovet for at undgå enhver forstyrrelse af markedet, kan Kommissionen vedtage delegerede retsakter i overensstemmelse med artikel 160 med henblik på at vedtage regler for: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leveringskontrakter og købsbetingelser, jf. artikel 101, stk. 1</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de kriterier, som sukkervirksomheder skal anvende ved fordelingen mellem sukkerroesælgerne af de mængder sukkerroer, for hvilke der skal indgås leveringskontrakter inden såningen, jf. artikel 101, stk. 2b</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den midlertidige markedsforvaltningsmekanisme i henhold til artikel 101da på grundlag af den foreløbige leveringsopgørelse, herunder vilkårene for frigivelse af sukker uden for kvoten som omhandlet i artikel 101l, stk. 1, litra e), til det indre marked under anvendelse af samme vilkår som for kvotesukker.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titel II – kapitel II – afdeling 1 - underafdeling 1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UNDERAFDELING 1a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ORDNING TIL REGULERING AF PRODUKTIONEN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f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101f</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Kvoter i sukkersektoren</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Der gælder en kvoteordning for sukker, isoglukose og inulinsirup.</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Hvis en producent i forbindelse med kvoteordningen, jf. denne artikels stk. 1, overskrider den relevante kvote og ikke anvender overskudsmængderne som fastsat i artikel 101l, pålægges de pågældende mængder en overskudsafgift efter betingelserne i artikel 101l til 101o.</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g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Minimumspris for sukkerroer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1. Minimumsprisen for kvotesukkerroer fastsættes til 26,29 EUR/t frem til udgangen af produktionsåret 2019/2020. </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Den minimumspris, der er nævnt i stk. 1, finder anvendelse på sukkerroer af standardkvalitet som defineret i bilag III, punkt b.</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Sukkervirksomheder, der opkøber kvotesukkerroer, som egner sig til fremstilling af sukker og er beregnet til fremstilling af kvotesukker, skal mindst betale minimumsprisen, justeret med forhøjelser eller nedsættelser for at tage hensyn til afvigelser fra standardkvaliteten.</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For at justere prisen, hvis den faktiske sukkerroekvalitet afviger fra standardkvaliteten, anvendes de forhøjelser og nedsættelser, der er omhandlet i første afsnit, efter de regler, som Kommissionen har fastsat ved delegerede retsakter, jf. artikel 101p, stk. 5.</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4. For de mængder sukkerroer, der svarer til de mængder industrisukker eller </w:t>
            </w:r>
            <w:r w:rsidRPr="001A1A38">
              <w:rPr>
                <w:b/>
                <w:i/>
                <w:color w:val="000000"/>
                <w:szCs w:val="24"/>
              </w:rPr>
              <w:lastRenderedPageBreak/>
              <w:t>overskudssukker, for hvilke der opkræves en overskudsafgift, jf. artikel 101o, justerer sukkervirksomheden opkøbsprisen, så den mindst er lig med minimumsprisen for kvotesukkerroer.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h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101h</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Kvotetildeling</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De nationale og regionale produktionskvoter for sukker, isoglukose og inulinsirup er fastsat i bilag IIIb.</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bookmarkStart w:id="13" w:name="_Hlt348970758"/>
            <w:bookmarkStart w:id="14" w:name="_Hlt348970759"/>
            <w:r w:rsidRPr="001A1A38">
              <w:rPr>
                <w:b/>
                <w:i/>
                <w:color w:val="000000"/>
                <w:szCs w:val="24"/>
              </w:rPr>
              <w:t>Uanset første afsnit kan Kommissionen vedtage gennemførelsesretsakter uden anvendelse af artikel 162, stk. 2 eller 3, og efter anmodning fra de pågældende medlemsstater, med henblik på at tildele kvoter til medlemsstater, som i overensstemmelse med Rådets forordning (EF) nr. 320/2006 har givet afkald på alle deres kvoter. I forbindelse med dette afsnit tager Kommissionen ved vurderingen af en anmodning fra en medlemsstat ikke højde for de kvoter, der er tildelt virksomheder i Unionens fjernområder.</w:t>
            </w:r>
            <w:bookmarkEnd w:id="13"/>
            <w:bookmarkEnd w:id="14"/>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Medlemsstaterne tildeler en kvote til hver sukker-, isoglukose- eller inulinsirupproducerende virksomhed, der er etableret på deres område, og som er godkendt i henhold til artikel 101i.</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DF4F61">
            <w:pPr>
              <w:pStyle w:val="Normal6"/>
              <w:rPr>
                <w:b/>
                <w:i/>
                <w:color w:val="000000"/>
                <w:szCs w:val="24"/>
              </w:rPr>
            </w:pPr>
            <w:r w:rsidRPr="001A1A38">
              <w:rPr>
                <w:b/>
                <w:i/>
                <w:color w:val="000000"/>
                <w:szCs w:val="24"/>
              </w:rPr>
              <w:t>For hver virksomhed er den tildelte kvote lig med den kvote, der i henhold til forordning (E</w:t>
            </w:r>
            <w:r w:rsidR="00DF4F61">
              <w:rPr>
                <w:b/>
                <w:i/>
                <w:color w:val="000000"/>
                <w:szCs w:val="24"/>
              </w:rPr>
              <w:t>U</w:t>
            </w:r>
            <w:r w:rsidRPr="001A1A38">
              <w:rPr>
                <w:b/>
                <w:i/>
                <w:color w:val="000000"/>
                <w:szCs w:val="24"/>
              </w:rPr>
              <w:t>) nr. 513/2010 blev tildelt virksomheden for produktionsåret 2010/2011.</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3. Tildeles der en kvote til en sukkervirksomhed, der har mere end én produktionsenhed, træffer medlemsstaterne de foranstaltninger, de finder nødvendige for at varetage </w:t>
            </w:r>
            <w:r w:rsidRPr="001A1A38">
              <w:rPr>
                <w:b/>
                <w:i/>
                <w:color w:val="000000"/>
                <w:szCs w:val="24"/>
              </w:rPr>
              <w:lastRenderedPageBreak/>
              <w:t>sukkerroe- og sukkerrørsavlernes interesser.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i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101i</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Godkendte virksomheder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Medlemsstaterne godkender efter anmodning en virksomhed, der producerer sukker, isoglukose eller inulinsirup, eller en virksomhed, der forarbejder disse produkter til et produkt, som står på listen omhandlet i artikel 101m, stk. 2, forudsat at virksomheden:</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fremlægger bevis for sin professionelle produktionskapacitet</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indvilliger i at forelægge alle oplysninger og lade sig underkaste kontrol i forbindelse med denne forordning</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ikke har fået sin godkendelse suspenderet eller trukket tilbage.</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De godkendte virksomheder giver den medlemsstat, på hvis område sukkerroerne og sukkerrørene høstes, eller raffineringen finder sted, følgende oplysninger: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de sukkerroe- eller sukkerrørsmængder, der er indgået en leveringskontrakt for, og de tilsvarende anslåede udbytter af sukkerroer eller sukkerrør og sukker pr. hektar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data om forventede og faktiske leverancer af sukkerroer, sukkerrør og råsukker og om sukkerproduktion og sukkerlagre</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de solgte mængder hvidt sukker samt priser og betingelser i forbindelse hermed.</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j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101j</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Justering af de nationale kvoter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Kommissionen kan ved delegerede retsakter vedtaget i overensstemmelse med artikel 160 justere de kvoter, der er fastsat i bilag IIIb, som følge af beslutninger truffet af medlemsstaterne i henhold til artikel 101k.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219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k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101k</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National kvoteomfordeling og kvotenedsættelse</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En medlemsstat kan nedsætte den sukker- eller isoglukosekvote, der er tildelt en virksomhed på dens område, med op til 10 %. I den forbindelse anvender medlemsstaterne objektive og ikkediskriminerende kriterier.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Medlemsstaterne kan overføre kvoter mellem virksomheder efter reglerne i bilag IIIc under hensyntagen til de berørte parters interesser, især sukkerroe- og sukkerrørsavlernes interesser.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Den enkelte medlemsstat tildeler de mængder, som er nedsat ved anvendelsen af stk. 1 og 2, til én eller flere virksomheder på sit område, uanset om de har en kvote eller ej.</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220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l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101l</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Produktion uden for kvoten</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Sukker, isoglukose og inulinsirup, der i et produktionsår fremstilles ud over den kvote, der er omhandlet i artikel 101h, kan:</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forarbejdes til visse produkter som omhandlet i artikel 101m</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overføres til kvoteproduktionen i det næste produktionsår i henhold til artikel 101n</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indgå i den særlige forsyningsordning for Unionens fjernområder i henhold til Rådets og Europa-Parlaments forordning [tidligere (EF) nr. 247/2006 [kapitel III]]</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eksporteres inden for det kvantitative loft, som Kommissionen fastsætter ved gennemførelsesretsakter under hensyntagen til de forpligtelser, der følger af aftaler indgået i henhold til traktatens artikel 218, eller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e) frigives på det indre marked i henhold til den i artikel 101da beskrevne mekanisme under anvendelse af samme vilkår som for kvotesukker med henblik på at tilpasse forsyningen til udviklingen i efterspørgslen i mængder og på de vilkår, som Kommissionen har fastsat ved delegerede retsakter, jf. artikel 101p, stk. 6, og artikel 101e, litra c), og med udgangspunkt i den foreløbige leveringsopgørelse. </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Foranstaltningerne i denne artikel iværksættes inden nogen af de i artikel 154, stk. 1, omhandlede foranstaltninger mod markedsforstyrrelser aktiveres. </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For andre mængder opkræves den overskudsafgift, der er nævnt i </w:t>
            </w:r>
            <w:r w:rsidRPr="001A1A38">
              <w:rPr>
                <w:b/>
                <w:i/>
                <w:color w:val="000000"/>
                <w:szCs w:val="24"/>
              </w:rPr>
              <w:lastRenderedPageBreak/>
              <w:t>artikel 101o.</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Gennemførelsesretsakterne i denne artikel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m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101m</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Industrisukker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Industrisukker, industriisoglukose og industriinulinsirup forbeholdes produktionen af et af de produkter, der er nævnt i stk. 2, når det/den:</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er omfattet af en leveringskontrakt, der før produktionsårets udgang er indgået mellem en producent og en bruger, der begge er godkendt i henhold til artikel 101i, og</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er blevet leveret til brugeren senest den 30. november i det følgende produktionsår.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For at tage hensyn til den tekniske udvikling tillægges Kommissionen beføjelse til at vedtage delegerede retsakter i overensstemmelse med artikel 160 med henblik på at opstille en liste over produkter, som industrisukker, industriisoglukose eller industriinulinsirup kan anvendes til produktion af.</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Listen omfatter bl.a.:</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bioethanol, alkohol, rom, levende gær samt sirup til smørepålæg og sirup, der skal forarbejdes til "Rinse appelstroop"</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visse industriprodukter, der ikke indeholder sukker, men i hvis forarbejdning der indgår sukker, isoglucose og inulinsirup</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visse kemiske produkter og lægemidler, der indeholder sukker, isoglukose eller inulinsirup.</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n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Artikel101n</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Overførsel af overskudssukker</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Hver virksomhed kan beslutte at overføre hele eller en del af den produktion, der overstiger dens sukkerkvote, isoglukosekvote eller inulinsirupkvote, til det følgende produktionsårs produktion. Denne beslutning er uigenkaldelig, jf. dog stk. 3.</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De virksomheder, der træffer en beslutning som omhandlet i stk. 1:</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underretter den pågældende medlemsstat inden en dato, som fastsættes af medlemsstaten:</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mellem den 1. februar og den 15. august i det igangværende produktionsår, for så vidt angår de mængder rørsukker, der overføres</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mellem den 1. februar og den 31. august i det igangværende produktionsår, for så vidt angår andre mængder sukker og inulinsirup, der overføres</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forpligter sig til at oplagre disse mængder for egen regning indtil udgangen af det igangværende produktionsår.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Var en virksomheds endelige produktion i det pågældende produktionsår mindre end det overslag, der blev udarbejdet, da beslutningen i henhold til stk. 1 blev taget, kan den overførte mængde justeres med tilbagevirkende kraft senest den 31. oktober i det følgende produktionsår.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4. De overførte mængder anses for at være de første mængder, der produceres under kvoten i det følgende produktionsår.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5. Sukker, der i et produktionsår oplagres i henhold til denne artikel, må ikke være genstand for andre oplagringsforanstaltninger, jf. artikel 16 og 101d.</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o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101o</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Overskudsafgift</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Der opkræves overskudsafgift for: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overskudssukker, overskudsisoglukose og overskudsinulinsirup, der produceres i et givet produktionsår, undtagen for de mængder, der overføres til kvoteproduktionen i det følgende produktionsår og oplagres i henhold til artikel 101n, og de mængder, der er nævnt i artikel 101l, stk. 1, litra c), d) og e)</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industrisukker, industriisoglukose og industriinulinsirup, som det ikke inden en dato, der fastsættes af Kommissionen ved gennemførelsesretsakter efter undersøgelsesproceduren i artikel 162, stk. 2, er godtgjort for, at det/den er forarbejdet til et af de produkter, der er nævnt i artikel 101 m, stk. 2</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sukker, isoglukose og inulinsirup, der er trukket tilbage fra markedet i henhold til artikel 101n, og som forpligtelserne i artikel 101d, stk. 3, ikke er opfyldt for.</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Kommissionen fastsætter ved hjælp af gennemførelsesretsakter en overskudsafgift, der er så høj, at de mængder, der er omhandlet i stk. 1, ikke ophobes. Gennemførelsesretsakterne </w:t>
            </w:r>
            <w:r w:rsidRPr="001A1A38">
              <w:rPr>
                <w:b/>
                <w:i/>
                <w:color w:val="000000"/>
                <w:szCs w:val="24"/>
              </w:rPr>
              <w:lastRenderedPageBreak/>
              <w:t xml:space="preserve">vedtages efter undersøgelsesproceduren i artikel 162, stk. 2 </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Medlemsstaten opkræver overskudsafgiften, jf. stk. 1, hos virksomhederne på sit område for de produktionsmængder i stk. 1, som er fastsat for virksomhederne for det pågældende produktionsår.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p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DF4F61"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101p</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Delegerede beføjelser</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Kommissionen tillægges beføjelser til at vedtage delegerede retsakter i </w:t>
            </w:r>
            <w:r w:rsidR="00746DAB">
              <w:rPr>
                <w:b/>
                <w:i/>
                <w:color w:val="000000"/>
                <w:szCs w:val="24"/>
              </w:rPr>
              <w:t>overensstemmelse med</w:t>
            </w:r>
            <w:r w:rsidRPr="001A1A38">
              <w:rPr>
                <w:b/>
                <w:i/>
                <w:color w:val="000000"/>
                <w:szCs w:val="24"/>
              </w:rPr>
              <w:t xml:space="preserve"> artikel 160 for at træffe de foranstaltninger, der er nævnt i stk. 2 til 6 i denne artikel.</w:t>
            </w:r>
          </w:p>
        </w:tc>
      </w:tr>
      <w:tr w:rsidR="00615A74" w:rsidRPr="00DF4F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For at sikre, at virksomheder som omhandlet i artikel 101i opfylder deres forpligtelser, tildeles Kommissionen beføjelse til at vedtage delegerede retsakter i overensstemmelse med artikel 160 med henblik på at vedtage regler for udstedelse og inddragelse af godkendelse af sådanne virksomheder samt kriterier for administrative sanktioner.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 For at tage hensyn til de særlige forhold i sukkersektoren og for at sikre, at der tages behørigt hensyn til alle parters interesser, tildeles Kommissionen beføjelse til at vedtage delegerede retsakter i overensstemmelse med artikel 160 med henblik på at vedtage yderligere definitioner bl.a. i forbindelse med sukker-, isoglukose- og inulinsirupproduktion, virksomheders produktion og betingelser for salg til </w:t>
            </w:r>
            <w:r w:rsidR="001D6095">
              <w:rPr>
                <w:b/>
                <w:i/>
                <w:color w:val="000000"/>
                <w:szCs w:val="24"/>
              </w:rPr>
              <w:t>Unionens</w:t>
            </w:r>
            <w:r w:rsidRPr="001A1A38">
              <w:rPr>
                <w:b/>
                <w:i/>
                <w:color w:val="000000"/>
                <w:szCs w:val="24"/>
              </w:rPr>
              <w:t xml:space="preserve"> fjernområder.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 For at sikre, at sukkerroeavlerne føler medansvar for en beslutning om at </w:t>
            </w:r>
            <w:r w:rsidRPr="001A1A38">
              <w:rPr>
                <w:b/>
                <w:i/>
                <w:color w:val="000000"/>
                <w:szCs w:val="24"/>
              </w:rPr>
              <w:lastRenderedPageBreak/>
              <w:t>overføre en vis produktionsmængde, tildeles Kommissionen beføjelse til at vedtage delegerede retsakter i overensstemmelse med artikel 160 med henblik på at fastsætte regler for overførsel af sukker.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5. For at tilpasse mindsteprisen for sukkerroer i tilfælde, hvor den faktiske kvalitet afviger fra standardkvaliteten, og for at tage hensyn til de særlige forhold i sukkersektoren og for at sikre, at der tages behørigt hensyn til alle parters interesser, tildeles Kommissionen beføjelse til at vedtage delegerede retsakter i overensstemmelse med artikel 160 med henblik på at vedtage regler for de i artikel 101g, stk. 3, omhandlede forhøjelser og reduktioner.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101 q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101q</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Gennemførelsesbeføjelser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Med hensyn til virksomheder som omhandlet i artikel 101i kan Kommissionen vedtage gennemførelsesretsakter med henblik på at fastsætte regler for: </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ansøgninger om godkendelse af virksomheder, registre, som godkendte virksomheder skal føre, og oplysninger, som godkendte virksomheder skal indgive</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ordningen for den kontrol, som medlemsstaterne skal foretage af godkendte virksomheder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medlemsstaternes meddelelser til Kommissionen og godkendte virksomheder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d) levering af råvarer til virksomheder, herunder leveringskontrakter og </w:t>
            </w:r>
            <w:r w:rsidRPr="001A1A38">
              <w:rPr>
                <w:b/>
                <w:i/>
                <w:color w:val="000000"/>
                <w:szCs w:val="24"/>
              </w:rPr>
              <w:lastRenderedPageBreak/>
              <w:t>følgesedler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e) ligestilling for sukker omhandlet i artikel 101l, stk. 1, litra a)</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f) den særlige forsyningsordning for Unionens fjernområder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g) eksport som omhandlet i artikel 101l, stk. 1, litra d)</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h) samarbejde mellem medlemsstaterne for at sikre effektiv kontrol</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i) </w:t>
            </w:r>
            <w:r w:rsidR="0072493D">
              <w:rPr>
                <w:b/>
                <w:i/>
                <w:color w:val="000000"/>
                <w:szCs w:val="24"/>
              </w:rPr>
              <w:t>Ændringsforslag</w:t>
            </w:r>
            <w:r w:rsidRPr="001A1A38">
              <w:rPr>
                <w:b/>
                <w:i/>
                <w:color w:val="000000"/>
                <w:szCs w:val="24"/>
              </w:rPr>
              <w:t xml:space="preserve"> af datoerne i artikel 101n</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j) bestemmelse af overskudsmængde, meddelelser og betaling af overskudsafgift, jf. artikel 101o</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k) frigivelse af sukker uden for kvoten som omhandlet i artikel 101l, stk. 1, litra e), til det indre marked.</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l) vedtagelse af en liste over heltidsraffinaderier i henhold til bilag II, del Ia, nr. 12.</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Gennemførelsesretsakterne vedtages efter undersøgelsesproceduren i artikel 162, stk. 2. </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titel II – kapitel II – afdeling 2 - underafdeling 1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UNDERAFDELING 1</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bookmarkStart w:id="15" w:name="_Hlt327089788"/>
            <w:bookmarkStart w:id="16" w:name="_Hlt327089789"/>
            <w:r w:rsidRPr="001A1A38">
              <w:rPr>
                <w:b/>
                <w:i/>
                <w:color w:val="000000"/>
                <w:szCs w:val="24"/>
              </w:rPr>
              <w:t>PRODUKTIONS- OG MARKEDSFØRINGSOPFØLGNING</w:t>
            </w:r>
            <w:bookmarkEnd w:id="15"/>
            <w:bookmarkEnd w:id="16"/>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227</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102 – stk.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 xml:space="preserve">Medlemsstaterne fører en fortegnelse </w:t>
            </w:r>
            <w:r w:rsidRPr="001A1A38">
              <w:rPr>
                <w:color w:val="000000"/>
                <w:szCs w:val="24"/>
              </w:rPr>
              <w:lastRenderedPageBreak/>
              <w:t>over vindyrkningsarealer, der indeholder ajourførte oplysninger om produktionskapaciteten.</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 xml:space="preserve">Medlemsstaterne fører en fortegnelse </w:t>
            </w:r>
            <w:r w:rsidRPr="001A1A38">
              <w:rPr>
                <w:color w:val="000000"/>
                <w:szCs w:val="24"/>
              </w:rPr>
              <w:lastRenderedPageBreak/>
              <w:t>over vindyrkningsarealer, der indeholder ajourførte oplysninger om produktionskapaciteten</w:t>
            </w:r>
            <w:r w:rsidRPr="001A1A38">
              <w:rPr>
                <w:b/>
                <w:i/>
                <w:color w:val="000000"/>
                <w:szCs w:val="24"/>
              </w:rPr>
              <w:t>, og som integreres i arealidentifikationssystemet, som en del af det integrerede administrations- og kontrolsystem for den fælles landbrugspolitik</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102 – stk.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5. Efter den 1. januar 2016 kan Kommissionen ved en gennemførelsesretsakt træffe afgørelse om, at denne artikels stk. 1 til 3 ikke længere finder anvendelse. Gennemførelsesretsakten vedtages efter undersøgelsesproceduren i artikel 162, stk. 2.</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229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102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102a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Ansvarlige nationale myndigheder i vinsektoren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Medmindre andet fremgår af denne forordnings øvrige bestemmelser vedrørende udpegning af ansvarlige nationale myndigheder, udpeger medlemsstaterne en eller flere myndigheder, som de pålægger at føre kontrol med, at fællesskabsbestemmelserne for vinsektoren overholdes. Medlemsstaterne udpeger bl.a. de laboratorier, der bemyndiges til at foretage officielle analyser i vinsektoren. De udpegede laboratorier skal opfylde de generelle </w:t>
            </w:r>
            <w:r w:rsidRPr="001A1A38">
              <w:rPr>
                <w:b/>
                <w:i/>
                <w:color w:val="000000"/>
                <w:szCs w:val="24"/>
              </w:rPr>
              <w:lastRenderedPageBreak/>
              <w:t>kriterier for prøvningslaboratoriers virksomhed som fastlagt i ISO/IEC 17025.</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Medlemsstaterne oplyser Kommissionen om navne og adresser på de myndigheder og laboratorier, der henvises til i stk. 1. Kommissionen offentliggør disse oplysninger og ajourfører dem regelmæssigt.</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 xml:space="preserve"> Del II – Titel II – kapitel II – afdeling 2 – Underafdeling 1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UNDERAFDELING 1a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ORDNING TIL REGULERING AF PRODUKTIONEN</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Varighed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Denne underafdeling er gældende til og med afslutningen på produktionsåret 2029/2030.</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103b</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Forbud mod plantning af vinstokke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rPr>
                <w:color w:val="000000"/>
                <w:szCs w:val="24"/>
              </w:rPr>
            </w:pPr>
            <w:r w:rsidRPr="001A1A38">
              <w:rPr>
                <w:b/>
                <w:i/>
                <w:color w:val="000000"/>
                <w:szCs w:val="24"/>
              </w:rPr>
              <w:t xml:space="preserve">1. Det er forbudt at plante vinstokke af druesorter, der kan klassificeres efter </w:t>
            </w:r>
            <w:r w:rsidRPr="001A1A38">
              <w:rPr>
                <w:b/>
                <w:i/>
                <w:color w:val="000000"/>
                <w:szCs w:val="24"/>
              </w:rPr>
              <w:lastRenderedPageBreak/>
              <w:t>artikel 63, stk. 2, jf. dog artikel 63, stk. 4.</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Det er ligeledes forbudt at anvende teknikken med at dobbeltpode druesorter, der kan klassificeres efter artikel 63, stk. 2, på andre druesorter end dem, der er omhandlet i den pågældende artikel.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Uanset stk. 1 og 2 er plantning og dobbeltpodning tilladt, hvis der foreligger: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en nyplantningsrettighed i henhold til artikel 103c</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en genplantningsrettighed i henhold til artikel 103d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en plantningsrettighed, som er tildelt fra en reserve i henhold til artikel 103e og 103f.</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De i stk. 3 omhandlede plantningsrettigheder tildeles i hektar.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c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103c</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Nyplantningsrettigheder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Medlemsstaterne kan tildele producenterne nyplantningsrettigheder for arealer: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rPr>
                <w:color w:val="000000"/>
                <w:szCs w:val="24"/>
              </w:rPr>
            </w:pPr>
            <w:r w:rsidRPr="001A1A38">
              <w:rPr>
                <w:b/>
                <w:i/>
                <w:color w:val="000000"/>
                <w:szCs w:val="24"/>
              </w:rPr>
              <w:t>a) der er bestemt til nyplantning i forbindelse med jordfordeling eller ekspropriation, som af hensyn til almenvellet er vedtaget i medfør af gældende national lovgivning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der er bestemt til forsøg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der er bestemt til podningsgartneri 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hvis vinavlsprodukter udelukkende er bestemt til vinavlerens privatforbrug.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Nyplantningsrettigheder skal: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udøves af den producent, der har fået dem tildelt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udøves inden udgangen af det andet produktionsår efter det produktionsår, hvor de blev tildelt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anvendes til de formål, som tildelingen gælder.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d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103d</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Genplantningsrettigheder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Medlemsstaterne tildeler genplantningsrettigheder til producenter, der har ryddet et vindyrkningsareal.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Ryddede arealer, for hvilke der er ydet rydningspræmie, jf. forordning (EF) nr. 1234/2007, del II, afsnit I, kapitel III, afdeling IVa, underafdeling III, kan dog ikke tildeles genplantningsrettigheder.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rPr>
                <w:color w:val="000000"/>
                <w:szCs w:val="24"/>
              </w:rPr>
            </w:pPr>
            <w:r w:rsidRPr="001A1A38">
              <w:rPr>
                <w:b/>
                <w:i/>
                <w:color w:val="000000"/>
                <w:szCs w:val="24"/>
              </w:rPr>
              <w:t>2. Medlemsstaterne kan tildele genplantningsrettigheder til producenter, der forpligter sig til at rydde et vindyrkningsareal. I så fald ryddes det pågældende areal senest ved udgangen af det tredje år efter, at de nye vinstokke, som genplantningsrettighederne gælder, er blevet plantet.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Genplantningsrettigheder tildeles for et areal, der svarer til det ryddede areal i renkultur.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Genplantningsrettigheder udøves på den bedrift, som har fået dem tildelt. Medlemsstaterne kan endvidere bestemme, at sådanne genplantningsrettigheder kun må udøves på det areal, der er blevet ryddet.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Uanset stk. 4 kan medlemsstaterne fastsætte, at genplantningsrettigheder helt eller delvis kan overføres til en anden bedrift i samme medlemsstat i følgende tilfælde: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hvis en del af den berørte bedrift overgår til denne anden bedrift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hvis arealerne på denne anden bedrift er bestemt til: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produktion af vine med beskyttet oprindelsesbetegnelse eller beskyttet geografisk betegnelse, eller: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til podningsgartneri.</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Medlemsstaterne sørger for, at anvendelsen af undtagelserne i første afsnit ikke fører til en samlet forøgelse af produktionskapaciteten på deres område, især i forbindelse med overførsler fra ikkekunstvandede arealer til kunstvandede arealer.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6. Stk. 1-5 finder tilsvarende anvendelse på rettigheder, der kan sidestilles med genplantningsrettigheder, og som er erhvervet i henhold til tidligere EU-bestemmelser eller nationale bestemmelser.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7. Genplantningsrettigheder, der er tildelt i henhold til artikel 4, stk. 5, i forordning (EF) nr. 1493/1999, anvendes inden for de deri fastsatte frister.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e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Nationale og regionale reserver af 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For at forbedre forvaltningen af produktionskapaciteten opretter medlemsstaterne en national reserve eller regionale reserver af 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Medlemsstater, der har oprettet nationale eller regionale reserver af plantningsrettigheder i henhold til forordning (EF) nr. 1493/1999, kan </w:t>
            </w:r>
            <w:r w:rsidRPr="001A1A38">
              <w:rPr>
                <w:b/>
                <w:i/>
                <w:color w:val="000000"/>
                <w:szCs w:val="24"/>
              </w:rPr>
              <w:lastRenderedPageBreak/>
              <w:t>bevare disse reserver, så længe de anvender overgangsordningen for plantningsrettigheder i overensstemmelse med dette underafsnit.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Følgende plantningsrettigheder tilføres den nationale eller de regionale reserver, hvis de ikke er anvendt inden for den fastsatte frist: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nyplantningsrettigheder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genplantningsrettigheder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plantningsrettigheder, der er tildelt fra reserven.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Producenterne kan overføre genplantningsrettigheder til de nationale eller regionale reserver. Betingelserne for en sådan overførsel, om nødvendigt mod en økonomisk godtgørelse til producenten fra medlemsstaten, bestemmes af medlemsstaten under hensyntagen til parternes legitime interesser.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Uanset stk. 1 kan medlemsstaterne beslutte ikke at anvende en ordning med reserver, hvis de kan godtgøre, at der findes en anden effektiv ordning for forvaltning af plantningsrettigheder på hele deres område. Den alternative ordning kan afvige fra de relevante bestemmelser i denne underafdeling.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Første afsnit finder også anvendelse på medlemsstater, der ophører med at anvende nationale eller regionale reserver i henhold til forordning (EF) nr. 1493/1999.</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f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103f</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Tildeling af plantningsrettigheder fra reserven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Medlemsstaterne kan tildele rettigheder fra en reserve: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uden modydelse til producenter, der er 40 år eller derunder, som har de nødvendige faglige kvalifikationer, som for første gang etablerer sig, og som er bedriftens driftsleder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mod betaling til nationale eller eventuelt regionale kasser til producenter, som har til hensigt at udnytte rettighederne til at beplante arealer, hvis produktion der er et sikkert marked for.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Medlemsstaterne opstiller kriterier for fastsættelse af den i litra b) nævnte betaling, hvis størrelse kan variere afhængigt af det endelige produkt fra de pågældende vindyrkningsarealer og af den resterende varighed af det midlertidige forbud mod nyplantning, jf. artikel 103b, stk. 1 og 2.</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Når der udnyttes plantningsrettigheder fra en reserve, sikrer medlemsstaterne: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at stedet og de anvendte sorter og dyrkningsmetoder garanterer, at den efterfølgende produktion er tilpasset efterspørgslen på markedet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at de pågældende udbytter er typiske for gennemsnittet i området, især når plantningsrettigheder fra en reserve for ikkekunstvandede arealer udnyttes på kunstvandede arealer.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Plantningsrettigheder fra en reserve, som ikke er udnyttet inden udgangen af det andet produktionsår efter det produktionsår, hvor de blev tildelt, fortabes og føres tilbage til reserven.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Plantningsrettigheder i en reserve, som ikke er udnyttet inden udgangen af det femte produktionsår efter, at de er tilført reserven, går tabt.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5. Hvis der findes regionale reserver i en medlemsstat, kan den pågældende medlemsstat fastsætte regler for overførsel af plantningsrettigheder mellem de regionale reserver. Hvis der findes både regionale og nationale reserver i en </w:t>
            </w:r>
            <w:r w:rsidRPr="001A1A38">
              <w:rPr>
                <w:b/>
                <w:i/>
                <w:color w:val="000000"/>
                <w:szCs w:val="24"/>
              </w:rPr>
              <w:lastRenderedPageBreak/>
              <w:t>medlemsstat, kan den pågældende medlemsstat også tillade overførsler mellem sådanne reserver.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Der kan anvendes en reduktionskoefficient på overførsler.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g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ind w:right="26"/>
              <w:jc w:val="center"/>
              <w:rPr>
                <w:color w:val="000000"/>
                <w:szCs w:val="24"/>
              </w:rPr>
            </w:pPr>
            <w:r w:rsidRPr="001A1A38">
              <w:rPr>
                <w:b/>
                <w:i/>
                <w:color w:val="000000"/>
                <w:szCs w:val="24"/>
              </w:rPr>
              <w:t>De minimis</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ind w:right="26"/>
              <w:rPr>
                <w:color w:val="000000"/>
                <w:szCs w:val="24"/>
                <w:lang w:val="da-DK"/>
              </w:rPr>
            </w:pPr>
            <w:r w:rsidRPr="001A1A38">
              <w:rPr>
                <w:b/>
                <w:i/>
                <w:color w:val="000000"/>
                <w:szCs w:val="24"/>
                <w:lang w:val="da-DK"/>
              </w:rPr>
              <w:t>Dette underafsnit finder kun anvendelse i de medlemsstater, hvor Fællesskabets ordning for plantningsrettigheder fandt anvendelse den 31. december 2007.</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238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h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103h</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Strengere nationale regler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Medlemsstaterne kan vedtage strengere nationale regler for tildeling af nyplantningsrettigheder eller genplantningsrettigheder. De kan foreskrive, at ansøgninger herom og de relevante oplysninger, der skal gives i disse, skal suppleres med yderligere angivelser, der måtte være nødvendige for at overvåge udviklingen i produktionskapaciteten.</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239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i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103i</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Delegerede beføjelser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Kommissionen tillægges beføjelser til at vedtage delegerede retsakter i </w:t>
            </w:r>
            <w:r w:rsidR="00746DAB">
              <w:rPr>
                <w:b/>
                <w:i/>
                <w:color w:val="000000"/>
                <w:szCs w:val="24"/>
              </w:rPr>
              <w:t>overensstemmelse med</w:t>
            </w:r>
            <w:r w:rsidRPr="001A1A38">
              <w:rPr>
                <w:b/>
                <w:i/>
                <w:color w:val="000000"/>
                <w:szCs w:val="24"/>
              </w:rPr>
              <w:t xml:space="preserve"> artikel 160 for at træffe de foranstaltninger, der er nævnt i stk. 2, 3 og 4 i denne artikel.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For at sikre, at der ikke sker en forøgelse af produktionskapaciteten, tillægges Kommissionen beføjelser til at vedtage delegerede retsakter for 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opstille en liste over situationer, hvor rydning ikke giver genplantningsrettigheder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vedtage regler for overførsel af plantningsrettigheder mellem reserver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forbyde afsætning af vin eller vinprodukter, der udelukkende er bestemt til vinavlerens privatforbrug.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For at sikre, at producenter, der foretager rydning, behandles ens, tillægges Kommissionen beføjelser til at vedtage delegerede retsakter for at vedtage regler, der sikrer, at der rent faktisk foretages rydning i de tilfælde, hvor der tildeles genplantningsrettigheder.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For at beskytte Unionens midler og Unionens vines identitet, herkomst og kvalitet tillægges Kommissionen beføjelser til at vedtage delegerede retsakter for 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oprette en analysedatabank for isotopdata, der kan gøre det lettere at afsløre svig, og som skal opbygges på basis af prøver, som medlemsstaterne udtager, samt regler for medlemsstaternes egne databanker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b) vedtage regler for kontrolorganer og </w:t>
            </w:r>
            <w:r w:rsidRPr="001A1A38">
              <w:rPr>
                <w:b/>
                <w:i/>
                <w:color w:val="000000"/>
                <w:szCs w:val="24"/>
              </w:rPr>
              <w:lastRenderedPageBreak/>
              <w:t>den bistand, de skal yde hinanden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vedtage regler for fælles brug af medlemsstaternes resultater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vedtage regler for anvendelse af sanktioner i tilfælde af usædvanlige omstændigheder.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103 j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103j</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Gennemførelsesbeføjelser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kan vedtage alle nødvendige gennemførelsesretsakter i forbindelse med denne underafdeling, bl.a. regler for: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tildeling af nyplantningsrettigheder, herunder registrerings- og meddelelsesforpligtelser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overførsel af genplantningsrettigheder, herunder reduktionskoefficienter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registre, som medlemsstaterne skal føre, og meddelelser til Kommissionen, herunder eventuelt valg af reserveordning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tildeling af plantningsrettigheder fra reserven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kontrol, som medlemsstaterne skal foretage, og meddelelse af oplysninger om sådan kontrol til Kommissionen.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241</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104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104</w:t>
            </w:r>
          </w:p>
        </w:tc>
        <w:tc>
          <w:tcPr>
            <w:tcW w:w="4876" w:type="dxa"/>
          </w:tcPr>
          <w:p w:rsidR="00615A74" w:rsidRPr="001A1A38" w:rsidRDefault="00615A74" w:rsidP="00615A74">
            <w:pPr>
              <w:pStyle w:val="Normal6"/>
              <w:rPr>
                <w:i/>
                <w:color w:val="000000"/>
                <w:szCs w:val="24"/>
              </w:rPr>
            </w:pPr>
            <w:r w:rsidRPr="001A1A38">
              <w:rPr>
                <w:b/>
                <w:i/>
                <w:color w:val="000000"/>
                <w:szCs w:val="24"/>
              </w:rPr>
              <w:t>udgår</w:t>
            </w:r>
          </w:p>
        </w:tc>
      </w:tr>
      <w:tr w:rsidR="00615A74" w:rsidRPr="00177568" w:rsidTr="00615A74">
        <w:trPr>
          <w:jc w:val="center"/>
        </w:trPr>
        <w:tc>
          <w:tcPr>
            <w:tcW w:w="4876" w:type="dxa"/>
          </w:tcPr>
          <w:p w:rsidR="00615A74" w:rsidRPr="001A1A38" w:rsidRDefault="00615A74" w:rsidP="00615A74">
            <w:pPr>
              <w:pStyle w:val="Normal6"/>
              <w:jc w:val="center"/>
              <w:rPr>
                <w:i/>
                <w:color w:val="000000"/>
                <w:szCs w:val="24"/>
              </w:rPr>
            </w:pPr>
            <w:r w:rsidRPr="001A1A38">
              <w:rPr>
                <w:b/>
                <w:i/>
                <w:color w:val="000000"/>
                <w:szCs w:val="24"/>
              </w:rPr>
              <w:t>Kontraktforhold i mælke- og mejerisektoren</w:t>
            </w:r>
          </w:p>
        </w:tc>
        <w:tc>
          <w:tcPr>
            <w:tcW w:w="4876" w:type="dxa"/>
          </w:tcPr>
          <w:p w:rsidR="00615A74" w:rsidRPr="001A1A38" w:rsidRDefault="00615A74" w:rsidP="00615A74">
            <w:pPr>
              <w:pStyle w:val="Normal6"/>
              <w:jc w:val="center"/>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1. Hvis en medlemsstat beslutter, at hver leverance af råmælk fra en landbruger til en virksomhed, der forarbejder råmælk, skal være omfattet af en skriftlig kontrakt mellem parterne, skal en sådan kontrakt opfylde betingelserne i stk. 2.</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 det tilfælde, der er beskrevet i første afsnit, bestemmer den pågældende medlemsstat også, om hvert leveringstrin skal være omfattet af en sådan kontrakt mellem parterne, hvis den råmælk leveres af én eller flere virksomheder, der indsamler mælk. I denne forbindelse forstås ved "virksomhed, der indsamler mælk", en virksomhed, der transporterer råmælk fra en landbruger eller en anden virksomhed, der indsamler mælk, til en virksomhed, der forarbejder råmælk, eller en anden virksomhed, der indsamler mælk, hvor ejendomsretten til den råmælk i hvert tilfælde overdrages.</w:t>
            </w:r>
          </w:p>
        </w:tc>
        <w:tc>
          <w:tcPr>
            <w:tcW w:w="4876" w:type="dxa"/>
          </w:tcPr>
          <w:p w:rsidR="00615A74" w:rsidRPr="001A1A38" w:rsidRDefault="00615A74" w:rsidP="00615A74">
            <w:pPr>
              <w:pStyle w:val="Normal6"/>
              <w:rPr>
                <w:b/>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2. Kontrakten skal:</w:t>
            </w:r>
          </w:p>
        </w:tc>
        <w:tc>
          <w:tcPr>
            <w:tcW w:w="4876" w:type="dxa"/>
          </w:tcPr>
          <w:p w:rsidR="00615A74" w:rsidRPr="001A1A38" w:rsidRDefault="00615A74" w:rsidP="00615A74">
            <w:pPr>
              <w:pStyle w:val="Normal6"/>
              <w:rPr>
                <w:b/>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indgås før levering</w:t>
            </w:r>
          </w:p>
        </w:tc>
        <w:tc>
          <w:tcPr>
            <w:tcW w:w="4876" w:type="dxa"/>
          </w:tcPr>
          <w:p w:rsidR="00615A74" w:rsidRPr="001A1A38" w:rsidRDefault="00615A74" w:rsidP="00615A74">
            <w:pPr>
              <w:pStyle w:val="Normal6"/>
              <w:rPr>
                <w:b/>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b) foreligge skriftligt og</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c) bl.a. indeholde følgende oplysninger:</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 prisen, der skal betales for leverancen, og som:</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 er fast og fastlagt i kontrakten og/eller</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 kun varierer i forbindelse med faktorer, der er specificeret i kontrakten, herunder markedsudviklingen baseret på markedsindikatorer, den leverede mængde og kvaliteten eller sammensætningen af den leverede råmælk</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ii) den mængde, der kan og/eller skal leveres, og tidsplanen for leverancerne og</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lastRenderedPageBreak/>
              <w:t>iii) kontraktens varighed, som kan være ubegrænset med opsigelsesbestemmelser.</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3. Uanset stk. 1 er en kontrakt ikke nødvendig, hvis den råmælk leveres af en landbruger til en virksomhed, der forarbejder råmælk, når virksomheden, der forarbejder råmælk, er et kooperativ, hvor landbrugeren er medlem, hvis kooperativets vedtægter indeholder bestemmelser, der har samme virkning som dem, der er fastsat i stk. 2, litra a), b) og c).</w:t>
            </w:r>
          </w:p>
        </w:tc>
        <w:tc>
          <w:tcPr>
            <w:tcW w:w="4876" w:type="dxa"/>
          </w:tcPr>
          <w:p w:rsidR="00615A74" w:rsidRPr="001A1A38" w:rsidRDefault="00615A74" w:rsidP="00615A74">
            <w:pPr>
              <w:pStyle w:val="Normal6"/>
              <w:rPr>
                <w:b/>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4. Alle oplysninger i de kontrakter om levering af råmælk, som landbrugere, virksomheder, der indsamler råmælk, eller virksomheder, der forarbejder råmælk, har indgået, herunder de oplysninger, der omhandles i stk. 2, litra c), forhandles frit mellem parterne.</w:t>
            </w:r>
          </w:p>
        </w:tc>
        <w:tc>
          <w:tcPr>
            <w:tcW w:w="4876" w:type="dxa"/>
          </w:tcPr>
          <w:p w:rsidR="00615A74" w:rsidRPr="001A1A38" w:rsidRDefault="00615A74" w:rsidP="00615A74">
            <w:pPr>
              <w:pStyle w:val="Normal6"/>
              <w:rPr>
                <w:b/>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5. For at sikre at denne artikel anvendes ensartet, kan Kommissionen ved gennemførelsesretsakter vedtage de nødvendige foranstaltninger. Gennemførelsesretsakterne vedtages efter undersøgelsesproceduren i artikel 162, stk. 2</w:t>
            </w:r>
          </w:p>
        </w:tc>
        <w:tc>
          <w:tcPr>
            <w:tcW w:w="4876" w:type="dxa"/>
          </w:tcPr>
          <w:p w:rsidR="00615A74" w:rsidRPr="001A1A38" w:rsidRDefault="00615A74" w:rsidP="00615A74">
            <w:pPr>
              <w:pStyle w:val="Normal6"/>
              <w:rPr>
                <w:b/>
                <w:color w:val="000000"/>
                <w:szCs w:val="24"/>
              </w:rPr>
            </w:pP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104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104a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Kontraktforhold i mælke- og mejerisektoren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1. Hvis en medlemsstat beslutter, at hver leverance af råmælk på dens område fra en landbruger til en virksomhed, der forarbejder råmælk, skal være omfattet af en skriftlig kontrakt mellem parterne, og/eller beslutter, at første købere skal afgive et skriftligt tilbud på en kontrakt med landbrugerne om levering af råmælk, skal en sådan kontrakt og/eller et sådant </w:t>
            </w:r>
            <w:r w:rsidRPr="001A1A38">
              <w:rPr>
                <w:b/>
                <w:i/>
                <w:color w:val="000000"/>
                <w:szCs w:val="24"/>
              </w:rPr>
              <w:lastRenderedPageBreak/>
              <w:t>tilbud opfylde betingelserne i stk. 2.</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Såfremt medlemsstaten beslutter, at en landbrugers leverancer af råmælk til en virksomhed, der forarbejder råmælk, skal være omfattet af en skriftlig kontrakt mellem parterne, skal den samtidig beslutte, hvilket eller hvilke trin i leveringen der skal være omfattet af en sådan kontrakt mellem parterne, i tilfælde af at råmælken leveres gennem en eller flere virksomheder, der indsamler mælk. I denne artikel betyder en "virksomhed, der indsamler mælk", en virksomhed, der transporterer råmælk fra en landbruger eller en anden virksomhed, der indsamler mælk, til en virksomhed, der forarbejder råmælk, eller en anden virksomhed, der indsamler mælk, hvor der i hvert tilfælde sker en overdragelse af ejendomsretten til råmælken.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Kontrakten og/eller tilbuddet om en kontrakt skal: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indgås/afgives før leveringen</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foreligge skriftligt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bl.a. indeholde følgende oplysninger: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 prisen, der skal betales for leverancen, og som:</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er fast og fastlagt i kontrakten og/eller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 beregnes ved at kombinere forskellige faktorer, der er specificeret i kontrakten, herunder f.eks. markedsindikatorer, der afspejler </w:t>
            </w:r>
            <w:r w:rsidR="0072493D">
              <w:rPr>
                <w:b/>
                <w:i/>
                <w:color w:val="000000"/>
                <w:szCs w:val="24"/>
              </w:rPr>
              <w:t>Ændringsforslag</w:t>
            </w:r>
            <w:r w:rsidRPr="001A1A38">
              <w:rPr>
                <w:b/>
                <w:i/>
                <w:color w:val="000000"/>
                <w:szCs w:val="24"/>
              </w:rPr>
              <w:t>er i markedsbetingelserne, den leverede mængde og kvaliteten eller sammensætningen af den leverede råmælk</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den mængde råmælk, der kan og/eller skal leveres, og tidspunktet for sådanne leverancer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iii) kontraktens varighed, som kan være enten tidsbegrænset eller tidsubegrænset med opsigelsesbestemmelser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iv) oplysninger om betalingsperioder og -procedurer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v) ordningerne for indsamling eller levering af råmælken, og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vi) bestemmelser, der finder anvendelse i tilfælde af force majeure.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Uanset stk. 1 er en kontrakt og/eller et tilbud om en kontrakt ikke nødvendig, hvis råmælken leveres af en landbruger til et kooperativ, hvor landbrugeren er medlem, hvis kooperativets vedtægter eller regler og afgørelser fastlagt i eller truffet i henhold til disse vedtægter indeholder bestemmelser, der har samme virkning som dem, der er fastsat i stk. 2, litra a), b) og c).</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Alle oplysninger i de kontrakter om levering af råmælk, som landbrugere, virksomheder, der indsamler råmælk, eller virksomheder, der forarbejder råmælk, har indgået, herunder de oplysninger, der omhandles i stk. 2, litra c), forhandles frit mellem parterne.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Uanset første afsnit gælder det, 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såfremt en medlemsstat beslutter at gøre skriftlige kontrakter om levering af råmælk obligatoriske i henhold til denne artikels stk. 1, kan den fastsætte en mindste gyldighedsperiode, der kun gælder for skriftlige kontrakter mellem en landbruger og den første køber af råmælk. En sådan mindste gyldighedsperiode skal være mindst seks måneder og må ikke være til hinder for, at det indre marked kan fungere efter hensigten. og/eller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hvis en medlemsstat beslutter, at den første opkøber af råmælk skal afgive skriftligt tilbud om en kontrakt med landbrugeren i henhold til stk. 1, kan den bestemme, at tilbuddet skal omfatte en minimumsvarighed for kontrakten som fastsat i national ret med henblik herpå. En sådan mindste gyldighedsperiode skal være mindst seks måneder og må ikke være til hinder for, at det indre marked kan fungere efter hensigten.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Bestemmelserne i andet afsnit berører ikke landbrugerens ret til at afslå en </w:t>
            </w:r>
            <w:r w:rsidRPr="001A1A38">
              <w:rPr>
                <w:b/>
                <w:i/>
                <w:color w:val="000000"/>
                <w:szCs w:val="24"/>
              </w:rPr>
              <w:lastRenderedPageBreak/>
              <w:t>sådan mindste gyldighedsperiode, forudsat at dette sker skriftligt. I så fald kan parterne frit forhandle alle elementerne i kontrakten, herunder dem, der er omhandlet i stk. 2, litra c).</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5. Medlemsstater, som gør brug af valgmulighederne i denne artikel, meddeler Kommissionen, hvordan disse anvendes.</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6. Kommissionen kan ved gennemførelsesretsakter vedtage de nødvendige foranstaltninger til en ensartet anvendelse af denne artikels stk. 2, litra a) og b), og stk. 3, samt foranstaltninger vedrørende de meddelelser, medlemsstaterne skal afgive i henhold til denne artikel.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105</w:t>
            </w:r>
          </w:p>
        </w:tc>
        <w:tc>
          <w:tcPr>
            <w:tcW w:w="4876" w:type="dxa"/>
          </w:tcPr>
          <w:p w:rsidR="00615A74" w:rsidRPr="001A1A38" w:rsidRDefault="00615A74" w:rsidP="00615A74">
            <w:pPr>
              <w:pStyle w:val="Normal6"/>
              <w:rPr>
                <w:b/>
                <w:i/>
                <w:color w:val="000000"/>
                <w:szCs w:val="24"/>
              </w:rPr>
            </w:pPr>
            <w:r w:rsidRPr="001A1A38">
              <w:rPr>
                <w:b/>
                <w:i/>
                <w:color w:val="000000"/>
                <w:szCs w:val="24"/>
              </w:rPr>
              <w:t>udgår</w:t>
            </w:r>
          </w:p>
        </w:tc>
      </w:tr>
      <w:tr w:rsidR="00615A74" w:rsidRPr="00177568" w:rsidTr="00615A74">
        <w:trPr>
          <w:jc w:val="center"/>
        </w:trPr>
        <w:tc>
          <w:tcPr>
            <w:tcW w:w="4876" w:type="dxa"/>
          </w:tcPr>
          <w:p w:rsidR="00615A74" w:rsidRPr="001A1A38" w:rsidRDefault="00615A74" w:rsidP="00615A74">
            <w:pPr>
              <w:pStyle w:val="Normal6"/>
              <w:jc w:val="center"/>
              <w:rPr>
                <w:b/>
                <w:i/>
                <w:color w:val="000000"/>
                <w:szCs w:val="24"/>
              </w:rPr>
            </w:pPr>
            <w:r w:rsidRPr="001A1A38">
              <w:rPr>
                <w:b/>
                <w:i/>
                <w:color w:val="000000"/>
                <w:szCs w:val="24"/>
              </w:rPr>
              <w:t>Kontraktforhandlinger i mælke- og mejerisektoren</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1. Kontrakter om levering af råmælk fra en landbruger til en virksomhed, der forarbejder råmælk, eller til en virksomhed, der indsamler råmælk, jf. artikel 104, stk. 1, andet afsnit, kan forhandles af en producentorganisation for mælk og mejeriprodukter, som er anerkendt i henhold til artikel 106, på vegne af de tilsluttede landbrugere for hele eller en del af deres fælles produktion. </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2. Producentorganisationens forhandlinger kan finde sted:</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a) uanset om ejerskabet til den råmælk overgår fra landbrugerne til </w:t>
            </w:r>
            <w:r w:rsidRPr="001A1A38">
              <w:rPr>
                <w:b/>
                <w:i/>
                <w:color w:val="000000"/>
                <w:szCs w:val="24"/>
              </w:rPr>
              <w:lastRenderedPageBreak/>
              <w:t>producentorganisationen</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b) uanset om den forhandlede pris er den samme for alle de tilsluttede landbrugeres eller kun nogle af de tilsluttede landbrugeres fælles produktion</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c) forudsat den samlede mængde råmælk, der er omfattet af en bestemt producentorganisations forhandlinger, ikke overstiger:</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i) 3,5 % af den samlede EU-produktion, og</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ii) 33 % af den samlede nationale produktion i en bestemt medlemsstat, der er omfattet af denne producentorganisations forhandlinger, og</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iii) 33 % af den samlede nationale produktion i alle de medlemsstater, der er omfattet af denne producentorganisations forhandlinger</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d) forudsat at de pågældende landbrugere ikke er medlemmer af nogen anden producentorganisation, som også forhandler sådanne kontrakter på deres vegne og</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e) forudsat at producentorganisationen underretter myndighederne i den medlemsstat eller de medlemsstater, hvor den har sit virke.</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3. I denne artikel omfatter henvisninger til producentorganisationer også sammenslutninger af sådanne producentorganisationer. For at sikre at disse sammenslutninger kan overvåges på behørig vis, tillægges Kommissionen beføjelser til at vedtage delegerede retsakter i henhold til artikel 160 vedrørende betingelserne for anerkendelse af sådanne sammenslutninger</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4. Uanset stk. 2, litra c), nr. ii) og iii), kan den konkurrencemyndighed, der henvises til i andet afsnit, selv om tærsklen på 33 % ikke overskrides, i individuelle tilfælde træffe afgørelse om, at producentorganisationen ikke må føre forhandlinger, hvis myndigheden finder, </w:t>
            </w:r>
            <w:r w:rsidRPr="001A1A38">
              <w:rPr>
                <w:b/>
                <w:i/>
                <w:color w:val="000000"/>
                <w:szCs w:val="24"/>
              </w:rPr>
              <w:lastRenderedPageBreak/>
              <w:t>at dette er nødvendigt for at forhindre, at konkurrencen begrænses, eller for at undgå alvorligt at skade SMV</w:t>
            </w:r>
            <w:smartTag w:uri="urn:schemas-microsoft-com:office:smarttags" w:element="PersonName">
              <w:r w:rsidRPr="001A1A38">
                <w:rPr>
                  <w:b/>
                  <w:i/>
                  <w:color w:val="000000"/>
                  <w:szCs w:val="24"/>
                </w:rPr>
                <w:t>'</w:t>
              </w:r>
            </w:smartTag>
            <w:r w:rsidRPr="001A1A38">
              <w:rPr>
                <w:b/>
                <w:i/>
                <w:color w:val="000000"/>
                <w:szCs w:val="24"/>
              </w:rPr>
              <w:t>er, der forarbejder råmælk på dens område.</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 xml:space="preserve">Den afgørelse, der henvises til i første afsnit, træffes af Kommissionen ved en gennemførelsesretsakt vedtaget efter rådgivningsproceduren i artikel 14 i forordning (EF) nr. 1/2003 i forbindelse med forhandlinger om produktionen i mere end én medlemsstat. I andre tilfælde træffes den af den nationale konkurrencemyndighed i den medlemsstat, hvis produktion er omfattet af forhandlingerne. </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De afgørelser, der er omhandlet i første og andet afsnit, anvendes først fra den dato, hvor de meddeles de pågældende virksomheder.</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5. I denne artikel forstås ved:</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den myndighed, der er nævnt i artikel 5 i forordning (EF) nr. 1/2003</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b) mikrovirksomheder og små og mellemstore virksomheder som defineret i Kommissionens henstilling 2003/361/EF.</w:t>
            </w:r>
          </w:p>
        </w:tc>
        <w:tc>
          <w:tcPr>
            <w:tcW w:w="4876" w:type="dxa"/>
          </w:tcPr>
          <w:p w:rsidR="00615A74" w:rsidRPr="001A1A38" w:rsidRDefault="00615A74" w:rsidP="00615A74">
            <w:pPr>
              <w:pStyle w:val="Normal6"/>
              <w:rPr>
                <w:b/>
                <w:i/>
                <w:color w:val="000000"/>
                <w:szCs w:val="24"/>
              </w:rPr>
            </w:pP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105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105a</w:t>
            </w:r>
          </w:p>
        </w:tc>
      </w:tr>
      <w:tr w:rsidR="00615A74" w:rsidRPr="00177568" w:rsidTr="00615A74">
        <w:trPr>
          <w:jc w:val="center"/>
        </w:trPr>
        <w:tc>
          <w:tcPr>
            <w:tcW w:w="4876" w:type="dxa"/>
          </w:tcPr>
          <w:p w:rsidR="00615A74" w:rsidRPr="001A1A38" w:rsidRDefault="00615A74" w:rsidP="00615A74">
            <w:pPr>
              <w:pStyle w:val="Normal6"/>
              <w:jc w:val="center"/>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Kontraktforhandlinger i mælke- og mejerisektoren</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En producentorganisation i mælke- og mejerisektoren, som er anerkendt i henhold til artikel 106 og 106a, kan på vegne af dens landbrugermedlemmer for så vidt angår hele eller en del af deres fælles produktion føre forhandlinger om kontrakter om levering af råmælk fra en landbruger til en virksomhed, der forarbejder råmælk, eller til en virksomhed, der indsamler råmælk, som </w:t>
            </w:r>
            <w:r w:rsidRPr="001A1A38">
              <w:rPr>
                <w:b/>
                <w:i/>
                <w:color w:val="000000"/>
                <w:szCs w:val="24"/>
              </w:rPr>
              <w:lastRenderedPageBreak/>
              <w:t>defineret i artikel 104a, stk. 1, andet afsnit.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Producentorganisationens forhandlinger kan finde sted: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uanset om ejerskabet til råmælken overgår fra landbrugerne til producentorganisationen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uanset om den forhandlede pris er den samme for alle de tilsluttede landbrugeres eller kun nogle af de tilsluttede landbrugeres fælles produktion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forudsat at det for en bestemt producentorganisation gælder: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at den mængde råmælk, der er omfattet af forhandlingerne, ikke overstiger 3,5 % af den samlede EU-produktion,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at den mængde råmælk, der er omfattet af forhandlingerne, og som produceres i en bestemt medlemsstat, ikke overstiger 33 % af den samlede nationale produktion i denne medlemsstat,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iii) at den mængde råmælk, der er omfattet af forhandlingerne, og som leveres i en bestemt medlemsstat, ikke overstiger 33 % af den samlede nationale produktion i denne medlemsstat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forudsat at de pågældende landbrugere ikke er medlemmer af nogen anden producentorganisation, som også forhandler sådanne kontrakter på deres vegne. Medlemsstaterne kan dog fravige denne betingelse i behørigt begrundede tilfælde, hvor landbrugerne råder over to forskellige produktionsenheder beliggende i forskellige geografiske områder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såfremt råmælken ikke er omfattet af en leveringsforpligtelse, der følger af landbrugerens medlemskab af et kooperativ i henhold til bestemmelserne i kooperativets vedtægter eller til de regler eller afgørelser, der fastlagt i eller truffet i medfør af disse vedtægter,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f) forudsat at producentorganisationen underretter de kompetente myndigheder i </w:t>
            </w:r>
            <w:r w:rsidRPr="001A1A38">
              <w:rPr>
                <w:b/>
                <w:i/>
                <w:color w:val="000000"/>
                <w:szCs w:val="24"/>
              </w:rPr>
              <w:lastRenderedPageBreak/>
              <w:t>den eller de medlemsstater, hvor den har sit virke, om den mængde råmælk, der er omfattet af sådanne forhandlinger.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Uanset betingelserne i stk. 2, litra c), nr. ii) og iii), kan en producentorganisation føre forhandlinger i henhold til stk. 1, såfremt denne producentorganisations mængde råmælk, som er genstand for forhandlingerne, og som produceres eller leveres i en medlemsstat med en samlet årlig råmælkeproduktion på under 500 000 t, ikke overstiger 45 % af den samlede nationale produktion i den pågældende medlemsstat.</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 I denne artikel omfatter henvisninger til producentorganisationer også sammenslutninger af sådanne producentorganisationer. </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Med henblik på anvendelsen af stk. 2, litra c), og stk. 3 offentliggør Kommissionen på en måde, som den finder hensigtsmæssig, produktionsmængderne af råmælk i Unionen og medlemsstaterne ved anvendelse af de mest aktuelle tilgængelige oplysninger.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6. Uanset stk. 2, litra c), og stk. 3 kan den nationale konkurrencemyndighed, der henvises til i dette stykkes andet afsnit, selv i tilfælde, hvor de deri fastsatte tærskler ikke overskrides, beslutte i individuelle tilfælde, at producentorganisationens forhandling enten skal begynde forfra eller slet ikke bør finde sted, hvis myndigheden finder, at dette er nødvendigt for at forhindre, at konkurrence udelukkes, eller for at undgå en alvorlig negativ påvirkning af SMV</w:t>
            </w:r>
            <w:smartTag w:uri="urn:schemas-microsoft-com:office:smarttags" w:element="PersonName">
              <w:r w:rsidRPr="001A1A38">
                <w:rPr>
                  <w:b/>
                  <w:i/>
                  <w:color w:val="000000"/>
                  <w:szCs w:val="24"/>
                </w:rPr>
                <w:t>'</w:t>
              </w:r>
            </w:smartTag>
            <w:r w:rsidRPr="001A1A38">
              <w:rPr>
                <w:b/>
                <w:i/>
                <w:color w:val="000000"/>
                <w:szCs w:val="24"/>
              </w:rPr>
              <w:t>er, der forarbejder råmælk, på dens område.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For forhandlinger, der omfatter mere end én medlemsstat, træffes den beslutning, der henvises til i første afsnit, af Kommissionen ved en gennemførelsesretsakt, som vedtages </w:t>
            </w:r>
            <w:r w:rsidR="00EC276B">
              <w:rPr>
                <w:b/>
                <w:i/>
                <w:color w:val="000000"/>
                <w:szCs w:val="24"/>
              </w:rPr>
              <w:t>uden anvendelse af</w:t>
            </w:r>
            <w:r w:rsidRPr="001A1A38">
              <w:rPr>
                <w:b/>
                <w:i/>
                <w:color w:val="000000"/>
                <w:szCs w:val="24"/>
              </w:rPr>
              <w:t xml:space="preserve"> proceduren i artikel 162, stk. 2 eller 3. I andre tilfælde træffes denne afgørelse af den nationale </w:t>
            </w:r>
            <w:r w:rsidRPr="001A1A38">
              <w:rPr>
                <w:b/>
                <w:i/>
                <w:color w:val="000000"/>
                <w:szCs w:val="24"/>
              </w:rPr>
              <w:lastRenderedPageBreak/>
              <w:t>konkurrencemyndighed i den medlemsstat, som forhandlingerne vedrører.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 afgørelser, der er omhandlet i dette stykke, anvendes først fra den dato, hvor de meddeles de pågældende virksomheder.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7. I denne artikel forstås ved: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en "national konkurrencemyndighed": den myndighed, der henvises til i artikel 5 i Rådets forordning (EF) nr. 1/2003</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"SMV": mikrovirksomheder og små og mellemstore virksomheder som defineret i Kommissionens henstilling 2003/361/EF af 6. maj 2003 om definitionen af mikrovirksomheder, små og mellemstore virksomheder.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8. De medlemsstater, hvori der foregår forhandlinger i henhold til denne artikel, giver Kommissionen meddelelse om anvendelsen af stk. 2, litra f), og stk. 6.</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9. Kommissionen bemyndiges til at vedtage delegerede retsakter i overensstemmelse med artikel 160 for at fastsætte supplerende regler om beregningen af mængden af råmælk, der er omhandlet i stk. 2 og 3.</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10. Kommissionen kan ved gennemførelsesretsakter vedtage alle nødvendige bestemmelser vedrørende den underretning, der er omhandlet i stk. 2, litra b) i denne artikel. Gennemførelsesretsakterne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105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105b</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 xml:space="preserve">Regulering af udbuddet af ost med beskyttet oprindelsesbetegnelse eller </w:t>
            </w:r>
            <w:r w:rsidRPr="001A1A38">
              <w:rPr>
                <w:b/>
                <w:i/>
                <w:color w:val="000000"/>
                <w:szCs w:val="24"/>
              </w:rPr>
              <w:lastRenderedPageBreak/>
              <w:t>beskyttet geografisk betegnelse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På anmodning af en producentorganisation, som er anerkendt i henhold til artikel 106 og 106a, en brancheorganisation, som er anerkendt i henhold til artikel 108, stk. 1, og 108a, eller en sammenslutning af erhvervsdrivende, jf. artikel 5, stk. 1, i forordning (EF) nr. 510/2006, kan medlemsstaterne i en begrænset periode fastlægge bindende regler til regulering af udbuddet af ost, der er omfattet af en beskyttet oprindelsesbetegnelse eller af en beskyttet geografisk betegnelse i henhold til artikel 2, stk. 1, litra a) og b), i forordning (EF) nr. 510/2006.</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Reglerne i stk. 1 skal overholde de betingelser, der er fastsat i stk. 4, og skal være genstand for en forudgående aftale mellem parterne i det geografiske område, som er omhandlet i artikel 4, stk. 2, litra c), i forordning (EF) nr. 510/2006. En sådan aftale skal være indgået mellem mindst to tredjedele af mælkeproducenterne eller deres repræsentanter, der skal repræsentere mindst to tredjedele af den råmælk, der anvendes til produktion af den ost, der er omhandlet i stk. 1, og, hvis det er relevant, mindst to tredjedele af producenterne af den pågældende ost, der skal repræsentere mindst to tredjedele af produktionen af den pågældende ost i det geografiske område, som er omhandlet i artikel 4, stk. 2, litra c), i forordning (EF) nr. 510/2006.</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For så vidt angår ost med en beskyttet geografisk betegnelse, jf. stk. 1, skal det geografiske område, som råmælken stammer fra i henhold til varespecifikationen for osten, være det samme som det geografiske område for den pågældende ost, jf. artikel 4, stk. 2, litra c), i forordning (EF) nr. 510/2006.</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De regler, der er omhandlet i stk. 1,</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må kun omfatte regulering af udbuddet af det pågældende produkt og skal have til formål at tilpasse udbuddet af osten til </w:t>
            </w:r>
            <w:r w:rsidRPr="001A1A38">
              <w:rPr>
                <w:b/>
                <w:i/>
                <w:color w:val="000000"/>
                <w:szCs w:val="24"/>
              </w:rPr>
              <w:lastRenderedPageBreak/>
              <w:t>efterspørgslen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må kun gælde for det pågældende produkt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må højst være bindende i tre år og kan efter denne periode forlænges efter en ny anmodning, jf. stk. 1</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må ikke være til skade for handelen med andre produkter end dem, der er omfattet af reglerne i stk. 1</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må ikke vedrøre transaktioner, der foretages efter den første markedsføring af den pågældende ost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 må ikke tillade fastsættelse af priser, end ikke vejledende eller anbefalede priser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 må ikke medføre, at en alt for stor del af det pågældende produkt bliver utilgængelig, der ellers ville være tilgængelig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 må ikke medføre forskelsbehandling, udgøre en hindring for nye markedsaktører eller føre til skadelige virkninger for små producenter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skal bidrage til at bevare kvaliteten og/eller udviklingen af det pågældende produkt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j) må ikke berøre artikel 105a.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De regler, der er omhandlet i stk. 1, offentliggøres i en officiel publikation i den pågældende medlemsstat.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6. Medlemsstaterne foretager kontrol for at sikre, at betingelserne i stk. 4 er opfyldt, og ophæver reglerne i stk. 1, hvis de kompetente nationale myndigheder har konstateret, at betingelserne ikke er opfyldt.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7. Medlemsstaterne giver straks Kommissionen meddelelse om de regler, som de har vedtaget i henhold til stk. 1. Kommissionen underretter medlemsstaterne om enhver meddelelse om sådanne regler.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8. Kommissionen kan til enhver tid vedtage gennemførelsesretsakter, der </w:t>
            </w:r>
            <w:r w:rsidRPr="001A1A38">
              <w:rPr>
                <w:b/>
                <w:i/>
                <w:color w:val="000000"/>
                <w:szCs w:val="24"/>
              </w:rPr>
              <w:lastRenderedPageBreak/>
              <w:t xml:space="preserve">kræver, at en medlemsstat ophæver de regler, som den har fastsat i henhold til stk. 1, hvis Kommissionen finder, at reglerne ikke opfylder betingelserne i stk. 4, hindrer eller forvrider konkurrencen på en væsentlig del af det indre marked eller bringer den frie samhandel eller opfyldelsen af formålet i artikel 39 i TEUF i fare.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Sådanne gennemførelsesretsakter vedtages </w:t>
            </w:r>
            <w:r w:rsidR="00EC276B">
              <w:rPr>
                <w:b/>
                <w:i/>
                <w:color w:val="000000"/>
                <w:szCs w:val="24"/>
              </w:rPr>
              <w:t>uden anvendelse af</w:t>
            </w:r>
            <w:r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106</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106</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Producentorganisationer</w:t>
            </w:r>
          </w:p>
        </w:tc>
        <w:tc>
          <w:tcPr>
            <w:tcW w:w="4876" w:type="dxa"/>
          </w:tcPr>
          <w:p w:rsidR="00615A74" w:rsidRPr="001A1A38" w:rsidRDefault="00615A74" w:rsidP="00615A74">
            <w:pPr>
              <w:pStyle w:val="Normal6"/>
              <w:jc w:val="center"/>
              <w:rPr>
                <w:color w:val="000000"/>
                <w:szCs w:val="24"/>
              </w:rPr>
            </w:pPr>
            <w:r w:rsidRPr="001A1A38">
              <w:rPr>
                <w:color w:val="000000"/>
                <w:szCs w:val="24"/>
              </w:rPr>
              <w:t>Producentorganisationer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Medlemsstaterne anerkender efter anmodning producentorganisationer,</w:t>
            </w:r>
          </w:p>
        </w:tc>
        <w:tc>
          <w:tcPr>
            <w:tcW w:w="4876" w:type="dxa"/>
          </w:tcPr>
          <w:p w:rsidR="00615A74" w:rsidRPr="001A1A38" w:rsidRDefault="00615A74" w:rsidP="00615A74">
            <w:pPr>
              <w:pStyle w:val="Normal6"/>
              <w:rPr>
                <w:color w:val="000000"/>
                <w:szCs w:val="24"/>
              </w:rPr>
            </w:pPr>
            <w:r w:rsidRPr="001A1A38">
              <w:rPr>
                <w:color w:val="000000"/>
                <w:szCs w:val="24"/>
              </w:rPr>
              <w:t>Medlemsstaterne anerkender efter anmodning producentorganisationer,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der består af</w:t>
            </w:r>
            <w:r w:rsidRPr="001A1A38">
              <w:rPr>
                <w:b/>
                <w:i/>
                <w:color w:val="000000"/>
                <w:szCs w:val="24"/>
              </w:rPr>
              <w:t xml:space="preserve"> producenter</w:t>
            </w:r>
            <w:r w:rsidRPr="001A1A38">
              <w:rPr>
                <w:color w:val="000000"/>
                <w:szCs w:val="24"/>
              </w:rPr>
              <w:t xml:space="preserve"> fra de sektorer, der er nævnt i artikel 1, stk. 2</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der består af</w:t>
            </w:r>
            <w:r w:rsidRPr="001A1A38">
              <w:rPr>
                <w:b/>
                <w:i/>
                <w:color w:val="000000"/>
                <w:szCs w:val="24"/>
              </w:rPr>
              <w:t xml:space="preserve"> og kontrolleres af landbrugere</w:t>
            </w:r>
            <w:r w:rsidRPr="001A1A38">
              <w:rPr>
                <w:color w:val="000000"/>
                <w:szCs w:val="24"/>
              </w:rPr>
              <w:t xml:space="preserve"> fra de sektorer, der er nævnt i artikel 1, stk. 2</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der er oprettet på initiativ af</w:t>
            </w:r>
            <w:r w:rsidRPr="001A1A38">
              <w:rPr>
                <w:b/>
                <w:i/>
                <w:color w:val="000000"/>
                <w:szCs w:val="24"/>
              </w:rPr>
              <w:t xml:space="preserve"> producenterne</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der er oprettet på initiativ af</w:t>
            </w:r>
            <w:r w:rsidRPr="001A1A38">
              <w:rPr>
                <w:b/>
                <w:i/>
                <w:color w:val="000000"/>
                <w:szCs w:val="24"/>
              </w:rPr>
              <w:t xml:space="preserve"> landbrugere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der forfølger et bestemt mål, der har mindst ét af følgende formål:</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der forfølger et bestemt mål, der har mindst ét af</w:t>
            </w:r>
            <w:r w:rsidRPr="001A1A38">
              <w:rPr>
                <w:b/>
                <w:i/>
                <w:color w:val="000000"/>
                <w:szCs w:val="24"/>
              </w:rPr>
              <w:t xml:space="preserve"> de formål, der er anført i numrene i), ii) eller iii), og kan omfatte et eller flere af</w:t>
            </w:r>
            <w:r w:rsidRPr="001A1A38">
              <w:rPr>
                <w:color w:val="000000"/>
                <w:szCs w:val="24"/>
              </w:rPr>
              <w:t xml:space="preserve"> følgende</w:t>
            </w:r>
            <w:r w:rsidRPr="001A1A38">
              <w:rPr>
                <w:b/>
                <w:i/>
                <w:color w:val="000000"/>
                <w:szCs w:val="24"/>
              </w:rPr>
              <w:t xml:space="preserve"> øvrige</w:t>
            </w:r>
            <w:r w:rsidRPr="001A1A38">
              <w:rPr>
                <w:color w:val="000000"/>
                <w:szCs w:val="24"/>
              </w:rPr>
              <w:t xml:space="preserve"> formål:</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at sikre, at produktionen planlægges og tilpasses efter efterspørgslen, navnlig hvad angår kvalitet og mængde</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at sikre, at produktionen planlægges og tilpasses efter efterspørgslen, navnlig hvad angår kvalitet og mængde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at koncentrere udbuddet og afsætningen af medlemmernes produktion</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at koncentrere udbuddet og afsætningen af medlemmernes produktion</w:t>
            </w:r>
            <w:r w:rsidRPr="001A1A38">
              <w:rPr>
                <w:b/>
                <w:i/>
                <w:color w:val="000000"/>
                <w:szCs w:val="24"/>
              </w:rPr>
              <w:t>, navnlig gennem direkte salg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 at optimere produktionsomkostningerne og stabilisere producentpriserne</w:t>
            </w:r>
          </w:p>
        </w:tc>
        <w:tc>
          <w:tcPr>
            <w:tcW w:w="4876" w:type="dxa"/>
          </w:tcPr>
          <w:p w:rsidR="00615A74" w:rsidRPr="001A1A38" w:rsidRDefault="00615A74" w:rsidP="00615A74">
            <w:pPr>
              <w:pStyle w:val="Normal6"/>
              <w:rPr>
                <w:color w:val="000000"/>
                <w:szCs w:val="24"/>
              </w:rPr>
            </w:pPr>
            <w:r w:rsidRPr="001A1A38">
              <w:rPr>
                <w:color w:val="000000"/>
                <w:szCs w:val="24"/>
              </w:rPr>
              <w:t>iii) at optimere produktionsomkostningerne og stabilisere producentpriserne</w:t>
            </w:r>
            <w:r w:rsidRPr="001A1A38">
              <w:rPr>
                <w:b/>
                <w:i/>
                <w:color w:val="000000"/>
                <w:szCs w:val="24"/>
              </w:rPr>
              <w:t xml:space="preserve">, navnlig med hensyn til kompensation for investeringsomkostninger i områder som miljø og dyrevelfærd, og at sikre rimelige </w:t>
            </w:r>
            <w:r w:rsidRPr="001A1A38">
              <w:rPr>
                <w:b/>
                <w:i/>
                <w:color w:val="000000"/>
                <w:szCs w:val="24"/>
              </w:rPr>
              <w:lastRenderedPageBreak/>
              <w:t>priser for forbrugerne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iv)</w:t>
            </w:r>
            <w:r w:rsidRPr="001A1A38">
              <w:rPr>
                <w:b/>
                <w:i/>
                <w:color w:val="000000"/>
                <w:szCs w:val="24"/>
              </w:rPr>
              <w:t xml:space="preserve"> </w:t>
            </w:r>
            <w:r w:rsidRPr="001A1A38">
              <w:rPr>
                <w:color w:val="000000"/>
                <w:szCs w:val="24"/>
              </w:rPr>
              <w:t>at forske i bæredygtige produktionsmetoder og</w:t>
            </w:r>
            <w:r w:rsidRPr="001A1A38">
              <w:rPr>
                <w:b/>
                <w:i/>
                <w:color w:val="000000"/>
                <w:szCs w:val="24"/>
              </w:rPr>
              <w:t xml:space="preserve"> bæredygtig</w:t>
            </w:r>
            <w:r w:rsidRPr="001A1A38">
              <w:rPr>
                <w:color w:val="000000"/>
                <w:szCs w:val="24"/>
              </w:rPr>
              <w:t xml:space="preserve"> markedsudvikling</w:t>
            </w:r>
          </w:p>
        </w:tc>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at forske i</w:t>
            </w:r>
            <w:r w:rsidRPr="001A1A38">
              <w:rPr>
                <w:b/>
                <w:i/>
                <w:color w:val="000000"/>
                <w:szCs w:val="24"/>
              </w:rPr>
              <w:t xml:space="preserve"> og udvikle initiativer inden for</w:t>
            </w:r>
            <w:r w:rsidRPr="001A1A38">
              <w:rPr>
                <w:color w:val="000000"/>
                <w:szCs w:val="24"/>
              </w:rPr>
              <w:t xml:space="preserve"> bæredygtige produktionsmetoder</w:t>
            </w:r>
            <w:r w:rsidRPr="001A1A38">
              <w:rPr>
                <w:b/>
                <w:i/>
                <w:color w:val="000000"/>
                <w:szCs w:val="24"/>
              </w:rPr>
              <w:t>, innovativ praksis, økonomisk konkurrenceevne</w:t>
            </w:r>
            <w:r w:rsidRPr="001A1A38">
              <w:rPr>
                <w:color w:val="000000"/>
                <w:szCs w:val="24"/>
              </w:rPr>
              <w:t xml:space="preserve"> og markedsudvikling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at fremme og yde teknisk bistand til anvendelse af miljøvenlige dyrknings- og produktionsmetoder</w:t>
            </w:r>
          </w:p>
        </w:tc>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at fremme og yde teknisk bistand til anvendelse af miljøvenlige dyrknings- og produktionsmetoder</w:t>
            </w:r>
            <w:r w:rsidRPr="001A1A38">
              <w:rPr>
                <w:b/>
                <w:i/>
                <w:color w:val="000000"/>
                <w:szCs w:val="24"/>
              </w:rPr>
              <w:t xml:space="preserve"> og forsvarlig dyrevelfærdspraksis og -teknikker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va) at fremme og yde teknisk bistand til anvendelse af produktionsnormer, forbedring af produktkvalitet og udvikling af produkter med beskyttet oprindelsesbetegnelse, beskyttet geografisk betegnelse eller med et nationalt kvalitetsmærke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tabs>
                <w:tab w:val="left" w:pos="1452"/>
              </w:tabs>
              <w:rPr>
                <w:color w:val="000000"/>
                <w:szCs w:val="24"/>
              </w:rPr>
            </w:pPr>
            <w:r w:rsidRPr="001A1A38">
              <w:rPr>
                <w:b/>
                <w:i/>
                <w:color w:val="000000"/>
                <w:szCs w:val="24"/>
              </w:rPr>
              <w:t>vb) at indføre strengere produktionsregler end dem, der er fastsat på EU-plan og nationalt plan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w:t>
            </w:r>
            <w:r w:rsidRPr="001A1A38">
              <w:rPr>
                <w:b/>
                <w:i/>
                <w:color w:val="000000"/>
                <w:szCs w:val="24"/>
              </w:rPr>
              <w:t xml:space="preserve"> </w:t>
            </w:r>
            <w:r w:rsidRPr="001A1A38">
              <w:rPr>
                <w:color w:val="000000"/>
                <w:szCs w:val="24"/>
              </w:rPr>
              <w:t xml:space="preserve">at forvalte biprodukter og især affald med henblik på beskyttelse af kvaliteten af vand, jord og landskaber samt at bevare eller fremme den biologiske mangfoldighed </w:t>
            </w:r>
            <w:r w:rsidRPr="001A1A38">
              <w:rPr>
                <w:b/>
                <w:i/>
                <w:color w:val="000000"/>
                <w:szCs w:val="24"/>
              </w:rPr>
              <w:t xml:space="preserve">og  </w:t>
            </w:r>
          </w:p>
        </w:tc>
        <w:tc>
          <w:tcPr>
            <w:tcW w:w="4876" w:type="dxa"/>
          </w:tcPr>
          <w:p w:rsidR="00615A74" w:rsidRPr="001A1A38" w:rsidRDefault="00615A74" w:rsidP="00615A74">
            <w:pPr>
              <w:pStyle w:val="Normal6"/>
              <w:rPr>
                <w:color w:val="000000"/>
                <w:szCs w:val="24"/>
              </w:rPr>
            </w:pPr>
            <w:r w:rsidRPr="001A1A38">
              <w:rPr>
                <w:color w:val="000000"/>
                <w:szCs w:val="24"/>
              </w:rPr>
              <w:t>vi)</w:t>
            </w:r>
            <w:r w:rsidRPr="001A1A38">
              <w:rPr>
                <w:b/>
                <w:i/>
                <w:color w:val="000000"/>
                <w:szCs w:val="24"/>
              </w:rPr>
              <w:t xml:space="preserve"> </w:t>
            </w:r>
            <w:r w:rsidRPr="001A1A38">
              <w:rPr>
                <w:color w:val="000000"/>
                <w:szCs w:val="24"/>
              </w:rPr>
              <w:t xml:space="preserve">at forvalte biprodukter og især affald med henblik på beskyttelse af kvaliteten af vand, jord og landskaber samt at bevare eller fremme den biologiske mangfoldighed </w:t>
            </w:r>
            <w:r w:rsidRPr="001A1A38">
              <w:rPr>
                <w:b/>
                <w:i/>
                <w:color w:val="000000"/>
                <w:szCs w:val="24"/>
              </w:rPr>
              <w:t xml:space="preserve"> </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 at bidrage til bæredygtig anvendelse af naturressourcer og afbødning af klima</w:t>
            </w:r>
            <w:r w:rsidR="0072493D">
              <w:rPr>
                <w:color w:val="000000"/>
                <w:szCs w:val="24"/>
              </w:rPr>
              <w:t>Ændringsforslag</w:t>
            </w:r>
            <w:r w:rsidRPr="001A1A38">
              <w:rPr>
                <w:color w:val="000000"/>
                <w:szCs w:val="24"/>
              </w:rPr>
              <w:t>er</w:t>
            </w:r>
          </w:p>
        </w:tc>
        <w:tc>
          <w:tcPr>
            <w:tcW w:w="4876" w:type="dxa"/>
          </w:tcPr>
          <w:p w:rsidR="00615A74" w:rsidRPr="001A1A38" w:rsidRDefault="00615A74" w:rsidP="00615A74">
            <w:pPr>
              <w:pStyle w:val="Normal6"/>
              <w:rPr>
                <w:color w:val="000000"/>
                <w:szCs w:val="24"/>
              </w:rPr>
            </w:pPr>
            <w:r w:rsidRPr="001A1A38">
              <w:rPr>
                <w:color w:val="000000"/>
                <w:szCs w:val="24"/>
              </w:rPr>
              <w:t>vii) at bidrage til bæredygtig anvendelse af naturressourcer og afbødning af klima</w:t>
            </w:r>
            <w:r w:rsidR="0072493D">
              <w:rPr>
                <w:color w:val="000000"/>
                <w:szCs w:val="24"/>
              </w:rPr>
              <w:t>Ændringsforslag</w:t>
            </w:r>
            <w:r w:rsidRPr="001A1A38">
              <w:rPr>
                <w:color w:val="000000"/>
                <w:szCs w:val="24"/>
              </w:rPr>
              <w: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viia) at udvikle initiativer inden for salgsfremstød og markedsføring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viib) at forvalte de gensidige fonde i henhold til artikel 37 i forordning (EU) nr. […] om støtte til udvikling af landdistrikterne fra Den Europæiske Landbrugsfond for Udvikling af Landdistrikterne (ELFUL)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viic) at gennemføre instrumenter til kriseforebyggelse og -styring, navnlig gennem privat oplagring, behandling, reklame, salgsfremme og som en sidste udvej gennem tilbagetrækning fra markedet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viid) at yde nødvendig teknisk bistand til anvendelse af terminsmarkeder og sikringsordninger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viie) på egne vegne eller hvor det er </w:t>
            </w:r>
            <w:r w:rsidRPr="001A1A38">
              <w:rPr>
                <w:b/>
                <w:i/>
                <w:color w:val="000000"/>
                <w:szCs w:val="24"/>
              </w:rPr>
              <w:lastRenderedPageBreak/>
              <w:t>relevant på vegne af medlemmerne at forhandle indkøbsaftaler med operatørerne i opstrømssektorerne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viif) på egne vegne eller, hvor det er relevant, på vegne af medlemmerne at forhandle kontrakter med operatørerne i nedstrømssektorerne om leveringen af landbrugsprodukter og fødevarer </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d) der ikke indtager en dominerende stilling på et bestemt marked, medmindre det er nødvendigt for at nå målene i traktatens artikel 39.</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da) der markedsfører produkter, der ikke er omfattet af KN-kode ex 2208 i bilag I til traktaten, forudsat, at andelen af solgte produkter, som ikke er omfattet af bilag I, ikke overstiger 49 % af den samlede markedsførte mængde, uden at dette indebærer, at anerkendelsen af producentorganisationen i den anerkendte landbrugssektor går tabt.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106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106a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Producentorganisationernes vedtægter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Producentorganisationens vedtægter forpligter bl.a. de tilsluttede producenter til: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at følge de regler, producentorganisationen har vedtaget for indberetning af produktionsdata og for produktion, afsætning og miljøbeskyttelse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b) kun at være medlem af én producentorganisation for en given bedrift, medmindre den pågældende medlemsstat har fastsat en undtagelse i behørigt begrundede tilfælde, hvor de tilsluttede producenter ejer to forskellige produktionsenheder i forskellige </w:t>
            </w:r>
            <w:r w:rsidRPr="001A1A38">
              <w:rPr>
                <w:b/>
                <w:i/>
                <w:color w:val="000000"/>
                <w:szCs w:val="24"/>
              </w:rPr>
              <w:lastRenderedPageBreak/>
              <w:t>geografiske områder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at give producentorganisationen de oplysninger, den ønsker til statistiske formål, og som bl.a. kan vedrøre areal, produktion, udbytte og direkte salg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Producentorganisationens vedtægter indeholder bestemmelser om:</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a) procedurer for fastlæggelse, vedtagelse og </w:t>
            </w:r>
            <w:r w:rsidR="0072493D">
              <w:rPr>
                <w:b/>
                <w:i/>
                <w:color w:val="000000"/>
                <w:szCs w:val="24"/>
              </w:rPr>
              <w:t>Ændringsforslag</w:t>
            </w:r>
            <w:r w:rsidRPr="001A1A38">
              <w:rPr>
                <w:b/>
                <w:i/>
                <w:color w:val="000000"/>
                <w:szCs w:val="24"/>
              </w:rPr>
              <w:t xml:space="preserve"> af reglerne i stk. 1</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at medlemmerne skal erlægge de finansielle bidrag, der er nødvendige til at finansiere producentorganisationen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regler, der sikrer, at medlemmerne kan føre demokratisk kontrol med producentorganisationen og dens beslutninger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sanktioner såvel for overtrædelse af de vedtægtsbestemte forpligtelser, bl.a. manglende betaling af finansielle bidrag, som for overtrædelse af producentorganisationens regler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e) regler for optagelse af nye medlemmer og navnlig minimumsperioden for medlemskab, som ikke må være på under et år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f) de regnskabsmæssige og budgetmæssige regler, der kræves, for at organisationen kan fungere.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Producentorganisationer anses for at handle i deres medlemmers navn og på deres vegne i økonomiske anliggender inden for deres referenceperiode, uanset om ejerskabet til de pågældende produkter er blevet overført fra producenterne til producentorganisationerne eller ej.</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106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106b</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Anerkendelse af producentorganisationer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Medlemsstaterne anerkender som producentorganisationer alle juridiske enheder eller klart definerede dele af juridiske enheder, der ansøger om en sådan anerkendelse, såfremt 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opfylder kravene i artikel 106, stk. 1, litra b) og c)</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i det område, hvor de udøver deres virksomhed, har et mindsteantal medlemmer og/eller dækker en mindstemængde af salgbar produktion, som fastlægges af den berørte medlemsstat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forelægger tilstrækkelig garanti for, at de kan udføre deres aktiviteter behørigt, både i henseende til varighed og effektivitet, tilrådighedsstillelse af menneskelig, materiel og faglig støtte til deres medlemmer samt til koncentration af udbuddet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har vedtægter, der opfylder litra a), b) og c) i nærværende stykke.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Medlemsstaterne kan bestemme, at producentorganisationer, der har opnået anerkendelse efter national ret inden den 1. januar 2014, og som opfylder betingelserne i stk. 1 i nærværende artikel, skal betragtes som anerkendte producentorganisationer i henhold til artikel 106.</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Producentorganisationer, der har opnået anerkendelse efter national ret inden den 1. januar 2014, og som ikke opfylder betingelserne i stk. 1, i denne artikel, kan fortsætte deres virksomhed i overensstemmelse med national ret frem til 1. januar 2015.</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Medlemsstaterne: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træffer beslutning om, hvorvidt en producentorganisation skal anerkendes, senest fire måneder efter, at der er indgivet ansøgning med al den relevante dokumentation; ansøgningen skal indgives til den medlemsstat, hvor </w:t>
            </w:r>
            <w:r w:rsidRPr="001A1A38">
              <w:rPr>
                <w:b/>
                <w:i/>
                <w:color w:val="000000"/>
                <w:szCs w:val="24"/>
              </w:rPr>
              <w:lastRenderedPageBreak/>
              <w:t>organisationen har sit hovedkvarter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fører med jævne mellemrum, som de selv fastsætter, tilsyn med, om anerkendte producentorganisationer overholder bestemmelserne i nærværende kapitel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pålægger i tilfælde af en manglende overholdelse eller uregelmæssigheder i gennemførelsen af foranstaltningerne, der er omhandlet i dette kapitel, de pågældende organisationer og sammenslutninger de gældende sanktioner, som medlemsstaterne har fastsat, og beslutter, om anerkendelsen om nødvendigt skal tilbagekaldes</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 underretter de Kommissionen én gang om året og senest den 31. marts om alle beslutninger om udstedelse, nægtelse eller tilbagekaldelse af anerkendelse, der er truffet i løbet af det foregående kalenderår.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249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106 c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106c</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Udlicitering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Medlemsstaterne kan tillade en anerkendt producentorganisation eller en anerkendt sammenslutning af producentorganisationer at udlicitere enhver af dens aktiviteter, herunder til datterselskaber, forudsat at den over for den pågældende medlemsstat på fyldestgørende vis dokumenterer, at dette er en hensigtsmæssig måde at nå den pågældende producentorganisations eller sammenslutnings mål på, og forudsat at producentorganisationer eller sammenslutningen af producentorganisationer forbliver ansvarlig for at sikre udførelsen af de udliciterede aktiviteter og for den overordnede kontrol med forvaltningen og </w:t>
            </w:r>
            <w:r w:rsidRPr="001A1A38">
              <w:rPr>
                <w:b/>
                <w:i/>
                <w:color w:val="000000"/>
                <w:szCs w:val="24"/>
              </w:rPr>
              <w:lastRenderedPageBreak/>
              <w:t>for tilsyn med kontrakten vedrørende udlicitering af aktiviteterne. Organisationen eller foreningen har navnlig beføjelse til at udstede bindende instrukser til den part, som den har udliciteret aktiviteter til, vedrørende de udliciterede aktiviteter.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107</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107</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Sammenslutninger af producentorganisationer</w:t>
            </w:r>
          </w:p>
        </w:tc>
        <w:tc>
          <w:tcPr>
            <w:tcW w:w="4876" w:type="dxa"/>
          </w:tcPr>
          <w:p w:rsidR="00615A74" w:rsidRPr="001A1A38" w:rsidRDefault="00615A74" w:rsidP="00615A74">
            <w:pPr>
              <w:pStyle w:val="Normal6"/>
              <w:jc w:val="center"/>
              <w:rPr>
                <w:color w:val="000000"/>
                <w:szCs w:val="24"/>
              </w:rPr>
            </w:pPr>
            <w:r w:rsidRPr="001A1A38">
              <w:rPr>
                <w:color w:val="000000"/>
                <w:szCs w:val="24"/>
              </w:rPr>
              <w:t>Sammenslutninger af producentorganisationer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Medlemsstaterne</w:t>
            </w:r>
            <w:r w:rsidRPr="001A1A38">
              <w:rPr>
                <w:b/>
                <w:i/>
                <w:color w:val="000000"/>
                <w:szCs w:val="24"/>
              </w:rPr>
              <w:t xml:space="preserve"> anerkender på anmodning</w:t>
            </w:r>
            <w:r w:rsidRPr="001A1A38">
              <w:rPr>
                <w:color w:val="000000"/>
                <w:szCs w:val="24"/>
              </w:rPr>
              <w:t xml:space="preserve"> sammenslutninger af producentorganisationer inden for</w:t>
            </w:r>
            <w:r w:rsidRPr="001A1A38">
              <w:rPr>
                <w:b/>
                <w:i/>
                <w:color w:val="000000"/>
                <w:szCs w:val="24"/>
              </w:rPr>
              <w:t xml:space="preserve"> de sektorer</w:t>
            </w:r>
            <w:r w:rsidRPr="001A1A38">
              <w:rPr>
                <w:color w:val="000000"/>
                <w:szCs w:val="24"/>
              </w:rPr>
              <w:t>, der er nævnt i artikel 1, stk. 2, der er oprettet på initiativ af anerkendte producentorganisationer.</w:t>
            </w:r>
            <w:r w:rsidRPr="001A1A38">
              <w:rPr>
                <w:b/>
                <w:i/>
                <w:color w:val="000000"/>
                <w:szCs w:val="24"/>
              </w:rPr>
              <w:t xml:space="preserve"> </w:t>
            </w:r>
          </w:p>
        </w:tc>
        <w:tc>
          <w:tcPr>
            <w:tcW w:w="4876" w:type="dxa"/>
          </w:tcPr>
          <w:p w:rsidR="00615A74" w:rsidRPr="001A1A38" w:rsidRDefault="00615A74" w:rsidP="00615A74">
            <w:pPr>
              <w:pStyle w:val="Normal6"/>
              <w:rPr>
                <w:b/>
                <w:color w:val="000000"/>
                <w:szCs w:val="24"/>
              </w:rPr>
            </w:pPr>
            <w:r w:rsidRPr="001A1A38">
              <w:rPr>
                <w:color w:val="000000"/>
                <w:szCs w:val="24"/>
              </w:rPr>
              <w:t>Medlemsstaterne</w:t>
            </w:r>
            <w:r w:rsidRPr="001A1A38">
              <w:rPr>
                <w:b/>
                <w:i/>
                <w:color w:val="000000"/>
                <w:szCs w:val="24"/>
              </w:rPr>
              <w:t xml:space="preserve"> kan anerkende</w:t>
            </w:r>
            <w:r w:rsidRPr="001A1A38">
              <w:rPr>
                <w:color w:val="000000"/>
                <w:szCs w:val="24"/>
              </w:rPr>
              <w:t xml:space="preserve"> sammenslutninger af producentorganisationer inden for</w:t>
            </w:r>
            <w:r w:rsidRPr="001A1A38">
              <w:rPr>
                <w:b/>
                <w:i/>
                <w:color w:val="000000"/>
                <w:szCs w:val="24"/>
              </w:rPr>
              <w:t xml:space="preserve"> en specifik sektor</w:t>
            </w:r>
            <w:r w:rsidRPr="001A1A38">
              <w:rPr>
                <w:color w:val="000000"/>
                <w:szCs w:val="24"/>
              </w:rPr>
              <w:t>, der er nævnt i artikel 1, stk. 2, der er oprettet på initiativ af anerkendte producentorganisationer.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Med forbehold af bestemmelserne i artikel 114 må sammenslutninger af producentorganisationer udøve samme aktiviteter eller funktioner som en producentorganisation.</w:t>
            </w:r>
          </w:p>
        </w:tc>
        <w:tc>
          <w:tcPr>
            <w:tcW w:w="4876" w:type="dxa"/>
          </w:tcPr>
          <w:p w:rsidR="00615A74" w:rsidRPr="001A1A38" w:rsidRDefault="00615A74" w:rsidP="00615A74">
            <w:pPr>
              <w:pStyle w:val="Normal6"/>
              <w:rPr>
                <w:b/>
                <w:color w:val="000000"/>
                <w:szCs w:val="24"/>
              </w:rPr>
            </w:pPr>
            <w:r w:rsidRPr="001A1A38">
              <w:rPr>
                <w:color w:val="000000"/>
                <w:szCs w:val="24"/>
              </w:rPr>
              <w:t>Med forbehold af bestemmelserne i artikel 114 må sammenslutninger af producentorganisationer udøve samme aktiviteter eller funktioner som en producentorganisation.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108</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108</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Brancheorganisationer</w:t>
            </w:r>
          </w:p>
        </w:tc>
        <w:tc>
          <w:tcPr>
            <w:tcW w:w="4876" w:type="dxa"/>
          </w:tcPr>
          <w:p w:rsidR="00615A74" w:rsidRPr="001A1A38" w:rsidRDefault="00615A74" w:rsidP="00615A74">
            <w:pPr>
              <w:pStyle w:val="Normal6"/>
              <w:jc w:val="center"/>
              <w:rPr>
                <w:color w:val="000000"/>
                <w:szCs w:val="24"/>
              </w:rPr>
            </w:pPr>
            <w:r w:rsidRPr="001A1A38">
              <w:rPr>
                <w:color w:val="000000"/>
                <w:szCs w:val="24"/>
              </w:rPr>
              <w:t>Brancheorganisationer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Medlemsstaterne</w:t>
            </w:r>
            <w:r w:rsidRPr="001A1A38">
              <w:rPr>
                <w:b/>
                <w:i/>
                <w:color w:val="000000"/>
                <w:szCs w:val="24"/>
              </w:rPr>
              <w:t xml:space="preserve"> anerkender på anmodning</w:t>
            </w:r>
            <w:r w:rsidRPr="001A1A38">
              <w:rPr>
                <w:color w:val="000000"/>
                <w:szCs w:val="24"/>
              </w:rPr>
              <w:t xml:space="preserve"> brancheorganisationer inden for de sektorer, der er nævnt i artikel 1, stk. 2:</w:t>
            </w:r>
          </w:p>
        </w:tc>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Medlemsstaterne</w:t>
            </w:r>
            <w:r w:rsidRPr="001A1A38">
              <w:rPr>
                <w:b/>
                <w:i/>
                <w:color w:val="000000"/>
                <w:szCs w:val="24"/>
              </w:rPr>
              <w:t xml:space="preserve"> kan anerkende</w:t>
            </w:r>
            <w:r w:rsidRPr="001A1A38">
              <w:rPr>
                <w:color w:val="000000"/>
                <w:szCs w:val="24"/>
              </w:rPr>
              <w:t xml:space="preserve"> brancheorganisationer inden for de sektorer, der er nævnt i artikel 1, stk. 2</w:t>
            </w:r>
            <w:r w:rsidRPr="001A1A38">
              <w:rPr>
                <w:b/>
                <w:i/>
                <w:color w:val="000000"/>
                <w:szCs w:val="24"/>
              </w:rPr>
              <w:t>, som har opnået formel anerkendelse, og</w:t>
            </w:r>
            <w:r w:rsidRPr="001A1A38">
              <w:rPr>
                <w:color w:val="000000"/>
                <w:szCs w:val="24"/>
              </w:rPr>
              <w:t>:</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 xml:space="preserve">der består af repræsentanter for økonomiske aktiviteter, der er knyttet til </w:t>
            </w:r>
            <w:r w:rsidRPr="001A1A38">
              <w:rPr>
                <w:color w:val="000000"/>
                <w:szCs w:val="24"/>
              </w:rPr>
              <w:lastRenderedPageBreak/>
              <w:t>produktion af</w:t>
            </w:r>
            <w:r w:rsidRPr="001A1A38">
              <w:rPr>
                <w:b/>
                <w:i/>
                <w:color w:val="000000"/>
                <w:szCs w:val="24"/>
              </w:rPr>
              <w:t xml:space="preserve"> og/eller handel med og/eller</w:t>
            </w:r>
            <w:r w:rsidRPr="001A1A38">
              <w:rPr>
                <w:color w:val="000000"/>
                <w:szCs w:val="24"/>
              </w:rPr>
              <w:t xml:space="preserve"> forarbejdning af produkter inden for én eller flere sektorer</w:t>
            </w:r>
          </w:p>
        </w:tc>
        <w:tc>
          <w:tcPr>
            <w:tcW w:w="4876" w:type="dxa"/>
          </w:tcPr>
          <w:p w:rsidR="00615A74" w:rsidRPr="001A1A38" w:rsidRDefault="00615A74" w:rsidP="00615A74">
            <w:pPr>
              <w:pStyle w:val="Normal6"/>
              <w:rPr>
                <w:b/>
                <w:color w:val="000000"/>
                <w:szCs w:val="24"/>
              </w:rPr>
            </w:pPr>
            <w:r w:rsidRPr="001A1A38">
              <w:rPr>
                <w:color w:val="000000"/>
                <w:szCs w:val="24"/>
              </w:rPr>
              <w:lastRenderedPageBreak/>
              <w:t>a)</w:t>
            </w:r>
            <w:r w:rsidRPr="001A1A38">
              <w:rPr>
                <w:b/>
                <w:i/>
                <w:color w:val="000000"/>
                <w:szCs w:val="24"/>
              </w:rPr>
              <w:t xml:space="preserve"> </w:t>
            </w:r>
            <w:r w:rsidRPr="001A1A38">
              <w:rPr>
                <w:color w:val="000000"/>
                <w:szCs w:val="24"/>
              </w:rPr>
              <w:t xml:space="preserve">der består af repræsentanter for økonomiske aktiviteter, der er knyttet til </w:t>
            </w:r>
            <w:r w:rsidRPr="001A1A38">
              <w:rPr>
                <w:color w:val="000000"/>
                <w:szCs w:val="24"/>
              </w:rPr>
              <w:lastRenderedPageBreak/>
              <w:t>produktion</w:t>
            </w:r>
            <w:r w:rsidRPr="001A1A38">
              <w:rPr>
                <w:b/>
                <w:i/>
                <w:color w:val="000000"/>
                <w:szCs w:val="24"/>
              </w:rPr>
              <w:t xml:space="preserve"> og til mindst ét</w:t>
            </w:r>
            <w:r w:rsidRPr="001A1A38">
              <w:rPr>
                <w:color w:val="000000"/>
                <w:szCs w:val="24"/>
              </w:rPr>
              <w:t xml:space="preserve"> af</w:t>
            </w:r>
            <w:r w:rsidRPr="001A1A38">
              <w:rPr>
                <w:b/>
                <w:i/>
                <w:color w:val="000000"/>
                <w:szCs w:val="24"/>
              </w:rPr>
              <w:t xml:space="preserve"> følgende led i forsyningskæden: </w:t>
            </w:r>
            <w:r w:rsidRPr="001A1A38">
              <w:rPr>
                <w:color w:val="000000"/>
                <w:szCs w:val="24"/>
              </w:rPr>
              <w:t>forarbejdning</w:t>
            </w:r>
            <w:r w:rsidRPr="001A1A38">
              <w:rPr>
                <w:b/>
                <w:i/>
                <w:color w:val="000000"/>
                <w:szCs w:val="24"/>
              </w:rPr>
              <w:t xml:space="preserve"> eller markedsføring, herunder distribution,</w:t>
            </w:r>
            <w:r w:rsidRPr="001A1A38">
              <w:rPr>
                <w:color w:val="000000"/>
                <w:szCs w:val="24"/>
              </w:rPr>
              <w:t xml:space="preserve"> af produkter inden for én eller flere sektorer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der er oprettet på initiativ af alle eller nogle af de organisationer eller sammenslutninger, som de er sammensat af</w:t>
            </w:r>
          </w:p>
        </w:tc>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der er oprettet på initiativ af alle eller nogle af de organisationer eller sammenslutninger, som de er sammensat af</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ba) der vedrører produkter eller produktgrupper, der ikke er omfattet af en tidligere anerkendt brancheorganisation</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c)</w:t>
            </w:r>
            <w:r w:rsidRPr="001A1A38">
              <w:rPr>
                <w:b/>
                <w:i/>
                <w:color w:val="000000"/>
                <w:szCs w:val="24"/>
              </w:rPr>
              <w:t xml:space="preserve"> </w:t>
            </w:r>
            <w:r w:rsidRPr="001A1A38">
              <w:rPr>
                <w:color w:val="000000"/>
                <w:szCs w:val="24"/>
              </w:rPr>
              <w:t>der forfølger et bestemt mål, som har</w:t>
            </w:r>
            <w:r w:rsidRPr="001A1A38">
              <w:rPr>
                <w:b/>
                <w:i/>
                <w:color w:val="000000"/>
                <w:szCs w:val="24"/>
              </w:rPr>
              <w:t xml:space="preserve"> mindst</w:t>
            </w:r>
            <w:r w:rsidRPr="001A1A38">
              <w:rPr>
                <w:color w:val="000000"/>
                <w:szCs w:val="24"/>
              </w:rPr>
              <w:t xml:space="preserve"> ét af følgende formål:</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der forfølger et bestemt mål</w:t>
            </w:r>
            <w:r w:rsidRPr="001A1A38">
              <w:rPr>
                <w:b/>
                <w:i/>
                <w:color w:val="000000"/>
                <w:szCs w:val="24"/>
              </w:rPr>
              <w:t xml:space="preserve"> under hensyntagen til medlemmernes og forbrugernes interesser</w:t>
            </w:r>
            <w:r w:rsidRPr="001A1A38">
              <w:rPr>
                <w:color w:val="000000"/>
                <w:szCs w:val="24"/>
              </w:rPr>
              <w:t>,</w:t>
            </w:r>
            <w:r w:rsidRPr="001A1A38">
              <w:rPr>
                <w:b/>
                <w:i/>
                <w:color w:val="000000"/>
                <w:szCs w:val="24"/>
              </w:rPr>
              <w:t xml:space="preserve"> og</w:t>
            </w:r>
            <w:r w:rsidRPr="001A1A38">
              <w:rPr>
                <w:color w:val="000000"/>
                <w:szCs w:val="24"/>
              </w:rPr>
              <w:t xml:space="preserve"> som</w:t>
            </w:r>
            <w:r w:rsidRPr="001A1A38">
              <w:rPr>
                <w:b/>
                <w:i/>
                <w:color w:val="000000"/>
                <w:szCs w:val="24"/>
              </w:rPr>
              <w:t xml:space="preserve"> især</w:t>
            </w:r>
            <w:r w:rsidRPr="001A1A38">
              <w:rPr>
                <w:color w:val="000000"/>
                <w:szCs w:val="24"/>
              </w:rPr>
              <w:t xml:space="preserve"> har ét af følgende formål:</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 xml:space="preserve">forbedring af kendskabet til produktionen og markedet og gennemsigtigheden i produktionen og på markedet, f.eks. ved at offentliggøre statistiske data om priser, mængder og varigheden af tidligere indgåede kontrakter og ved at fremskaffe analyser af den mulige fremtidige markedsudvikling på regionalt </w:t>
            </w:r>
            <w:r w:rsidRPr="001A1A38">
              <w:rPr>
                <w:b/>
                <w:i/>
                <w:color w:val="000000"/>
                <w:szCs w:val="24"/>
              </w:rPr>
              <w:t xml:space="preserve">eller </w:t>
            </w:r>
            <w:r w:rsidRPr="001A1A38">
              <w:rPr>
                <w:color w:val="000000"/>
                <w:szCs w:val="24"/>
              </w:rPr>
              <w:t>nationalt plan</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forbedring af kendskabet til produktionen og markedet og gennemsigtigheden i produktionen og på markedet, f.eks. ved at offentliggøre statistiske data om</w:t>
            </w:r>
            <w:r w:rsidRPr="001A1A38">
              <w:rPr>
                <w:b/>
                <w:i/>
                <w:color w:val="000000"/>
                <w:szCs w:val="24"/>
              </w:rPr>
              <w:t xml:space="preserve"> produktionsomkostninger,</w:t>
            </w:r>
            <w:r w:rsidRPr="001A1A38">
              <w:rPr>
                <w:color w:val="000000"/>
                <w:szCs w:val="24"/>
              </w:rPr>
              <w:t xml:space="preserve"> priser,</w:t>
            </w:r>
            <w:r w:rsidRPr="001A1A38">
              <w:rPr>
                <w:b/>
                <w:i/>
                <w:color w:val="000000"/>
                <w:szCs w:val="24"/>
              </w:rPr>
              <w:t xml:space="preserve"> om relevant ledsaget af prisindikatorer,</w:t>
            </w:r>
            <w:r w:rsidRPr="001A1A38">
              <w:rPr>
                <w:color w:val="000000"/>
                <w:szCs w:val="24"/>
              </w:rPr>
              <w:t xml:space="preserve"> mængder og varigheden af tidligere indgåede kontrakter og ved at fremskaffe analyser af den mulige fremtidige markedsudvikling på regionalt</w:t>
            </w:r>
            <w:r w:rsidRPr="001A1A38">
              <w:rPr>
                <w:b/>
                <w:i/>
                <w:color w:val="000000"/>
                <w:szCs w:val="24"/>
              </w:rPr>
              <w:t xml:space="preserve">, </w:t>
            </w:r>
            <w:r w:rsidRPr="001A1A38">
              <w:rPr>
                <w:color w:val="000000"/>
                <w:szCs w:val="24"/>
              </w:rPr>
              <w:t xml:space="preserve">nationalt </w:t>
            </w:r>
            <w:r w:rsidRPr="001A1A38">
              <w:rPr>
                <w:b/>
                <w:i/>
                <w:color w:val="000000"/>
                <w:szCs w:val="24"/>
              </w:rPr>
              <w:t>eller internationalt</w:t>
            </w:r>
            <w:r w:rsidRPr="001A1A38">
              <w:rPr>
                <w:color w:val="000000"/>
                <w:szCs w:val="24"/>
              </w:rPr>
              <w:t xml:space="preserve"> plan</w:t>
            </w:r>
          </w:p>
        </w:tc>
      </w:tr>
      <w:tr w:rsidR="00615A74" w:rsidRPr="00177568" w:rsidTr="00615A74">
        <w:trPr>
          <w:jc w:val="center"/>
        </w:trPr>
        <w:tc>
          <w:tcPr>
            <w:tcW w:w="4876" w:type="dxa"/>
          </w:tcPr>
          <w:p w:rsidR="00615A74" w:rsidRPr="001A1A38" w:rsidRDefault="00615A74">
            <w:pPr>
              <w:pStyle w:val="ManualNumPar1"/>
              <w:spacing w:before="0"/>
              <w:ind w:left="0" w:firstLine="0"/>
              <w:jc w:val="left"/>
              <w:rPr>
                <w:noProof w:val="0"/>
                <w:color w:val="000000"/>
                <w:lang w:val="da-DK"/>
              </w:rPr>
              <w:pPrChange w:id="17" w:author="Author">
                <w:pPr>
                  <w:pStyle w:val="ManualNumPar1"/>
                  <w:ind w:left="0"/>
                  <w:jc w:val="left"/>
                </w:pPr>
              </w:pPrChange>
            </w:pPr>
          </w:p>
        </w:tc>
        <w:tc>
          <w:tcPr>
            <w:tcW w:w="4876" w:type="dxa"/>
          </w:tcPr>
          <w:p w:rsidR="00615A74" w:rsidRPr="001A1A38" w:rsidRDefault="00615A74" w:rsidP="00615A74">
            <w:pPr>
              <w:pStyle w:val="Normal6"/>
              <w:rPr>
                <w:b/>
                <w:color w:val="000000"/>
                <w:szCs w:val="24"/>
              </w:rPr>
            </w:pPr>
            <w:r w:rsidRPr="001A1A38">
              <w:rPr>
                <w:b/>
                <w:i/>
                <w:color w:val="000000"/>
                <w:szCs w:val="24"/>
              </w:rPr>
              <w:t>ia) forbedring af den forventede viden om produktionspotentialet og fastlæggelsen af markedsprisen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medvirken til bedre koordinering af den måde, produkter bringes i omsætning på, bl.a. ved markedsforskning og markedsundersøgelser</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medvirken til bedre koordinering af den måde, produkter bringes i omsætning på, bl.a. ved markedsforskning og markedsundersøgelser</w:t>
            </w:r>
          </w:p>
        </w:tc>
      </w:tr>
      <w:tr w:rsidR="00615A74" w:rsidRPr="00177568" w:rsidTr="00615A74">
        <w:trPr>
          <w:jc w:val="center"/>
        </w:trPr>
        <w:tc>
          <w:tcPr>
            <w:tcW w:w="4876" w:type="dxa"/>
          </w:tcPr>
          <w:p w:rsidR="00615A74" w:rsidRPr="001A1A38" w:rsidRDefault="00615A74">
            <w:pPr>
              <w:pStyle w:val="ManualNumPar1"/>
              <w:spacing w:before="0"/>
              <w:ind w:left="0" w:firstLine="0"/>
              <w:jc w:val="left"/>
              <w:rPr>
                <w:noProof w:val="0"/>
                <w:color w:val="000000"/>
                <w:lang w:val="da-DK"/>
              </w:rPr>
              <w:pPrChange w:id="18" w:author="Author">
                <w:pPr>
                  <w:pStyle w:val="ManualNumPar1"/>
                  <w:ind w:left="0"/>
                  <w:jc w:val="left"/>
                </w:pPr>
              </w:pPrChange>
            </w:pPr>
          </w:p>
        </w:tc>
        <w:tc>
          <w:tcPr>
            <w:tcW w:w="4876" w:type="dxa"/>
          </w:tcPr>
          <w:p w:rsidR="00615A74" w:rsidRPr="001A1A38" w:rsidRDefault="00615A74" w:rsidP="00615A74">
            <w:pPr>
              <w:pStyle w:val="Normal6"/>
              <w:rPr>
                <w:b/>
                <w:color w:val="000000"/>
                <w:szCs w:val="24"/>
              </w:rPr>
            </w:pPr>
            <w:r w:rsidRPr="001A1A38">
              <w:rPr>
                <w:b/>
                <w:i/>
                <w:color w:val="000000"/>
                <w:szCs w:val="24"/>
              </w:rPr>
              <w:t>iia) undersøgelse af mulige eksportmarkeder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 udarbejdelse af standardkontrakter, der er forenelige med EU-reglerne</w:t>
            </w:r>
          </w:p>
        </w:tc>
        <w:tc>
          <w:tcPr>
            <w:tcW w:w="4876" w:type="dxa"/>
          </w:tcPr>
          <w:p w:rsidR="00615A74" w:rsidRPr="001A1A38" w:rsidRDefault="00615A74" w:rsidP="00615A74">
            <w:pPr>
              <w:pStyle w:val="Normal6"/>
              <w:rPr>
                <w:color w:val="000000"/>
                <w:szCs w:val="24"/>
              </w:rPr>
            </w:pPr>
            <w:r w:rsidRPr="001A1A38">
              <w:rPr>
                <w:color w:val="000000"/>
                <w:szCs w:val="24"/>
              </w:rPr>
              <w:t>iii)</w:t>
            </w:r>
            <w:r w:rsidRPr="001A1A38">
              <w:rPr>
                <w:b/>
                <w:i/>
                <w:color w:val="000000"/>
                <w:szCs w:val="24"/>
              </w:rPr>
              <w:t xml:space="preserve"> uden at det berører bestemmelserne i artikel 104a og 113a,</w:t>
            </w:r>
            <w:r w:rsidRPr="001A1A38">
              <w:rPr>
                <w:color w:val="000000"/>
                <w:szCs w:val="24"/>
              </w:rPr>
              <w:t xml:space="preserve"> udarbejdelse af standardkontrakter, der er forenelige med EU-reglerne</w:t>
            </w:r>
            <w:r w:rsidRPr="001A1A38">
              <w:rPr>
                <w:b/>
                <w:i/>
                <w:color w:val="000000"/>
                <w:szCs w:val="24"/>
              </w:rPr>
              <w:t>, vedrørende salg af landbrugsprodukter til købere og/eller levering af forarbejdede produkter til distributører eller detailhandlere under hensyntagen til behovet for at opnå retfærdige konkurrenceforhold og undgå markedsforvridning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 xml:space="preserve">bedre udnyttelse af produkternes </w:t>
            </w:r>
            <w:r w:rsidRPr="001A1A38">
              <w:rPr>
                <w:color w:val="000000"/>
                <w:szCs w:val="24"/>
              </w:rPr>
              <w:lastRenderedPageBreak/>
              <w:t>potentiale</w:t>
            </w:r>
          </w:p>
        </w:tc>
        <w:tc>
          <w:tcPr>
            <w:tcW w:w="4876" w:type="dxa"/>
          </w:tcPr>
          <w:p w:rsidR="00615A74" w:rsidRPr="001A1A38" w:rsidRDefault="00615A74" w:rsidP="00615A74">
            <w:pPr>
              <w:pStyle w:val="Normal6"/>
              <w:rPr>
                <w:b/>
                <w:color w:val="000000"/>
                <w:szCs w:val="24"/>
              </w:rPr>
            </w:pPr>
            <w:r w:rsidRPr="001A1A38">
              <w:rPr>
                <w:color w:val="000000"/>
                <w:szCs w:val="24"/>
              </w:rPr>
              <w:lastRenderedPageBreak/>
              <w:t>iv)</w:t>
            </w:r>
            <w:r w:rsidRPr="001A1A38">
              <w:rPr>
                <w:b/>
                <w:i/>
                <w:color w:val="000000"/>
                <w:szCs w:val="24"/>
              </w:rPr>
              <w:t xml:space="preserve"> </w:t>
            </w:r>
            <w:r w:rsidRPr="001A1A38">
              <w:rPr>
                <w:color w:val="000000"/>
                <w:szCs w:val="24"/>
              </w:rPr>
              <w:t xml:space="preserve">bedre udnyttelse af produkternes </w:t>
            </w:r>
            <w:r w:rsidRPr="001A1A38">
              <w:rPr>
                <w:color w:val="000000"/>
                <w:szCs w:val="24"/>
              </w:rPr>
              <w:lastRenderedPageBreak/>
              <w:t>potentiale</w:t>
            </w:r>
            <w:r w:rsidRPr="001A1A38">
              <w:rPr>
                <w:b/>
                <w:i/>
                <w:color w:val="000000"/>
                <w:szCs w:val="24"/>
              </w:rPr>
              <w:t>, herunder af produkternes muligheder, og udvikling af initiativer til at styrke den økonomiske konkurrenceevne og innovation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v)</w:t>
            </w:r>
            <w:r w:rsidRPr="001A1A38">
              <w:rPr>
                <w:b/>
                <w:i/>
                <w:color w:val="000000"/>
                <w:szCs w:val="24"/>
              </w:rPr>
              <w:t xml:space="preserve"> </w:t>
            </w:r>
            <w:r w:rsidRPr="001A1A38">
              <w:rPr>
                <w:color w:val="000000"/>
                <w:szCs w:val="24"/>
              </w:rPr>
              <w:t>tilvejebringelse af informationer og gennemførelse af forskning for at rationalisere, forbedre og omlægge produktion til produkter, som er bedre tilpasset markedets behov og forbrugernes smag og ønsker, navnlig hvad angår produktkvalitet, herunder de særlige karakteristika ved produkter med beskyttet oprindelsesbetegnelse eller beskyttet geografisk betegnelse, og miljøbeskyttelse</w:t>
            </w:r>
          </w:p>
        </w:tc>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tilvejebringelse af informationer og gennemførelse af forskning for at</w:t>
            </w:r>
            <w:r w:rsidRPr="001A1A38">
              <w:rPr>
                <w:b/>
                <w:i/>
                <w:color w:val="000000"/>
                <w:szCs w:val="24"/>
              </w:rPr>
              <w:t xml:space="preserve"> nyskabe,</w:t>
            </w:r>
            <w:r w:rsidRPr="001A1A38">
              <w:rPr>
                <w:color w:val="000000"/>
                <w:szCs w:val="24"/>
              </w:rPr>
              <w:t xml:space="preserve"> rationalisere, forbedre og omlægge produktion</w:t>
            </w:r>
            <w:r w:rsidRPr="001A1A38">
              <w:rPr>
                <w:b/>
                <w:i/>
                <w:color w:val="000000"/>
                <w:szCs w:val="24"/>
              </w:rPr>
              <w:t xml:space="preserve"> og i påkommende tilfælde forarbejdning og/eller afsætning</w:t>
            </w:r>
            <w:r w:rsidRPr="001A1A38">
              <w:rPr>
                <w:color w:val="000000"/>
                <w:szCs w:val="24"/>
              </w:rPr>
              <w:t xml:space="preserve"> til produkter, som er bedre tilpasset markedets behov og forbrugernes smag og ønsker, navnlig hvad angår produktkvalitet, herunder de særlige karakteristika ved produkter med beskyttet oprindelsesbetegnelse eller beskyttet geografisk betegnelse, og miljøbeskyttelse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w:t>
            </w:r>
            <w:r w:rsidRPr="001A1A38">
              <w:rPr>
                <w:b/>
                <w:i/>
                <w:color w:val="000000"/>
                <w:szCs w:val="24"/>
              </w:rPr>
              <w:t xml:space="preserve"> forskning i metoder, der gør det muligt at begrænse</w:t>
            </w:r>
            <w:r w:rsidRPr="001A1A38">
              <w:rPr>
                <w:color w:val="000000"/>
                <w:szCs w:val="24"/>
              </w:rPr>
              <w:t xml:space="preserve"> anvendelsen af veterinærlægemidler og plantebeskyttelsesmidler</w:t>
            </w:r>
            <w:r w:rsidRPr="001A1A38">
              <w:rPr>
                <w:b/>
                <w:i/>
                <w:color w:val="000000"/>
                <w:szCs w:val="24"/>
              </w:rPr>
              <w:t xml:space="preserve"> og</w:t>
            </w:r>
            <w:r w:rsidRPr="001A1A38">
              <w:rPr>
                <w:color w:val="000000"/>
                <w:szCs w:val="24"/>
              </w:rPr>
              <w:t xml:space="preserve"> andre rå- og hjælpestoffer, samtidig med at produktkvaliteten sikres, og jorden og vandet beskyttes</w:t>
            </w:r>
          </w:p>
        </w:tc>
        <w:tc>
          <w:tcPr>
            <w:tcW w:w="4876" w:type="dxa"/>
          </w:tcPr>
          <w:p w:rsidR="00615A74" w:rsidRPr="001A1A38" w:rsidRDefault="00615A74" w:rsidP="00615A74">
            <w:pPr>
              <w:pStyle w:val="Normal6"/>
              <w:rPr>
                <w:b/>
                <w:color w:val="000000"/>
                <w:szCs w:val="24"/>
              </w:rPr>
            </w:pPr>
            <w:r w:rsidRPr="001A1A38">
              <w:rPr>
                <w:color w:val="000000"/>
                <w:szCs w:val="24"/>
              </w:rPr>
              <w:t>vi)</w:t>
            </w:r>
            <w:r w:rsidRPr="001A1A38">
              <w:rPr>
                <w:b/>
                <w:i/>
                <w:color w:val="000000"/>
                <w:szCs w:val="24"/>
              </w:rPr>
              <w:t xml:space="preserve"> begrænsning af</w:t>
            </w:r>
            <w:r w:rsidRPr="001A1A38">
              <w:rPr>
                <w:color w:val="000000"/>
                <w:szCs w:val="24"/>
              </w:rPr>
              <w:t xml:space="preserve"> anvendelsen af veterinærlægemidler og plantebeskyttelsesmidler</w:t>
            </w:r>
            <w:r w:rsidRPr="001A1A38">
              <w:rPr>
                <w:b/>
                <w:i/>
                <w:color w:val="000000"/>
                <w:szCs w:val="24"/>
              </w:rPr>
              <w:t>, bedre forvaltning af</w:t>
            </w:r>
            <w:r w:rsidRPr="001A1A38">
              <w:rPr>
                <w:color w:val="000000"/>
                <w:szCs w:val="24"/>
              </w:rPr>
              <w:t xml:space="preserve"> andre rå- og hjælpestoffer, samtidig med at produktkvaliteten sikres, og jorden og vandet beskyttes</w:t>
            </w:r>
            <w:r w:rsidRPr="001A1A38">
              <w:rPr>
                <w:b/>
                <w:i/>
                <w:color w:val="000000"/>
                <w:szCs w:val="24"/>
              </w:rPr>
              <w:t>, fødevarernes sundhedssikkerhed styrkes, navnlig gennem produkternes sporbarhed, og dyrenes sundhed og velfærd forbedres</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 udvikling af metoder og instrumenter til forbedring af produktkvaliteten i alle produktions- og afsætningsled</w:t>
            </w:r>
          </w:p>
        </w:tc>
        <w:tc>
          <w:tcPr>
            <w:tcW w:w="4876" w:type="dxa"/>
          </w:tcPr>
          <w:p w:rsidR="00615A74" w:rsidRPr="001A1A38" w:rsidRDefault="00615A74" w:rsidP="00615A74">
            <w:pPr>
              <w:pStyle w:val="Normal6"/>
              <w:rPr>
                <w:color w:val="000000"/>
                <w:szCs w:val="24"/>
              </w:rPr>
            </w:pPr>
            <w:r w:rsidRPr="001A1A38">
              <w:rPr>
                <w:color w:val="000000"/>
                <w:szCs w:val="24"/>
              </w:rPr>
              <w:t>vii) udvikling af metoder og instrumenter til forbedring af produktkvaliteten i alle produktions- og</w:t>
            </w:r>
            <w:r w:rsidRPr="001A1A38">
              <w:rPr>
                <w:b/>
                <w:i/>
                <w:color w:val="000000"/>
                <w:szCs w:val="24"/>
              </w:rPr>
              <w:t xml:space="preserve"> i påkommende tilfælde forarbejdnings- og/eller</w:t>
            </w:r>
            <w:r w:rsidRPr="001A1A38">
              <w:rPr>
                <w:color w:val="000000"/>
                <w:szCs w:val="24"/>
              </w:rPr>
              <w:t xml:space="preserve"> afsætningsled</w:t>
            </w:r>
          </w:p>
        </w:tc>
      </w:tr>
      <w:tr w:rsidR="00615A74" w:rsidRPr="00177568" w:rsidTr="00615A74">
        <w:trPr>
          <w:jc w:val="center"/>
        </w:trPr>
        <w:tc>
          <w:tcPr>
            <w:tcW w:w="4876" w:type="dxa"/>
          </w:tcPr>
          <w:p w:rsidR="00615A74" w:rsidRPr="001A1A38" w:rsidRDefault="00615A74">
            <w:pPr>
              <w:pStyle w:val="ManualNumPar1"/>
              <w:spacing w:before="0"/>
              <w:ind w:left="0" w:firstLine="0"/>
              <w:jc w:val="left"/>
              <w:rPr>
                <w:noProof w:val="0"/>
                <w:color w:val="000000"/>
                <w:lang w:val="da-DK"/>
              </w:rPr>
              <w:pPrChange w:id="19" w:author="Author">
                <w:pPr>
                  <w:pStyle w:val="ManualNumPar1"/>
                  <w:ind w:left="0"/>
                  <w:jc w:val="left"/>
                </w:pPr>
              </w:pPrChange>
            </w:pPr>
          </w:p>
        </w:tc>
        <w:tc>
          <w:tcPr>
            <w:tcW w:w="4876" w:type="dxa"/>
          </w:tcPr>
          <w:p w:rsidR="00615A74" w:rsidRPr="001A1A38" w:rsidRDefault="00615A74" w:rsidP="00615A74">
            <w:pPr>
              <w:pStyle w:val="Normal6"/>
              <w:rPr>
                <w:color w:val="000000"/>
                <w:szCs w:val="24"/>
              </w:rPr>
            </w:pPr>
            <w:r w:rsidRPr="001A1A38">
              <w:rPr>
                <w:b/>
                <w:i/>
                <w:color w:val="000000"/>
                <w:szCs w:val="24"/>
              </w:rPr>
              <w:t>viia) fastlæggelse af minimumskvaliteter og -standarder for emballering og præsentation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viii)</w:t>
            </w:r>
            <w:r w:rsidRPr="001A1A38">
              <w:rPr>
                <w:b/>
                <w:i/>
                <w:color w:val="000000"/>
                <w:szCs w:val="24"/>
              </w:rPr>
              <w:t xml:space="preserve"> udnyttelse af potentialet</w:t>
            </w:r>
            <w:r w:rsidRPr="001A1A38">
              <w:rPr>
                <w:color w:val="000000"/>
                <w:szCs w:val="24"/>
              </w:rPr>
              <w:t xml:space="preserve"> for økologisk landbrug og</w:t>
            </w:r>
            <w:r w:rsidRPr="001A1A38">
              <w:rPr>
                <w:b/>
                <w:i/>
                <w:color w:val="000000"/>
                <w:szCs w:val="24"/>
              </w:rPr>
              <w:t xml:space="preserve"> beskyttelse og fremme af et sådant landbrug samt</w:t>
            </w:r>
            <w:r w:rsidRPr="001A1A38">
              <w:rPr>
                <w:color w:val="000000"/>
                <w:szCs w:val="24"/>
              </w:rPr>
              <w:t xml:space="preserve"> oprindelsesbetegnelser, kvalitetsmærker og geografiske betegnelser</w:t>
            </w:r>
          </w:p>
        </w:tc>
        <w:tc>
          <w:tcPr>
            <w:tcW w:w="4876" w:type="dxa"/>
          </w:tcPr>
          <w:p w:rsidR="00615A74" w:rsidRPr="001A1A38" w:rsidRDefault="00615A74" w:rsidP="00615A74">
            <w:pPr>
              <w:pStyle w:val="Normal6"/>
              <w:rPr>
                <w:color w:val="000000"/>
                <w:szCs w:val="24"/>
              </w:rPr>
            </w:pPr>
            <w:r w:rsidRPr="001A1A38">
              <w:rPr>
                <w:color w:val="000000"/>
                <w:szCs w:val="24"/>
              </w:rPr>
              <w:t>viii)</w:t>
            </w:r>
            <w:r w:rsidRPr="001A1A38">
              <w:rPr>
                <w:b/>
                <w:i/>
                <w:color w:val="000000"/>
                <w:szCs w:val="24"/>
              </w:rPr>
              <w:t xml:space="preserve"> træffe enhver foranstaltning</w:t>
            </w:r>
            <w:r w:rsidRPr="001A1A38">
              <w:rPr>
                <w:color w:val="000000"/>
                <w:szCs w:val="24"/>
              </w:rPr>
              <w:t xml:space="preserve"> for</w:t>
            </w:r>
            <w:r w:rsidRPr="001A1A38">
              <w:rPr>
                <w:b/>
                <w:i/>
                <w:color w:val="000000"/>
                <w:szCs w:val="24"/>
              </w:rPr>
              <w:t xml:space="preserve"> at forsvare, beskytte og fremme</w:t>
            </w:r>
            <w:r w:rsidRPr="001A1A38">
              <w:rPr>
                <w:color w:val="000000"/>
                <w:szCs w:val="24"/>
              </w:rPr>
              <w:t xml:space="preserve"> økologisk landbrug og oprindelsesbetegnelser, kvalitetsmærker og geografiske betegnelser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ix)</w:t>
            </w:r>
            <w:r w:rsidRPr="001A1A38">
              <w:rPr>
                <w:b/>
                <w:i/>
                <w:color w:val="000000"/>
                <w:szCs w:val="24"/>
              </w:rPr>
              <w:t xml:space="preserve"> </w:t>
            </w:r>
            <w:r w:rsidRPr="001A1A38">
              <w:rPr>
                <w:color w:val="000000"/>
                <w:szCs w:val="24"/>
              </w:rPr>
              <w:t>fremme og gennemførelse af forskning i integreret, bæredygtig produktion eller andre miljøvenlige produktionsmetoder</w:t>
            </w:r>
          </w:p>
        </w:tc>
        <w:tc>
          <w:tcPr>
            <w:tcW w:w="4876" w:type="dxa"/>
          </w:tcPr>
          <w:p w:rsidR="00615A74" w:rsidRPr="001A1A38" w:rsidRDefault="00615A74" w:rsidP="00615A74">
            <w:pPr>
              <w:pStyle w:val="Normal6"/>
              <w:rPr>
                <w:b/>
                <w:color w:val="000000"/>
                <w:szCs w:val="24"/>
              </w:rPr>
            </w:pPr>
            <w:r w:rsidRPr="001A1A38">
              <w:rPr>
                <w:color w:val="000000"/>
                <w:szCs w:val="24"/>
              </w:rPr>
              <w:t>ix)</w:t>
            </w:r>
            <w:r w:rsidRPr="001A1A38">
              <w:rPr>
                <w:b/>
                <w:i/>
                <w:color w:val="000000"/>
                <w:szCs w:val="24"/>
              </w:rPr>
              <w:t xml:space="preserve"> </w:t>
            </w:r>
            <w:r w:rsidRPr="001A1A38">
              <w:rPr>
                <w:color w:val="000000"/>
                <w:szCs w:val="24"/>
              </w:rPr>
              <w:t>fremme og gennemførelse af forskning i integreret, bæredygtig produktion eller andre miljøvenlige produktionsmetoder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w:t>
            </w:r>
            <w:r w:rsidRPr="001A1A38">
              <w:rPr>
                <w:b/>
                <w:i/>
                <w:color w:val="000000"/>
                <w:szCs w:val="24"/>
              </w:rPr>
              <w:t xml:space="preserve"> </w:t>
            </w:r>
            <w:r w:rsidRPr="001A1A38">
              <w:rPr>
                <w:color w:val="000000"/>
                <w:szCs w:val="24"/>
              </w:rPr>
              <w:t>tilskyndelse til</w:t>
            </w:r>
            <w:r w:rsidRPr="001A1A38">
              <w:rPr>
                <w:b/>
                <w:i/>
                <w:color w:val="000000"/>
                <w:szCs w:val="24"/>
              </w:rPr>
              <w:t xml:space="preserve"> sundt</w:t>
            </w:r>
            <w:r w:rsidRPr="001A1A38">
              <w:rPr>
                <w:color w:val="000000"/>
                <w:szCs w:val="24"/>
              </w:rPr>
              <w:t xml:space="preserve"> forbrug af produkter</w:t>
            </w:r>
            <w:r w:rsidRPr="001A1A38">
              <w:rPr>
                <w:b/>
                <w:i/>
                <w:color w:val="000000"/>
                <w:szCs w:val="24"/>
              </w:rPr>
              <w:t xml:space="preserve"> og</w:t>
            </w:r>
            <w:r w:rsidRPr="001A1A38">
              <w:rPr>
                <w:color w:val="000000"/>
                <w:szCs w:val="24"/>
              </w:rPr>
              <w:t xml:space="preserve"> oplysning om de skadelige virkninger af farlige forbrugsmønstre</w:t>
            </w:r>
          </w:p>
        </w:tc>
        <w:tc>
          <w:tcPr>
            <w:tcW w:w="4876" w:type="dxa"/>
          </w:tcPr>
          <w:p w:rsidR="00615A74" w:rsidRPr="001A1A38" w:rsidRDefault="00615A74" w:rsidP="00615A74">
            <w:pPr>
              <w:pStyle w:val="Normal6"/>
              <w:rPr>
                <w:b/>
                <w:color w:val="000000"/>
                <w:szCs w:val="24"/>
              </w:rPr>
            </w:pPr>
            <w:r w:rsidRPr="001A1A38">
              <w:rPr>
                <w:color w:val="000000"/>
                <w:szCs w:val="24"/>
              </w:rPr>
              <w:t>x)</w:t>
            </w:r>
            <w:r w:rsidRPr="001A1A38">
              <w:rPr>
                <w:b/>
                <w:i/>
                <w:color w:val="000000"/>
                <w:szCs w:val="24"/>
              </w:rPr>
              <w:t xml:space="preserve"> </w:t>
            </w:r>
            <w:r w:rsidRPr="001A1A38">
              <w:rPr>
                <w:color w:val="000000"/>
                <w:szCs w:val="24"/>
              </w:rPr>
              <w:t>tilskyndelse til</w:t>
            </w:r>
            <w:r w:rsidRPr="001A1A38">
              <w:rPr>
                <w:b/>
                <w:i/>
                <w:color w:val="000000"/>
                <w:szCs w:val="24"/>
              </w:rPr>
              <w:t xml:space="preserve"> moderat og ansvarligt</w:t>
            </w:r>
            <w:r w:rsidRPr="001A1A38">
              <w:rPr>
                <w:color w:val="000000"/>
                <w:szCs w:val="24"/>
              </w:rPr>
              <w:t xml:space="preserve"> forbrug af produkter</w:t>
            </w:r>
            <w:r w:rsidRPr="001A1A38">
              <w:rPr>
                <w:b/>
                <w:i/>
                <w:color w:val="000000"/>
                <w:szCs w:val="24"/>
              </w:rPr>
              <w:t xml:space="preserve"> på det indre marked og/eller</w:t>
            </w:r>
            <w:r w:rsidRPr="001A1A38">
              <w:rPr>
                <w:color w:val="000000"/>
                <w:szCs w:val="24"/>
              </w:rPr>
              <w:t xml:space="preserve"> oplysning om de skadelige virkninger af farlige forbrugsmønstre</w:t>
            </w:r>
            <w:r w:rsidRPr="001A1A38">
              <w:rPr>
                <w:b/>
                <w:i/>
                <w:color w:val="000000"/>
                <w:szCs w:val="24"/>
              </w:rPr>
              <w:t xml:space="preserve"> </w:t>
            </w:r>
          </w:p>
        </w:tc>
      </w:tr>
      <w:tr w:rsidR="00615A74" w:rsidRPr="00177568" w:rsidTr="00615A74">
        <w:trPr>
          <w:jc w:val="center"/>
        </w:trPr>
        <w:tc>
          <w:tcPr>
            <w:tcW w:w="4876" w:type="dxa"/>
          </w:tcPr>
          <w:p w:rsidR="00615A74" w:rsidRPr="001A1A38" w:rsidRDefault="00615A74" w:rsidP="00615A74">
            <w:pPr>
              <w:pStyle w:val="Point2"/>
              <w:spacing w:before="0"/>
              <w:ind w:left="0" w:firstLine="0"/>
              <w:jc w:val="left"/>
              <w:rPr>
                <w:color w:val="000000"/>
                <w:lang w:val="da-DK"/>
              </w:rPr>
            </w:pPr>
          </w:p>
        </w:tc>
        <w:tc>
          <w:tcPr>
            <w:tcW w:w="4876" w:type="dxa"/>
          </w:tcPr>
          <w:p w:rsidR="00615A74" w:rsidRPr="001A1A38" w:rsidRDefault="00615A74" w:rsidP="00615A74">
            <w:pPr>
              <w:pStyle w:val="Normal6"/>
              <w:rPr>
                <w:b/>
                <w:color w:val="000000"/>
                <w:szCs w:val="24"/>
              </w:rPr>
            </w:pPr>
            <w:r w:rsidRPr="001A1A38">
              <w:rPr>
                <w:b/>
                <w:i/>
                <w:color w:val="000000"/>
                <w:szCs w:val="24"/>
              </w:rPr>
              <w:t xml:space="preserve">xa) fremme af forbruget og/eller levering </w:t>
            </w:r>
            <w:r w:rsidRPr="001A1A38">
              <w:rPr>
                <w:b/>
                <w:i/>
                <w:color w:val="000000"/>
                <w:szCs w:val="24"/>
              </w:rPr>
              <w:lastRenderedPageBreak/>
              <w:t>af oplysninger om produkter på det indre og ydre marked</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xi) gennemførelse af salgsfremstød, særlig i tredjelande.</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xia) gennemførelse af fælles foranstaltninger til forebyggelse og forvaltning af sundheds- og miljørisici ved plantebeskyttelsesprodukter for så vidt angår den usikkerhed, der er forbundet med produktion og hvis relevant forarbejdning og/eller markedsføring og/eller distribution af landbrugsprodukter og fødevarer</w:t>
            </w:r>
          </w:p>
        </w:tc>
      </w:tr>
      <w:tr w:rsidR="00615A74" w:rsidRPr="00177568" w:rsidTr="00615A74">
        <w:trPr>
          <w:jc w:val="center"/>
        </w:trPr>
        <w:tc>
          <w:tcPr>
            <w:tcW w:w="4876" w:type="dxa"/>
          </w:tcPr>
          <w:p w:rsidR="00615A74" w:rsidRPr="001A1A38" w:rsidRDefault="00615A74" w:rsidP="00615A74">
            <w:pPr>
              <w:pStyle w:val="Point2"/>
              <w:spacing w:before="0"/>
              <w:ind w:left="0" w:firstLine="0"/>
              <w:jc w:val="left"/>
              <w:rPr>
                <w:color w:val="000000"/>
                <w:lang w:val="da-DK"/>
              </w:rPr>
            </w:pPr>
          </w:p>
        </w:tc>
        <w:tc>
          <w:tcPr>
            <w:tcW w:w="4876" w:type="dxa"/>
          </w:tcPr>
          <w:p w:rsidR="00615A74" w:rsidRPr="001A1A38" w:rsidRDefault="00615A74" w:rsidP="00615A74">
            <w:pPr>
              <w:pStyle w:val="Normal6"/>
              <w:rPr>
                <w:b/>
                <w:i/>
                <w:color w:val="000000"/>
                <w:szCs w:val="24"/>
              </w:rPr>
            </w:pPr>
            <w:r w:rsidRPr="001A1A38">
              <w:rPr>
                <w:b/>
                <w:i/>
                <w:color w:val="000000"/>
                <w:szCs w:val="24"/>
              </w:rPr>
              <w:t>xib) bidrage til forvaltningen af biprodukter og mindskelsen og forvaltningen af affald.</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Hvad angår erhvervsorganisationer i olivenolie- og spiseolivensektoren og tobakssektoren kan det bestemte mål omhandlet i stk. 1, litra c), også omfatte mindst ét af følgende formål:</w:t>
            </w:r>
          </w:p>
        </w:tc>
        <w:tc>
          <w:tcPr>
            <w:tcW w:w="4876" w:type="dxa"/>
          </w:tcPr>
          <w:p w:rsidR="00615A74" w:rsidRPr="001A1A38" w:rsidRDefault="00615A74" w:rsidP="00615A74">
            <w:pPr>
              <w:pStyle w:val="Normal6"/>
              <w:rPr>
                <w:b/>
                <w:color w:val="000000"/>
                <w:szCs w:val="24"/>
              </w:rPr>
            </w:pPr>
            <w:r w:rsidRPr="001A1A38">
              <w:rPr>
                <w:color w:val="000000"/>
                <w:szCs w:val="24"/>
              </w:rPr>
              <w:t>2.</w:t>
            </w:r>
            <w:r w:rsidRPr="001A1A38">
              <w:rPr>
                <w:b/>
                <w:i/>
                <w:color w:val="000000"/>
                <w:szCs w:val="24"/>
              </w:rPr>
              <w:t xml:space="preserve"> </w:t>
            </w:r>
            <w:r w:rsidRPr="001A1A38">
              <w:rPr>
                <w:color w:val="000000"/>
                <w:szCs w:val="24"/>
              </w:rPr>
              <w:t>Hvad angår erhvervsorganisationer i olivenolie- og spiseolivensektoren og tobakssektoren kan det bestemte mål omhandlet i stk. 1, litra c), også omfatte mindst ét af følgende formål:</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koncentration og koordinering af udbuddet og afsætningen af medlemmernes produkter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koncentration og koordinering af udbuddet og afsætningen af medlemmernes produkter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tilpasning i fællesskab af produktionen og forarbejdningen til markedets behov og produktforbedring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tilpasning i fællesskab af produktionen og forarbejdningen til markedets behov og produktforbedring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fremme af rationalisering og forbedring af produktionen og forarbejdningen.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fremme af rationalisering og forbedring af produktionen og forarbejdningen.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108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108a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Anerkendelse af brancheorganisationer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Medlemsstaterne anerkender de brancheorganisationer, som ansøger herom, såfremt 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opfylder kravene i artikel 108</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b) udøver deres aktiviteter i en eller flere </w:t>
            </w:r>
            <w:r w:rsidRPr="001A1A38">
              <w:rPr>
                <w:b/>
                <w:i/>
                <w:color w:val="000000"/>
                <w:szCs w:val="24"/>
              </w:rPr>
              <w:lastRenderedPageBreak/>
              <w:t>regioner på det pågældende område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tegner sig for en betydelig andel af de økonomiske aktiviteter i artikel 108, stk. 1, litra 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 ikke selv udfører produktions-, forarbejdnings- og/eller afsætningsaktiviteterne, dog med forbehold for tilfældene som anført i artikel 108, stk. 2.</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Medlemsstaterne kan bestemme, at brancheorganisationer, der har opnået anerkendelse efter national ret inden den 1. januar 2014, og som opfylder betingelserne i stk. 1, skal betragtes som anerkendte brancheorganisationer i henhold til artikel 108.</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Brancheorganisationer, der har opnået anerkendelse efter national ret inden den 1. januar 2014, og som ikke opfylder betingelserne i stk. 1 i denne artikel, kan fortsætte deres virksomhed i overensstemmelse med national ret frem til 1. januar 2015.</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4. Når medlemsstaterne anerkender en brancheorganisation i medfør af stk. 1 og/eller stk. 2:</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træffer de beslutning om anerkendelse senest fire måneder efter indgivelsen af ansøgningen med samtlige relevante støttedokumenter; ansøgningen skal indgives til den medlemsstat, hvor organisationen har sit hovedkvarter,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foretager de med bestemte mellemrum, som de selv fastsætter, kontrol for at sikre, at de anerkendte brancheorganisationer opfylder betingelserne for anerkendelse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pålægger de i tilfælde af manglende opfyldelse eller uregelmæssigheder i gennemførelsen af foranstaltningerne, der er omhandlet i nærværende forordning, de pågældende organisationer de gældende sanktioner, som medlemsstaterne har fastsat, og beslutter, om anerkendelsen om nødvendigt skal tilbagekaldes</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 tilbagekalder de anerkendelsen, hvis kravene og betingelserne i denne artikel vedrørende anerkendelse ikke længere er opfyldt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underretter de én gang om året senest den 31. marts Kommissionen om alle beslutninger om udstedelse, nægtelse eller tilbagekaldelse af anerkendelse, der er truffet i løbet af det foregående kalenderår.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109</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b/>
                <w:i/>
                <w:color w:val="000000"/>
                <w:szCs w:val="24"/>
              </w:rPr>
              <w:t>Erhvervsorganisationer</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 denne forordning forstås ved "erhvervsorganisationer i olivenolie- og spiseolivensektoren" anerkendte producentorganisationer, anerkendte brancheorganisationer eller anerkendte organisationer for andre erhvervsdrivende eller sammenslutninger heraf.</w:t>
            </w:r>
          </w:p>
        </w:tc>
        <w:tc>
          <w:tcPr>
            <w:tcW w:w="4876" w:type="dxa"/>
          </w:tcPr>
          <w:p w:rsidR="00615A74" w:rsidRPr="001A1A38" w:rsidRDefault="00615A74" w:rsidP="00615A74">
            <w:pPr>
              <w:pStyle w:val="Normal6"/>
              <w:rPr>
                <w:color w:val="000000"/>
                <w:szCs w:val="24"/>
              </w:rPr>
            </w:pP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109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109a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Sammenslutningers rolle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For at forbedre og stabilisere funktionen af markedet for produkter med beskyttet oprindelsesbetegnelse eller en beskyttet geografisk betegnelse i henhold til forordning (EF) nr. XXXXXXX om kvalitetsordninger for landbrugsprodukter kan medlemsstaternes producenter fastsætte markedsføringsbestemmelser vedrørende udbudsregulering, navnlig </w:t>
            </w:r>
            <w:r w:rsidRPr="001A1A38">
              <w:rPr>
                <w:b/>
                <w:i/>
                <w:color w:val="000000"/>
                <w:szCs w:val="24"/>
              </w:rPr>
              <w:lastRenderedPageBreak/>
              <w:t>inden for gennemførelsen af beslutninger truffet af sammenslutningerne, som fastsat i artikel 42 i forordning (EF) nr. XXXXXXX om kvalitetsordninger for landbrugsprodukter.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Disse bestemmelser skal stå i forhold til det forfulgte mål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må kun omfatte regulering af udbuddet og skal have til formål at afpasse udbuddet af produktet efter efterspørgslen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kan ikke gøres obligatoriske for mere end en femårig markedsføringsperiode, som kan fornys</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må ikke vedrøre transaktioner, efter at det pågældende produkt er bragt i omsætning første gang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må ikke tillade prisfastsættelse, herunder som vejledende pris eller anbefaling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spacing w:after="0"/>
              <w:rPr>
                <w:color w:val="000000"/>
                <w:szCs w:val="24"/>
              </w:rPr>
            </w:pPr>
            <w:r w:rsidRPr="001A1A38">
              <w:rPr>
                <w:b/>
                <w:i/>
                <w:color w:val="000000"/>
                <w:szCs w:val="24"/>
              </w:rPr>
              <w:t>e) må ikke medføre, at en alt for stor del af det pågældende produkt bliver utilgængelig, der ellers ville være tilgængelig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spacing w:after="0"/>
              <w:rPr>
                <w:color w:val="000000"/>
                <w:szCs w:val="24"/>
              </w:rPr>
            </w:pPr>
            <w:r w:rsidRPr="001A1A38">
              <w:rPr>
                <w:b/>
                <w:i/>
                <w:color w:val="000000"/>
                <w:szCs w:val="24"/>
              </w:rPr>
              <w:t>f) må ikke have som følge, at en aktør forhindres i at påbegynde produktionen af det pågældende produkt.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Bestemmelserne i stk. 1 videreformidles til operatørerne gennem offentliggørelse som helhed i en officiel publikation i den pågældende medlemsstat.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De beslutninger og foranstaltninger, der i henhold til bestemmelserne i denne artikel træffes af medlemsstaterne i løbet af år n, meddeles Kommissionen senest den 1. marts i år n+1.</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bookmarkStart w:id="20" w:name="_Hlt349036754"/>
            <w:bookmarkStart w:id="21" w:name="_Hlt349036755"/>
            <w:r w:rsidRPr="001A1A38">
              <w:rPr>
                <w:b/>
                <w:i/>
                <w:color w:val="000000"/>
                <w:szCs w:val="24"/>
              </w:rPr>
              <w:t>5. Kommissionen kan opfordre en medlemsstat til at trække sin afgørelse tilbage, hvis Kommissionen finder, at denne hindrer konkurrencen på en afgørende del af det indre marked, kompromitterer den fri bevægelighed af varer eller ikke er i overensstemmelse med målene i traktatens artikel 39.</w:t>
            </w:r>
            <w:bookmarkEnd w:id="20"/>
            <w:bookmarkEnd w:id="21"/>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255</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110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201D8F"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110</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110</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Udvidelse af regler</w:t>
            </w:r>
          </w:p>
        </w:tc>
        <w:tc>
          <w:tcPr>
            <w:tcW w:w="4876" w:type="dxa"/>
          </w:tcPr>
          <w:p w:rsidR="00615A74" w:rsidRPr="001A1A38" w:rsidRDefault="00615A74" w:rsidP="00615A74">
            <w:pPr>
              <w:pStyle w:val="Normal6"/>
              <w:jc w:val="center"/>
              <w:rPr>
                <w:color w:val="000000"/>
                <w:szCs w:val="24"/>
              </w:rPr>
            </w:pPr>
            <w:r w:rsidRPr="001A1A38">
              <w:rPr>
                <w:color w:val="000000"/>
                <w:szCs w:val="24"/>
              </w:rPr>
              <w:t>Udvidelse af regler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Hvis en anerkendt producentorganisation, en anerkendt sammenslutning af producentorganisationer eller en anerkendt brancheorganisation, der udøver sin virksomhed i et eller flere bestemte økonomiske områder i en medlemsstat, anses for at være repræsentativ for produktionen, forarbejdningen af eller handelen med et givet produkt, kan den pågældende medlemsstat efter anmodning fra den pågældende organisation gøre nogle af de aftaler, vedtagelser eller former for samordnet praksis, som der er opnået enighed om inden for organisationen, bindende for andre erhvervsdrivende, der udøver virksomhed i det eller de pågældende økonomiske områder, uanset om de er selvstændige eller sammenslutninger og ikke er medlem af organisationen eller sammenslutningen.</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Hvis en anerkendt producentorganisation, en anerkendt sammenslutning af producentorganisationer eller en anerkendt brancheorganisation, der udøver sin virksomhed i et eller flere bestemte økonomiske områder i en medlemsstat, anses for at være repræsentativ for produktionen, forarbejdningen af eller handelen med et givet produkt, kan den pågældende medlemsstat efter anmodning fra den pågældende organisation gøre nogle af de aftaler, vedtagelser eller former for samordnet praksis, som der er opnået enighed om inden for organisationen, bindende for andre erhvervsdrivende, der udøver virksomhed i det eller de pågældende økonomiske områder, uanset om de er selvstændige eller sammenslutninger og ikke er medlem af organisationen eller sammenslutningen.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Ved</w:t>
            </w:r>
            <w:r w:rsidRPr="001A1A38">
              <w:rPr>
                <w:b/>
                <w:i/>
                <w:color w:val="000000"/>
                <w:szCs w:val="24"/>
              </w:rPr>
              <w:t xml:space="preserve"> </w:t>
            </w:r>
            <w:r w:rsidRPr="001A1A38">
              <w:rPr>
                <w:color w:val="000000"/>
                <w:szCs w:val="24"/>
              </w:rPr>
              <w:t>"økonomisk område" forstås et geografisk område, der omfatter dyrkningsområder, som grænser op til eller ligger nær ved hinanden, og som har ensartede produktions- og afsætningsvilkår.</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Ved</w:t>
            </w:r>
            <w:r w:rsidRPr="001A1A38">
              <w:rPr>
                <w:b/>
                <w:i/>
                <w:color w:val="000000"/>
                <w:szCs w:val="24"/>
              </w:rPr>
              <w:t xml:space="preserve"> </w:t>
            </w:r>
            <w:r w:rsidRPr="001A1A38">
              <w:rPr>
                <w:color w:val="000000"/>
                <w:szCs w:val="24"/>
              </w:rPr>
              <w:t>"økonomisk område" forstås et geografisk område, der omfatter dyrkningsområder, som grænser op til eller ligger nær ved hinanden, og som har ensartede produktions- og afsætningsvilkår.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En organisation eller sammenslutning anses for at være repræsentativ, hvis den i det eller de pågældende økonomiske områder i en medlemsstat:</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En organisation eller sammenslutning anses for at være repræsentativ, hvis den i det eller de pågældende økonomiske områder i en medlemsstat:</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tegner sig for følgende procentsats af produktionen eller forarbejdningen af eller handelen med det eller de pågældende produkter: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tegner sig for følgende procentsats af produktionen eller forarbejdningen af eller handelen med det eller de pågældende produkter: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ved producentorganisationer i frugt- og grøntsagssektoren mindst 60 % eller</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ved producentorganisationer i frugt- og grøntsagssektoren mindst 60 % 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i andre tilfælde mindst to tredjedele og</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i andre tilfælde mindst to tredjedele og</w:t>
            </w:r>
            <w:r w:rsidRPr="001A1A38">
              <w:rPr>
                <w:b/>
                <w:i/>
                <w:color w:val="000000"/>
                <w:szCs w:val="24"/>
              </w:rPr>
              <w:t xml:space="preserve"> </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 xml:space="preserve">tegner sig for, når der er tale om </w:t>
            </w:r>
            <w:r w:rsidRPr="001A1A38">
              <w:rPr>
                <w:color w:val="000000"/>
                <w:szCs w:val="24"/>
              </w:rPr>
              <w:lastRenderedPageBreak/>
              <w:t>producentorganisationer, mere end 50 % af de pågældende producenter</w:t>
            </w:r>
            <w:r w:rsidRPr="001A1A38">
              <w:rPr>
                <w:b/>
                <w:i/>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 xml:space="preserve">tegner sig for, når der er tale om </w:t>
            </w:r>
            <w:r w:rsidRPr="001A1A38">
              <w:rPr>
                <w:color w:val="000000"/>
                <w:szCs w:val="24"/>
              </w:rPr>
              <w:lastRenderedPageBreak/>
              <w:t>producentorganisationer, mere end 50 % af de pågældende producenter</w:t>
            </w:r>
            <w:r w:rsidRPr="001A1A38">
              <w:rPr>
                <w:b/>
                <w:i/>
                <w:color w:val="000000"/>
                <w:szCs w:val="24"/>
              </w:rPr>
              <w:t>,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ba) tegner sig for, når der er tale om brancheorganisationer, en betydelig del af de økonomiske aktiviteter, der er omtalt i artikel 108, stk. 1, litra a), på betingelser, der er fastlagt af medlemsstaten.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Hvis ansøgningen om udvidelse af reglerne til flere erhvervsdrivende vedrører flere områder, skal brancheorganisationen eller sammenslutningen fremlægge bevis for en mindsterepræsentativitet for hver af de i første afsnit nævnte erhvervsgrene, den repræsenterer, i hvert af de pågældende områder.</w:t>
            </w:r>
          </w:p>
        </w:tc>
        <w:tc>
          <w:tcPr>
            <w:tcW w:w="4876" w:type="dxa"/>
          </w:tcPr>
          <w:p w:rsidR="00615A74" w:rsidRPr="001A1A38" w:rsidRDefault="00615A74" w:rsidP="00615A74">
            <w:pPr>
              <w:pStyle w:val="Normal6"/>
              <w:rPr>
                <w:color w:val="000000"/>
                <w:szCs w:val="24"/>
              </w:rPr>
            </w:pPr>
            <w:r w:rsidRPr="001A1A38">
              <w:rPr>
                <w:color w:val="000000"/>
                <w:szCs w:val="24"/>
              </w:rPr>
              <w:t>Hvis ansøgningen om udvidelse af reglerne til flere erhvervsdrivende vedrører flere områder, skal brancheorganisationen eller sammenslutningen fremlægge bevis for en mindsterepræsentativitet for hver af de i første afsnit nævnte erhvervsgrene, den repræsenterer, i hvert af de pågældende områder.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 regler, for hvilke der kan ansøges om udvidelse af reglernes anvendelsesområde til at omfatte flere erhvervsdrivende, jf. stk. 1, skal</w:t>
            </w:r>
            <w:r w:rsidRPr="001A1A38">
              <w:rPr>
                <w:b/>
                <w:i/>
                <w:color w:val="000000"/>
                <w:szCs w:val="24"/>
              </w:rPr>
              <w:t xml:space="preserve"> have et af følgende mål:</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De regler, for hvilke der kan ansøges om udvidelse af reglernes anvendelsesområde til at omfatte flere erhvervsdrivende, jf. stk. 1, skal</w:t>
            </w:r>
            <w:r w:rsidRPr="001A1A38">
              <w:rPr>
                <w:b/>
                <w:i/>
                <w:color w:val="000000"/>
                <w:szCs w:val="24"/>
              </w:rPr>
              <w:t xml:space="preserve"> omfatte en aktivitet, som overholder bestemmelserne i artikel 106, litra c), eller artikel 108, stk. 1, litra c).</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indberetning af produktionsdata og markedsforhold</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b) strengere produktionsregler end dem, der er fastsat i EU-reglerne og de nationale regler</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c) udarbejdelse af standardkontrakter, som er i overensstemmelse med EU-reglerne</w:t>
            </w:r>
          </w:p>
        </w:tc>
        <w:tc>
          <w:tcPr>
            <w:tcW w:w="4876" w:type="dxa"/>
          </w:tcPr>
          <w:p w:rsidR="00615A74" w:rsidRPr="001A1A38" w:rsidRDefault="00615A74" w:rsidP="00615A74">
            <w:pPr>
              <w:pStyle w:val="Normal6"/>
              <w:rPr>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d) regler for afsætning</w:t>
            </w:r>
          </w:p>
        </w:tc>
        <w:tc>
          <w:tcPr>
            <w:tcW w:w="4876" w:type="dxa"/>
          </w:tcPr>
          <w:p w:rsidR="00615A74" w:rsidRPr="001A1A38" w:rsidRDefault="00615A74" w:rsidP="00615A74">
            <w:pPr>
              <w:pStyle w:val="Normal6"/>
              <w:rPr>
                <w:color w:val="000000"/>
                <w:szCs w:val="24"/>
              </w:rPr>
            </w:pP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e) regler for miljøbeskyttelse</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f) foranstaltninger til salgsfremme og bedre udnyttelse af produktionen</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g) foranstaltninger til beskyttelse af økologisk landbrug, oprindelsesbetegnelser, kvalitetsmærker og geografiske betegnelser</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h) forsøg på at øge produkternes værdi, bl.a. gennem nye anvendelsesformål, som ikke indebærer en risiko for folkesundheden</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i) undersøgelser til forbedring af produktkvaliteten</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 xml:space="preserve">j) søgning efter navnlig </w:t>
            </w:r>
            <w:r w:rsidRPr="001A1A38">
              <w:rPr>
                <w:b/>
                <w:i/>
                <w:color w:val="000000"/>
                <w:szCs w:val="24"/>
              </w:rPr>
              <w:lastRenderedPageBreak/>
              <w:t>dyrkningsmetoder, der gør det muligt at begrænse anvendelsen af plantebeskyttelsesmidler og veterinærlægemidler og sikrer, at jorderne og miljøet beskyttes</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k) fastlæggelse af minimumskvaliteter og -standarder for emballering og præsentation</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l) brug af certificerede frø og kontrol af produkternes kvalitet.</w:t>
            </w:r>
          </w:p>
        </w:tc>
        <w:tc>
          <w:tcPr>
            <w:tcW w:w="4876" w:type="dxa"/>
          </w:tcPr>
          <w:p w:rsidR="00615A74" w:rsidRPr="001A1A38" w:rsidRDefault="00615A74" w:rsidP="00615A74">
            <w:pPr>
              <w:pStyle w:val="Normal6"/>
              <w:rPr>
                <w:color w:val="000000"/>
                <w:szCs w:val="24"/>
              </w:rPr>
            </w:pP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Disse regler må ikke skade andre producenter i den pågældende medlemsstat eller i EU og må ikke have nogen af de virkninger, der er nævnt i artikel 145, stk. 4, eller på anden måde være uforenelige med gældende EU-regler og nationale regler.</w:t>
            </w:r>
          </w:p>
        </w:tc>
        <w:tc>
          <w:tcPr>
            <w:tcW w:w="4876" w:type="dxa"/>
          </w:tcPr>
          <w:p w:rsidR="00615A74" w:rsidRPr="001A1A38" w:rsidRDefault="00615A74" w:rsidP="00615A74">
            <w:pPr>
              <w:pStyle w:val="Normal6"/>
              <w:rPr>
                <w:color w:val="000000"/>
                <w:szCs w:val="24"/>
              </w:rPr>
            </w:pPr>
            <w:r w:rsidRPr="001A1A38">
              <w:rPr>
                <w:color w:val="000000"/>
                <w:szCs w:val="24"/>
              </w:rPr>
              <w:t>Disse regler må ikke skade andre producenter i den pågældende medlemsstat eller i EU og må ikke have nogen af de virkninger, der er nævnt i artikel 145, stk. 4, eller på anden måde være uforenelige med gældende EU-regler og nationale regler.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4a. Når der findes en anerkendt brancheorganisation for et eller flere produkter, udvider medlemsstaterne ikke de afgørelser og former for praksis, der er underlagt den pågældende brancheorganisation.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4b. Udvidelsen af bestemmelserne som omtalt i stk. 1 skal som helhed videreformidles til operatørerne gennem offentliggørelse i en officiel publikation i den pågældende medlemsstat.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4c. Medlemsstaterne oplyser Kommissionen på årligt plan og senest den 31. marts om enhver beslutning, der er truffet i henhold til denne artikel.</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111</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111</w:t>
            </w:r>
          </w:p>
        </w:tc>
      </w:tr>
      <w:tr w:rsidR="00615A74" w:rsidRPr="0017756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Finansielle bidrag fra producenter, der ikke er medlemmer</w:t>
            </w:r>
          </w:p>
        </w:tc>
        <w:tc>
          <w:tcPr>
            <w:tcW w:w="4876" w:type="dxa"/>
          </w:tcPr>
          <w:p w:rsidR="00615A74" w:rsidRPr="001A1A38" w:rsidRDefault="00615A74" w:rsidP="00615A74">
            <w:pPr>
              <w:pStyle w:val="Normal6"/>
              <w:jc w:val="center"/>
              <w:rPr>
                <w:color w:val="000000"/>
                <w:szCs w:val="24"/>
              </w:rPr>
            </w:pPr>
            <w:r w:rsidRPr="001A1A38">
              <w:rPr>
                <w:color w:val="000000"/>
                <w:szCs w:val="24"/>
              </w:rPr>
              <w:t>Finansielle bidrag fra producenter, der ikke er medlemmer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Udvides reglerne for en anerkendt producentorganisation, en anerkendt </w:t>
            </w:r>
            <w:r w:rsidRPr="001A1A38">
              <w:rPr>
                <w:color w:val="000000"/>
                <w:szCs w:val="24"/>
              </w:rPr>
              <w:lastRenderedPageBreak/>
              <w:t>sammenslutning af producentorganisationer eller en anerkendt brancheorganisation i henhold til artikel 110, og er aktiviteterne, der er omfattet af disse regler, af generel økonomisk interesse for</w:t>
            </w:r>
            <w:r w:rsidRPr="001A1A38">
              <w:rPr>
                <w:b/>
                <w:i/>
                <w:color w:val="000000"/>
                <w:szCs w:val="24"/>
              </w:rPr>
              <w:t xml:space="preserve"> personer</w:t>
            </w:r>
            <w:r w:rsidRPr="001A1A38">
              <w:rPr>
                <w:color w:val="000000"/>
                <w:szCs w:val="24"/>
              </w:rPr>
              <w:t>, hvis aktiviteter har forbindelse med de pågældende produkter, kan den medlemsstat, der har udstedt anerkendelsen, beslutte, at individuelle</w:t>
            </w:r>
            <w:r w:rsidRPr="001A1A38">
              <w:rPr>
                <w:b/>
                <w:i/>
                <w:color w:val="000000"/>
                <w:szCs w:val="24"/>
              </w:rPr>
              <w:t xml:space="preserve"> erhvervsdrivende</w:t>
            </w:r>
            <w:r w:rsidRPr="001A1A38">
              <w:rPr>
                <w:color w:val="000000"/>
                <w:szCs w:val="24"/>
              </w:rPr>
              <w:t xml:space="preserve"> eller sammenslutninger, som ikke er medlem af organisationen, men som drager fordel af disse aktiviteter, over for organisationen helt eller delvis skal udrede de finansielle bidrag, medlemmerne betaler, såfremt bidragene skal dække</w:t>
            </w:r>
            <w:r w:rsidRPr="001A1A38">
              <w:rPr>
                <w:b/>
                <w:i/>
                <w:color w:val="000000"/>
                <w:szCs w:val="24"/>
              </w:rPr>
              <w:t xml:space="preserve"> de</w:t>
            </w:r>
            <w:r w:rsidRPr="001A1A38">
              <w:rPr>
                <w:color w:val="000000"/>
                <w:szCs w:val="24"/>
              </w:rPr>
              <w:t xml:space="preserve"> udgifter</w:t>
            </w:r>
            <w:r w:rsidRPr="001A1A38">
              <w:rPr>
                <w:b/>
                <w:i/>
                <w:color w:val="000000"/>
                <w:szCs w:val="24"/>
              </w:rPr>
              <w:t>, som er en direkte følge af</w:t>
            </w:r>
            <w:r w:rsidRPr="001A1A38">
              <w:rPr>
                <w:color w:val="000000"/>
                <w:szCs w:val="24"/>
              </w:rPr>
              <w:t xml:space="preserve"> varetagelsen af de pågældende aktiviteter.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Udvides reglerne for en anerkendt producentorganisation, en anerkendt </w:t>
            </w:r>
            <w:r w:rsidRPr="001A1A38">
              <w:rPr>
                <w:color w:val="000000"/>
                <w:szCs w:val="24"/>
              </w:rPr>
              <w:lastRenderedPageBreak/>
              <w:t>sammenslutning af producentorganisationer eller en anerkendt brancheorganisation i henhold til artikel 110, og er aktiviteterne, der er omfattet af disse regler, af generel økonomisk interesse for</w:t>
            </w:r>
            <w:r w:rsidRPr="001A1A38">
              <w:rPr>
                <w:b/>
                <w:i/>
                <w:color w:val="000000"/>
                <w:szCs w:val="24"/>
              </w:rPr>
              <w:t xml:space="preserve"> økonomiske operatører</w:t>
            </w:r>
            <w:r w:rsidRPr="001A1A38">
              <w:rPr>
                <w:color w:val="000000"/>
                <w:szCs w:val="24"/>
              </w:rPr>
              <w:t>, hvis aktiviteter har forbindelse med de pågældende produkter, kan den medlemsstat, der har udstedt anerkendelsen,</w:t>
            </w:r>
            <w:r w:rsidRPr="001A1A38">
              <w:rPr>
                <w:b/>
                <w:i/>
                <w:color w:val="000000"/>
                <w:szCs w:val="24"/>
              </w:rPr>
              <w:t xml:space="preserve"> efter høring af de relevante parter</w:t>
            </w:r>
            <w:r w:rsidRPr="001A1A38">
              <w:rPr>
                <w:color w:val="000000"/>
                <w:szCs w:val="24"/>
              </w:rPr>
              <w:t xml:space="preserve"> beslutte, at individuelle</w:t>
            </w:r>
            <w:r w:rsidRPr="001A1A38">
              <w:rPr>
                <w:b/>
                <w:i/>
                <w:color w:val="000000"/>
                <w:szCs w:val="24"/>
              </w:rPr>
              <w:t xml:space="preserve"> økonomiske operatører</w:t>
            </w:r>
            <w:r w:rsidRPr="001A1A38">
              <w:rPr>
                <w:color w:val="000000"/>
                <w:szCs w:val="24"/>
              </w:rPr>
              <w:t xml:space="preserve"> eller sammenslutninger, som ikke er medlem af organisationen, men som drager fordel af disse aktiviteter, over for organisationen helt eller delvis skal udrede de finansielle bidrag, medlemmerne betaler, såfremt bidragene skal dække udgifter</w:t>
            </w:r>
            <w:r w:rsidRPr="001A1A38">
              <w:rPr>
                <w:b/>
                <w:i/>
                <w:color w:val="000000"/>
                <w:szCs w:val="24"/>
              </w:rPr>
              <w:t xml:space="preserve"> i forbindelse med</w:t>
            </w:r>
            <w:r w:rsidRPr="001A1A38">
              <w:rPr>
                <w:color w:val="000000"/>
                <w:szCs w:val="24"/>
              </w:rPr>
              <w:t xml:space="preserve"> varetagelsen af de pågældende aktiviteter.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0A7EE8" w:rsidRDefault="00615A74" w:rsidP="00615A74">
            <w:pPr>
              <w:pStyle w:val="Normal6"/>
              <w:jc w:val="center"/>
              <w:rPr>
                <w:color w:val="000000"/>
                <w:szCs w:val="24"/>
              </w:rPr>
            </w:pPr>
            <w:r w:rsidRPr="000A7EE8">
              <w:rPr>
                <w:color w:val="000000"/>
                <w:szCs w:val="24"/>
              </w:rPr>
              <w:t>Artikel 112</w:t>
            </w:r>
          </w:p>
        </w:tc>
        <w:tc>
          <w:tcPr>
            <w:tcW w:w="4876" w:type="dxa"/>
          </w:tcPr>
          <w:p w:rsidR="00615A74" w:rsidRPr="000A7EE8" w:rsidRDefault="00615A74" w:rsidP="00615A74">
            <w:pPr>
              <w:pStyle w:val="Normal6"/>
              <w:jc w:val="center"/>
              <w:rPr>
                <w:color w:val="000000"/>
                <w:szCs w:val="24"/>
              </w:rPr>
            </w:pPr>
            <w:r w:rsidRPr="000A7EE8">
              <w:rPr>
                <w:color w:val="000000"/>
                <w:szCs w:val="24"/>
              </w:rPr>
              <w:t>Artikel 112</w:t>
            </w:r>
          </w:p>
        </w:tc>
      </w:tr>
      <w:tr w:rsidR="00615A74" w:rsidRPr="0017756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Foranstaltninger til fremme af tilpasning af udbuddet til efterspørgslen</w:t>
            </w:r>
          </w:p>
        </w:tc>
        <w:tc>
          <w:tcPr>
            <w:tcW w:w="4876" w:type="dxa"/>
          </w:tcPr>
          <w:p w:rsidR="00615A74" w:rsidRPr="001A1A38" w:rsidRDefault="00615A74" w:rsidP="00615A74">
            <w:pPr>
              <w:pStyle w:val="Normal6"/>
              <w:jc w:val="center"/>
              <w:rPr>
                <w:color w:val="000000"/>
                <w:szCs w:val="24"/>
              </w:rPr>
            </w:pPr>
            <w:r w:rsidRPr="001A1A38">
              <w:rPr>
                <w:color w:val="000000"/>
                <w:szCs w:val="24"/>
              </w:rPr>
              <w:t>Foranstaltninger til fremme af tilpasning af udbuddet til efterspørgslen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For at fremme initiativer i de organisationer, der er nævnt i artikel 106 til 108, som kan lette tilpasningen af udbuddet til markedsbehovet, bortset fra foranstaltninger, der har med tilbagetrækning fra markedet at gøre, tillægges Kommissionen beføjelser til at vedtage delegerede retsakter i henhold til artikel 160 om</w:t>
            </w:r>
            <w:r w:rsidRPr="001A1A38">
              <w:rPr>
                <w:b/>
                <w:i/>
                <w:color w:val="000000"/>
                <w:szCs w:val="24"/>
              </w:rPr>
              <w:t xml:space="preserve"> levende planter, oksekød, svinekød, fåre-</w:t>
            </w:r>
            <w:r w:rsidRPr="001A1A38">
              <w:rPr>
                <w:color w:val="000000"/>
                <w:szCs w:val="24"/>
              </w:rPr>
              <w:t xml:space="preserve"> og</w:t>
            </w:r>
            <w:r w:rsidRPr="001A1A38">
              <w:rPr>
                <w:b/>
                <w:i/>
                <w:color w:val="000000"/>
                <w:szCs w:val="24"/>
              </w:rPr>
              <w:t xml:space="preserve"> gedekød, æg og fjerkrækød og</w:t>
            </w:r>
            <w:r w:rsidRPr="001A1A38">
              <w:rPr>
                <w:color w:val="000000"/>
                <w:szCs w:val="24"/>
              </w:rPr>
              <w:t xml:space="preserve"> træffe:</w:t>
            </w:r>
          </w:p>
        </w:tc>
        <w:tc>
          <w:tcPr>
            <w:tcW w:w="4876" w:type="dxa"/>
          </w:tcPr>
          <w:p w:rsidR="00615A74" w:rsidRPr="001A1A38" w:rsidRDefault="00615A74" w:rsidP="00615A74">
            <w:pPr>
              <w:pStyle w:val="Normal6"/>
              <w:rPr>
                <w:color w:val="000000"/>
                <w:szCs w:val="24"/>
              </w:rPr>
            </w:pPr>
            <w:r w:rsidRPr="001A1A38">
              <w:rPr>
                <w:color w:val="000000"/>
                <w:szCs w:val="24"/>
              </w:rPr>
              <w:t>For at fremme initiativer i de organisationer, der er nævnt i artikel 106 til 108, som kan lette tilpasningen af udbuddet til markedsbehovet, bortset fra foranstaltninger, der har med tilbagetrækning fra markedet at gøre, tillægges Kommissionen beføjelser til at vedtage delegerede retsakter i henhold til artikel 160 om</w:t>
            </w:r>
            <w:r w:rsidRPr="001A1A38">
              <w:rPr>
                <w:b/>
                <w:i/>
                <w:color w:val="000000"/>
                <w:szCs w:val="24"/>
              </w:rPr>
              <w:t xml:space="preserve"> de sektorer, der er anført i artikel 1, stk. 2,</w:t>
            </w:r>
            <w:r w:rsidRPr="001A1A38">
              <w:rPr>
                <w:color w:val="000000"/>
                <w:szCs w:val="24"/>
              </w:rPr>
              <w:t xml:space="preserve"> og træffe: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foranstaltninger til forbedring af kvaliteten</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foranstaltninger til forbedring af kvaliteten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foranstaltninger til fremme af en bedre organisation af produktion, forarbejdning og afsætning</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foranstaltninger til fremme af en bedre organisation af produktion, forarbejdning og afsætning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 xml:space="preserve">foranstaltninger, der skal gøre det lettere </w:t>
            </w:r>
            <w:r w:rsidRPr="001A1A38">
              <w:rPr>
                <w:color w:val="000000"/>
                <w:szCs w:val="24"/>
              </w:rPr>
              <w:lastRenderedPageBreak/>
              <w:t>at følge markedsprisudviklingen</w:t>
            </w:r>
          </w:p>
        </w:tc>
        <w:tc>
          <w:tcPr>
            <w:tcW w:w="4876" w:type="dxa"/>
          </w:tcPr>
          <w:p w:rsidR="00615A74" w:rsidRPr="001A1A38" w:rsidRDefault="00615A74" w:rsidP="00615A74">
            <w:pPr>
              <w:pStyle w:val="Normal6"/>
              <w:rPr>
                <w:color w:val="000000"/>
                <w:szCs w:val="24"/>
              </w:rPr>
            </w:pPr>
            <w:r w:rsidRPr="001A1A38">
              <w:rPr>
                <w:color w:val="000000"/>
                <w:szCs w:val="24"/>
              </w:rPr>
              <w:lastRenderedPageBreak/>
              <w:t>c)</w:t>
            </w:r>
            <w:r w:rsidRPr="001A1A38">
              <w:rPr>
                <w:b/>
                <w:i/>
                <w:color w:val="000000"/>
                <w:szCs w:val="24"/>
              </w:rPr>
              <w:t xml:space="preserve"> </w:t>
            </w:r>
            <w:r w:rsidRPr="001A1A38">
              <w:rPr>
                <w:color w:val="000000"/>
                <w:szCs w:val="24"/>
              </w:rPr>
              <w:t xml:space="preserve">foranstaltninger, der skal gøre det lettere </w:t>
            </w:r>
            <w:r w:rsidRPr="001A1A38">
              <w:rPr>
                <w:color w:val="000000"/>
                <w:szCs w:val="24"/>
              </w:rPr>
              <w:lastRenderedPageBreak/>
              <w:t>at følge markedsprisudviklingen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d)</w:t>
            </w:r>
            <w:r w:rsidRPr="001A1A38">
              <w:rPr>
                <w:b/>
                <w:i/>
                <w:color w:val="000000"/>
                <w:szCs w:val="24"/>
              </w:rPr>
              <w:t xml:space="preserve"> </w:t>
            </w:r>
            <w:r w:rsidRPr="001A1A38">
              <w:rPr>
                <w:color w:val="000000"/>
                <w:szCs w:val="24"/>
              </w:rPr>
              <w:t>foranstaltninger, der skal muliggøre opstilling af kort- eller langsigtede prognoser på grundlag af de benyttede produktionsmidler.</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foranstaltninger, der skal muliggøre opstilling af kort- eller langsigtede prognoser på grundlag af de benyttede produktionsmidler.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113</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113</w:t>
            </w:r>
          </w:p>
        </w:tc>
      </w:tr>
      <w:tr w:rsidR="00615A74" w:rsidRPr="0017756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Afsætningsregler med sigte på at forbedre og stabilisere det fælles marked for vine</w:t>
            </w:r>
          </w:p>
        </w:tc>
        <w:tc>
          <w:tcPr>
            <w:tcW w:w="4876" w:type="dxa"/>
          </w:tcPr>
          <w:p w:rsidR="00615A74" w:rsidRPr="001A1A38" w:rsidRDefault="00615A74" w:rsidP="00615A74">
            <w:pPr>
              <w:pStyle w:val="Normal6"/>
              <w:jc w:val="center"/>
              <w:rPr>
                <w:color w:val="000000"/>
                <w:szCs w:val="24"/>
              </w:rPr>
            </w:pPr>
            <w:r w:rsidRPr="001A1A38">
              <w:rPr>
                <w:color w:val="000000"/>
                <w:szCs w:val="24"/>
              </w:rPr>
              <w:t>Afsætningsregler med sigte på at forbedre og stabilisere det fælles marked for vine</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1. For at det fælles marked for vine, inkl. de druer, den most og de vine, som vinene hidrører fra, kan fungere bedre og mere stabilt, kan producentmedlemsstaterne fastlægge afsætningsregler for at regulere udbuddet, især ved beslutninger truffet af de brancheorganisationer, som er anerkendt i henhold til artikel 108.</w:t>
            </w:r>
          </w:p>
        </w:tc>
        <w:tc>
          <w:tcPr>
            <w:tcW w:w="4876" w:type="dxa"/>
          </w:tcPr>
          <w:p w:rsidR="00615A74" w:rsidRPr="001A1A38" w:rsidRDefault="00615A74" w:rsidP="00615A74">
            <w:pPr>
              <w:pStyle w:val="Normal6"/>
              <w:rPr>
                <w:b/>
                <w:color w:val="000000"/>
                <w:szCs w:val="24"/>
              </w:rPr>
            </w:pPr>
            <w:r w:rsidRPr="001A1A38">
              <w:rPr>
                <w:color w:val="000000"/>
                <w:szCs w:val="24"/>
              </w:rPr>
              <w:t>1. For at det fælles marked for vine, inkl. de druer, den most og de vine, som vinene hidrører fra, kan fungere bedre og mere stabilt, kan producentmedlemsstaterne fastlægge afsætningsregler for at regulere udbuddet, især ved beslutninger truffet af de brancheorganisationer, som er anerkendt i henhold til artikel 108.</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De pågældende regler skal stå i rimeligt forhold til formålet og må ikke:</w:t>
            </w:r>
          </w:p>
        </w:tc>
        <w:tc>
          <w:tcPr>
            <w:tcW w:w="4876" w:type="dxa"/>
          </w:tcPr>
          <w:p w:rsidR="00615A74" w:rsidRPr="001A1A38" w:rsidRDefault="00615A74" w:rsidP="00615A74">
            <w:pPr>
              <w:pStyle w:val="Normal6"/>
              <w:rPr>
                <w:b/>
                <w:color w:val="000000"/>
                <w:szCs w:val="24"/>
              </w:rPr>
            </w:pPr>
            <w:r w:rsidRPr="001A1A38">
              <w:rPr>
                <w:color w:val="000000"/>
                <w:szCs w:val="24"/>
              </w:rPr>
              <w:t>De pågældende regler skal stå i rimeligt forhold til formålet og må ikke:</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a) vedrøre transaktioner, der udføres efter den første markedsføring af det pågældende produkt</w:t>
            </w:r>
          </w:p>
        </w:tc>
        <w:tc>
          <w:tcPr>
            <w:tcW w:w="4876" w:type="dxa"/>
          </w:tcPr>
          <w:p w:rsidR="00615A74" w:rsidRPr="001A1A38" w:rsidRDefault="00615A74" w:rsidP="00615A74">
            <w:pPr>
              <w:pStyle w:val="Normal6"/>
              <w:rPr>
                <w:b/>
                <w:color w:val="000000"/>
                <w:szCs w:val="24"/>
              </w:rPr>
            </w:pPr>
            <w:r w:rsidRPr="001A1A38">
              <w:rPr>
                <w:color w:val="000000"/>
                <w:szCs w:val="24"/>
              </w:rPr>
              <w:t>a) vedrøre transaktioner, der udføres efter den første markedsføring af det pågældende produkt</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b) tillade fastsættelse af priser, end ikke vejledende eller anbefalede priser</w:t>
            </w:r>
          </w:p>
        </w:tc>
        <w:tc>
          <w:tcPr>
            <w:tcW w:w="4876" w:type="dxa"/>
          </w:tcPr>
          <w:p w:rsidR="00615A74" w:rsidRPr="001A1A38" w:rsidRDefault="00615A74" w:rsidP="00615A74">
            <w:pPr>
              <w:pStyle w:val="Normal6"/>
              <w:rPr>
                <w:b/>
                <w:color w:val="000000"/>
                <w:szCs w:val="24"/>
              </w:rPr>
            </w:pPr>
            <w:r w:rsidRPr="001A1A38">
              <w:rPr>
                <w:color w:val="000000"/>
                <w:szCs w:val="24"/>
              </w:rPr>
              <w:t>b) tillade fastsættelse af priser, end ikke vejledende eller anbefalede priser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c) fastfryse for stor en del af den årlige høst, der ellers er til rådighed</w:t>
            </w:r>
          </w:p>
        </w:tc>
        <w:tc>
          <w:tcPr>
            <w:tcW w:w="4876" w:type="dxa"/>
          </w:tcPr>
          <w:p w:rsidR="00615A74" w:rsidRPr="001A1A38" w:rsidRDefault="00615A74" w:rsidP="00615A74">
            <w:pPr>
              <w:pStyle w:val="Normal6"/>
              <w:rPr>
                <w:b/>
                <w:color w:val="000000"/>
                <w:szCs w:val="24"/>
              </w:rPr>
            </w:pPr>
            <w:r w:rsidRPr="001A1A38">
              <w:rPr>
                <w:color w:val="000000"/>
                <w:szCs w:val="24"/>
              </w:rPr>
              <w:t>c) fastfryse for stor en del af den årlige høst, der ellers er til rådighed</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d) give mulighed for at nægte udstedelse af de nationale attester og EU-attester, der er nødvendige for omsætning og markedsføring af vine, når den pågældende markedsføring er i overensstemmelse med ovennævnte regler.</w:t>
            </w:r>
          </w:p>
        </w:tc>
        <w:tc>
          <w:tcPr>
            <w:tcW w:w="4876" w:type="dxa"/>
          </w:tcPr>
          <w:p w:rsidR="00615A74" w:rsidRPr="001A1A38" w:rsidRDefault="00615A74" w:rsidP="00615A74">
            <w:pPr>
              <w:pStyle w:val="Normal6"/>
              <w:rPr>
                <w:b/>
                <w:color w:val="000000"/>
                <w:szCs w:val="24"/>
              </w:rPr>
            </w:pPr>
            <w:r w:rsidRPr="001A1A38">
              <w:rPr>
                <w:color w:val="000000"/>
                <w:szCs w:val="24"/>
              </w:rPr>
              <w:t>d) give mulighed for at nægte udstedelse af de nationale attester og EU-attester, der er nødvendige for omsætning og markedsføring af vine, når den pågældende markedsføring er i overensstemmelse med ovennævnte regler.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bookmarkStart w:id="22" w:name="_Hlt349037405"/>
            <w:bookmarkStart w:id="23" w:name="_Hlt349037406"/>
            <w:r w:rsidRPr="001A1A38">
              <w:rPr>
                <w:b/>
                <w:i/>
                <w:color w:val="000000"/>
                <w:szCs w:val="24"/>
              </w:rPr>
              <w:t>1a. De regler, der er nævnt i stk. 1, skal meddeles de erhvervsdrivende ved offentliggørelse i deres helhed i en officiel publikation i den pågældende medlemsstat.</w:t>
            </w:r>
            <w:bookmarkEnd w:id="22"/>
            <w:bookmarkEnd w:id="23"/>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1b. Medlemsstaterne oplyser Kommissionen på årligt plan og senest den 31. marts om enhver beslutning, der er truffet i henhold til denne artikel.</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259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Titel II – kapitel III – afdeling 3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color w:val="000000"/>
                <w:szCs w:val="24"/>
              </w:rPr>
            </w:pPr>
            <w:r w:rsidRPr="001A1A38">
              <w:rPr>
                <w:b/>
                <w:i/>
                <w:color w:val="000000"/>
                <w:szCs w:val="24"/>
              </w:rPr>
              <w:t>AF</w:t>
            </w:r>
            <w:r w:rsidR="00D96F8B">
              <w:rPr>
                <w:b/>
                <w:i/>
                <w:color w:val="000000"/>
                <w:szCs w:val="24"/>
              </w:rPr>
              <w:t>DELING</w:t>
            </w:r>
            <w:r w:rsidRPr="001A1A38">
              <w:rPr>
                <w:b/>
                <w:i/>
                <w:color w:val="000000"/>
                <w:szCs w:val="24"/>
              </w:rPr>
              <w:t xml:space="preserve"> 3a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SYSTEMER FOR KONTRAKTINDGÅELSE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113a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Aftalemæssige forhold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i/>
                <w:color w:val="000000"/>
                <w:szCs w:val="24"/>
              </w:rPr>
            </w:pPr>
            <w:r w:rsidRPr="001A1A38">
              <w:rPr>
                <w:b/>
                <w:i/>
                <w:color w:val="000000"/>
                <w:szCs w:val="24"/>
              </w:rPr>
              <w:t>1. Med forbehold af artikel 104a og 105a om sektoren for mælk og mejeriprodukter og artikel 101 om sukkersektoren skal en kontrakt og/eller et kontrakttilbud opfylde kravene i stk. 2, hvis en medlemsstat beslutter, at enhver levering af landbrugsprodukter på statens område fra en sektor som anført i artikel 1, stk. 2, i denne forordning, fra en producent til en forarbejdende instans eller distributør skal være genstand for en skriftlig kontrakt mellem parterne, og/eller at de første købere skal udfærdige et skriftligt kontrakttilbud for levering af landbrugsprodukter fra producenterne.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i/>
                <w:color w:val="000000"/>
                <w:szCs w:val="24"/>
              </w:rPr>
            </w:pPr>
            <w:r w:rsidRPr="001A1A38">
              <w:rPr>
                <w:b/>
                <w:i/>
                <w:color w:val="000000"/>
                <w:szCs w:val="24"/>
              </w:rPr>
              <w:t>Såfremt medlemsstaten beslutter, at en leverance af de pågældende produkter fra en producent til en køber skal være omfattet af en skriftlig kontrakt mellem parterne, skal medlemsstaten samtidig beslutte, hvilke trin i leveringen der skal være omfattet af en sådan kontrakt, i tilfælde af at de pågældende produkter leveres gennem flere mellemled.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i/>
                <w:color w:val="000000"/>
                <w:szCs w:val="24"/>
              </w:rPr>
            </w:pPr>
            <w:r w:rsidRPr="001A1A38">
              <w:rPr>
                <w:b/>
                <w:i/>
                <w:color w:val="000000"/>
                <w:szCs w:val="24"/>
              </w:rPr>
              <w:t xml:space="preserve">I det tilfælde, der er beskrevet i første afsnit, sikrer medlemsstaterne, at kontrakter i de pågældende sektorer opfyldes, og indfører en mæglingsordning med henblik på de tilfælde, hvor der ikke </w:t>
            </w:r>
            <w:r w:rsidRPr="001A1A38">
              <w:rPr>
                <w:b/>
                <w:i/>
                <w:color w:val="000000"/>
                <w:szCs w:val="24"/>
              </w:rPr>
              <w:lastRenderedPageBreak/>
              <w:t>kan indgås en sådan kontrakt efter fælles overenskomst, for at sikre et rimeligt aftaleforhold.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i/>
                <w:color w:val="000000"/>
                <w:szCs w:val="24"/>
              </w:rPr>
            </w:pPr>
            <w:r w:rsidRPr="001A1A38">
              <w:rPr>
                <w:b/>
                <w:i/>
                <w:color w:val="000000"/>
                <w:szCs w:val="24"/>
              </w:rPr>
              <w:t>2. Kontrakten og/eller tilbuddet om en kontrakt skal: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indgås/afgives før leveringen</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foreligge skriftligt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bl.a. indeholde følgende oplysninger: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 prisen, der skal betales for leverancen, og som:</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er fast og fastlagt i kontrakten og/eller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 beregnes ved at kombinere forskellige faktorer, der er specificeret i kontrakten, herunder f.eks. markedsindikatorer, der afspejler </w:t>
            </w:r>
            <w:r w:rsidR="0072493D">
              <w:rPr>
                <w:b/>
                <w:i/>
                <w:color w:val="000000"/>
                <w:szCs w:val="24"/>
              </w:rPr>
              <w:t>Ændringsforslag</w:t>
            </w:r>
            <w:r w:rsidRPr="001A1A38">
              <w:rPr>
                <w:b/>
                <w:i/>
                <w:color w:val="000000"/>
                <w:szCs w:val="24"/>
              </w:rPr>
              <w:t>er i markedsbetingelserne, den leverede mængde og kvaliteten eller sammensætningen af de leverede landbrugsprodukter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mængden og kvaliteten af de pågældende produkter, der kan og/eller skal leveres, og timingen af sådanne leverancer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iii) kontraktens varighed, som enten kan være tidsbegrænset eller tidsubegrænset med opsigelsesbestemmelser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iv) oplysninger om betalingsperioder og -procedurer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v) procedurer for indsamling eller levering af landbrugsprodukter, og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vi) bestemmelser, der finder anvendelse i tilfælde af force majeure.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3. Uanset stk. 1 er en kontrakt og/eller et tilbud om en kontrakt ikke nødvendig, hvis de pågældende produkter leveres af en producent til en køber, som er i form af et kooperativ, hvor producenten er medlem, hvis kooperativets vedtægter eller regler og afgørelser fastlagt i eller truffet i henhold til disse vedtægter indeholder bestemmelser, der har samme virkning som dem, der er fastsat i stk. 2, litra a), b) og c).</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4. Alle elementer i de kontrakter om levering af landbrugsprodukter, som landbrugere, virksomheder, der indsamler produkterne, virksomheder, der forarbejder produkterne, eller distributører, herunder de elementer, der henvises til i stk. 2, litra c), forhandles frit mellem parterne.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Uanset første afsnit gælder det, at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 såfremt en medlemsstat beslutter at gøre skriftlige kontrakter om levering af landbrugsprodukter obligatoriske i henhold til denne artikels stk. 1, kan den fastsætte en mindste gyldighedsperiode, der kun gælder for skriftlige kontrakter mellem en producent og den første køber af landbrugsprodukterne. En sådan mindste gyldighedsperiode skal være mindst seks måneder og må ikke være til hinder for, at det indre marked kan fungere efter hensigten. og/eller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såfremt en medlemsstat beslutter, at den første køber af landbrugsprodukterne skal afgive et skriftligt tilbud på en kontrakt med producenten i henhold til stk. 1, kan den bestemme, at tilbuddet skal omfatte en mindste gyldighedsperiode for kontrakten som fastsat i national ret til dette formål. En sådan mindste gyldighedsperiode skal være mindst seks måneder og må ikke være til hinder for, at det indre marked kan fungere efter hensigten.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Bestemmelserne i andet afsnit berører ikke producentens ret til at afvise en sådan mindste gyldighedsperiode, forudsat at dette sker skriftligt. I så fald kan parterne frit forhandle alle elementerne i kontrakten, herunder dem, der er omhandlet i stk. 2, litra c).</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5. Medlemsstater, som gør brug af valgmulighederne i denne artikel, meddeler Kommissionen, hvordan disse anvendes.</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6. Kommissionen kan ved gennemførelsesretsakter vedtage de nødvendige foranstaltninger til en </w:t>
            </w:r>
            <w:r w:rsidRPr="001A1A38">
              <w:rPr>
                <w:b/>
                <w:i/>
                <w:color w:val="000000"/>
                <w:szCs w:val="24"/>
              </w:rPr>
              <w:lastRenderedPageBreak/>
              <w:t xml:space="preserve">ensartet anvendelse af stk. 2, litra a) og b), og stk. 3, samt foranstaltninger vedrørende de meddelelser, medlemsstaterne skal afgive i henhold til denne artikel.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113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113b</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Kontraktforhandlinger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1. En producentorganisation fra en af de sektorer, der er anført i artikel 1, stk. 2, i denne forordning, som er anerkendt i henhold til artikel 106, kan på vegne af dens producentmedlemmer for så vidt angår hele eller en del af deres fælles produktion føre forhandlinger om kontrakter om levering af landbrugsprodukter fra en producent til en virksomhed, som forarbejder produkterne, en formidler eller en distributør.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Producentorganisationens forhandlinger kan finde sted:</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uanset om ejerskabet til de pågældende produkter overgår fra landbrugerne til producentorganisationen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uanset om den forhandlede pris er den samme som for den fælles produktion fra nogle af eller alle producentmedlemmerne eller ej</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c) forudsat at de pågældende landbrugere ikke er medlemmer af nogen anden producentorganisation, som også forhandler sådanne kontrakter på deres vegne og medlemsstaterne kan dog fravige denne betingelse i behørigt begrundede tilfælde, hvor producenterne råder over to </w:t>
            </w:r>
            <w:r w:rsidRPr="001A1A38">
              <w:rPr>
                <w:b/>
                <w:i/>
                <w:color w:val="000000"/>
                <w:szCs w:val="24"/>
              </w:rPr>
              <w:lastRenderedPageBreak/>
              <w:t>forskellige produktionsenheder beliggende i forskellige geografiske områder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 såfremt de pågældende produkter ikke er omfattet af en leveringsforpligtelse, der følger af landbrugerens medlemskab af et kooperativ i henhold til bestemmelserne i kooperativets vedtægter eller til de regler eller afgørelser, der fastlagt i eller truffet i medfør af disse vedtægter, samt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e) såfremt producentorganisationen underretter de kompetente myndigheder i den medlemsstat eller de medlemsstater, hvor den har sit virke, om den mængde landbrugsprodukter, som er genstand for sådanne forhandlinger.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 I denne artikel omfatter henvisninger til producentorganisationer også sammenslutninger af sådanne producentorganisationer.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 For så vidt angår forhandlinger, der omfatter flere end én medlemsstat, træffes afgørelsen af Kommissionen ved gennemførelsesretsakter vedtaget uden anvendelse af artikel 162, stk. 2 eller 3. I andre tilfælde træffes denne afgørelse af den nationale konkurrencemyndighed i den medlemsstat, som forhandlingerne vedrører.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 afgørelser, der er omhandlet i dette stykke, anvendes først fra den dato, hvor de meddeles de pågældende virksomheder.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0A7EE8" w:rsidRDefault="00615A74" w:rsidP="00615A74">
            <w:pPr>
              <w:pStyle w:val="Normal6"/>
              <w:jc w:val="center"/>
              <w:rPr>
                <w:color w:val="000000"/>
                <w:szCs w:val="24"/>
              </w:rPr>
            </w:pPr>
            <w:r w:rsidRPr="000A7EE8">
              <w:rPr>
                <w:color w:val="000000"/>
                <w:szCs w:val="24"/>
              </w:rPr>
              <w:t>Artikel 114</w:t>
            </w:r>
          </w:p>
        </w:tc>
        <w:tc>
          <w:tcPr>
            <w:tcW w:w="4876" w:type="dxa"/>
          </w:tcPr>
          <w:p w:rsidR="00615A74" w:rsidRPr="000A7EE8" w:rsidRDefault="00615A74" w:rsidP="00615A74">
            <w:pPr>
              <w:pStyle w:val="Normal6"/>
              <w:jc w:val="center"/>
              <w:rPr>
                <w:color w:val="000000"/>
                <w:szCs w:val="24"/>
              </w:rPr>
            </w:pPr>
            <w:r w:rsidRPr="000A7EE8">
              <w:rPr>
                <w:color w:val="000000"/>
                <w:szCs w:val="24"/>
              </w:rPr>
              <w:t>Artikel 114</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Delegerede beføjelser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For at sikre at det klart defineres, hvilke mål og hvilket ansvar producentorganisationer</w:t>
            </w:r>
            <w:r w:rsidRPr="001A1A38">
              <w:rPr>
                <w:b/>
                <w:i/>
                <w:color w:val="000000"/>
                <w:szCs w:val="24"/>
              </w:rPr>
              <w:t>, erhvervsorganisationer i olivenolie-</w:t>
            </w:r>
            <w:r w:rsidRPr="001A1A38">
              <w:rPr>
                <w:color w:val="000000"/>
                <w:szCs w:val="24"/>
              </w:rPr>
              <w:t xml:space="preserve"> og</w:t>
            </w:r>
            <w:r w:rsidRPr="001A1A38">
              <w:rPr>
                <w:b/>
                <w:i/>
                <w:color w:val="000000"/>
                <w:szCs w:val="24"/>
              </w:rPr>
              <w:t xml:space="preserve"> </w:t>
            </w:r>
            <w:r w:rsidRPr="001A1A38">
              <w:rPr>
                <w:b/>
                <w:i/>
                <w:color w:val="000000"/>
                <w:szCs w:val="24"/>
              </w:rPr>
              <w:lastRenderedPageBreak/>
              <w:t>spiseolivensektoren og</w:t>
            </w:r>
            <w:r w:rsidRPr="001A1A38">
              <w:rPr>
                <w:color w:val="000000"/>
                <w:szCs w:val="24"/>
              </w:rPr>
              <w:t xml:space="preserve"> brancheorganisationer har, for at disse organisationer kommer til at fungere så effektivt som muligt, tillægges Kommissionen beføjelser til at vedtage delegerede retsakter i henhold til artikel 160 vedrørende producentorganisationer, sammenslutninger af producentorganisationer, brancheorganisationer og erhvervsorganisationer vedrørende:</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For at sikre at det klart defineres, hvilke mål og hvilket ansvar producentorganisationer og brancheorganisationer har, for at disse </w:t>
            </w:r>
            <w:r w:rsidRPr="001A1A38">
              <w:rPr>
                <w:color w:val="000000"/>
                <w:szCs w:val="24"/>
              </w:rPr>
              <w:lastRenderedPageBreak/>
              <w:t>organisationer kommer til at fungere så effektivt som muligt</w:t>
            </w:r>
            <w:r w:rsidRPr="001A1A38">
              <w:rPr>
                <w:b/>
                <w:i/>
                <w:color w:val="000000"/>
                <w:szCs w:val="24"/>
              </w:rPr>
              <w:t xml:space="preserve"> uden at pålægge en unødig byrde</w:t>
            </w:r>
            <w:r w:rsidRPr="001A1A38">
              <w:rPr>
                <w:color w:val="000000"/>
                <w:szCs w:val="24"/>
              </w:rPr>
              <w:t>, tillægges Kommissionen beføjelser til at vedtage delegerede retsakter i henhold til artikel 160 vedrørende producentorganisationer, sammenslutninger af producentorganisationer, brancheorganisationer og erhvervsorganisationer vedrørende: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-a) de specifikke bestemmelser, der finder anvendelse på en eller flere sektorer som anført i artikel 1, stk. 2, i nærværende forordning</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de særlige mål, som sammenslutningerne og organisationerne kan, skal eller ikke skal forfølge</w:t>
            </w:r>
            <w:r w:rsidRPr="001A1A38">
              <w:rPr>
                <w:b/>
                <w:i/>
                <w:color w:val="000000"/>
                <w:szCs w:val="24"/>
              </w:rPr>
              <w:t>, herunder undtagelserne</w:t>
            </w:r>
            <w:r w:rsidRPr="001A1A38">
              <w:rPr>
                <w:color w:val="000000"/>
                <w:szCs w:val="24"/>
              </w:rPr>
              <w:t xml:space="preserve"> omhandlet i artikel 106 til 109</w:t>
            </w:r>
            <w:r w:rsidRPr="001A1A38">
              <w:rPr>
                <w:b/>
                <w:i/>
                <w:color w:val="000000"/>
                <w:szCs w:val="24"/>
              </w:rPr>
              <w:t xml:space="preserve"> </w:t>
            </w:r>
          </w:p>
        </w:tc>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de særlige mål, som sammenslutningerne og organisationerne kan, skal eller ikke skal forfølge</w:t>
            </w:r>
            <w:r w:rsidRPr="001A1A38">
              <w:rPr>
                <w:b/>
                <w:i/>
                <w:color w:val="000000"/>
                <w:szCs w:val="24"/>
              </w:rPr>
              <w:t xml:space="preserve"> og om relevant tilføje disse til bestemmelserne</w:t>
            </w:r>
            <w:r w:rsidRPr="001A1A38">
              <w:rPr>
                <w:color w:val="000000"/>
                <w:szCs w:val="24"/>
              </w:rPr>
              <w:t xml:space="preserve"> omhandlet i artikel 106 til 109</w:t>
            </w:r>
            <w:r w:rsidRPr="001A1A38">
              <w:rPr>
                <w:b/>
                <w:i/>
                <w:color w:val="000000"/>
                <w:szCs w:val="24"/>
              </w:rPr>
              <w:t xml:space="preserve">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aa) horisontale henstillinger om brancheaftaler, der indgås af organisationerne, jf. artikel 108</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vedtægter,</w:t>
            </w:r>
            <w:r w:rsidRPr="001A1A38">
              <w:rPr>
                <w:b/>
                <w:i/>
                <w:color w:val="000000"/>
                <w:szCs w:val="24"/>
              </w:rPr>
              <w:t xml:space="preserve"> anerkendelse</w:t>
            </w:r>
            <w:r w:rsidRPr="001A1A38">
              <w:rPr>
                <w:color w:val="000000"/>
                <w:szCs w:val="24"/>
              </w:rPr>
              <w:t>, struktur, juridisk person, medlemskreds, størrelse, ansvarsforhold og aktiviteter</w:t>
            </w:r>
            <w:r w:rsidRPr="001A1A38">
              <w:rPr>
                <w:b/>
                <w:i/>
                <w:color w:val="000000"/>
                <w:szCs w:val="24"/>
              </w:rPr>
              <w:t>, kravet i litra d), i artikel 106, som omhandler anerkendelse af producentorganisationer, om at en producentorganisation ikke må indtage en dominerende stilling på et bestemt marked, medmindre det er nødvendigt for at nå målene i traktatens artikel 39,</w:t>
            </w:r>
            <w:r w:rsidRPr="001A1A38">
              <w:rPr>
                <w:color w:val="000000"/>
                <w:szCs w:val="24"/>
              </w:rPr>
              <w:t xml:space="preserve"> konsekvenserne af</w:t>
            </w:r>
            <w:r w:rsidRPr="001A1A38">
              <w:rPr>
                <w:b/>
                <w:i/>
                <w:color w:val="000000"/>
                <w:szCs w:val="24"/>
              </w:rPr>
              <w:t>, at de anerkendes, eller at anerkendelsen trækkes tilbage, og</w:t>
            </w:r>
            <w:r w:rsidRPr="001A1A38">
              <w:rPr>
                <w:color w:val="000000"/>
                <w:szCs w:val="24"/>
              </w:rPr>
              <w:t xml:space="preserve"> sammenlægninger</w:t>
            </w:r>
          </w:p>
        </w:tc>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vedtægter</w:t>
            </w:r>
            <w:r w:rsidRPr="001A1A38">
              <w:rPr>
                <w:b/>
                <w:i/>
                <w:color w:val="000000"/>
                <w:szCs w:val="24"/>
              </w:rPr>
              <w:t xml:space="preserve"> fra organisationerne</w:t>
            </w:r>
            <w:r w:rsidRPr="001A1A38">
              <w:rPr>
                <w:color w:val="000000"/>
                <w:szCs w:val="24"/>
              </w:rPr>
              <w:t>,</w:t>
            </w:r>
            <w:r w:rsidRPr="001A1A38">
              <w:rPr>
                <w:b/>
                <w:i/>
                <w:color w:val="000000"/>
                <w:szCs w:val="24"/>
              </w:rPr>
              <w:t xml:space="preserve"> dog ikke producentorganisationerne</w:t>
            </w:r>
            <w:r w:rsidRPr="001A1A38">
              <w:rPr>
                <w:color w:val="000000"/>
                <w:szCs w:val="24"/>
              </w:rPr>
              <w:t>,</w:t>
            </w:r>
            <w:r w:rsidRPr="001A1A38">
              <w:rPr>
                <w:b/>
                <w:i/>
                <w:color w:val="000000"/>
                <w:szCs w:val="24"/>
              </w:rPr>
              <w:t xml:space="preserve"> de specifikke betingelser gældende for vedtægterne fra producentorganisationer inden for visse sektorer,</w:t>
            </w:r>
            <w:r w:rsidRPr="001A1A38">
              <w:rPr>
                <w:color w:val="000000"/>
                <w:szCs w:val="24"/>
              </w:rPr>
              <w:t xml:space="preserve"> struktur, juridisk person, medlemskreds, størrelse, ansvarsforhold og aktiviteter</w:t>
            </w:r>
            <w:r w:rsidRPr="001A1A38">
              <w:rPr>
                <w:b/>
                <w:i/>
                <w:color w:val="000000"/>
                <w:szCs w:val="24"/>
              </w:rPr>
              <w:t xml:space="preserve"> samt</w:t>
            </w:r>
            <w:r w:rsidRPr="001A1A38">
              <w:rPr>
                <w:color w:val="000000"/>
                <w:szCs w:val="24"/>
              </w:rPr>
              <w:t xml:space="preserve"> konsekvenserne af sammenlægninger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ba) betingelser for anerkendelse, tilbagetrækning og suspension af anerkendelse, konsekvenserne af anerkendelse, tilbagetrækning og suspension af anerkendelse samt krav til sådanne organisationer og sammenslutninger om at gennemføre afhjælpende foranstaltninger i tilfælde af manglende overholdelse af anerkendelseskriterierne</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c)</w:t>
            </w:r>
            <w:r w:rsidRPr="001A1A38">
              <w:rPr>
                <w:b/>
                <w:i/>
                <w:color w:val="000000"/>
                <w:szCs w:val="24"/>
              </w:rPr>
              <w:t xml:space="preserve"> </w:t>
            </w:r>
            <w:r w:rsidRPr="001A1A38">
              <w:rPr>
                <w:color w:val="000000"/>
                <w:szCs w:val="24"/>
              </w:rPr>
              <w:t xml:space="preserve">tværnationale organisationer og sammenslutninger, herunder de regler, der </w:t>
            </w:r>
            <w:r w:rsidRPr="001A1A38">
              <w:rPr>
                <w:color w:val="000000"/>
                <w:szCs w:val="24"/>
              </w:rPr>
              <w:lastRenderedPageBreak/>
              <w:t>er omhandlet i denne artikels litra a)</w:t>
            </w:r>
            <w:r w:rsidRPr="001A1A38">
              <w:rPr>
                <w:b/>
                <w:i/>
                <w:color w:val="000000"/>
                <w:szCs w:val="24"/>
              </w:rPr>
              <w:t xml:space="preserve"> og</w:t>
            </w:r>
            <w:r w:rsidRPr="001A1A38">
              <w:rPr>
                <w:color w:val="000000"/>
                <w:szCs w:val="24"/>
              </w:rPr>
              <w:t xml:space="preserve"> b)</w:t>
            </w:r>
          </w:p>
        </w:tc>
        <w:tc>
          <w:tcPr>
            <w:tcW w:w="4876" w:type="dxa"/>
          </w:tcPr>
          <w:p w:rsidR="00615A74" w:rsidRPr="001A1A38" w:rsidRDefault="00615A74" w:rsidP="00615A74">
            <w:pPr>
              <w:pStyle w:val="Normal6"/>
              <w:rPr>
                <w:color w:val="000000"/>
                <w:szCs w:val="24"/>
              </w:rPr>
            </w:pPr>
            <w:r w:rsidRPr="001A1A38">
              <w:rPr>
                <w:color w:val="000000"/>
                <w:szCs w:val="24"/>
              </w:rPr>
              <w:lastRenderedPageBreak/>
              <w:t>c)</w:t>
            </w:r>
            <w:r w:rsidRPr="001A1A38">
              <w:rPr>
                <w:b/>
                <w:i/>
                <w:color w:val="000000"/>
                <w:szCs w:val="24"/>
              </w:rPr>
              <w:t xml:space="preserve"> </w:t>
            </w:r>
            <w:r w:rsidRPr="001A1A38">
              <w:rPr>
                <w:color w:val="000000"/>
                <w:szCs w:val="24"/>
              </w:rPr>
              <w:t xml:space="preserve">tværnationale organisationer og sammenslutninger, herunder de regler, der </w:t>
            </w:r>
            <w:r w:rsidRPr="001A1A38">
              <w:rPr>
                <w:color w:val="000000"/>
                <w:szCs w:val="24"/>
              </w:rPr>
              <w:lastRenderedPageBreak/>
              <w:t>er omhandlet i denne artikels litra a)</w:t>
            </w:r>
            <w:r w:rsidRPr="001A1A38">
              <w:rPr>
                <w:b/>
                <w:i/>
                <w:color w:val="000000"/>
                <w:szCs w:val="24"/>
              </w:rPr>
              <w:t>,</w:t>
            </w:r>
            <w:r w:rsidRPr="001A1A38">
              <w:rPr>
                <w:color w:val="000000"/>
                <w:szCs w:val="24"/>
              </w:rPr>
              <w:t xml:space="preserve"> b)</w:t>
            </w:r>
            <w:r w:rsidRPr="001A1A38">
              <w:rPr>
                <w:b/>
                <w:i/>
                <w:color w:val="000000"/>
                <w:szCs w:val="24"/>
              </w:rPr>
              <w:t xml:space="preserve"> og ba)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ca) reglerne om fastlæggelse af og betingelser for den administrative bistand, som de relevante kompetente myndigheder skal yde i tilfælde af tværnationalt samarbejde</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d)</w:t>
            </w:r>
            <w:r w:rsidRPr="001A1A38">
              <w:rPr>
                <w:b/>
                <w:i/>
                <w:color w:val="000000"/>
                <w:szCs w:val="24"/>
              </w:rPr>
              <w:t xml:space="preserve"> </w:t>
            </w:r>
            <w:r w:rsidRPr="001A1A38">
              <w:rPr>
                <w:color w:val="000000"/>
                <w:szCs w:val="24"/>
              </w:rPr>
              <w:t>organisationers eller sammenslutningers udlicitering af aktiviteter og tilvejebringelse af tekniske faciliteter</w:t>
            </w:r>
          </w:p>
        </w:tc>
        <w:tc>
          <w:tcPr>
            <w:tcW w:w="4876" w:type="dxa"/>
          </w:tcPr>
          <w:p w:rsidR="00615A74" w:rsidRPr="001A1A38" w:rsidRDefault="00615A74" w:rsidP="00615A74">
            <w:pPr>
              <w:pStyle w:val="Normal6"/>
              <w:rPr>
                <w:b/>
                <w:color w:val="000000"/>
                <w:szCs w:val="24"/>
              </w:rPr>
            </w:pPr>
            <w:r w:rsidRPr="001A1A38">
              <w:rPr>
                <w:color w:val="000000"/>
                <w:szCs w:val="24"/>
              </w:rPr>
              <w:t>d)</w:t>
            </w:r>
            <w:r w:rsidRPr="001A1A38">
              <w:rPr>
                <w:b/>
                <w:i/>
                <w:color w:val="000000"/>
                <w:szCs w:val="24"/>
              </w:rPr>
              <w:t xml:space="preserve"> betingelserne for</w:t>
            </w:r>
            <w:r w:rsidRPr="001A1A38">
              <w:rPr>
                <w:color w:val="000000"/>
                <w:szCs w:val="24"/>
              </w:rPr>
              <w:t xml:space="preserve"> organisationers eller sammenslutningers udlicitering af aktiviteter og tilvejebringelse af tekniske faciliteter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e)</w:t>
            </w:r>
            <w:r w:rsidRPr="001A1A38">
              <w:rPr>
                <w:b/>
                <w:i/>
                <w:color w:val="000000"/>
                <w:szCs w:val="24"/>
              </w:rPr>
              <w:t xml:space="preserve"> </w:t>
            </w:r>
            <w:r w:rsidRPr="001A1A38">
              <w:rPr>
                <w:color w:val="000000"/>
                <w:szCs w:val="24"/>
              </w:rPr>
              <w:t>den mindstemængde eller -værdi, som en organisations eller sammenslutnings salgbare produktion skal repræsentere</w:t>
            </w:r>
          </w:p>
        </w:tc>
        <w:tc>
          <w:tcPr>
            <w:tcW w:w="4876" w:type="dxa"/>
          </w:tcPr>
          <w:p w:rsidR="00615A74" w:rsidRPr="001A1A38" w:rsidRDefault="00615A74" w:rsidP="00615A74">
            <w:pPr>
              <w:pStyle w:val="Normal6"/>
              <w:rPr>
                <w:b/>
                <w:color w:val="000000"/>
                <w:szCs w:val="24"/>
              </w:rPr>
            </w:pPr>
            <w:r w:rsidRPr="001A1A38">
              <w:rPr>
                <w:color w:val="000000"/>
                <w:szCs w:val="24"/>
              </w:rPr>
              <w:t>e)</w:t>
            </w:r>
            <w:r w:rsidRPr="001A1A38">
              <w:rPr>
                <w:b/>
                <w:i/>
                <w:color w:val="000000"/>
                <w:szCs w:val="24"/>
              </w:rPr>
              <w:t xml:space="preserve"> </w:t>
            </w:r>
            <w:r w:rsidRPr="001A1A38">
              <w:rPr>
                <w:color w:val="000000"/>
                <w:szCs w:val="24"/>
              </w:rPr>
              <w:t>den mindstemængde eller -værdi, som en organisations eller sammenslutnings salgbare produktion skal repræsentere</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f)</w:t>
            </w:r>
            <w:r w:rsidRPr="001A1A38">
              <w:rPr>
                <w:b/>
                <w:i/>
                <w:color w:val="000000"/>
                <w:szCs w:val="24"/>
              </w:rPr>
              <w:t xml:space="preserve"> </w:t>
            </w:r>
            <w:r w:rsidRPr="001A1A38">
              <w:rPr>
                <w:color w:val="000000"/>
                <w:szCs w:val="24"/>
              </w:rPr>
              <w:t>udvidelse af nogle af organisationens regler, jf. artikel 110, til at omfatte andre end medlemmer og ikke-medlemmers obligatoriske betaling af bidrag, jf. artikel 111,</w:t>
            </w:r>
            <w:r w:rsidRPr="001A1A38">
              <w:rPr>
                <w:b/>
                <w:i/>
                <w:color w:val="000000"/>
                <w:szCs w:val="24"/>
              </w:rPr>
              <w:t xml:space="preserve"> herunder en liste over strengere produktionsregler, der kan udvides i henhold til artikel 110, stk. 4, første afsnit, litra b),</w:t>
            </w:r>
            <w:r w:rsidRPr="001A1A38">
              <w:rPr>
                <w:color w:val="000000"/>
                <w:szCs w:val="24"/>
              </w:rPr>
              <w:t xml:space="preserve"> yderligere krav om repræsentativitet, de pågældende økonomiske områder, herunder Kommissionens gennemgang af definitionerne, minimumsperiode, som reglerne bør have været gældende, før de blev udvidet, personer eller organisationer, som reglerne eller bidragene gælder for, og under hvilke omstændigheder Kommissionen kan kræve, at udvidelsen af reglerne og de obligatoriske bidrag afvises eller trækkes tilbage</w:t>
            </w:r>
            <w:r w:rsidRPr="001A1A38">
              <w:rPr>
                <w:b/>
                <w:i/>
                <w:color w:val="000000"/>
                <w:szCs w:val="24"/>
              </w:rPr>
              <w:t>.</w:t>
            </w:r>
          </w:p>
        </w:tc>
        <w:tc>
          <w:tcPr>
            <w:tcW w:w="4876" w:type="dxa"/>
          </w:tcPr>
          <w:p w:rsidR="00615A74" w:rsidRPr="001A1A38" w:rsidRDefault="00615A74" w:rsidP="00615A74">
            <w:pPr>
              <w:pStyle w:val="Normal6"/>
              <w:rPr>
                <w:b/>
                <w:color w:val="000000"/>
                <w:szCs w:val="24"/>
              </w:rPr>
            </w:pPr>
            <w:r w:rsidRPr="001A1A38">
              <w:rPr>
                <w:color w:val="000000"/>
                <w:szCs w:val="24"/>
              </w:rPr>
              <w:t>f)</w:t>
            </w:r>
            <w:r w:rsidRPr="001A1A38">
              <w:rPr>
                <w:b/>
                <w:i/>
                <w:color w:val="000000"/>
                <w:szCs w:val="24"/>
              </w:rPr>
              <w:t xml:space="preserve"> </w:t>
            </w:r>
            <w:r w:rsidRPr="001A1A38">
              <w:rPr>
                <w:color w:val="000000"/>
                <w:szCs w:val="24"/>
              </w:rPr>
              <w:t>udvidelse af nogle af organisationens regler, jf. artikel 110, til at omfatte andre end medlemmer og ikke-medlemmers obligatoriske betaling af bidrag, jf. artikel 111, yderligere krav om repræsentativitet, de pågældende økonomiske områder, herunder Kommissionens gennemgang af definitionerne, minimumsperiode, som reglerne bør have været gældende, før de blev udvidet, personer eller organisationer, som reglerne eller bidragene gælder for, og under hvilke omstændigheder Kommissionen</w:t>
            </w:r>
            <w:r w:rsidRPr="001A1A38">
              <w:rPr>
                <w:b/>
                <w:i/>
                <w:color w:val="000000"/>
                <w:szCs w:val="24"/>
              </w:rPr>
              <w:t xml:space="preserve"> for en bestemt periode</w:t>
            </w:r>
            <w:r w:rsidRPr="001A1A38">
              <w:rPr>
                <w:color w:val="000000"/>
                <w:szCs w:val="24"/>
              </w:rPr>
              <w:t xml:space="preserve"> kan kræve, at udvidelsen af reglerne og de obligatoriske bidrag afvises eller trækkes tilbage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fa) de specifikke betingelser, der finder anvendelse på iværksættelsen af aftalemæssige systemer i sektorerne som anført i artikel 113a, stk. 1, herunder tærsklerne for de produktionsmængder, der kan gøres til genstand for kollektive forhandlinger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fb) betingelser for, hvornår anerkendte producenter kan indgå kollektive horisontale og vertikale aftaler med konkurrenter og partnere i fødekæden om at medregne omkostninger til investeringer i bæredygtig produktion i priserne.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0A7EE8" w:rsidRDefault="00615A74" w:rsidP="00615A74">
            <w:pPr>
              <w:pStyle w:val="Normal6"/>
              <w:jc w:val="center"/>
              <w:rPr>
                <w:color w:val="000000"/>
                <w:szCs w:val="24"/>
              </w:rPr>
            </w:pPr>
            <w:r w:rsidRPr="000A7EE8">
              <w:rPr>
                <w:color w:val="000000"/>
                <w:szCs w:val="24"/>
              </w:rPr>
              <w:t>Artikel 115</w:t>
            </w:r>
          </w:p>
        </w:tc>
        <w:tc>
          <w:tcPr>
            <w:tcW w:w="4876" w:type="dxa"/>
          </w:tcPr>
          <w:p w:rsidR="00615A74" w:rsidRPr="000A7EE8" w:rsidRDefault="00615A74" w:rsidP="00615A74">
            <w:pPr>
              <w:pStyle w:val="Normal6"/>
              <w:jc w:val="center"/>
              <w:rPr>
                <w:color w:val="000000"/>
                <w:szCs w:val="24"/>
              </w:rPr>
            </w:pPr>
            <w:r w:rsidRPr="000A7EE8">
              <w:rPr>
                <w:color w:val="000000"/>
                <w:szCs w:val="24"/>
              </w:rPr>
              <w:t>Artikel 115</w:t>
            </w:r>
          </w:p>
        </w:tc>
      </w:tr>
      <w:tr w:rsidR="00615A74" w:rsidRPr="0017756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c>
          <w:tcPr>
            <w:tcW w:w="4876" w:type="dxa"/>
          </w:tcPr>
          <w:p w:rsidR="00615A74" w:rsidRPr="001A1A38" w:rsidRDefault="00615A74" w:rsidP="00615A74">
            <w:pPr>
              <w:pStyle w:val="Normal6"/>
              <w:jc w:val="center"/>
              <w:rPr>
                <w:color w:val="000000"/>
                <w:szCs w:val="24"/>
              </w:rPr>
            </w:pPr>
            <w:r w:rsidRPr="001A1A38">
              <w:rPr>
                <w:color w:val="000000"/>
                <w:szCs w:val="24"/>
              </w:rPr>
              <w:t>Gennemførelsesbeføjelser i henhold til undersøgelsesproceduren</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Kommissionen kan ved gennemførelsesretsakter træffe de nødvendige foranstaltninger vedrørende dette kapitel, navnlig procedurer og tekniske betingelser for gennemførelsen af foranstaltningerne i artikel 110 og 112. Gennemførelsesretsakterne vedtages efter undersøgelsesproceduren i artikel 162, stk. 2</w:t>
            </w:r>
          </w:p>
        </w:tc>
        <w:tc>
          <w:tcPr>
            <w:tcW w:w="4876" w:type="dxa"/>
          </w:tcPr>
          <w:p w:rsidR="00615A74" w:rsidRPr="001A1A38" w:rsidRDefault="00615A74" w:rsidP="00615A74">
            <w:pPr>
              <w:pStyle w:val="Normal6"/>
              <w:rPr>
                <w:b/>
                <w:color w:val="000000"/>
                <w:szCs w:val="24"/>
              </w:rPr>
            </w:pPr>
            <w:r w:rsidRPr="001A1A38">
              <w:rPr>
                <w:color w:val="000000"/>
                <w:szCs w:val="24"/>
              </w:rPr>
              <w:t>Kommissionen kan ved gennemførelsesretsakter træffe de nødvendige foranstaltninger vedrørende dette kapitel, navnlig</w:t>
            </w:r>
            <w:r w:rsidRPr="001A1A38">
              <w:rPr>
                <w:b/>
                <w:i/>
                <w:color w:val="000000"/>
                <w:szCs w:val="24"/>
              </w:rPr>
              <w:t xml:space="preserve"> foranstaltninger inden for: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a) iværksættelsen af betingelser for anerkendelse af producentorganisationer og brancheorganisationer som anført i artikel 106b og 108a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b) de meddelelser, medlemsstaterne giver Kommissionen i henhold til artikel 105a, stk. 8, artikel 105b, stk. 7, artikel 106b, stk. 4, litra d) og artikel 108a, stk. 4, litra 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c)</w:t>
            </w:r>
            <w:r w:rsidRPr="001A1A38">
              <w:rPr>
                <w:i/>
                <w:color w:val="000000"/>
                <w:szCs w:val="24"/>
              </w:rPr>
              <w:t xml:space="preserve"> </w:t>
            </w:r>
            <w:r w:rsidRPr="001A1A38">
              <w:rPr>
                <w:b/>
                <w:i/>
                <w:color w:val="000000"/>
                <w:szCs w:val="24"/>
              </w:rPr>
              <w:t>procedurerne vedrørende administrativ bistand i tilfælde af tværnationalt samarbejde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w:t>
            </w:r>
            <w:r w:rsidRPr="001A1A38">
              <w:rPr>
                <w:b/>
                <w:color w:val="000000"/>
                <w:szCs w:val="24"/>
              </w:rPr>
              <w:t xml:space="preserve"> </w:t>
            </w:r>
            <w:r w:rsidRPr="001A1A38">
              <w:rPr>
                <w:color w:val="000000"/>
                <w:szCs w:val="24"/>
              </w:rPr>
              <w:t>procedurer og tekniske betingelser for gennemførelsen af foranstaltningerne i artikel 110 og 112,</w:t>
            </w:r>
            <w:r w:rsidRPr="001A1A38">
              <w:rPr>
                <w:b/>
                <w:i/>
                <w:color w:val="000000"/>
                <w:szCs w:val="24"/>
              </w:rPr>
              <w:t xml:space="preserve"> navnlig gennemførelse af begrebet "økonomisk område" som omhandlet i artikel 110, stk. 2</w:t>
            </w:r>
            <w:r w:rsidRPr="001A1A38">
              <w:rPr>
                <w:color w:val="000000"/>
                <w:szCs w:val="24"/>
              </w:rPr>
              <w: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263</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0A7EE8" w:rsidRDefault="00615A74" w:rsidP="00615A74">
            <w:pPr>
              <w:pStyle w:val="Normal6"/>
              <w:jc w:val="center"/>
              <w:rPr>
                <w:color w:val="000000"/>
                <w:szCs w:val="24"/>
              </w:rPr>
            </w:pPr>
            <w:r w:rsidRPr="000A7EE8">
              <w:rPr>
                <w:color w:val="000000"/>
                <w:szCs w:val="24"/>
              </w:rPr>
              <w:t>Artikel 116</w:t>
            </w:r>
          </w:p>
        </w:tc>
        <w:tc>
          <w:tcPr>
            <w:tcW w:w="4876" w:type="dxa"/>
          </w:tcPr>
          <w:p w:rsidR="00615A74" w:rsidRPr="000A7EE8" w:rsidRDefault="00615A74" w:rsidP="00615A74">
            <w:pPr>
              <w:pStyle w:val="Normal6"/>
              <w:jc w:val="center"/>
              <w:rPr>
                <w:color w:val="000000"/>
                <w:szCs w:val="24"/>
              </w:rPr>
            </w:pPr>
            <w:r w:rsidRPr="000A7EE8">
              <w:rPr>
                <w:color w:val="000000"/>
                <w:szCs w:val="24"/>
              </w:rPr>
              <w:t>Artikel 116</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Andre gennemførelsesbeføjelser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Andre gennemførelsesbeføjelser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Kommissionen kan ved gennemførelsesretsakter træffe individuelle afgørelser vedrørende:</w:t>
            </w:r>
          </w:p>
        </w:tc>
        <w:tc>
          <w:tcPr>
            <w:tcW w:w="4876" w:type="dxa"/>
          </w:tcPr>
          <w:p w:rsidR="00615A74" w:rsidRPr="001A1A38" w:rsidRDefault="00615A74" w:rsidP="00615A74">
            <w:pPr>
              <w:pStyle w:val="Normal6"/>
              <w:rPr>
                <w:color w:val="000000"/>
                <w:szCs w:val="24"/>
              </w:rPr>
            </w:pPr>
            <w:r w:rsidRPr="001A1A38">
              <w:rPr>
                <w:b/>
                <w:i/>
                <w:color w:val="000000"/>
                <w:szCs w:val="24"/>
              </w:rPr>
              <w:t xml:space="preserve">1. </w:t>
            </w:r>
            <w:r w:rsidRPr="001A1A38">
              <w:rPr>
                <w:color w:val="000000"/>
                <w:szCs w:val="24"/>
              </w:rPr>
              <w:t>Kommissionen kan ved gennemførelsesretsakter træffe individuelle afgørelser vedrørende: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anerkendelse af organisationer, der udøver virksomhed i flere medlemsstater, jf. de regler, der er vedtaget i henhold til artikel 114, litra c)</w:t>
            </w:r>
          </w:p>
        </w:tc>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anerkendelse af</w:t>
            </w:r>
            <w:r w:rsidRPr="001A1A38">
              <w:rPr>
                <w:b/>
                <w:i/>
                <w:color w:val="000000"/>
                <w:szCs w:val="24"/>
              </w:rPr>
              <w:t>, afslag på eller ophævelse af anerkendelse af</w:t>
            </w:r>
            <w:r w:rsidRPr="001A1A38">
              <w:rPr>
                <w:color w:val="000000"/>
                <w:szCs w:val="24"/>
              </w:rPr>
              <w:t xml:space="preserve"> organisationer, der udøver virksomhed i flere medlemsstater, jf. de regler, der er vedtaget i henhold til artikel 114, litra c)</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color w:val="000000"/>
                <w:szCs w:val="24"/>
              </w:rPr>
              <w:t>b)</w:t>
            </w:r>
            <w:r w:rsidRPr="001A1A38">
              <w:rPr>
                <w:b/>
                <w:i/>
                <w:color w:val="000000"/>
                <w:szCs w:val="24"/>
              </w:rPr>
              <w:t xml:space="preserve"> afslag på eller ophævelse af brancheorganisationens anerkendelse, ophævelse af</w:t>
            </w:r>
            <w:r w:rsidRPr="001A1A38">
              <w:rPr>
                <w:color w:val="000000"/>
                <w:szCs w:val="24"/>
              </w:rPr>
              <w:t xml:space="preserve"> udvidelsen af reglerne eller obligatoriske bidrag,</w:t>
            </w:r>
            <w:r w:rsidRPr="001A1A38">
              <w:rPr>
                <w:b/>
                <w:i/>
                <w:color w:val="000000"/>
                <w:szCs w:val="24"/>
              </w:rPr>
              <w:t xml:space="preserve"> godkendelse af eller afgørelse om </w:t>
            </w:r>
            <w:r w:rsidR="0072493D">
              <w:rPr>
                <w:b/>
                <w:i/>
                <w:color w:val="000000"/>
                <w:szCs w:val="24"/>
              </w:rPr>
              <w:t>Ændringsforslag</w:t>
            </w:r>
            <w:r w:rsidRPr="001A1A38">
              <w:rPr>
                <w:b/>
                <w:i/>
                <w:color w:val="000000"/>
                <w:szCs w:val="24"/>
              </w:rPr>
              <w:t>en af økonomiske områder, som medlemsstaterne i henhold til reglerne i artikel 114,</w:t>
            </w:r>
            <w:r w:rsidRPr="001A1A38">
              <w:rPr>
                <w:color w:val="000000"/>
                <w:szCs w:val="24"/>
              </w:rPr>
              <w:t xml:space="preserve"> </w:t>
            </w:r>
            <w:r w:rsidRPr="001A1A38">
              <w:rPr>
                <w:b/>
                <w:i/>
                <w:color w:val="000000"/>
                <w:szCs w:val="24"/>
              </w:rPr>
              <w:t>litra f</w:t>
            </w:r>
            <w:r w:rsidRPr="001A1A38">
              <w:rPr>
                <w:color w:val="000000"/>
                <w:szCs w:val="24"/>
              </w:rPr>
              <w:t>),</w:t>
            </w:r>
            <w:r w:rsidRPr="001A1A38">
              <w:rPr>
                <w:b/>
                <w:i/>
                <w:color w:val="000000"/>
                <w:szCs w:val="24"/>
              </w:rPr>
              <w:t xml:space="preserve"> har givet meddelelse om</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udvidelsen af reglerne eller obligatoriske bidrag</w:t>
            </w:r>
            <w:r w:rsidRPr="001A1A38">
              <w:rPr>
                <w:b/>
                <w:i/>
                <w:color w:val="000000"/>
                <w:szCs w:val="24"/>
              </w:rPr>
              <w:t xml:space="preserve"> fra de organisationer</w:t>
            </w:r>
            <w:r w:rsidRPr="001A1A38">
              <w:rPr>
                <w:color w:val="000000"/>
                <w:szCs w:val="24"/>
              </w:rPr>
              <w:t>,</w:t>
            </w:r>
            <w:r w:rsidRPr="001A1A38">
              <w:rPr>
                <w:b/>
                <w:i/>
                <w:color w:val="000000"/>
                <w:szCs w:val="24"/>
              </w:rPr>
              <w:t xml:space="preserve"> der er anført i</w:t>
            </w:r>
            <w:r w:rsidRPr="001A1A38">
              <w:rPr>
                <w:color w:val="000000"/>
                <w:szCs w:val="24"/>
              </w:rPr>
              <w:t xml:space="preserve"> </w:t>
            </w:r>
            <w:r w:rsidRPr="001A1A38">
              <w:rPr>
                <w:b/>
                <w:i/>
                <w:color w:val="000000"/>
                <w:szCs w:val="24"/>
              </w:rPr>
              <w:t>litra a</w:t>
            </w:r>
            <w:r w:rsidRPr="001A1A38">
              <w:rPr>
                <w:color w:val="000000"/>
                <w:szCs w:val="24"/>
              </w:rPr>
              <w:t>),</w:t>
            </w:r>
            <w:r w:rsidRPr="001A1A38">
              <w:rPr>
                <w:b/>
                <w:i/>
                <w:color w:val="000000"/>
                <w:szCs w:val="24"/>
              </w:rPr>
              <w:t xml:space="preserve"> og ophævelsen heraf</w:t>
            </w:r>
            <w:r w:rsidRPr="001A1A38">
              <w:rPr>
                <w:color w:val="000000"/>
                <w:szCs w:val="24"/>
              </w:rPr>
              <w:t>.</w:t>
            </w:r>
          </w:p>
        </w:tc>
      </w:tr>
      <w:tr w:rsidR="00615A74" w:rsidRPr="00177568" w:rsidTr="00615A74">
        <w:trPr>
          <w:jc w:val="center"/>
        </w:trPr>
        <w:tc>
          <w:tcPr>
            <w:tcW w:w="4876" w:type="dxa"/>
          </w:tcPr>
          <w:p w:rsidR="00615A74" w:rsidRPr="001A1A38" w:rsidRDefault="00615A74" w:rsidP="00615A74">
            <w:pPr>
              <w:spacing w:after="120"/>
              <w:rPr>
                <w:color w:val="000000"/>
                <w:szCs w:val="24"/>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1a. Kommissionen kan vedtage gennemførelsesretsakter indeholdende dens beslutninger vedrørende godkendelse af eller afgørelse om </w:t>
            </w:r>
            <w:r w:rsidR="0072493D">
              <w:rPr>
                <w:b/>
                <w:i/>
                <w:color w:val="000000"/>
                <w:szCs w:val="24"/>
              </w:rPr>
              <w:t>Ændringsforslag</w:t>
            </w:r>
            <w:r w:rsidRPr="001A1A38">
              <w:rPr>
                <w:b/>
                <w:i/>
                <w:color w:val="000000"/>
                <w:szCs w:val="24"/>
              </w:rPr>
              <w:t>en af økonomiske områder, som medlemsstaterne i henhold til reglerne i artikel 114, litra f), har givet meddelelse om.</w:t>
            </w:r>
          </w:p>
        </w:tc>
      </w:tr>
      <w:tr w:rsidR="00615A74" w:rsidRPr="00177568" w:rsidTr="00615A74">
        <w:trPr>
          <w:jc w:val="center"/>
        </w:trPr>
        <w:tc>
          <w:tcPr>
            <w:tcW w:w="4876" w:type="dxa"/>
          </w:tcPr>
          <w:p w:rsidR="00615A74" w:rsidRPr="001A1A38" w:rsidRDefault="00615A74" w:rsidP="00615A74">
            <w:pPr>
              <w:spacing w:after="120"/>
              <w:rPr>
                <w:color w:val="000000"/>
                <w:szCs w:val="24"/>
                <w:lang w:val="da-DK"/>
              </w:rPr>
            </w:pPr>
          </w:p>
        </w:tc>
        <w:tc>
          <w:tcPr>
            <w:tcW w:w="4876" w:type="dxa"/>
          </w:tcPr>
          <w:p w:rsidR="00615A74" w:rsidRPr="001A1A38" w:rsidRDefault="004C1B9E" w:rsidP="00615A74">
            <w:pPr>
              <w:pStyle w:val="Normal6"/>
              <w:rPr>
                <w:color w:val="000000"/>
                <w:szCs w:val="24"/>
              </w:rPr>
            </w:pPr>
            <w:r>
              <w:rPr>
                <w:b/>
                <w:i/>
                <w:color w:val="000000"/>
                <w:szCs w:val="24"/>
              </w:rPr>
              <w:t>Disse g</w:t>
            </w:r>
            <w:r w:rsidR="00615A74" w:rsidRPr="001A1A38">
              <w:rPr>
                <w:b/>
                <w:i/>
                <w:color w:val="000000"/>
                <w:szCs w:val="24"/>
              </w:rPr>
              <w:t>ennemførelsesretsakter vedtages uden anvende</w:t>
            </w:r>
            <w:r>
              <w:rPr>
                <w:b/>
                <w:i/>
                <w:color w:val="000000"/>
                <w:szCs w:val="24"/>
              </w:rPr>
              <w:t>lse af</w:t>
            </w:r>
            <w:r w:rsidR="00615A74"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II – titel II – kapitel III – afdeling 4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w:t>
            </w:r>
            <w:r w:rsidR="004C1B9E">
              <w:rPr>
                <w:b/>
                <w:i/>
                <w:color w:val="000000"/>
                <w:szCs w:val="24"/>
              </w:rPr>
              <w:t>DELING</w:t>
            </w:r>
            <w:r w:rsidRPr="001A1A38">
              <w:rPr>
                <w:b/>
                <w:i/>
                <w:color w:val="000000"/>
                <w:szCs w:val="24"/>
              </w:rPr>
              <w:t xml:space="preserve"> 4a</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 xml:space="preserve">GENNEMSIGTIGHED OG </w:t>
            </w:r>
            <w:r w:rsidRPr="001A1A38">
              <w:rPr>
                <w:b/>
                <w:i/>
                <w:color w:val="000000"/>
                <w:szCs w:val="24"/>
              </w:rPr>
              <w:lastRenderedPageBreak/>
              <w:t>OPLYSNINGER OM MARKEDET</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116a</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Europæisk instrument til overvågning af fødevarepriser</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For at oplyse de erhvervsdrivende og alle offentlige instanser om prisdannelse i fødevareforsyningskæden og lette konstateringen og registreringen af markedsudviklinger udarbejder Kommissionen jævnligt rapporter om aktiviteterne og resultaterne i forbindelse med de undersøgelser, der gennemføres af det europæiske instrument til overvågning af fødevarepriser, og fremlægger disse for Europa-Parlamentet og Rådet og offentliggør resultaterne.</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I henhold til stk. 1 og i tilknytning til aktiviteterne hos de nationale statistikinstitutter og de nationale prisobservatorier og uden at landbrugere pålægges yderligere byrder indsamler instrumentet navnlig de statistiske data og oplysninger, der er nødvendige for at udarbejde analyser og undersøgelser vedrørende:</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produktion og forsyning</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mekanismerne for prisdannelse og så vidt muligt fortjenstmarginerne i løbet af forsyningskæden for fødevarer i Unionen og medlemsstaterne,</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tendenserne for prisudvikling og så vidt muligt fortjenstmarginerne på alle niveauer af forsyningskæden for fødevarer i Unionen og medlemsstaterne og i alle landbrugs- og landbrugsfødevaresektorer, navnlig sektorerne for frugt og grøntsager, mælk og mejeriprodukter samt kød,</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prognoserne for markedsudviklingen på kort og mellemlang sigt.</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I henhold til nærværende stykke undersøger instrumentet navnlig eksporten og importen, råvarepriserne, de forbrugerbetalte priser, fortjenstmarginerne, produktionsomkostningerne, </w:t>
            </w:r>
            <w:r w:rsidRPr="001A1A38">
              <w:rPr>
                <w:b/>
                <w:i/>
                <w:color w:val="000000"/>
                <w:szCs w:val="24"/>
              </w:rPr>
              <w:lastRenderedPageBreak/>
              <w:t>omkostningerne i forbindelse med forarbejdning og distribution på alle niveauer af forsyningskæden for fødevarer i Unionen og medlemsstaterne.</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De oplysninger, der er offentliggjort af det europæiske instrument til overvågning af fødevarepriser, skal behandles fortroligt. Kommissionen sikrer, at oplysningerne ikke kan bruges til at identificere individuelle aktører.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117 – stk. 1 – afsnit 1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Følgende produkter er underlagt et licenskrav: korn, ris, sukker, hør, hamp, frø, levende planter, olivenolie, frugter og grøntsager, forarbejdede frugter og grøntsager, bananer, oksekød, svinekød, fåre- og gedekød, kød fra fjerkræ, æg, mælk og mejeriprodukter, vin, ethanol med landbrugsoprindelse.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r>
      <w:r w:rsidR="00F26D99">
        <w:rPr>
          <w:color w:val="000000"/>
          <w:szCs w:val="24"/>
        </w:rPr>
        <w:t>350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117 – stk. 2 a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F26D99" w:rsidP="00615A74">
            <w:pPr>
              <w:pStyle w:val="Normal6"/>
              <w:rPr>
                <w:color w:val="000000"/>
                <w:szCs w:val="24"/>
              </w:rPr>
            </w:pPr>
            <w:r>
              <w:rPr>
                <w:b/>
                <w:i/>
                <w:szCs w:val="24"/>
              </w:rPr>
              <w:t>2a. Produkter, der importeres af Unionen, skal opfylde de samme krav vedrørende produktion og afsætning – navnlig hvad angår fødevaresikkerheds-, miljø-, arbejdsmarkeds- og dyrevelfærdsstandarder – som produkter, der er produceret i Unionen, og kan kun tildeles de relevante importlicenser, såfremt de opfylder disse betingelser.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267</w:t>
      </w:r>
    </w:p>
    <w:p w:rsidR="00615A74" w:rsidRPr="001A1A38" w:rsidRDefault="00615A74" w:rsidP="00615A74">
      <w:pPr>
        <w:pStyle w:val="NormalBold"/>
        <w:keepNext/>
        <w:spacing w:before="240"/>
        <w:rPr>
          <w:color w:val="000000"/>
          <w:szCs w:val="24"/>
        </w:rPr>
      </w:pPr>
      <w:r w:rsidRPr="001A1A38">
        <w:rPr>
          <w:color w:val="000000"/>
          <w:szCs w:val="24"/>
        </w:rPr>
        <w:lastRenderedPageBreak/>
        <w:t>Forslag til forordning</w:t>
      </w:r>
    </w:p>
    <w:p w:rsidR="00615A74" w:rsidRPr="001A1A38" w:rsidRDefault="00615A74" w:rsidP="00615A74">
      <w:pPr>
        <w:pStyle w:val="NormalBold"/>
        <w:rPr>
          <w:color w:val="000000"/>
          <w:szCs w:val="24"/>
        </w:rPr>
      </w:pPr>
      <w:r w:rsidRPr="001A1A38">
        <w:rPr>
          <w:color w:val="000000"/>
          <w:szCs w:val="24"/>
        </w:rPr>
        <w:t>Artikel 118 – stk. 1 – indledning</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Under hensyn til</w:t>
            </w:r>
            <w:r w:rsidRPr="001A1A38">
              <w:rPr>
                <w:b/>
                <w:i/>
                <w:color w:val="000000"/>
                <w:szCs w:val="24"/>
              </w:rPr>
              <w:t xml:space="preserve"> udviklingen i handelen, på markederne, de pågældende markeders behov og om nødvendigt</w:t>
            </w:r>
            <w:r w:rsidRPr="001A1A38">
              <w:rPr>
                <w:color w:val="000000"/>
                <w:szCs w:val="24"/>
              </w:rPr>
              <w:t xml:space="preserve"> behovet for at overvåge importen og</w:t>
            </w:r>
            <w:r w:rsidRPr="001A1A38">
              <w:rPr>
                <w:b/>
                <w:i/>
                <w:color w:val="000000"/>
                <w:szCs w:val="24"/>
              </w:rPr>
              <w:t xml:space="preserve"> eksporten af de pågældende produkter</w:t>
            </w:r>
            <w:r w:rsidRPr="001A1A38">
              <w:rPr>
                <w:color w:val="000000"/>
                <w:szCs w:val="24"/>
              </w:rPr>
              <w:t xml:space="preserve"> tillægges Kommissionen beføjelser til at vedtage delegerede retsakter i artikel 161 med henblik på at fastsætte:</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Under hensyn til behovet for at overvåge importen</w:t>
            </w:r>
            <w:r w:rsidRPr="001A1A38">
              <w:rPr>
                <w:b/>
                <w:i/>
                <w:color w:val="000000"/>
                <w:szCs w:val="24"/>
              </w:rPr>
              <w:t xml:space="preserve"> af produkter, behovet for forsvarlig markedsforvaltning</w:t>
            </w:r>
            <w:r w:rsidRPr="001A1A38">
              <w:rPr>
                <w:color w:val="000000"/>
                <w:szCs w:val="24"/>
              </w:rPr>
              <w:t xml:space="preserve"> og</w:t>
            </w:r>
            <w:r w:rsidRPr="001A1A38">
              <w:rPr>
                <w:b/>
                <w:i/>
                <w:color w:val="000000"/>
                <w:szCs w:val="24"/>
              </w:rPr>
              <w:t xml:space="preserve"> behovet for at reducere den administrative byrde</w:t>
            </w:r>
            <w:r w:rsidRPr="001A1A38">
              <w:rPr>
                <w:color w:val="000000"/>
                <w:szCs w:val="24"/>
              </w:rPr>
              <w:t xml:space="preserve"> tillægges Kommissionen beføjelser til at vedtage delegerede retsakter i artikel 161 med henblik på at fastsætte:</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118 – stk. 1 – litra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 en liste over de landbrugsprodukter, for hvilke der skal fremlægges import- eller eksportlicens</w:t>
            </w:r>
          </w:p>
        </w:tc>
        <w:tc>
          <w:tcPr>
            <w:tcW w:w="4876" w:type="dxa"/>
          </w:tcPr>
          <w:p w:rsidR="00615A74" w:rsidRPr="001A1A38" w:rsidRDefault="00615A74" w:rsidP="00615A74">
            <w:pPr>
              <w:pStyle w:val="Normal6"/>
              <w:rPr>
                <w:color w:val="000000"/>
                <w:szCs w:val="24"/>
              </w:rPr>
            </w:pPr>
            <w:r w:rsidRPr="001A1A38">
              <w:rPr>
                <w:color w:val="000000"/>
                <w:szCs w:val="24"/>
              </w:rPr>
              <w:t xml:space="preserve">a) </w:t>
            </w:r>
            <w:r w:rsidRPr="001A1A38">
              <w:rPr>
                <w:b/>
                <w:i/>
                <w:color w:val="000000"/>
                <w:szCs w:val="24"/>
              </w:rPr>
              <w:t>ændre og fuldstændiggøre</w:t>
            </w:r>
            <w:r w:rsidRPr="001A1A38">
              <w:rPr>
                <w:color w:val="000000"/>
                <w:szCs w:val="24"/>
              </w:rPr>
              <w:t xml:space="preserve"> en liste over de landbrugsprodukter, for hvilke der skal fremlægges import- eller eksportlicens</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269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118 – stk. 2 – indledning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A93E61">
              <w:rPr>
                <w:color w:val="000000"/>
                <w:szCs w:val="24"/>
              </w:rPr>
              <w:t>2.</w:t>
            </w:r>
            <w:r w:rsidRPr="001A1A38">
              <w:rPr>
                <w:b/>
                <w:i/>
                <w:color w:val="000000"/>
                <w:szCs w:val="24"/>
              </w:rPr>
              <w:t xml:space="preserve"> </w:t>
            </w:r>
            <w:r w:rsidRPr="001A1A38">
              <w:rPr>
                <w:color w:val="000000"/>
                <w:szCs w:val="24"/>
              </w:rPr>
              <w:t>For at</w:t>
            </w:r>
            <w:r w:rsidRPr="001A1A38">
              <w:rPr>
                <w:b/>
                <w:i/>
                <w:color w:val="000000"/>
                <w:szCs w:val="24"/>
              </w:rPr>
              <w:t xml:space="preserve"> fastlægge de vigtigste elementer i</w:t>
            </w:r>
            <w:r w:rsidRPr="001A1A38">
              <w:rPr>
                <w:color w:val="000000"/>
                <w:szCs w:val="24"/>
              </w:rPr>
              <w:t xml:space="preserve"> licensordningen tillægges Kommissionen beføjelser til at vedtage de delegerede retsakter i artikel 160 om:</w:t>
            </w:r>
          </w:p>
        </w:tc>
        <w:tc>
          <w:tcPr>
            <w:tcW w:w="4876" w:type="dxa"/>
          </w:tcPr>
          <w:p w:rsidR="00615A74" w:rsidRPr="001A1A38" w:rsidRDefault="00A93E61" w:rsidP="00615A74">
            <w:pPr>
              <w:pStyle w:val="Normal6"/>
              <w:rPr>
                <w:color w:val="000000"/>
                <w:szCs w:val="24"/>
              </w:rPr>
            </w:pPr>
            <w:r>
              <w:rPr>
                <w:color w:val="000000"/>
                <w:szCs w:val="24"/>
              </w:rPr>
              <w:t xml:space="preserve">2. </w:t>
            </w:r>
            <w:r w:rsidR="00615A74" w:rsidRPr="001A1A38">
              <w:rPr>
                <w:color w:val="000000"/>
                <w:szCs w:val="24"/>
              </w:rPr>
              <w:t>For at</w:t>
            </w:r>
            <w:r w:rsidR="00615A74" w:rsidRPr="001A1A38">
              <w:rPr>
                <w:b/>
                <w:i/>
                <w:color w:val="000000"/>
                <w:szCs w:val="24"/>
              </w:rPr>
              <w:t xml:space="preserve"> præcisere foranstaltningerne for</w:t>
            </w:r>
            <w:r w:rsidR="00615A74" w:rsidRPr="001A1A38">
              <w:rPr>
                <w:color w:val="000000"/>
                <w:szCs w:val="24"/>
              </w:rPr>
              <w:t xml:space="preserve"> licensordningen tillægges Kommissionen beføjelser til at vedtage de delegerede retsakter i artikel 160 om:</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119 – indledning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Kommissionen fastsætter ved gennemførelsesretsakter alle nødvendige foranstaltninger vedrørende </w:t>
            </w:r>
            <w:r w:rsidRPr="001A1A38">
              <w:rPr>
                <w:b/>
                <w:i/>
                <w:color w:val="000000"/>
                <w:szCs w:val="24"/>
              </w:rPr>
              <w:t xml:space="preserve">denne </w:t>
            </w:r>
            <w:r w:rsidRPr="001A1A38">
              <w:rPr>
                <w:b/>
                <w:i/>
                <w:color w:val="000000"/>
                <w:szCs w:val="24"/>
              </w:rPr>
              <w:lastRenderedPageBreak/>
              <w:t>afdeling</w:t>
            </w:r>
            <w:r w:rsidRPr="001A1A38">
              <w:rPr>
                <w:color w:val="000000"/>
                <w:szCs w:val="24"/>
              </w:rPr>
              <w:t>, herunder regler for: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Kommissionen fastsætter ved gennemførelsesretsakter alle nødvendige foranstaltninger vedrørende </w:t>
            </w:r>
            <w:r w:rsidRPr="001A1A38">
              <w:rPr>
                <w:b/>
                <w:i/>
                <w:color w:val="000000"/>
                <w:szCs w:val="24"/>
              </w:rPr>
              <w:t>dette kapitel</w:t>
            </w:r>
            <w:r w:rsidRPr="001A1A38">
              <w:rPr>
                <w:color w:val="000000"/>
                <w:szCs w:val="24"/>
              </w:rPr>
              <w:t xml:space="preserve">, </w:t>
            </w:r>
            <w:r w:rsidRPr="001A1A38">
              <w:rPr>
                <w:color w:val="000000"/>
                <w:szCs w:val="24"/>
              </w:rPr>
              <w:lastRenderedPageBreak/>
              <w:t>herunder regler for: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120 – afsnit 1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4C1B9E" w:rsidP="00615A74">
            <w:pPr>
              <w:pStyle w:val="Normal6"/>
              <w:rPr>
                <w:color w:val="000000"/>
                <w:szCs w:val="24"/>
              </w:rPr>
            </w:pPr>
            <w:r>
              <w:rPr>
                <w:b/>
                <w:i/>
                <w:color w:val="000000"/>
                <w:szCs w:val="24"/>
              </w:rPr>
              <w:t>Disse g</w:t>
            </w:r>
            <w:r w:rsidR="00615A74" w:rsidRPr="001A1A38">
              <w:rPr>
                <w:b/>
                <w:i/>
                <w:color w:val="000000"/>
                <w:szCs w:val="24"/>
              </w:rPr>
              <w:t xml:space="preserve">ennemførelsesretsakter vedtages uden </w:t>
            </w:r>
            <w:r>
              <w:rPr>
                <w:b/>
                <w:i/>
                <w:color w:val="000000"/>
                <w:szCs w:val="24"/>
              </w:rPr>
              <w:t>anvendelse af</w:t>
            </w:r>
            <w:r w:rsidR="00615A74"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272</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120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120a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Importtold</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Medmindre andet er bestemt i denne forordning, anvendes importtoldsatserne i den fælles toldtarif på de produkter, der er omhandlet i artikel 1.</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273</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121 – overskrift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Gennemførelse af internationale aftaler </w:t>
            </w:r>
          </w:p>
        </w:tc>
        <w:tc>
          <w:tcPr>
            <w:tcW w:w="4876" w:type="dxa"/>
          </w:tcPr>
          <w:p w:rsidR="00615A74" w:rsidRPr="001A1A38" w:rsidRDefault="00615A74" w:rsidP="00615A74">
            <w:pPr>
              <w:pStyle w:val="Normal6"/>
              <w:rPr>
                <w:color w:val="000000"/>
                <w:szCs w:val="24"/>
              </w:rPr>
            </w:pPr>
            <w:r w:rsidRPr="001A1A38">
              <w:rPr>
                <w:color w:val="000000"/>
                <w:szCs w:val="24"/>
              </w:rPr>
              <w:t xml:space="preserve">Gennemførelse af internationale </w:t>
            </w:r>
            <w:r w:rsidRPr="001A1A38">
              <w:rPr>
                <w:b/>
                <w:i/>
                <w:color w:val="000000"/>
                <w:szCs w:val="24"/>
              </w:rPr>
              <w:t>og andre</w:t>
            </w:r>
            <w:r w:rsidRPr="001A1A38">
              <w:rPr>
                <w:color w:val="000000"/>
                <w:szCs w:val="24"/>
              </w:rPr>
              <w:t xml:space="preserve"> aftaler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Kommissionen vedtager ved </w:t>
            </w:r>
            <w:r w:rsidRPr="001A1A38">
              <w:rPr>
                <w:color w:val="000000"/>
                <w:szCs w:val="24"/>
              </w:rPr>
              <w:lastRenderedPageBreak/>
              <w:t>gennemførelsesretsakter foranstaltninger til at gennemføre internationale aftaler indgået i henhold til traktatens artikel 218 eller</w:t>
            </w:r>
            <w:r w:rsidRPr="001A1A38">
              <w:rPr>
                <w:b/>
                <w:i/>
                <w:color w:val="000000"/>
                <w:szCs w:val="24"/>
              </w:rPr>
              <w:t xml:space="preserve"> enhver anden retsakt vedtaget i henhold til artikel 43, stk. 2, i traktaten eller</w:t>
            </w:r>
            <w:r w:rsidRPr="001A1A38">
              <w:rPr>
                <w:color w:val="000000"/>
                <w:szCs w:val="24"/>
              </w:rPr>
              <w:t xml:space="preserve"> den Fælles Toldtarif om beregning af importtolden for landbrugsprodukter.</w:t>
            </w:r>
            <w:r w:rsidRPr="001A1A38">
              <w:rPr>
                <w:b/>
                <w:i/>
                <w:color w:val="000000"/>
                <w:szCs w:val="24"/>
              </w:rPr>
              <w:t xml:space="preserve"> </w:t>
            </w: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Kommissionen vedtager ved </w:t>
            </w:r>
            <w:r w:rsidRPr="001A1A38">
              <w:rPr>
                <w:color w:val="000000"/>
                <w:szCs w:val="24"/>
              </w:rPr>
              <w:lastRenderedPageBreak/>
              <w:t>gennemførelsesretsakter foranstaltninger til at gennemføre internationale aftaler indgået i henhold til traktatens artikel 218 eller den Fælles Toldtarif om</w:t>
            </w:r>
            <w:r w:rsidRPr="001A1A38">
              <w:rPr>
                <w:b/>
                <w:i/>
                <w:color w:val="000000"/>
                <w:szCs w:val="24"/>
              </w:rPr>
              <w:t xml:space="preserve"> metoden til</w:t>
            </w:r>
            <w:r w:rsidRPr="001A1A38">
              <w:rPr>
                <w:color w:val="000000"/>
                <w:szCs w:val="24"/>
              </w:rPr>
              <w:t xml:space="preserve"> beregning af importtolden for landbrugsprodukter.</w:t>
            </w:r>
            <w:r w:rsidRPr="001A1A38">
              <w:rPr>
                <w:b/>
                <w:i/>
                <w:color w:val="000000"/>
                <w:szCs w:val="24"/>
              </w:rPr>
              <w:t xml:space="preserve"> </w:t>
            </w: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275</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121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121a</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Beregning af importtolden for korn</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Uanset artikel 121 er importtolden for produkter henhørende under KN-kode 1001 10 00, 1001 90 91, ex 1001 90 99 (blød hvede af høj kvalitet), 1002 00 00, 1005 10 90, 1005 90 00 og 1007 00 90, undtagen hybridmajs til udsæd, lig med interventionsprisen for sådanne produkter ved import forhøjet med 55 % minus cif-importprisen for den pågældende sending. Denne told kan dog ikke overstige den bundne toldsats som fastsat på grundlag af den kombinerede nomenklatur.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Kommissionen vedtager gennemførelsesretsakter indeholdende beregningen af den i stk. 1 omhandlede importtold. Kommissionen foretager sådanne beregninger på grundlag af de repræsentative cif-importpriser for de produkter, der er anført i stk. 1, og disse priser fastsættes regelmæssigt.</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Kommissionen vedtager delegerede retsakter i overensstemmelse med artikel 160 til fastsættelse af minimumskrav til blød hvede af høj kvalitet.</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 Kommissionen vedtager gennemførelsesretsakter for at præcisere </w:t>
            </w:r>
            <w:r w:rsidRPr="001A1A38">
              <w:rPr>
                <w:b/>
                <w:i/>
                <w:color w:val="000000"/>
                <w:szCs w:val="24"/>
              </w:rPr>
              <w:lastRenderedPageBreak/>
              <w:t>følgende: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de prisnoteringer, der skal tages hensyn til</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muligheden for, hvor det er relevant i særskilte tilfælde, at give de erhvervsdrivende lejlighed til at kende den gældende toldsats inden de pågældende partiers ankomst.</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De i stk. 2 og 4 omhandlede gennemførelsesretsakter vedtages efter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276</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121 b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121b</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Beregning af importtolden for afskallet ris</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Uanset artikel 121 fastsættes importtolden for afskallet ris henhørende under KN-kode 1006 20 af Kommissionen ved gennemførelsesretsakter senest 10 dage efter udgangen af den pågældende referenceperiode i henhold til punkt 1 i bilag VIIB.</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Kommissionen vedtager gennemførelsesretsakter til fastsættelse af en ny sats, hvis beregningerne i henhold til bilaget medfører, at den skal ændres. Disse gennemførelsesretsakter vedtages </w:t>
            </w:r>
            <w:r w:rsidR="00EC276B">
              <w:rPr>
                <w:b/>
                <w:i/>
                <w:color w:val="000000"/>
                <w:szCs w:val="24"/>
              </w:rPr>
              <w:t>uden anvendelse af</w:t>
            </w:r>
            <w:r w:rsidRPr="001A1A38">
              <w:rPr>
                <w:b/>
                <w:i/>
                <w:color w:val="000000"/>
                <w:szCs w:val="24"/>
              </w:rPr>
              <w:t xml:space="preserve"> proceduren i artikel 162, stk. 2 eller 3. Indtil der er fastsat en ny gældende rate, finder den tidligere fastsatte afgift anvendelse. </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Ved beregningen af den import, der er omhandlet i punkt 1 i bilag VII, tages der hensyn til de mængder, for hvilke der er udstedt importlicenser for afskallet ris henhørende under KN-kode 1006 20 i den tilsvarende referenceperiode, med undtagelse af de importlicenser for Basmati-ris, der er omhandlet i artikel </w:t>
            </w:r>
            <w:r w:rsidRPr="001A1A38">
              <w:rPr>
                <w:b/>
                <w:i/>
                <w:color w:val="000000"/>
                <w:szCs w:val="24"/>
              </w:rPr>
              <w:lastRenderedPageBreak/>
              <w:t>121c.</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Den årlige referencemængde fastsættes til 449 678 tons. Den delvise referencemængde svarer for hvert produktionsår til halvdelen af den årlige referencemængde.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277</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121 c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121c</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Beregning af importtolden for afskallet ris</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Uanset artikel 121 kan der for sorter af afskallet Basmati-ris henhørende under KN-kode 1006 20 17 og 1006 20 98 og anført i bilag VIIc anvendes en nulimporttold. Kommissionen vedtager gennemførelsesretsakter til fastlæggelse af betingelserne for anvendelsen af en sådan nulimporttold. Disse gennemførelsesretsakter vedtages </w:t>
            </w:r>
            <w:r w:rsidR="00EC276B">
              <w:rPr>
                <w:b/>
                <w:i/>
                <w:color w:val="000000"/>
                <w:szCs w:val="24"/>
              </w:rPr>
              <w:t>uden anvendelse af</w:t>
            </w:r>
            <w:r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278</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121 d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121d</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Beregning af importtolden for sleben ris</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Uanset artikel 121 vedtager Kommissionen gennemførelsesretsakter, der senest 10 dage efter udgangen af den pågældende referenceperiode fastsætter importtolden for delvis sleben eller sleben ris henhørende under KN-kode 1006 30 i henhold til punkt 2 i bilag VIIb. Disse gennemførelsesretsakter vedtages </w:t>
            </w:r>
            <w:r w:rsidR="00EC276B">
              <w:rPr>
                <w:b/>
                <w:i/>
                <w:color w:val="000000"/>
                <w:szCs w:val="24"/>
              </w:rPr>
              <w:t>uden anvendelse af</w:t>
            </w:r>
            <w:r w:rsidRPr="001A1A38">
              <w:rPr>
                <w:b/>
                <w:i/>
                <w:color w:val="000000"/>
                <w:szCs w:val="24"/>
              </w:rPr>
              <w:t xml:space="preserve"> proceduren i artikel 162, </w:t>
            </w:r>
            <w:r w:rsidRPr="001A1A38">
              <w:rPr>
                <w:b/>
                <w:i/>
                <w:color w:val="000000"/>
                <w:szCs w:val="24"/>
              </w:rPr>
              <w:lastRenderedPageBreak/>
              <w:t>stk. 2 eller 3.</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Kommissionen vedtager gennemførelsesretsakter til fastsættelse af en ny sats, hvis beregningerne i henhold til bilaget medfører, at den skal ændres. Indtil der er fastsat en ny gældende rate, finder den tidligere fastsatte afgift anvendelse. Disse gennemførelsesretsakter vedtages </w:t>
            </w:r>
            <w:r w:rsidR="00EC276B">
              <w:rPr>
                <w:b/>
                <w:i/>
                <w:color w:val="000000"/>
                <w:szCs w:val="24"/>
              </w:rPr>
              <w:t>uden anvendelse af</w:t>
            </w:r>
            <w:r w:rsidRPr="001A1A38">
              <w:rPr>
                <w:b/>
                <w:i/>
                <w:color w:val="000000"/>
                <w:szCs w:val="24"/>
              </w:rPr>
              <w:t xml:space="preserve"> proceduren i artikel 162, stk. 2 eller 3.</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Ved beregningen af den import, der er omhandlet i punkt 2 i bilag VIIb, tages der hensyn til de mængder, for hvilke der er udstedt importlicenser for delvis sleben og sleben ris henhørende under KN-kode 1006 30 i den tilsvarende referenceperiode.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279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121 e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121e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Beregning af importtolden for brudris</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Uanset artikel 121 fastsættes importtolden for brudris henhørende under KN-kode 1006 40 00 til 65 EUR/t.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122 – stk. 1 a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1a</w:t>
            </w:r>
            <w:r w:rsidR="004C1B9E">
              <w:rPr>
                <w:b/>
                <w:i/>
                <w:color w:val="000000"/>
                <w:szCs w:val="24"/>
              </w:rPr>
              <w:t>.</w:t>
            </w:r>
            <w:r w:rsidRPr="001A1A38">
              <w:rPr>
                <w:b/>
                <w:i/>
                <w:color w:val="000000"/>
                <w:szCs w:val="24"/>
              </w:rPr>
              <w:t xml:space="preserve"> Når den opgivne indgangspris for det pågældende parti er højere end den faste importværdi, forhøjet med en margin, som Kommissionen fastsætter, og som ikke må overstige den faste værdi med mere end 10 %, er det påkrævet at stille sikkerhed svarende til den importtold, der fastlægges </w:t>
            </w:r>
            <w:r w:rsidRPr="001A1A38">
              <w:rPr>
                <w:b/>
                <w:i/>
                <w:color w:val="000000"/>
                <w:szCs w:val="24"/>
              </w:rPr>
              <w:lastRenderedPageBreak/>
              <w:t>på grundlag af den faste importværdi. Kommissionen beregner denne værdi for hver arbejdsdag i forhold til oprindelse, produkt og periode; værdien skal svare til det vægtede gennemsnit af de repræsentative priser for disse produkter på repræsentative importmarkeder i medlemsstaterne eller, i givet fald, på andre markeder, idet disse priser fratrækkes et samlet beløb på 5 EUR/100 kg og værditoldsatserne.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Den berørte part skal endvidere foreligge oplysninger om afsætnings- og transportvilkårene for produktet ved at forelægge kopier af de dokumenter, der attesterer levering mellem erhvervsdrivende og omkostningerne i tidsrummet mellem import og salg af produktet. I alle tilfælde skal dokumenterne indeholde en specificering af produktets sort eller handelstype i overensstemmelse med bestemmelserne om mærkning og præsentation i de gældende EF-afsætningsregler samt produkternes handelskategori og vægt.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281</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122 – stk. 1 b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1b</w:t>
            </w:r>
            <w:r w:rsidR="004C1B9E">
              <w:rPr>
                <w:b/>
                <w:i/>
                <w:color w:val="000000"/>
                <w:szCs w:val="24"/>
              </w:rPr>
              <w:t>.</w:t>
            </w:r>
            <w:r w:rsidRPr="001A1A38">
              <w:rPr>
                <w:b/>
                <w:i/>
                <w:color w:val="000000"/>
                <w:szCs w:val="24"/>
              </w:rPr>
              <w:t xml:space="preserve"> Toldværdien af importerede fordærvelige varer, for hvilke anvendelsen af toldsatserne i den fælles toldtarif er betinget af indgangsprisen for det importerede produktparti, kan fastlægges direkte i overensstemmelse med toldtariffens artikel 30, stk. 2, litra c).</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282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122 – stk. 1 c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1c</w:t>
            </w:r>
            <w:r w:rsidR="004C1B9E">
              <w:rPr>
                <w:b/>
                <w:i/>
                <w:color w:val="000000"/>
                <w:szCs w:val="24"/>
              </w:rPr>
              <w:t>.</w:t>
            </w:r>
            <w:r w:rsidRPr="001A1A38">
              <w:rPr>
                <w:b/>
                <w:i/>
                <w:color w:val="000000"/>
                <w:szCs w:val="24"/>
              </w:rPr>
              <w:t xml:space="preserve"> Indgangsprisen på et parti kan ligeledes i påkommende tilfælde fastsættes ved hjælp af en fast importværdi, som beregnes ud fra oprindelsen og produktet på grundlag af det vægtede gennemsnit af kurserne for de pågældende produkter på de repræsentative importmarkeder i medlemsstaterne eller i påkommende tilfælde på andre markeder.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283</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122 – stk.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2. Ved anvendelsen af artikel 248 i Rådets forordning (EØF) nr. 2913/92 om indførelse af en EF-toldkodeks skal kontrol iværksat af toldmyndighederne til at fastlægge, om der skal stilles en sikkerhed, omfatte en kontrol af toldværdien mod enhedsprisen for de pågældende produkter omhandlet i toldtariffens artikel 30, stk. 2, litra c).</w:t>
            </w:r>
          </w:p>
        </w:tc>
        <w:tc>
          <w:tcPr>
            <w:tcW w:w="4876" w:type="dxa"/>
          </w:tcPr>
          <w:p w:rsidR="00615A74" w:rsidRPr="001A1A38" w:rsidRDefault="00615A74" w:rsidP="00615A74">
            <w:pPr>
              <w:pStyle w:val="Normal6"/>
              <w:rPr>
                <w:color w:val="000000"/>
                <w:szCs w:val="24"/>
              </w:rPr>
            </w:pPr>
            <w:r w:rsidRPr="001A1A38">
              <w:rPr>
                <w:b/>
                <w:i/>
                <w:color w:val="000000"/>
                <w:szCs w:val="24"/>
              </w:rPr>
              <w:t>udgår</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284</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122 – stk.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 xml:space="preserve">3. For at sikre at ordningen bliver effektiv, tillægges Kommissionen beføjelse til at vedtage delegerede retsakter i overensstemmelse med artikel 160 til fastsættelse af, at kontrol udført af toldmyndighederne omhandlet i denne artikels stk. 2, i tillæg til eller som et </w:t>
            </w:r>
            <w:r w:rsidRPr="001A1A38">
              <w:rPr>
                <w:b/>
                <w:i/>
                <w:color w:val="000000"/>
                <w:szCs w:val="24"/>
              </w:rPr>
              <w:lastRenderedPageBreak/>
              <w:t>alternativ til en kontrol af toldværdien mod enhedsprisen omfatter en kontrol af toldværdien mod en anden værdi.</w:t>
            </w:r>
          </w:p>
        </w:tc>
        <w:tc>
          <w:tcPr>
            <w:tcW w:w="4876" w:type="dxa"/>
          </w:tcPr>
          <w:p w:rsidR="00615A74" w:rsidRPr="001A1A38" w:rsidRDefault="00615A74" w:rsidP="00615A74">
            <w:pPr>
              <w:pStyle w:val="Normal6"/>
              <w:rPr>
                <w:color w:val="000000"/>
                <w:szCs w:val="24"/>
              </w:rPr>
            </w:pPr>
            <w:r w:rsidRPr="001A1A38">
              <w:rPr>
                <w:b/>
                <w:i/>
                <w:color w:val="000000"/>
                <w:szCs w:val="24"/>
              </w:rPr>
              <w:lastRenderedPageBreak/>
              <w:t>udgår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lastRenderedPageBreak/>
              <w:t>Kommissionen vedtager ved gennemførelsesretsakter regler om beregning af andre værdier i første afsnit i nærværende stykke. 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123 – stk.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w:t>
            </w:r>
            <w:r w:rsidRPr="001A1A38">
              <w:rPr>
                <w:b/>
                <w:i/>
                <w:color w:val="000000"/>
                <w:szCs w:val="24"/>
              </w:rPr>
              <w:t xml:space="preserve"> kan ved</w:t>
            </w:r>
            <w:r w:rsidRPr="001A1A38">
              <w:rPr>
                <w:color w:val="000000"/>
                <w:szCs w:val="24"/>
              </w:rPr>
              <w:t xml:space="preserve"> gennemførelsesretsakter fastlægge, hvilke produkter fra sektoren for korn, ris, sukker, frugt og grøntsager, forarbejdede frugter og grøntsager, oksekød, mælk og mejeriprodukter, svinekød, fåre- og gedekød, æg, fjerkrækød og bananer samt druesaft og druemost, der skal pålægges en tillægsimporttold efter toldsatsen i den fælles toldtarif for at afhjælpe eller undgå skadelige virkninger for EU-markedet, som importen af disse produkter kan forårsage, hvis:</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w:t>
            </w:r>
            <w:r w:rsidRPr="001A1A38">
              <w:rPr>
                <w:b/>
                <w:i/>
                <w:color w:val="000000"/>
                <w:szCs w:val="24"/>
              </w:rPr>
              <w:t xml:space="preserve"> vedtager</w:t>
            </w:r>
            <w:r w:rsidRPr="001A1A38">
              <w:rPr>
                <w:color w:val="000000"/>
                <w:szCs w:val="24"/>
              </w:rPr>
              <w:t xml:space="preserve"> gennemførelsesretsakter</w:t>
            </w:r>
            <w:r w:rsidRPr="001A1A38">
              <w:rPr>
                <w:b/>
                <w:i/>
                <w:color w:val="000000"/>
                <w:szCs w:val="24"/>
              </w:rPr>
              <w:t xml:space="preserve"> med henblik på at</w:t>
            </w:r>
            <w:r w:rsidRPr="001A1A38">
              <w:rPr>
                <w:color w:val="000000"/>
                <w:szCs w:val="24"/>
              </w:rPr>
              <w:t xml:space="preserve"> fastlægge, hvilke produkter fra sektoren for korn, ris, sukker, frugt og grøntsager, forarbejdede frugter og grøntsager, oksekød, mælk og mejeriprodukter, svinekød, fåre- og gedekød, æg, fjerkrækød og bananer samt druesaft og druemost, der skal pålægges en tillægsimporttold efter toldsatsen i den fælles toldtarif for at afhjælpe eller undgå skadelige virkninger for EU-markedet, som importen af disse produkter kan forårsage, hvis:</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286</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123 – stk. 3 a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3a. Kommissionen tillægges beføjelser til at vedtage delegerede retsakter i overensstemmelse med artikel 160 for at sikre, at importerede produkter opfylder </w:t>
            </w:r>
            <w:r w:rsidR="00EC276B">
              <w:rPr>
                <w:b/>
                <w:i/>
                <w:color w:val="000000"/>
                <w:szCs w:val="24"/>
              </w:rPr>
              <w:t>Unionens</w:t>
            </w:r>
            <w:r w:rsidRPr="001A1A38">
              <w:rPr>
                <w:b/>
                <w:i/>
                <w:color w:val="000000"/>
                <w:szCs w:val="24"/>
              </w:rPr>
              <w:t xml:space="preserve"> kvalitets- og miljømæssige minimumsstandarder.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287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124 – afsnit 1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Gennemførelsesretsakterne vedtages </w:t>
            </w:r>
            <w:r w:rsidR="00EC276B">
              <w:rPr>
                <w:b/>
                <w:i/>
                <w:color w:val="000000"/>
                <w:szCs w:val="24"/>
              </w:rPr>
              <w:t>uden anvendelse af</w:t>
            </w:r>
            <w:r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288</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125 – stk.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 toldkontingenter for import af landbrugsprodukter, der overgår til fri omsætning i</w:t>
            </w:r>
            <w:r w:rsidRPr="001A1A38">
              <w:rPr>
                <w:b/>
                <w:i/>
                <w:color w:val="000000"/>
                <w:szCs w:val="24"/>
              </w:rPr>
              <w:t xml:space="preserve"> </w:t>
            </w:r>
            <w:r w:rsidRPr="001A1A38">
              <w:rPr>
                <w:color w:val="000000"/>
                <w:szCs w:val="24"/>
              </w:rPr>
              <w:t xml:space="preserve">EU </w:t>
            </w:r>
            <w:r w:rsidRPr="001A1A38">
              <w:rPr>
                <w:b/>
                <w:i/>
                <w:color w:val="000000"/>
                <w:szCs w:val="24"/>
              </w:rPr>
              <w:t xml:space="preserve">(eller dele deraf) </w:t>
            </w:r>
            <w:r w:rsidRPr="001A1A38">
              <w:rPr>
                <w:color w:val="000000"/>
                <w:szCs w:val="24"/>
              </w:rPr>
              <w:t>eller toldkontingenter for import af landbrugsprodukter fra EU til tredjelande, der helt eller delvist forvaltes af EU, og følger af aftaler, som er indgået i henhold til traktatens artikel 218, eller af andre retsakter, der er vedtaget i henhold til traktatens artikel 43, stk. 2, åbnes og/eller forvaltes af Kommissionen ved delegerede retsakter og gennemførelsesretsakter i medfør af artikel 126 til 128.</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De toldkontingenter for import af landbrugsprodukter, der overgår til fri omsætning i EU eller toldkontingenter for import af landbrugsprodukter fra EU til tredjelande, der helt eller delvist forvaltes af EU, og følger af aftaler, som er indgået i henhold til traktatens artikel 218, eller af andre retsakter, der er vedtaget i henhold til traktatens artikel 43, stk. 2, åbnes og/eller forvaltes af Kommissionen ved delegerede retsakter og gennemførelsesretsakter i medfør af artikel 126 til 128.</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289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125 – stk. 3 – litra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ved importkontingenter tage behørigt hensyn til EU-markedets forsyningsbehov</w:t>
            </w:r>
            <w:r w:rsidRPr="001A1A38">
              <w:rPr>
                <w:b/>
                <w:i/>
                <w:color w:val="000000"/>
                <w:szCs w:val="24"/>
              </w:rPr>
              <w:t xml:space="preserve"> og</w:t>
            </w:r>
            <w:r w:rsidRPr="001A1A38">
              <w:rPr>
                <w:color w:val="000000"/>
                <w:szCs w:val="24"/>
              </w:rPr>
              <w:t xml:space="preserve"> nødvendigheden af at sikre ligevægten på dette marked, eller</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ved importkontingenter tage behørigt hensyn til EU-markedets forsyningsbehov</w:t>
            </w:r>
            <w:r w:rsidRPr="001A1A38">
              <w:rPr>
                <w:b/>
                <w:i/>
                <w:color w:val="000000"/>
                <w:szCs w:val="24"/>
              </w:rPr>
              <w:t>,</w:t>
            </w:r>
            <w:r w:rsidRPr="001A1A38">
              <w:rPr>
                <w:color w:val="000000"/>
                <w:szCs w:val="24"/>
              </w:rPr>
              <w:t xml:space="preserve"> nødvendigheden af at sikre ligevægten på dette marked,</w:t>
            </w:r>
            <w:r w:rsidRPr="001A1A38">
              <w:rPr>
                <w:b/>
                <w:i/>
                <w:color w:val="000000"/>
                <w:szCs w:val="24"/>
              </w:rPr>
              <w:t xml:space="preserve"> og at udvikle nye afsætningsmarkeder for produktionen af industriprodukter ved at sikre vished og kontinuitet i udbuddet til konkurrencedygtige verdensmarkedspriser,</w:t>
            </w:r>
            <w:r w:rsidRPr="001A1A38">
              <w:rPr>
                <w:color w:val="000000"/>
                <w:szCs w:val="24"/>
              </w:rPr>
              <w:t xml:space="preserve"> eller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290</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125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125a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Særlige bestemmelser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 så vidt angår Spaniens importkontingent på 2 000 000 tons majs og 300 000 tons sorghum og Portugals importkontingent på 500 000 tons majs, tillægges Kommissionen beføjelser til at vedtage delegerede retsakter i overensstemmelse med artikel 160 for at fastsætte de bestemmelser, der er nødvendige for gennemførelse af importkontingentet og i givet fald offentlig oplagring af de mængder, som importeres af de pågældende medlemsstaters interventionsorganer, og for disse mængders afsætning på disse medlemsstaters markeder.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291</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126 – stk. 1 – litra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 xml:space="preserve">a) fastsætte, hvilke betingelser og krav en erhvervsdrivende skal opfylde for at kunne indgive en ansøgning inden for rammerne af importkontingentet; der vil kunne kræves et minimum af erfaring med handel med tredjelande og ligestillede områder eller med forarbejdningsvirksomhed udtrykt som en minimumsmængde og minimumsperiode i en given markedssektor; betingelserne vil kunne omfatte særlige regler for at tage hensyn til behov og praksis inden for en bestemt sektor samt forarbejdningsindustriens sædvaner og </w:t>
            </w:r>
            <w:r w:rsidRPr="001A1A38">
              <w:rPr>
                <w:b/>
                <w:i/>
                <w:color w:val="000000"/>
                <w:szCs w:val="24"/>
              </w:rPr>
              <w:lastRenderedPageBreak/>
              <w:t>behov</w:t>
            </w:r>
          </w:p>
        </w:tc>
        <w:tc>
          <w:tcPr>
            <w:tcW w:w="4876" w:type="dxa"/>
          </w:tcPr>
          <w:p w:rsidR="00615A74" w:rsidRPr="001A1A38" w:rsidRDefault="00615A74" w:rsidP="00615A74">
            <w:pPr>
              <w:pStyle w:val="Normal6"/>
              <w:rPr>
                <w:color w:val="000000"/>
                <w:szCs w:val="24"/>
              </w:rPr>
            </w:pPr>
            <w:r w:rsidRPr="001A1A38">
              <w:rPr>
                <w:b/>
                <w:i/>
                <w:color w:val="000000"/>
                <w:szCs w:val="24"/>
              </w:rPr>
              <w:lastRenderedPageBreak/>
              <w:t>udgår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127 – stk. 1 – litra e</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anvendelsen af licenser og om nødvendigt særlige regler for</w:t>
            </w:r>
            <w:r w:rsidRPr="001A1A38">
              <w:rPr>
                <w:b/>
                <w:i/>
                <w:color w:val="000000"/>
                <w:szCs w:val="24"/>
              </w:rPr>
              <w:t>, hvilke betingelser der gælder navnlig for</w:t>
            </w:r>
            <w:r w:rsidRPr="001A1A38">
              <w:rPr>
                <w:color w:val="000000"/>
                <w:szCs w:val="24"/>
              </w:rPr>
              <w:t xml:space="preserve"> indgivelse af ansøgninger om importlicens og tildeling af tilladelser inden for rammerne af toldkontingentet</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anvendelsen af licenser og om nødvendigt særlige regler for</w:t>
            </w:r>
            <w:r w:rsidRPr="001A1A38">
              <w:rPr>
                <w:b/>
                <w:i/>
                <w:color w:val="000000"/>
                <w:szCs w:val="24"/>
              </w:rPr>
              <w:t xml:space="preserve"> procedurer i forbindelse med</w:t>
            </w:r>
            <w:r w:rsidRPr="001A1A38">
              <w:rPr>
                <w:color w:val="000000"/>
                <w:szCs w:val="24"/>
              </w:rPr>
              <w:t xml:space="preserve"> indgivelse af ansøgninger om importlicens og </w:t>
            </w:r>
            <w:r w:rsidRPr="001A1A38">
              <w:rPr>
                <w:b/>
                <w:i/>
                <w:color w:val="000000"/>
                <w:szCs w:val="24"/>
              </w:rPr>
              <w:t>i forbindelse med</w:t>
            </w:r>
            <w:r w:rsidRPr="001A1A38">
              <w:rPr>
                <w:color w:val="000000"/>
                <w:szCs w:val="24"/>
              </w:rPr>
              <w:t xml:space="preserve"> tildeling af tilladelser inden for rammerne af toldkontingentet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293</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127 – stk. 1 – afsnit 1 – litra e a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ea) fastsætte, hvilke betingelser og krav en erhvervsdrivende skal opfylde i forbindelse med indgivelsen af en ansøgning inden for rammerne af importkontingentet; der vil kunne kræves et minimum af erfaring med handel med tredjelande og ligestillede områder eller med forarbejdningsvirksomhed udtrykt som en minimumsmængde og minimumsperiode i en given markedssektor; betingelserne vil kunne omfatte særlige regler for at tage hensyn til behov og praksis inden for en bestemt sektor samt forarbejdningsindustriens sædvaner og behov</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294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128 – stk. 2 – afsnit 2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EC276B" w:rsidP="00615A74">
            <w:pPr>
              <w:pStyle w:val="Normal6"/>
              <w:rPr>
                <w:color w:val="000000"/>
                <w:szCs w:val="24"/>
              </w:rPr>
            </w:pPr>
            <w:r>
              <w:rPr>
                <w:b/>
                <w:i/>
                <w:color w:val="000000"/>
                <w:szCs w:val="24"/>
              </w:rPr>
              <w:t>Disse g</w:t>
            </w:r>
            <w:r w:rsidR="00615A74" w:rsidRPr="001A1A38">
              <w:rPr>
                <w:b/>
                <w:i/>
                <w:color w:val="000000"/>
                <w:szCs w:val="24"/>
              </w:rPr>
              <w:t xml:space="preserve">ennemførelsesretsakter vedtages uden </w:t>
            </w:r>
            <w:r>
              <w:rPr>
                <w:b/>
                <w:i/>
                <w:color w:val="000000"/>
                <w:szCs w:val="24"/>
              </w:rPr>
              <w:t>anvendelse af</w:t>
            </w:r>
            <w:r w:rsidR="00615A74"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129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129a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Import af humle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Humleprodukter må kun importeres fra tredjelande, hvis deres kvalitetskendetegn mindst svarer til dem, som er fastsat for de samme produkter, der er høstet i Unionen eller fremstillet af sådanne produkter.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Produkter, der ledsages af en attest udstedt af oprindelseslandets myndigheder og anerkendt som ligestillet med det certifikat, der er nævnt i artikel 59b, anses for at udvise de kendetegn, der er nævnt i stk. 1 i nærværende artikel.</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For humlepulver, lupulinberiget humlepulver, humleekstrakt og blandingsprodukter af humle kan attesten kun anerkendes som ligestillet med certifikatet, hvis alfasyreindholdet i disse produkter ikke er lavere end indholdet i den humle, de er fremstillet af.</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 For at mindske den administrative byrde tillægges Kommissionen beføjelse til at vedtage delegerede retsakter i </w:t>
            </w:r>
            <w:r w:rsidR="00746DAB">
              <w:rPr>
                <w:b/>
                <w:i/>
                <w:color w:val="000000"/>
                <w:szCs w:val="24"/>
              </w:rPr>
              <w:t>overensstemmelse med</w:t>
            </w:r>
            <w:r w:rsidRPr="001A1A38">
              <w:rPr>
                <w:b/>
                <w:i/>
                <w:color w:val="000000"/>
                <w:szCs w:val="24"/>
              </w:rPr>
              <w:t xml:space="preserve"> artikel 160 med henblik på at fastsætte betingelserne for, hvornår forpligtelserne vedrørende en ligestillingsattest og mærkning af emballage ikke finder anvendelse.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 Kommissionen vedtager gennemførelsesretsakter, der fastlægger regler vedrørende denne artikel, herunder regler om anerkendelse af ligestillingsattester og om kontrol med humleimporten. Gennemførelsesretsakterne vedtages efter undersøgelsesproceduren i artikel 162, stk. 2. </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130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130a</w:t>
            </w:r>
          </w:p>
        </w:tc>
      </w:tr>
      <w:tr w:rsidR="00615A74" w:rsidRPr="00A93E61" w:rsidTr="00615A74">
        <w:trPr>
          <w:jc w:val="center"/>
        </w:trPr>
        <w:tc>
          <w:tcPr>
            <w:tcW w:w="4876" w:type="dxa"/>
          </w:tcPr>
          <w:p w:rsidR="00615A74" w:rsidRPr="001A1A38" w:rsidRDefault="00615A74" w:rsidP="00615A74">
            <w:pPr>
              <w:pStyle w:val="Normal6"/>
              <w:jc w:val="center"/>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Import af råsukker til raffinering: eksklusiv 3-måneders periode for heltidsraffinaderier</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Indtil udgangen af produktionsåret 2019/2020 tildeles heltidsraffinaderier en eksklusiv importkapacitet på 2 500 000 t pr. produktionsår, udtrykt i hvidt sukker.</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Den eneste sukkerroeforarbejdningsvirksomhed, der var i funktion i 2005 i Portugal, betragtes som heltidsraffinaderi.</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Der udstedes kun importlicenser for sukker til raffinering til heltidsraffinaderier, hvis de pågældende mængder ikke overstiger de i stk. 1 omhandlede mængder. Licenserne kan kun overdrages mellem heltidsraffinaderier, og deres gyldighed udløber ved udgangen af det produktionsår, de er udstedt for.</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Dette stykke gælder for de første tre måneder af hvert produktionsår.</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4. Det er nødvendigt at sikre, at det importerede sukker til raffinering raffineres i henhold til nærværende underafsnit, og derfor tillægges Kommissionen beføjelser til at vedtage delegerede retsakter i overensstemmelse </w:t>
            </w:r>
            <w:r w:rsidRPr="001A1A38">
              <w:rPr>
                <w:b/>
                <w:i/>
                <w:color w:val="000000"/>
                <w:szCs w:val="24"/>
              </w:rPr>
              <w:lastRenderedPageBreak/>
              <w:t xml:space="preserve">med artikel 160 med henblik på at fastlægge: </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definitioner for importordningernes virkemåde, jf. stk. 1</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de betingelser og krav, en erhvervsdrivende skal opfylde for at kunne ansøge om importlicens, herunder at der skal stilles sikkerhed</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c) regler for administrative sanktioner.</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5. Kommissionen kan vedtage gennemførelsesretsakter, der fastlægger de nødvendige bestemmelser vedrørende de bilag og dokumenter, der skal fremlægges i forbindelse med de gældende krav og forpligtelser for importørerne, navnlig heltidsraffinaderier. </w:t>
            </w:r>
            <w:r w:rsidR="00EC276B">
              <w:rPr>
                <w:b/>
                <w:i/>
                <w:color w:val="000000"/>
                <w:szCs w:val="24"/>
              </w:rPr>
              <w:t>Disse g</w:t>
            </w:r>
            <w:r w:rsidRPr="001A1A38">
              <w:rPr>
                <w:b/>
                <w:i/>
                <w:color w:val="000000"/>
                <w:szCs w:val="24"/>
              </w:rPr>
              <w:t>ennemførelsesretsakter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130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130b</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Suspension af importtolden for sukker</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I overensstemmelse med mekanismen i artikel 101da og indtil udgangen af produktionsåret 2019/2020 kan Kommissionen vedtage gennemførelsesretsakter, der suspenderer anvendelsen af importtold helt eller delvist for visse mængder af nedenstående produkter med henblik på at sikre den nødvendige forsyning til det europæiske sukkermarked: </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sukker henhørende under KN-kode 1701</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isoglukose henhørende under KN-kode 1702 30 10, 1702 40 10, 1702 60 10 og 1702 90 30.</w:t>
            </w:r>
          </w:p>
        </w:tc>
      </w:tr>
      <w:tr w:rsidR="00615A74" w:rsidRPr="00A93E61"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133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133</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133</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Anvendelsesområde</w:t>
            </w:r>
          </w:p>
        </w:tc>
        <w:tc>
          <w:tcPr>
            <w:tcW w:w="4876" w:type="dxa"/>
          </w:tcPr>
          <w:p w:rsidR="00615A74" w:rsidRPr="001A1A38" w:rsidRDefault="00615A74" w:rsidP="00615A74">
            <w:pPr>
              <w:pStyle w:val="Normal6"/>
              <w:jc w:val="center"/>
              <w:rPr>
                <w:color w:val="000000"/>
                <w:szCs w:val="24"/>
              </w:rPr>
            </w:pPr>
            <w:r w:rsidRPr="001A1A38">
              <w:rPr>
                <w:color w:val="000000"/>
                <w:szCs w:val="24"/>
              </w:rPr>
              <w:t>Anvendelsesområde</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I det omfang det er nødvendigt for at muliggøre eksport på grundlag af noteringerne eller priserne på verdensmarkedet og inden for de begrænsninger, der følger af aftaler indgået i henhold til traktatens artikel 218, kan forskellen mellem disse noteringer eller priser og priserne i EU udlignes ved eksportrestitutioner for: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I det omfang det er nødvendigt for at muliggøre eksport på grundlag af noteringerne eller priserne på verdensmarkedet</w:t>
            </w:r>
            <w:r w:rsidRPr="001A1A38">
              <w:rPr>
                <w:b/>
                <w:i/>
                <w:color w:val="000000"/>
                <w:szCs w:val="24"/>
              </w:rPr>
              <w:t>,</w:t>
            </w:r>
            <w:r w:rsidRPr="001A1A38">
              <w:rPr>
                <w:color w:val="000000"/>
                <w:szCs w:val="24"/>
              </w:rPr>
              <w:t xml:space="preserve"> og</w:t>
            </w:r>
            <w:r w:rsidRPr="001A1A38">
              <w:rPr>
                <w:b/>
                <w:i/>
                <w:color w:val="000000"/>
                <w:szCs w:val="24"/>
              </w:rPr>
              <w:t xml:space="preserve"> hvis betingelserne på det indre marked henhører under anvendelsesområdet for artikel 154, stk. 1, og</w:t>
            </w:r>
            <w:r w:rsidRPr="001A1A38">
              <w:rPr>
                <w:color w:val="000000"/>
                <w:szCs w:val="24"/>
              </w:rPr>
              <w:t xml:space="preserve"> inden for de begrænsninger, der følger af aftaler indgået i henhold til traktatens artikel 218</w:t>
            </w:r>
            <w:r w:rsidRPr="001A1A38">
              <w:rPr>
                <w:b/>
                <w:i/>
                <w:color w:val="000000"/>
                <w:szCs w:val="24"/>
              </w:rPr>
              <w:t xml:space="preserve"> og i henhold til artikel 3</w:t>
            </w:r>
            <w:r w:rsidRPr="001A1A38">
              <w:rPr>
                <w:color w:val="000000"/>
                <w:szCs w:val="24"/>
              </w:rPr>
              <w:t>,</w:t>
            </w:r>
            <w:r w:rsidRPr="001A1A38">
              <w:rPr>
                <w:b/>
                <w:i/>
                <w:color w:val="000000"/>
                <w:szCs w:val="24"/>
              </w:rPr>
              <w:t xml:space="preserve"> stk. 5, i traktaten om Den Europæiske Union,</w:t>
            </w:r>
            <w:r w:rsidRPr="001A1A38">
              <w:rPr>
                <w:color w:val="000000"/>
                <w:szCs w:val="24"/>
              </w:rPr>
              <w:t xml:space="preserve"> kan forskellen mellem disse noteringer eller priser og priserne i EU</w:t>
            </w:r>
            <w:r w:rsidRPr="001A1A38">
              <w:rPr>
                <w:b/>
                <w:i/>
                <w:color w:val="000000"/>
                <w:szCs w:val="24"/>
              </w:rPr>
              <w:t>,</w:t>
            </w:r>
            <w:r w:rsidRPr="001A1A38">
              <w:rPr>
                <w:color w:val="000000"/>
                <w:szCs w:val="24"/>
              </w:rPr>
              <w:t xml:space="preserve"> udlignes ved eksportrestitutioner for:</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produkter fra følgende sektorer, der skal eksporteres i uforarbejdet stand</w:t>
            </w:r>
          </w:p>
        </w:tc>
        <w:tc>
          <w:tcPr>
            <w:tcW w:w="4876" w:type="dxa"/>
          </w:tcPr>
          <w:p w:rsidR="00615A74" w:rsidRPr="001A1A38" w:rsidRDefault="00615A74" w:rsidP="00615A74">
            <w:pPr>
              <w:pStyle w:val="Normal6"/>
              <w:rPr>
                <w:color w:val="000000"/>
                <w:szCs w:val="24"/>
              </w:rPr>
            </w:pPr>
            <w:r w:rsidRPr="001A1A38">
              <w:rPr>
                <w:color w:val="000000"/>
                <w:szCs w:val="24"/>
              </w:rPr>
              <w:t>a)</w:t>
            </w:r>
            <w:r w:rsidRPr="001A1A38">
              <w:rPr>
                <w:b/>
                <w:i/>
                <w:color w:val="000000"/>
                <w:szCs w:val="24"/>
              </w:rPr>
              <w:t xml:space="preserve"> </w:t>
            </w:r>
            <w:r w:rsidRPr="001A1A38">
              <w:rPr>
                <w:color w:val="000000"/>
                <w:szCs w:val="24"/>
              </w:rPr>
              <w:t>produkter fra følgende sektorer, der skal eksporteres i uforarbejdet stand</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korn</w:t>
            </w:r>
          </w:p>
        </w:tc>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korn</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ris</w:t>
            </w:r>
          </w:p>
        </w:tc>
        <w:tc>
          <w:tcPr>
            <w:tcW w:w="4876" w:type="dxa"/>
          </w:tcPr>
          <w:p w:rsidR="00615A74" w:rsidRPr="001A1A38" w:rsidRDefault="00615A74" w:rsidP="00615A74">
            <w:pPr>
              <w:pStyle w:val="Normal6"/>
              <w:rPr>
                <w:color w:val="000000"/>
                <w:szCs w:val="24"/>
              </w:rPr>
            </w:pPr>
            <w:r w:rsidRPr="001A1A38">
              <w:rPr>
                <w:color w:val="000000"/>
                <w:szCs w:val="24"/>
              </w:rPr>
              <w:t>ii)</w:t>
            </w:r>
            <w:r w:rsidRPr="001A1A38">
              <w:rPr>
                <w:b/>
                <w:i/>
                <w:color w:val="000000"/>
                <w:szCs w:val="24"/>
              </w:rPr>
              <w:t xml:space="preserve"> </w:t>
            </w:r>
            <w:r w:rsidRPr="001A1A38">
              <w:rPr>
                <w:color w:val="000000"/>
                <w:szCs w:val="24"/>
              </w:rPr>
              <w:t>ris</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 sukker, for så vidt angår de produkter, der er anført i del III, litra b), c), d) og g), i bilag I</w:t>
            </w:r>
          </w:p>
        </w:tc>
        <w:tc>
          <w:tcPr>
            <w:tcW w:w="4876" w:type="dxa"/>
          </w:tcPr>
          <w:p w:rsidR="00615A74" w:rsidRPr="001A1A38" w:rsidRDefault="00615A74" w:rsidP="00615A74">
            <w:pPr>
              <w:pStyle w:val="Normal6"/>
              <w:rPr>
                <w:color w:val="000000"/>
                <w:szCs w:val="24"/>
              </w:rPr>
            </w:pPr>
            <w:r w:rsidRPr="001A1A38">
              <w:rPr>
                <w:color w:val="000000"/>
                <w:szCs w:val="24"/>
              </w:rPr>
              <w:t>iii) sukker, for så vidt angår de produkter, der er anført i del III, litra b), c), d) og g), i bilag I</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oksekød</w:t>
            </w:r>
          </w:p>
        </w:tc>
        <w:tc>
          <w:tcPr>
            <w:tcW w:w="4876" w:type="dxa"/>
          </w:tcPr>
          <w:p w:rsidR="00615A74" w:rsidRPr="001A1A38" w:rsidRDefault="00615A74" w:rsidP="00615A74">
            <w:pPr>
              <w:pStyle w:val="Normal6"/>
              <w:rPr>
                <w:color w:val="000000"/>
                <w:szCs w:val="24"/>
              </w:rPr>
            </w:pPr>
            <w:r w:rsidRPr="001A1A38">
              <w:rPr>
                <w:color w:val="000000"/>
                <w:szCs w:val="24"/>
              </w:rPr>
              <w:t>iv)</w:t>
            </w:r>
            <w:r w:rsidRPr="001A1A38">
              <w:rPr>
                <w:b/>
                <w:i/>
                <w:color w:val="000000"/>
                <w:szCs w:val="24"/>
              </w:rPr>
              <w:t xml:space="preserve"> </w:t>
            </w:r>
            <w:r w:rsidRPr="001A1A38">
              <w:rPr>
                <w:color w:val="000000"/>
                <w:szCs w:val="24"/>
              </w:rPr>
              <w:t>oksekød</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mælk og mejeriprodukter</w:t>
            </w:r>
          </w:p>
        </w:tc>
        <w:tc>
          <w:tcPr>
            <w:tcW w:w="4876" w:type="dxa"/>
          </w:tcPr>
          <w:p w:rsidR="00615A74" w:rsidRPr="001A1A38" w:rsidRDefault="00615A74" w:rsidP="00615A74">
            <w:pPr>
              <w:pStyle w:val="Normal6"/>
              <w:rPr>
                <w:color w:val="000000"/>
                <w:szCs w:val="24"/>
              </w:rPr>
            </w:pPr>
            <w:r w:rsidRPr="001A1A38">
              <w:rPr>
                <w:color w:val="000000"/>
                <w:szCs w:val="24"/>
              </w:rPr>
              <w:t>v)</w:t>
            </w:r>
            <w:r w:rsidRPr="001A1A38">
              <w:rPr>
                <w:b/>
                <w:i/>
                <w:color w:val="000000"/>
                <w:szCs w:val="24"/>
              </w:rPr>
              <w:t xml:space="preserve"> </w:t>
            </w:r>
            <w:r w:rsidRPr="001A1A38">
              <w:rPr>
                <w:color w:val="000000"/>
                <w:szCs w:val="24"/>
              </w:rPr>
              <w:t>mælk og mejeriprodukter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w:t>
            </w:r>
            <w:r w:rsidRPr="001A1A38">
              <w:rPr>
                <w:b/>
                <w:i/>
                <w:color w:val="000000"/>
                <w:szCs w:val="24"/>
              </w:rPr>
              <w:t xml:space="preserve"> </w:t>
            </w:r>
            <w:r w:rsidRPr="001A1A38">
              <w:rPr>
                <w:color w:val="000000"/>
                <w:szCs w:val="24"/>
              </w:rPr>
              <w:t>svinekød</w:t>
            </w:r>
          </w:p>
        </w:tc>
        <w:tc>
          <w:tcPr>
            <w:tcW w:w="4876" w:type="dxa"/>
          </w:tcPr>
          <w:p w:rsidR="00615A74" w:rsidRPr="001A1A38" w:rsidRDefault="00615A74" w:rsidP="00615A74">
            <w:pPr>
              <w:pStyle w:val="Normal6"/>
              <w:rPr>
                <w:color w:val="000000"/>
                <w:szCs w:val="24"/>
              </w:rPr>
            </w:pPr>
            <w:r w:rsidRPr="001A1A38">
              <w:rPr>
                <w:color w:val="000000"/>
                <w:szCs w:val="24"/>
              </w:rPr>
              <w:t>vi)</w:t>
            </w:r>
            <w:r w:rsidRPr="001A1A38">
              <w:rPr>
                <w:b/>
                <w:i/>
                <w:color w:val="000000"/>
                <w:szCs w:val="24"/>
              </w:rPr>
              <w:t xml:space="preserve"> </w:t>
            </w:r>
            <w:r w:rsidRPr="001A1A38">
              <w:rPr>
                <w:color w:val="000000"/>
                <w:szCs w:val="24"/>
              </w:rPr>
              <w:t>svinekød</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 æg</w:t>
            </w:r>
          </w:p>
        </w:tc>
        <w:tc>
          <w:tcPr>
            <w:tcW w:w="4876" w:type="dxa"/>
          </w:tcPr>
          <w:p w:rsidR="00615A74" w:rsidRPr="001A1A38" w:rsidRDefault="00615A74" w:rsidP="00615A74">
            <w:pPr>
              <w:pStyle w:val="Normal6"/>
              <w:rPr>
                <w:color w:val="000000"/>
                <w:szCs w:val="24"/>
              </w:rPr>
            </w:pPr>
            <w:r w:rsidRPr="001A1A38">
              <w:rPr>
                <w:color w:val="000000"/>
                <w:szCs w:val="24"/>
              </w:rPr>
              <w:t>vii)</w:t>
            </w:r>
            <w:r w:rsidRPr="001A1A38">
              <w:rPr>
                <w:b/>
                <w:i/>
                <w:color w:val="000000"/>
                <w:szCs w:val="24"/>
              </w:rPr>
              <w:t xml:space="preserve"> </w:t>
            </w:r>
            <w:r w:rsidRPr="001A1A38">
              <w:rPr>
                <w:color w:val="000000"/>
                <w:szCs w:val="24"/>
              </w:rPr>
              <w:t>æg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viii) fjerkrækød</w:t>
            </w:r>
          </w:p>
        </w:tc>
        <w:tc>
          <w:tcPr>
            <w:tcW w:w="4876" w:type="dxa"/>
          </w:tcPr>
          <w:p w:rsidR="00615A74" w:rsidRPr="001A1A38" w:rsidRDefault="00615A74" w:rsidP="00615A74">
            <w:pPr>
              <w:pStyle w:val="Normal6"/>
              <w:rPr>
                <w:color w:val="000000"/>
                <w:szCs w:val="24"/>
              </w:rPr>
            </w:pPr>
            <w:r w:rsidRPr="001A1A38">
              <w:rPr>
                <w:color w:val="000000"/>
                <w:szCs w:val="24"/>
              </w:rPr>
              <w:t>viii) fjerkrækød</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produkter nævnt i denne artikels litra a), punkt i) til iii), v) og vii), som eksporteres i form af forarbejdede varer i overensstemmelse med Rådets forordning</w:t>
            </w:r>
            <w:r w:rsidRPr="001A1A38">
              <w:rPr>
                <w:b/>
                <w:i/>
                <w:color w:val="000000"/>
                <w:szCs w:val="24"/>
              </w:rPr>
              <w:t xml:space="preserve"> </w:t>
            </w:r>
            <w:r w:rsidRPr="001A1A38">
              <w:rPr>
                <w:color w:val="000000"/>
                <w:szCs w:val="24"/>
              </w:rPr>
              <w:t xml:space="preserve">(EF) nr. 1216/2009 af 30. november 2009 om en ordning for handelen med visse </w:t>
            </w:r>
            <w:r w:rsidRPr="001A1A38">
              <w:rPr>
                <w:color w:val="000000"/>
                <w:szCs w:val="24"/>
              </w:rPr>
              <w:lastRenderedPageBreak/>
              <w:t>varer fremstillet af landbrugsprodukter og i form af produkter, der indeholder sukker nævnt i bilag I, del X, litra b).</w:t>
            </w:r>
          </w:p>
        </w:tc>
        <w:tc>
          <w:tcPr>
            <w:tcW w:w="4876" w:type="dxa"/>
          </w:tcPr>
          <w:p w:rsidR="00615A74" w:rsidRPr="001A1A38" w:rsidRDefault="00615A74" w:rsidP="00615A74">
            <w:pPr>
              <w:pStyle w:val="Normal6"/>
              <w:rPr>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produkter nævnt i denne artikels litra a), punkt i) til iii), v)</w:t>
            </w:r>
            <w:r w:rsidRPr="001A1A38">
              <w:rPr>
                <w:b/>
                <w:i/>
                <w:color w:val="000000"/>
                <w:szCs w:val="24"/>
              </w:rPr>
              <w:t>, vi)</w:t>
            </w:r>
            <w:r w:rsidRPr="001A1A38">
              <w:rPr>
                <w:color w:val="000000"/>
                <w:szCs w:val="24"/>
              </w:rPr>
              <w:t xml:space="preserve"> og vii), som eksporteres i form af forarbejdede varer i overensstemmelse med Rådets forordning</w:t>
            </w:r>
            <w:r w:rsidRPr="001A1A38">
              <w:rPr>
                <w:b/>
                <w:i/>
                <w:color w:val="000000"/>
                <w:szCs w:val="24"/>
              </w:rPr>
              <w:t xml:space="preserve"> </w:t>
            </w:r>
            <w:r w:rsidRPr="001A1A38">
              <w:rPr>
                <w:color w:val="000000"/>
                <w:szCs w:val="24"/>
              </w:rPr>
              <w:t xml:space="preserve">(EF) nr. 1216/2009 af 30. november 2009 om en ordning for handelen med visse </w:t>
            </w:r>
            <w:r w:rsidRPr="001A1A38">
              <w:rPr>
                <w:color w:val="000000"/>
                <w:szCs w:val="24"/>
              </w:rPr>
              <w:lastRenderedPageBreak/>
              <w:t>varer fremstillet af landbrugsprodukter</w:t>
            </w:r>
            <w:r w:rsidRPr="001A1A38">
              <w:rPr>
                <w:b/>
                <w:i/>
                <w:color w:val="000000"/>
                <w:szCs w:val="24"/>
              </w:rPr>
              <w:t>, herunder produkter, som eksporteres i form af produkter, der ikke er medtaget i traktatens bilag I, jf. Kommissionens forordning (EU) nr. 578/2010 af 29. juni 2010,</w:t>
            </w:r>
            <w:r w:rsidRPr="001A1A38">
              <w:rPr>
                <w:color w:val="000000"/>
                <w:szCs w:val="24"/>
              </w:rPr>
              <w:t xml:space="preserve"> og i form af produkter, der indeholder sukker nævnt i bilag I, del X, litra b).</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w:t>
            </w:r>
            <w:r w:rsidRPr="001A1A38">
              <w:rPr>
                <w:color w:val="000000"/>
                <w:szCs w:val="24"/>
              </w:rPr>
              <w:t>Eksportrestitutionerne for produkter, der eksporteres i form af forarbejdede varer, må ikke være større end dem, der gælder for de samme produkter, når de eksporteres i uforarbejdet stand.</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Eksportrestitutionerne for produkter, der eksporteres i form af forarbejdede varer, må ikke være større end dem, der gælder for de samme produkter, når de eksporteres i uforarbejdet stand.</w:t>
            </w:r>
          </w:p>
        </w:tc>
      </w:tr>
      <w:tr w:rsidR="00615A74" w:rsidRPr="00A93E61" w:rsidTr="00615A74">
        <w:trPr>
          <w:jc w:val="center"/>
        </w:trPr>
        <w:tc>
          <w:tcPr>
            <w:tcW w:w="4876" w:type="dxa"/>
          </w:tcPr>
          <w:p w:rsidR="00615A74" w:rsidRPr="001A1A38" w:rsidRDefault="00615A74" w:rsidP="00615A74">
            <w:pPr>
              <w:pStyle w:val="ManualNumPar1"/>
              <w:spacing w:before="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2a. Med forbehold af artikel 154, stk. 1, og artikel 159, er restitutionen for de produkter, der er omhandlet i stk. 1, 0 EUR.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Kommissionen vedtager ved gennemførelsesretsakter alle nødvendige foranstaltninger til anvendelse af denne artikel.</w:t>
            </w:r>
            <w:r w:rsidRPr="001A1A38">
              <w:rPr>
                <w:b/>
                <w:i/>
                <w:color w:val="000000"/>
                <w:szCs w:val="24"/>
              </w:rPr>
              <w:t xml:space="preserve"> </w:t>
            </w:r>
            <w:r w:rsidRPr="001A1A38">
              <w:rPr>
                <w:color w:val="000000"/>
                <w:szCs w:val="24"/>
              </w:rPr>
              <w:t>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Kommissionen vedtager ved gennemførelsesretsakter alle nødvendige foranstaltninger til anvendelse af denne artikel.</w:t>
            </w:r>
            <w:r w:rsidRPr="001A1A38">
              <w:rPr>
                <w:b/>
                <w:i/>
                <w:color w:val="000000"/>
                <w:szCs w:val="24"/>
              </w:rPr>
              <w:t xml:space="preserve"> </w:t>
            </w:r>
            <w:r w:rsidRPr="001A1A38">
              <w:rPr>
                <w:color w:val="000000"/>
                <w:szCs w:val="24"/>
              </w:rPr>
              <w:t>Gennemførelsesretsakterne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299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135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spacing w:after="120"/>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135</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135</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Fastsættelse af eksportrestitutioner</w:t>
            </w:r>
          </w:p>
        </w:tc>
        <w:tc>
          <w:tcPr>
            <w:tcW w:w="4876" w:type="dxa"/>
          </w:tcPr>
          <w:p w:rsidR="00615A74" w:rsidRPr="001A1A38" w:rsidRDefault="00615A74" w:rsidP="00615A74">
            <w:pPr>
              <w:pStyle w:val="Normal6"/>
              <w:jc w:val="center"/>
              <w:rPr>
                <w:color w:val="000000"/>
                <w:szCs w:val="24"/>
              </w:rPr>
            </w:pPr>
            <w:r w:rsidRPr="001A1A38">
              <w:rPr>
                <w:color w:val="000000"/>
                <w:szCs w:val="24"/>
              </w:rPr>
              <w:t>Fastsættelse af eksportrestitutioner</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 Eksportrestitutionerne skal være ens for hele EU. De kan differentieres efter destination, især når verdensmarkedssituationen, specifikke krav på visse markeder eller forpligtelser, der følger af aftaler indgået i henhold til traktatens artikel 218, gør dette nødvendigt.</w:t>
            </w:r>
          </w:p>
        </w:tc>
        <w:tc>
          <w:tcPr>
            <w:tcW w:w="4876" w:type="dxa"/>
          </w:tcPr>
          <w:p w:rsidR="00615A74" w:rsidRPr="001A1A38" w:rsidRDefault="00615A74" w:rsidP="00615A74">
            <w:pPr>
              <w:pStyle w:val="Normal6"/>
              <w:rPr>
                <w:color w:val="000000"/>
                <w:szCs w:val="24"/>
              </w:rPr>
            </w:pPr>
            <w:r w:rsidRPr="001A1A38">
              <w:rPr>
                <w:color w:val="000000"/>
                <w:szCs w:val="24"/>
              </w:rPr>
              <w:t>1. Eksportrestitutionerne skal være ens for hele EU. De kan differentieres efter destination, især når verdensmarkedssituationen, specifikke krav på visse markeder eller forpligtelser, der følger af aftaler indgået i henhold til traktatens artikel 218, gør dette nødvendigt.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2. </w:t>
            </w:r>
            <w:r w:rsidRPr="001A1A38">
              <w:rPr>
                <w:b/>
                <w:i/>
                <w:color w:val="000000"/>
                <w:szCs w:val="24"/>
              </w:rPr>
              <w:t>Foranstaltninger til fastsættelse af restitutioner træffes af Rådet i henhold til traktatens artikel 43, stk. 3.</w:t>
            </w:r>
          </w:p>
        </w:tc>
        <w:tc>
          <w:tcPr>
            <w:tcW w:w="4876" w:type="dxa"/>
          </w:tcPr>
          <w:p w:rsidR="00615A74" w:rsidRPr="001A1A38" w:rsidRDefault="00615A74" w:rsidP="00615A74">
            <w:pPr>
              <w:pStyle w:val="Normal6"/>
              <w:rPr>
                <w:color w:val="000000"/>
                <w:szCs w:val="24"/>
              </w:rPr>
            </w:pPr>
            <w:r w:rsidRPr="001A1A38">
              <w:rPr>
                <w:color w:val="000000"/>
                <w:szCs w:val="24"/>
              </w:rPr>
              <w:t xml:space="preserve">2. </w:t>
            </w:r>
            <w:r w:rsidRPr="001A1A38">
              <w:rPr>
                <w:b/>
                <w:i/>
                <w:color w:val="000000"/>
                <w:szCs w:val="24"/>
              </w:rPr>
              <w:t>Kommissionen vedtager gennemførelsesretsakter, der fastsætter restitutioner for en begrænset periode.  Gennemførelsesretsakterne vedtages efter undersøgelsesproceduren i artikel 162, stk. 2</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Disse kan fastsættes ved licitation for korn, ris, sukker, mælk og mejeriprodukter.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2a. Der tages hensyn til et eller flere af følgende aspekter, når der fastsættes restitutioner for et bestemt produkt:</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den nuværende situation og den forventede fremtidige udvikling med hensyn til:</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 priser og disponible mængder af produktet på markedet i Unionen</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priserne for produktet på verdensmarkedet</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målsætningerne for den fælles markedsordning, som er at sikre ligevægt og en naturlig udvikling i priserne og handelen på dette marked</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behovet for at undgå forstyrrelser, som vil kunne medføre langvarig uligevægt mellem udbud og efterspørgsel på markedet i Unionen</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den påtænkte eksports økonomiske aspekter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e) de begrænsninger, der følger af aftaler indgået i henhold til traktatens artikel 218</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f) behovet for at skabe ligevægt mellem anvendelsen af EU-basisprodukter i fremstillingen af forarbejdede produkter, der skal eksporteres til tredjelande, og anvendelsen af tredjelandsprodukter, som er indført under forædlingsordninger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 de mest fordelagtige afsætnings- og transportomkostninger fra markedet i Unionen til havne i Unionen eller til andre eksportsteder sammen med forsendelsesomkostninger til bestemmelseslandene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 efterspørgslen på markedet i Unionen</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for så vidt angår svinekød, æg og fjerkrækød forskellen mellem priserne i Unionen og priserne på verdensmarkedet for den mængde foderkorn, der i Unionen er nødvendig for at fremstille produkterne i de pågældende sektorer.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141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141</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141</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Andre gennemførelsesbeføjelser</w:t>
            </w:r>
          </w:p>
        </w:tc>
        <w:tc>
          <w:tcPr>
            <w:tcW w:w="4876" w:type="dxa"/>
          </w:tcPr>
          <w:p w:rsidR="00615A74" w:rsidRPr="001A1A38" w:rsidRDefault="00615A74" w:rsidP="00615A74">
            <w:pPr>
              <w:pStyle w:val="Normal6"/>
              <w:jc w:val="center"/>
              <w:rPr>
                <w:color w:val="000000"/>
                <w:szCs w:val="24"/>
              </w:rPr>
            </w:pPr>
            <w:r w:rsidRPr="001A1A38">
              <w:rPr>
                <w:color w:val="000000"/>
                <w:szCs w:val="24"/>
              </w:rPr>
              <w:t>Andre gennemførelsesbeføjelser</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Kommissionen kan</w:t>
            </w:r>
            <w:r w:rsidRPr="001A1A38">
              <w:rPr>
                <w:b/>
                <w:i/>
                <w:color w:val="000000"/>
                <w:szCs w:val="24"/>
              </w:rPr>
              <w:t xml:space="preserve"> ved</w:t>
            </w:r>
            <w:r w:rsidRPr="001A1A38">
              <w:rPr>
                <w:color w:val="000000"/>
                <w:szCs w:val="24"/>
              </w:rPr>
              <w:t xml:space="preserve"> gennemførelsesretsakter</w:t>
            </w:r>
            <w:r w:rsidRPr="001A1A38">
              <w:rPr>
                <w:b/>
                <w:i/>
                <w:color w:val="000000"/>
                <w:szCs w:val="24"/>
              </w:rPr>
              <w:t xml:space="preserve"> fastsætte</w:t>
            </w:r>
            <w:r w:rsidRPr="001A1A38">
              <w:rPr>
                <w:color w:val="000000"/>
                <w:szCs w:val="24"/>
              </w:rPr>
              <w:t xml:space="preserve"> koefficienter til tilpasning af eksportrestitutionen i overensstemmelse med reglerne i artikel 139, stk. 6.</w:t>
            </w:r>
          </w:p>
        </w:tc>
        <w:tc>
          <w:tcPr>
            <w:tcW w:w="4876" w:type="dxa"/>
          </w:tcPr>
          <w:p w:rsidR="00615A74" w:rsidRPr="001A1A38" w:rsidRDefault="00615A74" w:rsidP="00615A74">
            <w:pPr>
              <w:pStyle w:val="Normal6"/>
              <w:rPr>
                <w:color w:val="000000"/>
                <w:szCs w:val="24"/>
              </w:rPr>
            </w:pPr>
            <w:r w:rsidRPr="001A1A38">
              <w:rPr>
                <w:color w:val="000000"/>
                <w:szCs w:val="24"/>
              </w:rPr>
              <w:t>Kommissionen kan</w:t>
            </w:r>
            <w:r w:rsidRPr="001A1A38">
              <w:rPr>
                <w:b/>
                <w:i/>
                <w:color w:val="000000"/>
                <w:szCs w:val="24"/>
              </w:rPr>
              <w:t xml:space="preserve"> vedtage</w:t>
            </w:r>
            <w:r w:rsidRPr="001A1A38">
              <w:rPr>
                <w:color w:val="000000"/>
                <w:szCs w:val="24"/>
              </w:rPr>
              <w:t xml:space="preserve"> gennemførelsesretsakter</w:t>
            </w:r>
            <w:r w:rsidRPr="001A1A38">
              <w:rPr>
                <w:b/>
                <w:i/>
                <w:color w:val="000000"/>
                <w:szCs w:val="24"/>
              </w:rPr>
              <w:t>, hvori den fastsætter</w:t>
            </w:r>
            <w:r w:rsidRPr="001A1A38">
              <w:rPr>
                <w:color w:val="000000"/>
                <w:szCs w:val="24"/>
              </w:rPr>
              <w:t xml:space="preserve"> koefficienter til tilpasning af eksportrestitutionen i overensstemmelse med reglerne i artikel 139, stk. 6.</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EC276B" w:rsidP="00615A74">
            <w:pPr>
              <w:pStyle w:val="Normal6"/>
              <w:rPr>
                <w:color w:val="000000"/>
                <w:szCs w:val="24"/>
              </w:rPr>
            </w:pPr>
            <w:r>
              <w:rPr>
                <w:b/>
                <w:i/>
                <w:color w:val="000000"/>
                <w:szCs w:val="24"/>
              </w:rPr>
              <w:t>Disse g</w:t>
            </w:r>
            <w:r w:rsidR="00615A74" w:rsidRPr="001A1A38">
              <w:rPr>
                <w:b/>
                <w:i/>
                <w:color w:val="000000"/>
                <w:szCs w:val="24"/>
              </w:rPr>
              <w:t>ennemførelsesretsakter vedtages uden anvende</w:t>
            </w:r>
            <w:r>
              <w:rPr>
                <w:b/>
                <w:i/>
                <w:color w:val="000000"/>
                <w:szCs w:val="24"/>
              </w:rPr>
              <w:t>lse af</w:t>
            </w:r>
            <w:r w:rsidR="00615A74" w:rsidRPr="001A1A38">
              <w:rPr>
                <w:b/>
                <w:i/>
                <w:color w:val="000000"/>
                <w:szCs w:val="24"/>
              </w:rPr>
              <w:t xml:space="preserve"> proceduren i artikel 162, stk. 2 eller 3.</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143</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143</w:t>
            </w:r>
          </w:p>
        </w:tc>
      </w:tr>
      <w:tr w:rsidR="00615A74" w:rsidRPr="00A93E61"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Anvendelse af traktatens artikel 101 til 106</w:t>
            </w:r>
          </w:p>
        </w:tc>
        <w:tc>
          <w:tcPr>
            <w:tcW w:w="4876" w:type="dxa"/>
          </w:tcPr>
          <w:p w:rsidR="00615A74" w:rsidRPr="001A1A38" w:rsidRDefault="00615A74" w:rsidP="00615A74">
            <w:pPr>
              <w:pStyle w:val="Normal6"/>
              <w:jc w:val="center"/>
              <w:rPr>
                <w:color w:val="000000"/>
                <w:szCs w:val="24"/>
              </w:rPr>
            </w:pPr>
            <w:r w:rsidRPr="001A1A38">
              <w:rPr>
                <w:color w:val="000000"/>
                <w:szCs w:val="24"/>
              </w:rPr>
              <w:t>Anvendelse af traktatens artikel 101 til 106</w:t>
            </w:r>
          </w:p>
        </w:tc>
      </w:tr>
      <w:tr w:rsidR="00615A74" w:rsidRPr="00A93E61"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Medmindre andet er bestemt i denne forordning, finder traktatens artikel 101 til 106 og gennemførelsesbestemmelserne hertil, jf. dog artikel</w:t>
            </w:r>
            <w:r w:rsidRPr="001A1A38">
              <w:rPr>
                <w:b/>
                <w:i/>
                <w:color w:val="000000"/>
                <w:szCs w:val="24"/>
              </w:rPr>
              <w:t xml:space="preserve"> 144</w:t>
            </w:r>
            <w:r w:rsidRPr="001A1A38">
              <w:rPr>
                <w:color w:val="000000"/>
                <w:szCs w:val="24"/>
              </w:rPr>
              <w:t xml:space="preserve"> til 145 i denne forordning, anvendelse på alle aftaler, vedtagelser og former for praksis, der er omhandlet i traktatens artikel 101, stk. 1, og artikel 102, og som vedrører produktionen af eller handelen med landbrugsprodukter.</w:t>
            </w:r>
          </w:p>
        </w:tc>
        <w:tc>
          <w:tcPr>
            <w:tcW w:w="4876" w:type="dxa"/>
          </w:tcPr>
          <w:p w:rsidR="00615A74" w:rsidRPr="001A1A38" w:rsidRDefault="00615A74" w:rsidP="00615A74">
            <w:pPr>
              <w:pStyle w:val="Normal6"/>
              <w:rPr>
                <w:b/>
                <w:color w:val="000000"/>
                <w:szCs w:val="24"/>
              </w:rPr>
            </w:pPr>
            <w:r w:rsidRPr="001A1A38">
              <w:rPr>
                <w:color w:val="000000"/>
                <w:szCs w:val="24"/>
              </w:rPr>
              <w:t>Medmindre andet er bestemt i denne forordning</w:t>
            </w:r>
            <w:r w:rsidRPr="001A1A38">
              <w:rPr>
                <w:b/>
                <w:i/>
                <w:color w:val="000000"/>
                <w:szCs w:val="24"/>
              </w:rPr>
              <w:t xml:space="preserve"> i henhold til traktatens artikel 42</w:t>
            </w:r>
            <w:r w:rsidRPr="001A1A38">
              <w:rPr>
                <w:color w:val="000000"/>
                <w:szCs w:val="24"/>
              </w:rPr>
              <w:t>, finder traktatens artikel 101 til 106 og gennemførelsesbestemmelserne hertil, jf. dog artikel</w:t>
            </w:r>
            <w:r w:rsidRPr="001A1A38">
              <w:rPr>
                <w:b/>
                <w:i/>
                <w:color w:val="000000"/>
                <w:szCs w:val="24"/>
              </w:rPr>
              <w:t xml:space="preserve"> 143a</w:t>
            </w:r>
            <w:r w:rsidRPr="001A1A38">
              <w:rPr>
                <w:color w:val="000000"/>
                <w:szCs w:val="24"/>
              </w:rPr>
              <w:t xml:space="preserve"> til 145 i denne forordning, anvendelse på alle aftaler, vedtagelser og former for praksis, der er omhandlet i traktatens artikel 101, stk. 1, og artikel 102, og som vedrører produktionen af eller handelen med landbrugsprodukter.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For at forbedre det indre markeds funktion og sikre en ensartet anvendelse af Unionens konkurrenceregler inden for landbrugs- og landbrugsfødevaresektoren, koordinerer Kommissionen de forskellige nationale konkurrencemyndigheders aktioner. Kommissionen offentliggør i den forbindelse retningslinjer og vejledninger </w:t>
            </w:r>
            <w:r w:rsidRPr="001A1A38">
              <w:rPr>
                <w:b/>
                <w:i/>
                <w:color w:val="000000"/>
                <w:szCs w:val="24"/>
              </w:rPr>
              <w:lastRenderedPageBreak/>
              <w:t>for god praksis, som skal tydeliggøre foranstaltningerne for de forskellige nationale konkurrencemyndigheder og virksomheder inden for landbrugs- og landbrugsfødevaresektoren.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143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143a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Det relevante marked</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1. Definitionen af det relevante marked er et værktøj til at identificere og definere grænserne for konkurrencen mellem virksomheder og er baseret på to kumulative elementer:</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det relevante produktmarked: I henhold til nærværende kapitel betyder "produktmarked" det marked, der omfatter de produkter, der betragtes som udskiftelige eller substituerbare af forbrugerne i kraft af produktets egenskaber, pris og anvendelsesformål</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 det relevante geografiske marked: I henhold til nærværende kapitel betyder "geografiske marked" det område, inden for hvilket de deltagende virksomheder afsætter de relevante varer og tjenesteydelser, som frembyder tilstrækkeligt homogene konkurrencevilkår, og som kan adskilles fra tilgrænsende geografiske områder, navnlig på grund af væsentlige forskelle i konkurrencevilkårene.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Med henblik på definitionen af det relevante marked finder følgende principper anvendelse: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a) Det relevante produktmarked analyseres, hvad angår råvarer, i første omgang på artsniveau for plante- og dyreproduktioner. anvendes der undergrupper heraf, begrundes dette </w:t>
            </w:r>
            <w:r w:rsidRPr="001A1A38">
              <w:rPr>
                <w:b/>
                <w:i/>
                <w:color w:val="000000"/>
                <w:szCs w:val="24"/>
              </w:rPr>
              <w:lastRenderedPageBreak/>
              <w:t>behørigt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Det relevante geografiske marked analyseres i første omgang på EU-markedsniveau. Enhver hensyntagen til et underliggende niveau er behørigt begrundet.</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143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322647" w:rsidTr="00615A74">
        <w:trPr>
          <w:jc w:val="center"/>
        </w:trPr>
        <w:tc>
          <w:tcPr>
            <w:tcW w:w="9752" w:type="dxa"/>
            <w:gridSpan w:val="2"/>
          </w:tcPr>
          <w:p w:rsidR="00615A74" w:rsidRPr="00322647"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143b</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b/>
                <w:i/>
                <w:color w:val="000000"/>
                <w:szCs w:val="24"/>
              </w:rPr>
            </w:pPr>
            <w:r w:rsidRPr="001A1A38">
              <w:rPr>
                <w:b/>
                <w:i/>
                <w:color w:val="000000"/>
                <w:szCs w:val="24"/>
              </w:rPr>
              <w:t>Dominerende stilling</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w:t>
            </w:r>
            <w:r w:rsidR="00EC276B">
              <w:rPr>
                <w:b/>
                <w:i/>
                <w:color w:val="000000"/>
                <w:szCs w:val="24"/>
              </w:rPr>
              <w:t>Med henblik på</w:t>
            </w:r>
            <w:r w:rsidRPr="001A1A38">
              <w:rPr>
                <w:b/>
                <w:i/>
                <w:color w:val="000000"/>
                <w:szCs w:val="24"/>
              </w:rPr>
              <w:t xml:space="preserve"> dette kapitel betyder "dominerende stilling" en virksomheds økonomiske magtposition, som sætter denne i stand til at hindre, at der opretholdes en effektiv konkurrence på det relevante marked, idet den kan udvise en i betydeligt omfang uafhængig adfærd over for sine konkurrenter og kunder og i sidste instans over for forbrugerne.</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2. Der er ikke tale om en dominerende stilling, når en virksomhed eller flere virksomheder har indgået en horisontal aftale inden for landbrugssektoren og landbrugsfødevareindustrien, hvor markedsandelene på det relevante marked er mindre end de markedsandele, der opretholdes af de største virksomheder på samme relevante marked på næste niveau i forsyningskæden.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144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A93E61" w:rsidTr="00615A74">
        <w:trPr>
          <w:jc w:val="center"/>
        </w:trPr>
        <w:tc>
          <w:tcPr>
            <w:tcW w:w="9752" w:type="dxa"/>
            <w:gridSpan w:val="2"/>
          </w:tcPr>
          <w:p w:rsidR="00615A74" w:rsidRPr="000A7EE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144</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144</w:t>
            </w:r>
          </w:p>
        </w:tc>
      </w:tr>
      <w:tr w:rsidR="00615A74" w:rsidRPr="00A93E61"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 xml:space="preserve">Undtagelser fra målsætningerne for den fælles landbrugspolitik samt </w:t>
            </w:r>
            <w:r w:rsidRPr="001A1A38">
              <w:rPr>
                <w:color w:val="000000"/>
                <w:szCs w:val="24"/>
              </w:rPr>
              <w:lastRenderedPageBreak/>
              <w:t>landbrugsorganisationer eller sammenslutninger</w:t>
            </w:r>
            <w:r w:rsidRPr="001A1A38">
              <w:rPr>
                <w:b/>
                <w:i/>
                <w:color w:val="000000"/>
                <w:szCs w:val="24"/>
              </w:rPr>
              <w:t xml:space="preserve"> deraf</w:t>
            </w:r>
          </w:p>
        </w:tc>
        <w:tc>
          <w:tcPr>
            <w:tcW w:w="4876" w:type="dxa"/>
          </w:tcPr>
          <w:p w:rsidR="00615A74" w:rsidRPr="001A1A38" w:rsidRDefault="00615A74" w:rsidP="00615A74">
            <w:pPr>
              <w:pStyle w:val="Normal6"/>
              <w:jc w:val="center"/>
              <w:rPr>
                <w:color w:val="000000"/>
                <w:szCs w:val="24"/>
              </w:rPr>
            </w:pPr>
            <w:r w:rsidRPr="001A1A38">
              <w:rPr>
                <w:color w:val="000000"/>
                <w:szCs w:val="24"/>
              </w:rPr>
              <w:lastRenderedPageBreak/>
              <w:t xml:space="preserve">Undtagelser fra målsætningerne for den fælles landbrugspolitik samt </w:t>
            </w:r>
            <w:r w:rsidRPr="001A1A38">
              <w:rPr>
                <w:color w:val="000000"/>
                <w:szCs w:val="24"/>
              </w:rPr>
              <w:lastRenderedPageBreak/>
              <w:t>landbrugsorganisationer</w:t>
            </w:r>
            <w:r w:rsidRPr="001A1A38">
              <w:rPr>
                <w:b/>
                <w:i/>
                <w:color w:val="000000"/>
                <w:szCs w:val="24"/>
              </w:rPr>
              <w:t>, deres organisationer</w:t>
            </w:r>
            <w:r w:rsidRPr="001A1A38">
              <w:rPr>
                <w:color w:val="000000"/>
                <w:szCs w:val="24"/>
              </w:rPr>
              <w:t xml:space="preserve"> eller sammenslutninger</w:t>
            </w:r>
            <w:r w:rsidRPr="001A1A38">
              <w:rPr>
                <w:b/>
                <w:i/>
                <w:color w:val="000000"/>
                <w:szCs w:val="24"/>
              </w:rPr>
              <w:t xml:space="preserve"> af organisationer</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Traktatens artikel 101, stk. 1, finder ikke anvendelse på de aftaler, vedtagelser og</w:t>
            </w:r>
            <w:r w:rsidRPr="001A1A38">
              <w:rPr>
                <w:b/>
                <w:i/>
                <w:color w:val="000000"/>
                <w:szCs w:val="24"/>
              </w:rPr>
              <w:t xml:space="preserve"> former for</w:t>
            </w:r>
            <w:r w:rsidRPr="001A1A38">
              <w:rPr>
                <w:color w:val="000000"/>
                <w:szCs w:val="24"/>
              </w:rPr>
              <w:t xml:space="preserve"> praksis, der er nævnt i artikel 143 i denne forordning, der er nødvendige for at nå målene i traktatens artikel 39.</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Traktatens artikel 101, stk. 1, finder ikke anvendelse på de aftaler, vedtagelser og</w:t>
            </w:r>
            <w:r w:rsidRPr="001A1A38">
              <w:rPr>
                <w:b/>
                <w:i/>
                <w:color w:val="000000"/>
                <w:szCs w:val="24"/>
              </w:rPr>
              <w:t xml:space="preserve"> den samordnede</w:t>
            </w:r>
            <w:r w:rsidRPr="001A1A38">
              <w:rPr>
                <w:color w:val="000000"/>
                <w:szCs w:val="24"/>
              </w:rPr>
              <w:t xml:space="preserve"> praksis, der er nævnt i artikel 143 i denne forordning, der er nødvendige for at nå målene i traktatens artikel 39.</w:t>
            </w:r>
          </w:p>
        </w:tc>
      </w:tr>
      <w:tr w:rsidR="00615A74" w:rsidRPr="00A93E61"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Traktatens artikel 101, stk. 1, gælder ikke for</w:t>
            </w:r>
            <w:r w:rsidRPr="001A1A38">
              <w:rPr>
                <w:color w:val="000000"/>
                <w:szCs w:val="24"/>
              </w:rPr>
              <w:t xml:space="preserve"> aftaler, vedtagelser og</w:t>
            </w:r>
            <w:r w:rsidRPr="001A1A38">
              <w:rPr>
                <w:b/>
                <w:i/>
                <w:color w:val="000000"/>
                <w:szCs w:val="24"/>
              </w:rPr>
              <w:t xml:space="preserve"> former for</w:t>
            </w:r>
            <w:r w:rsidRPr="001A1A38">
              <w:rPr>
                <w:color w:val="000000"/>
                <w:szCs w:val="24"/>
              </w:rPr>
              <w:t xml:space="preserve"> praksis mellem landbrugere</w:t>
            </w:r>
            <w:r w:rsidRPr="001A1A38">
              <w:rPr>
                <w:b/>
                <w:i/>
                <w:color w:val="000000"/>
                <w:szCs w:val="24"/>
              </w:rPr>
              <w:t>, landbrugssammenslutninger</w:t>
            </w:r>
            <w:r w:rsidRPr="001A1A38">
              <w:rPr>
                <w:color w:val="000000"/>
                <w:szCs w:val="24"/>
              </w:rPr>
              <w:t xml:space="preserve"> eller</w:t>
            </w:r>
            <w:r w:rsidRPr="001A1A38">
              <w:rPr>
                <w:b/>
                <w:i/>
                <w:color w:val="000000"/>
                <w:szCs w:val="24"/>
              </w:rPr>
              <w:t xml:space="preserve"> sammenslutninger af landbrugssammenslutninger</w:t>
            </w:r>
            <w:r w:rsidRPr="001A1A38">
              <w:rPr>
                <w:color w:val="000000"/>
                <w:szCs w:val="24"/>
              </w:rPr>
              <w:t>, som er anerkendt i henhold til artikel 106 i denne forordning, eller sammenslutninger af producentorganisationer, som er anerkendt i henhold til artikel 107 i denne forordning, i det omfang de</w:t>
            </w:r>
            <w:r w:rsidRPr="001A1A38">
              <w:rPr>
                <w:b/>
                <w:i/>
                <w:color w:val="000000"/>
                <w:szCs w:val="24"/>
              </w:rPr>
              <w:t xml:space="preserve"> — uden at medføre forpligtelse til at holde en bestemt pris —</w:t>
            </w:r>
            <w:r w:rsidRPr="001A1A38">
              <w:rPr>
                <w:color w:val="000000"/>
                <w:szCs w:val="24"/>
              </w:rPr>
              <w:t xml:space="preserve"> angår produktion eller salg af landbrugsprodukter eller benyttelse af fælles anlæg til oplagring, behandling eller forædling af landbrugsprodukter,</w:t>
            </w:r>
            <w:r w:rsidRPr="001A1A38">
              <w:rPr>
                <w:b/>
                <w:i/>
                <w:color w:val="000000"/>
                <w:szCs w:val="24"/>
              </w:rPr>
              <w:t xml:space="preserve"> medmindre konkurrence således er udelukket, eller at</w:t>
            </w:r>
            <w:r w:rsidRPr="001A1A38">
              <w:rPr>
                <w:color w:val="000000"/>
                <w:szCs w:val="24"/>
              </w:rPr>
              <w:t xml:space="preserve"> målene i traktatens</w:t>
            </w:r>
            <w:r w:rsidRPr="001A1A38">
              <w:rPr>
                <w:b/>
                <w:i/>
                <w:color w:val="000000"/>
                <w:szCs w:val="24"/>
              </w:rPr>
              <w:t xml:space="preserve"> artikel 39 er bragt i fare</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b/>
                <w:i/>
                <w:color w:val="000000"/>
                <w:szCs w:val="24"/>
              </w:rPr>
              <w:t>De</w:t>
            </w:r>
            <w:r w:rsidRPr="001A1A38">
              <w:rPr>
                <w:color w:val="000000"/>
                <w:szCs w:val="24"/>
              </w:rPr>
              <w:t xml:space="preserve"> aftaler, vedtagelser og</w:t>
            </w:r>
            <w:r w:rsidRPr="001A1A38">
              <w:rPr>
                <w:b/>
                <w:i/>
                <w:color w:val="000000"/>
                <w:szCs w:val="24"/>
              </w:rPr>
              <w:t xml:space="preserve"> den samordnede</w:t>
            </w:r>
            <w:r w:rsidRPr="001A1A38">
              <w:rPr>
                <w:color w:val="000000"/>
                <w:szCs w:val="24"/>
              </w:rPr>
              <w:t xml:space="preserve"> praksis mellem landbrugere eller</w:t>
            </w:r>
            <w:r w:rsidRPr="001A1A38">
              <w:rPr>
                <w:b/>
                <w:i/>
                <w:color w:val="000000"/>
                <w:szCs w:val="24"/>
              </w:rPr>
              <w:t xml:space="preserve"> producentsammenslutninger</w:t>
            </w:r>
            <w:r w:rsidRPr="001A1A38">
              <w:rPr>
                <w:color w:val="000000"/>
                <w:szCs w:val="24"/>
              </w:rPr>
              <w:t>, som er anerkendt i henhold til artikel 106 i denne forordning, eller sammenslutninger af producentorganisationer, som er anerkendt i henhold til artikel 107 i denne forordning, i det omfang de angår produktion eller salg af landbrugsprodukter eller benyttelse af fælles anlæg til oplagring, behandling eller forædling af landbrugsprodukter,</w:t>
            </w:r>
            <w:r w:rsidRPr="001A1A38">
              <w:rPr>
                <w:b/>
                <w:i/>
                <w:color w:val="000000"/>
                <w:szCs w:val="24"/>
              </w:rPr>
              <w:t xml:space="preserve"> anses som nødvendige for gennemførelsen af</w:t>
            </w:r>
            <w:r w:rsidRPr="001A1A38">
              <w:rPr>
                <w:color w:val="000000"/>
                <w:szCs w:val="24"/>
              </w:rPr>
              <w:t xml:space="preserve"> målene i traktatens</w:t>
            </w:r>
            <w:r w:rsidRPr="001A1A38">
              <w:rPr>
                <w:b/>
                <w:i/>
                <w:color w:val="000000"/>
                <w:szCs w:val="24"/>
              </w:rPr>
              <w:t xml:space="preserve"> artikel 39</w:t>
            </w:r>
            <w:r w:rsidRPr="001A1A38">
              <w:rPr>
                <w:color w:val="000000"/>
                <w:szCs w:val="24"/>
              </w:rPr>
              <w:t>.</w:t>
            </w:r>
          </w:p>
        </w:tc>
      </w:tr>
      <w:tr w:rsidR="00615A74" w:rsidRPr="00A93E61"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Aftalerne, vedtagelserne og samordnet praksis, der er omhandlet i dette stykke, formodes at opfylde bestemmelserne i traktatens artikel 101, stk. 3.</w:t>
            </w:r>
          </w:p>
        </w:tc>
      </w:tr>
      <w:tr w:rsidR="00615A74" w:rsidRPr="00A93E61" w:rsidTr="00615A74">
        <w:trPr>
          <w:jc w:val="center"/>
        </w:trPr>
        <w:tc>
          <w:tcPr>
            <w:tcW w:w="4876" w:type="dxa"/>
          </w:tcPr>
          <w:p w:rsidR="00615A74" w:rsidRPr="001A1A38" w:rsidRDefault="00615A74" w:rsidP="00615A74">
            <w:pPr>
              <w:pStyle w:val="Text1"/>
              <w:spacing w:before="0"/>
              <w:ind w:left="0"/>
              <w:rPr>
                <w:color w:val="000000"/>
                <w:lang w:val="da-DK"/>
              </w:rPr>
            </w:pPr>
          </w:p>
        </w:tc>
        <w:tc>
          <w:tcPr>
            <w:tcW w:w="4876" w:type="dxa"/>
          </w:tcPr>
          <w:p w:rsidR="00615A74" w:rsidRPr="001A1A38" w:rsidRDefault="00615A74" w:rsidP="00615A74">
            <w:pPr>
              <w:pStyle w:val="Normal6"/>
              <w:rPr>
                <w:b/>
                <w:i/>
                <w:color w:val="000000"/>
                <w:szCs w:val="24"/>
              </w:rPr>
            </w:pPr>
            <w:r w:rsidRPr="001A1A38">
              <w:rPr>
                <w:b/>
                <w:i/>
                <w:color w:val="000000"/>
                <w:szCs w:val="24"/>
              </w:rPr>
              <w:t>Dette stykke finder ikke anvendelse, hvis konkurrencen er udelukket.</w:t>
            </w:r>
          </w:p>
        </w:tc>
      </w:tr>
      <w:tr w:rsidR="00615A74" w:rsidRPr="00A93E61" w:rsidTr="00615A74">
        <w:trPr>
          <w:jc w:val="center"/>
        </w:trPr>
        <w:tc>
          <w:tcPr>
            <w:tcW w:w="4876" w:type="dxa"/>
          </w:tcPr>
          <w:p w:rsidR="00615A74" w:rsidRPr="001A1A38" w:rsidRDefault="00615A74" w:rsidP="00615A74">
            <w:pPr>
              <w:pStyle w:val="Text1"/>
              <w:spacing w:before="0"/>
              <w:ind w:left="0"/>
              <w:rPr>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1a. Aftalerne, vedtagelserne og samordnet praksis, der er anført i stk. 1, medfører ikke et krav om at anvende en fast pris, med forbehold af aftalerne som anført i artikel 104a, 105a, 113a og 113b.</w:t>
            </w:r>
          </w:p>
        </w:tc>
      </w:tr>
      <w:tr w:rsidR="00615A74" w:rsidRPr="00177568" w:rsidTr="00615A74">
        <w:trPr>
          <w:jc w:val="center"/>
        </w:trPr>
        <w:tc>
          <w:tcPr>
            <w:tcW w:w="4876" w:type="dxa"/>
          </w:tcPr>
          <w:p w:rsidR="00615A74" w:rsidRPr="001A1A38" w:rsidRDefault="00615A74" w:rsidP="00615A74">
            <w:pPr>
              <w:pStyle w:val="Text1"/>
              <w:spacing w:before="0"/>
              <w:ind w:left="0"/>
              <w:rPr>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1b. Aftalerne, vedtagelserne og samordnet praksis mellem landbrugere, producentorganisationer eller sammenslutninger af producentorganisationer, der er anført i artikel 143, er omfattet af anvendelsesområdet for forordning (EF) nr. 1/2003. </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2. Efter at have indhentet udtalelse fra medlemsstaterne og hørt de pågældende virksomheder eller sammenslutninger af virksomheder og enhver anden fysisk eller juridisk person, som Kommissionen skønner det nødvendigt at høre, har Kommissionen med forbehold af EU-Domstolens kontrol som den eneste kompetence til ved vedtagelse af gennemførelsesretsakter at afgøre for hvilke aftaler, vedtagelser og former for praksis betingelserne i stk. 1 er opfyldt.</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Kommissionen fastslår dette på eget initiativ eller efter anmodning fra en medlemsstats myndighed eller en virksomhed eller virksomhedssammenslutning, der har interesse heri.</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3. Ved offentliggørelsen af den afgørelse, der er nævnt i stk. 2, første afsnit, anføres de interesserede parter og afgørelsens væsentligste indhold. Der skal tages hensyn til virksomhedernes legitime interesse i, at deres forretningshemmeligheder ikke røbes.</w:t>
            </w:r>
          </w:p>
        </w:tc>
        <w:tc>
          <w:tcPr>
            <w:tcW w:w="4876" w:type="dxa"/>
          </w:tcPr>
          <w:p w:rsidR="00615A74" w:rsidRPr="001A1A38" w:rsidRDefault="00615A74" w:rsidP="00615A74">
            <w:pPr>
              <w:pStyle w:val="Normal6"/>
              <w:rPr>
                <w:b/>
                <w:i/>
                <w:color w:val="000000"/>
                <w:szCs w:val="24"/>
              </w:rPr>
            </w:pP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145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spacing w:after="120"/>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spacing w:after="120"/>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spacing w:after="120"/>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145</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145</w:t>
            </w:r>
          </w:p>
        </w:tc>
      </w:tr>
      <w:tr w:rsidR="00615A74" w:rsidRPr="0017756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Aftaler og samordnet praksis i anerkendte brancheorganisationer</w:t>
            </w:r>
          </w:p>
        </w:tc>
        <w:tc>
          <w:tcPr>
            <w:tcW w:w="4876" w:type="dxa"/>
          </w:tcPr>
          <w:p w:rsidR="00615A74" w:rsidRPr="001A1A38" w:rsidRDefault="00615A74" w:rsidP="00615A74">
            <w:pPr>
              <w:pStyle w:val="Normal6"/>
              <w:jc w:val="center"/>
              <w:rPr>
                <w:color w:val="000000"/>
                <w:szCs w:val="24"/>
              </w:rPr>
            </w:pPr>
            <w:r w:rsidRPr="001A1A38">
              <w:rPr>
                <w:color w:val="000000"/>
                <w:szCs w:val="24"/>
              </w:rPr>
              <w:t>Aftaler og samordnet praksis i anerkendte brancheorganisationer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 Traktatens artikel 101, stk. 1, finder ikke anvendelse på de aftaler, vedtagelser og former for praksis mellem brancheorganisationer, der er anerkendt i henhold til denne forordnings artikel 108, hvad angår gennemførelse af de aktiviteter, der er nævnt i artikel 108, stk. 1, litra c), i denne forordning, og hvad angår sektoren for olivenolie og spiseolie og tobak denne forordnings artikel 108, stk. 2.</w:t>
            </w:r>
          </w:p>
        </w:tc>
        <w:tc>
          <w:tcPr>
            <w:tcW w:w="4876" w:type="dxa"/>
          </w:tcPr>
          <w:p w:rsidR="00615A74" w:rsidRPr="001A1A38" w:rsidRDefault="00615A74" w:rsidP="00615A74">
            <w:pPr>
              <w:pStyle w:val="Normal6"/>
              <w:rPr>
                <w:color w:val="000000"/>
                <w:szCs w:val="24"/>
              </w:rPr>
            </w:pPr>
            <w:r w:rsidRPr="001A1A38">
              <w:rPr>
                <w:color w:val="000000"/>
                <w:szCs w:val="24"/>
              </w:rPr>
              <w:t>1. Traktatens artikel 101, stk. 1, finder ikke anvendelse på de aftaler, vedtagelser og former for praksis mellem brancheorganisationer, der er anerkendt i henhold til denne forordnings artikel 108, hvad angår gennemførelse af de aktiviteter, der er nævnt i artikel 108, stk. 1, litra c), i denne forordning, og hvad angår sektoren for olivenolie og spiseolie og tobak denne forordnings artikel 108, stk. 2.</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2. Stk. 1 finder kun anvendelse, hvis:</w:t>
            </w:r>
          </w:p>
        </w:tc>
        <w:tc>
          <w:tcPr>
            <w:tcW w:w="4876" w:type="dxa"/>
          </w:tcPr>
          <w:p w:rsidR="00615A74" w:rsidRPr="001A1A38" w:rsidRDefault="00615A74" w:rsidP="00615A74">
            <w:pPr>
              <w:pStyle w:val="Normal6"/>
              <w:rPr>
                <w:color w:val="000000"/>
                <w:szCs w:val="24"/>
              </w:rPr>
            </w:pPr>
            <w:r w:rsidRPr="001A1A38">
              <w:rPr>
                <w:color w:val="000000"/>
                <w:szCs w:val="24"/>
              </w:rPr>
              <w:t>2. Stk. 1 finder kun anvendelse, hvis:</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 aftaler, vedtagelser og former for praksis er blevet anmeldt til Kommissionen</w:t>
            </w:r>
          </w:p>
        </w:tc>
        <w:tc>
          <w:tcPr>
            <w:tcW w:w="4876" w:type="dxa"/>
          </w:tcPr>
          <w:p w:rsidR="00615A74" w:rsidRPr="001A1A38" w:rsidRDefault="00615A74" w:rsidP="00615A74">
            <w:pPr>
              <w:pStyle w:val="Normal6"/>
              <w:rPr>
                <w:color w:val="000000"/>
                <w:szCs w:val="24"/>
              </w:rPr>
            </w:pPr>
            <w:r w:rsidRPr="001A1A38">
              <w:rPr>
                <w:color w:val="000000"/>
                <w:szCs w:val="24"/>
              </w:rPr>
              <w:t>a) aftaler, vedtagelser og former for praksis er blevet anmeldt til Kommissionen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ikke Kommissionen inden for en frist på to måneder</w:t>
            </w:r>
            <w:r w:rsidRPr="001A1A38">
              <w:rPr>
                <w:b/>
                <w:i/>
                <w:color w:val="000000"/>
                <w:szCs w:val="24"/>
              </w:rPr>
              <w:t xml:space="preserve"> regnet fra modtagelsen af alle de oplysninger, der er nødvendige for en vurdering, ved gennemførelsesretsakter</w:t>
            </w:r>
            <w:r w:rsidRPr="001A1A38">
              <w:rPr>
                <w:color w:val="000000"/>
                <w:szCs w:val="24"/>
              </w:rPr>
              <w:t xml:space="preserve"> har erklæret</w:t>
            </w:r>
            <w:r w:rsidRPr="001A1A38">
              <w:rPr>
                <w:b/>
                <w:i/>
                <w:color w:val="000000"/>
                <w:szCs w:val="24"/>
              </w:rPr>
              <w:t xml:space="preserve"> aftalerne, vedtagelserne og den samordnede praksis for uforenelige med EU-reglerne</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ikke Kommissionen inden for en frist på to måneder</w:t>
            </w:r>
            <w:r w:rsidRPr="001A1A38">
              <w:rPr>
                <w:b/>
                <w:i/>
                <w:color w:val="000000"/>
                <w:szCs w:val="24"/>
              </w:rPr>
              <w:t xml:space="preserve"> fra underretningen</w:t>
            </w:r>
            <w:r w:rsidRPr="001A1A38">
              <w:rPr>
                <w:color w:val="000000"/>
                <w:szCs w:val="24"/>
              </w:rPr>
              <w:t xml:space="preserve"> har erklæret</w:t>
            </w:r>
            <w:r w:rsidRPr="001A1A38">
              <w:rPr>
                <w:b/>
                <w:i/>
                <w:color w:val="000000"/>
                <w:szCs w:val="24"/>
              </w:rPr>
              <w:t>, at disse aftaler henhører under anvendelsesområdet for stk</w:t>
            </w:r>
            <w:r w:rsidRPr="001A1A38">
              <w:rPr>
                <w:color w:val="000000"/>
                <w:szCs w:val="24"/>
              </w:rPr>
              <w:t>.</w:t>
            </w:r>
            <w:r w:rsidRPr="001A1A38">
              <w:rPr>
                <w:b/>
                <w:i/>
                <w:color w:val="000000"/>
                <w:szCs w:val="24"/>
              </w:rPr>
              <w:t xml:space="preserve"> 4. Finder Kommissionen ikke, at disse aftaler henhører under anvendelsesområdet for stk. 4, vedtager den gennemførelsesretsakter, hvori den fremlægger resultaterne. Gennemførelsesretsakterne vedtages uden anvende</w:t>
            </w:r>
            <w:r w:rsidR="00EC276B">
              <w:rPr>
                <w:b/>
                <w:i/>
                <w:color w:val="000000"/>
                <w:szCs w:val="24"/>
              </w:rPr>
              <w:t>lse af</w:t>
            </w:r>
            <w:r w:rsidRPr="001A1A38">
              <w:rPr>
                <w:b/>
                <w:i/>
                <w:color w:val="000000"/>
                <w:szCs w:val="24"/>
              </w:rPr>
              <w:t xml:space="preserve"> proceduren i artikel 162, stk. 2 eller 3.</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 Aftalerne, vedtagelserne og den samordnede praksis må først bringes i anvendelse efter udløbet af den frist, der er nævnt i stk. 2, litra b).</w:t>
            </w:r>
          </w:p>
        </w:tc>
        <w:tc>
          <w:tcPr>
            <w:tcW w:w="4876" w:type="dxa"/>
          </w:tcPr>
          <w:p w:rsidR="00615A74" w:rsidRPr="001A1A38" w:rsidRDefault="00615A74" w:rsidP="00615A74">
            <w:pPr>
              <w:pStyle w:val="Normal6"/>
              <w:rPr>
                <w:color w:val="000000"/>
                <w:szCs w:val="24"/>
              </w:rPr>
            </w:pPr>
            <w:r w:rsidRPr="001A1A38">
              <w:rPr>
                <w:color w:val="000000"/>
                <w:szCs w:val="24"/>
              </w:rPr>
              <w:t>3. Aftalerne, vedtagelserne og den samordnede praksis må først bringes i anvendelse efter udløbet af den frist, der er nævnt i stk. 2, litra b).</w:t>
            </w:r>
          </w:p>
        </w:tc>
      </w:tr>
      <w:tr w:rsidR="00615A74" w:rsidRPr="00177568" w:rsidTr="00615A74">
        <w:trPr>
          <w:jc w:val="center"/>
        </w:trPr>
        <w:tc>
          <w:tcPr>
            <w:tcW w:w="4876" w:type="dxa"/>
          </w:tcPr>
          <w:p w:rsidR="00615A74" w:rsidRPr="001A1A38" w:rsidRDefault="00615A74" w:rsidP="00615A74">
            <w:pPr>
              <w:pStyle w:val="ManualNumPar1"/>
              <w:spacing w:before="0"/>
              <w:ind w:left="0" w:firstLine="0"/>
              <w:jc w:val="left"/>
              <w:rPr>
                <w:noProof w:val="0"/>
                <w:color w:val="000000"/>
                <w:lang w:val="da-DK"/>
              </w:rPr>
            </w:pPr>
          </w:p>
        </w:tc>
        <w:tc>
          <w:tcPr>
            <w:tcW w:w="4876" w:type="dxa"/>
          </w:tcPr>
          <w:p w:rsidR="00615A74" w:rsidRPr="001A1A38" w:rsidRDefault="00615A74" w:rsidP="00615A74">
            <w:pPr>
              <w:pStyle w:val="Normal6"/>
              <w:rPr>
                <w:b/>
                <w:i/>
                <w:color w:val="000000"/>
                <w:szCs w:val="24"/>
              </w:rPr>
            </w:pPr>
            <w:r w:rsidRPr="001A1A38">
              <w:rPr>
                <w:b/>
                <w:i/>
                <w:color w:val="000000"/>
                <w:szCs w:val="24"/>
              </w:rPr>
              <w:t>3a. Uanset stk. 2 og 3 i denne artikel træder aftalerne, vedtagelserne og samordnet praksis som anført i stk. 1 i kraft i krisesituationer og meddeles Kommissionen, så snart de er vedtaget.</w:t>
            </w:r>
          </w:p>
        </w:tc>
      </w:tr>
      <w:tr w:rsidR="00615A74" w:rsidRPr="00177568" w:rsidTr="00615A74">
        <w:trPr>
          <w:jc w:val="center"/>
        </w:trPr>
        <w:tc>
          <w:tcPr>
            <w:tcW w:w="4876" w:type="dxa"/>
          </w:tcPr>
          <w:p w:rsidR="00615A74" w:rsidRPr="001A1A38" w:rsidRDefault="00615A74" w:rsidP="00615A74">
            <w:pPr>
              <w:pStyle w:val="ManualNumPar1"/>
              <w:spacing w:before="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vedtager inden for en frist på 21 dage fra meddelelsestidspunktet i givet fald gennemførelsesretsakter, der fastsætter dens afgørelse om at disse aftaler henhører under anvendelsesområdet for stk. 4. Disse gennemførelsesretsakter vedtages uden anvende</w:t>
            </w:r>
            <w:r w:rsidR="00EC276B">
              <w:rPr>
                <w:b/>
                <w:i/>
                <w:color w:val="000000"/>
                <w:szCs w:val="24"/>
              </w:rPr>
              <w:t>lse af</w:t>
            </w:r>
            <w:r w:rsidRPr="001A1A38">
              <w:rPr>
                <w:b/>
                <w:i/>
                <w:color w:val="000000"/>
                <w:szCs w:val="24"/>
              </w:rPr>
              <w:t xml:space="preserve"> proceduren i artikel 162, stk. 2 eller 3. </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 Aftaler, vedtagelser og former for samordnet praksis erklæres under alle omstændigheder for uforenelige med EU-reglerne, hvis de:</w:t>
            </w:r>
          </w:p>
        </w:tc>
        <w:tc>
          <w:tcPr>
            <w:tcW w:w="4876" w:type="dxa"/>
          </w:tcPr>
          <w:p w:rsidR="00615A74" w:rsidRPr="001A1A38" w:rsidRDefault="00615A74" w:rsidP="00615A74">
            <w:pPr>
              <w:pStyle w:val="Normal6"/>
              <w:rPr>
                <w:color w:val="000000"/>
                <w:szCs w:val="24"/>
              </w:rPr>
            </w:pPr>
            <w:r w:rsidRPr="001A1A38">
              <w:rPr>
                <w:color w:val="000000"/>
                <w:szCs w:val="24"/>
              </w:rPr>
              <w:t>4. Aftaler, vedtagelser og former for samordnet praksis erklæres under alle omstændigheder for uforenelige med EU-reglerne, hvis de: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 kan medføre en eller anden form for opdeling af markederne i EU</w:t>
            </w:r>
          </w:p>
        </w:tc>
        <w:tc>
          <w:tcPr>
            <w:tcW w:w="4876" w:type="dxa"/>
          </w:tcPr>
          <w:p w:rsidR="00615A74" w:rsidRPr="001A1A38" w:rsidRDefault="00615A74" w:rsidP="00615A74">
            <w:pPr>
              <w:pStyle w:val="Normal6"/>
              <w:rPr>
                <w:color w:val="000000"/>
                <w:szCs w:val="24"/>
              </w:rPr>
            </w:pPr>
            <w:r w:rsidRPr="001A1A38">
              <w:rPr>
                <w:color w:val="000000"/>
                <w:szCs w:val="24"/>
              </w:rPr>
              <w:t>a) kan medføre en eller anden form for opdeling af markederne i EU</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 kan bevirke, at den fælles markedsordning ikke fungerer tilfredsstillende</w:t>
            </w:r>
          </w:p>
        </w:tc>
        <w:tc>
          <w:tcPr>
            <w:tcW w:w="4876" w:type="dxa"/>
          </w:tcPr>
          <w:p w:rsidR="00615A74" w:rsidRPr="001A1A38" w:rsidRDefault="00615A74" w:rsidP="00615A74">
            <w:pPr>
              <w:pStyle w:val="Normal6"/>
              <w:rPr>
                <w:color w:val="000000"/>
                <w:szCs w:val="24"/>
              </w:rPr>
            </w:pPr>
            <w:r w:rsidRPr="001A1A38">
              <w:rPr>
                <w:color w:val="000000"/>
                <w:szCs w:val="24"/>
              </w:rPr>
              <w:t>b) kan bevirke, at den fælles markedsordning ikke fungerer tilfredsstillende</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c) kan medføre konkurrenceforvridninger, som ikke er absolut nødvendige for at nå de mål for den fælles landbrugspolitik, der tilsigtes med brancheorganisationens </w:t>
            </w:r>
            <w:r w:rsidRPr="001A1A38">
              <w:rPr>
                <w:color w:val="000000"/>
                <w:szCs w:val="24"/>
              </w:rPr>
              <w:lastRenderedPageBreak/>
              <w:t>foranstaltninger</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c) kan medføre konkurrenceforvridninger, som ikke er absolut nødvendige for at nå de mål for den fælles landbrugspolitik, der tilsigtes med brancheorganisationens </w:t>
            </w:r>
            <w:r w:rsidRPr="001A1A38">
              <w:rPr>
                <w:color w:val="000000"/>
                <w:szCs w:val="24"/>
              </w:rPr>
              <w:lastRenderedPageBreak/>
              <w:t>foranstaltninger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d) omfatter fastsættelse af priser </w:t>
            </w:r>
            <w:r w:rsidRPr="001A1A38">
              <w:rPr>
                <w:b/>
                <w:i/>
                <w:color w:val="000000"/>
                <w:szCs w:val="24"/>
              </w:rPr>
              <w:t>eller kvoter</w:t>
            </w:r>
          </w:p>
        </w:tc>
        <w:tc>
          <w:tcPr>
            <w:tcW w:w="4876" w:type="dxa"/>
          </w:tcPr>
          <w:p w:rsidR="00615A74" w:rsidRPr="001A1A38" w:rsidRDefault="00615A74" w:rsidP="00615A74">
            <w:pPr>
              <w:pStyle w:val="Normal6"/>
              <w:rPr>
                <w:color w:val="000000"/>
                <w:szCs w:val="24"/>
              </w:rPr>
            </w:pPr>
            <w:r w:rsidRPr="001A1A38">
              <w:rPr>
                <w:color w:val="000000"/>
                <w:szCs w:val="24"/>
              </w:rPr>
              <w:t>d) omfatter fastsættelse af priser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e) kan skabe forskelsbehandling eller udelukke konkurrencen for en væsentlig del af de pågældende produkter. </w:t>
            </w:r>
          </w:p>
        </w:tc>
        <w:tc>
          <w:tcPr>
            <w:tcW w:w="4876" w:type="dxa"/>
          </w:tcPr>
          <w:p w:rsidR="00615A74" w:rsidRPr="001A1A38" w:rsidRDefault="00615A74" w:rsidP="00615A74">
            <w:pPr>
              <w:pStyle w:val="Normal6"/>
              <w:rPr>
                <w:color w:val="000000"/>
                <w:szCs w:val="24"/>
              </w:rPr>
            </w:pPr>
            <w:r w:rsidRPr="001A1A38">
              <w:rPr>
                <w:color w:val="000000"/>
                <w:szCs w:val="24"/>
              </w:rPr>
              <w:t xml:space="preserve">e) kan skabe forskelsbehandling eller udelukke konkurrencen for en væsentlig del af de pågældende produkter. </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 Konstaterer Kommissionen efter udløbet af den frist på to måneder, der er nævnt i stk. 2, litra b), at betingelserne for at anvende stk. 1 ikke er opfyldt, vedtager den ved gennemførelsesretsakter en afgørelse om, at traktatens artikel 101, stk. 1, finder anvendelse på den pågældende aftale, vedtagelse eller samordnede praksis.</w:t>
            </w:r>
          </w:p>
        </w:tc>
        <w:tc>
          <w:tcPr>
            <w:tcW w:w="4876" w:type="dxa"/>
          </w:tcPr>
          <w:p w:rsidR="00615A74" w:rsidRPr="001A1A38" w:rsidRDefault="00615A74" w:rsidP="00615A74">
            <w:pPr>
              <w:pStyle w:val="Normal6"/>
              <w:rPr>
                <w:color w:val="000000"/>
                <w:szCs w:val="24"/>
              </w:rPr>
            </w:pPr>
            <w:r w:rsidRPr="001A1A38">
              <w:rPr>
                <w:color w:val="000000"/>
                <w:szCs w:val="24"/>
              </w:rPr>
              <w:t>5. Konstaterer Kommissionen efter udløbet af den frist på to måneder, der er nævnt i stk. 2, litra b), at betingelserne for at anvende stk. 1 ikke er opfyldt, vedtager den ved gennemførelsesretsakter en afgørelse om, at traktatens artikel 101, stk. 1, finder anvendelse på den pågældende aftale, vedtagelse eller samordnede praksis.</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Kommissionens afgørelse anvendes først, når den er meddelt den pågældende brancheorganisation, medmindre denne har givet urigtige oplysninger eller har misbrugt den undtagelse, der er omhandlet i stk. 1.</w:t>
            </w:r>
          </w:p>
        </w:tc>
        <w:tc>
          <w:tcPr>
            <w:tcW w:w="4876" w:type="dxa"/>
          </w:tcPr>
          <w:p w:rsidR="00615A74" w:rsidRPr="001A1A38" w:rsidRDefault="00615A74" w:rsidP="00615A74">
            <w:pPr>
              <w:pStyle w:val="Normal6"/>
              <w:rPr>
                <w:color w:val="000000"/>
                <w:szCs w:val="24"/>
              </w:rPr>
            </w:pPr>
            <w:r w:rsidRPr="001A1A38">
              <w:rPr>
                <w:color w:val="000000"/>
                <w:szCs w:val="24"/>
              </w:rPr>
              <w:t>Kommissionens afgørelse anvendes først, når den er meddelt den pågældende brancheorganisation, medmindre denne har givet urigtige oplysninger eller har misbrugt den undtagelse, der er omhandlet i stk. 1.</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6. For flerårige aftaler gælder meddelelsen for det første år også for aftalens følgende år. </w:t>
            </w:r>
            <w:r w:rsidRPr="001A1A38">
              <w:rPr>
                <w:b/>
                <w:i/>
                <w:color w:val="000000"/>
                <w:szCs w:val="24"/>
              </w:rPr>
              <w:t>I dette tilfælde kan Kommissionen dog på eget initiativ eller på anmodning af en anden medlemsstat til enhver tid afgive en udtalelse om manglende overensstemmelse.</w:t>
            </w:r>
          </w:p>
        </w:tc>
        <w:tc>
          <w:tcPr>
            <w:tcW w:w="4876" w:type="dxa"/>
          </w:tcPr>
          <w:p w:rsidR="00615A74" w:rsidRPr="001A1A38" w:rsidRDefault="00615A74" w:rsidP="00615A74">
            <w:pPr>
              <w:pStyle w:val="Normal6"/>
              <w:rPr>
                <w:color w:val="000000"/>
                <w:szCs w:val="24"/>
              </w:rPr>
            </w:pPr>
            <w:r w:rsidRPr="001A1A38">
              <w:rPr>
                <w:color w:val="000000"/>
                <w:szCs w:val="24"/>
              </w:rPr>
              <w:t xml:space="preserve">6. For flerårige aftaler gælder meddelelsen for det første år også for aftalens følgende år. </w:t>
            </w:r>
          </w:p>
        </w:tc>
      </w:tr>
      <w:tr w:rsidR="00615A74" w:rsidRPr="001A1A38" w:rsidTr="00615A74">
        <w:trPr>
          <w:jc w:val="center"/>
        </w:trPr>
        <w:tc>
          <w:tcPr>
            <w:tcW w:w="4876" w:type="dxa"/>
          </w:tcPr>
          <w:p w:rsidR="00615A74" w:rsidRPr="001A1A38" w:rsidRDefault="00615A74" w:rsidP="00615A74">
            <w:pPr>
              <w:pStyle w:val="ManualNumPar1"/>
              <w:spacing w:before="0"/>
              <w:ind w:left="0" w:firstLine="0"/>
              <w:jc w:val="left"/>
              <w:rPr>
                <w:noProof w:val="0"/>
                <w:color w:val="000000"/>
                <w:lang w:val="da-DK"/>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6a. Kommissionen kan vedtage gennemførelsesretsakter, der fastlægger foranstaltninger, som er nødvendige for en ensartet anvendelse af denne artikel. </w:t>
            </w:r>
            <w:r w:rsidR="00EC276B">
              <w:rPr>
                <w:b/>
                <w:i/>
                <w:color w:val="000000"/>
                <w:szCs w:val="24"/>
              </w:rPr>
              <w:t>Disse g</w:t>
            </w:r>
            <w:r w:rsidRPr="001A1A38">
              <w:rPr>
                <w:b/>
                <w:i/>
                <w:color w:val="000000"/>
                <w:szCs w:val="24"/>
              </w:rPr>
              <w:t>ennemførelsesretsakter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306</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152 – stk.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Medlemsstaterne kan finansiere disse betalinger ved en afgift, der opkræves i den pågældende sektor, eller ved et andet bidrag fra den private sektor.</w:t>
            </w:r>
          </w:p>
        </w:tc>
        <w:tc>
          <w:tcPr>
            <w:tcW w:w="4876" w:type="dxa"/>
          </w:tcPr>
          <w:p w:rsidR="00615A74" w:rsidRPr="001A1A38" w:rsidRDefault="00615A74" w:rsidP="00615A74">
            <w:pPr>
              <w:pStyle w:val="Normal6"/>
              <w:rPr>
                <w:color w:val="000000"/>
                <w:szCs w:val="24"/>
              </w:rPr>
            </w:pPr>
            <w:r w:rsidRPr="001A1A38">
              <w:rPr>
                <w:color w:val="000000"/>
                <w:szCs w:val="24"/>
              </w:rPr>
              <w:t>Medlemsstaterne kan finansiere disse betalinger</w:t>
            </w:r>
            <w:r w:rsidRPr="001A1A38">
              <w:rPr>
                <w:b/>
                <w:i/>
                <w:color w:val="000000"/>
                <w:szCs w:val="24"/>
              </w:rPr>
              <w:t xml:space="preserve"> over deres nationale budget</w:t>
            </w:r>
            <w:r w:rsidRPr="001A1A38">
              <w:rPr>
                <w:color w:val="000000"/>
                <w:szCs w:val="24"/>
              </w:rPr>
              <w:t xml:space="preserve"> ved en afgift, der opkræves i den pågældende sektor, eller ved et andet bidrag fra den </w:t>
            </w:r>
            <w:r w:rsidRPr="001A1A38">
              <w:rPr>
                <w:color w:val="000000"/>
                <w:szCs w:val="24"/>
              </w:rPr>
              <w:lastRenderedPageBreak/>
              <w:t>private sektor.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307</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152 – stk.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Medlemsstaterne kan ud over til EU-støtten i artikel 21, yde nationale betalinger til finansiering af de ledsageforanstaltninger, der kræves for at effektivisere ordningen for uddeling af frugt- og grøntsagsprodukter, forarbejdede frugt- og grøntsagsprodukter og bananprodukter, som omhandlet i artikel 21, stk. 2.</w:t>
            </w:r>
          </w:p>
        </w:tc>
        <w:tc>
          <w:tcPr>
            <w:tcW w:w="4876" w:type="dxa"/>
          </w:tcPr>
          <w:p w:rsidR="00615A74" w:rsidRPr="001A1A38" w:rsidRDefault="00615A74" w:rsidP="00615A74">
            <w:pPr>
              <w:pStyle w:val="Normal6"/>
              <w:rPr>
                <w:color w:val="000000"/>
                <w:szCs w:val="24"/>
              </w:rPr>
            </w:pPr>
            <w:r w:rsidRPr="001A1A38">
              <w:rPr>
                <w:color w:val="000000"/>
                <w:szCs w:val="24"/>
              </w:rPr>
              <w:t>Medlemsstaterne kan ud over til EU-støtten i artikel 21, yde nationale betalinger til finansiering af de ledsageforanstaltninger, der kræves for at effektivisere ordningen for uddeling af frugt- og grøntsagsprodukter, forarbejdede frugt- og grøntsagsprodukter og bananprodukter, som omhandlet i artikel 21, stk. 2.</w:t>
            </w:r>
            <w:r w:rsidRPr="001A1A38">
              <w:rPr>
                <w:b/>
                <w:i/>
                <w:color w:val="000000"/>
                <w:szCs w:val="24"/>
              </w:rPr>
              <w:t xml:space="preserve"> Det samlede medfinansieringsbeløb må højst udgøre 100 % af de faktisk afholdte udgifter.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308</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153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153a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Fremme af salg i sektoren for mælk og mejeriprodukter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En medlemsstat kan pålægge mælkeproducenterne en forbrugsfremmeafgift, der betales for de afsatte mængder mælk eller mælkeækvivalenter for at finansiere foranstaltninger til fremme af forbruget i Unionen, udvidelse af markederne for mælk og mejeriprodukter og forbedring af kvaliteten.</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309</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154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154</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154</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Foranstaltninger mod markedsforstyrrelser</w:t>
            </w:r>
          </w:p>
        </w:tc>
        <w:tc>
          <w:tcPr>
            <w:tcW w:w="4876" w:type="dxa"/>
          </w:tcPr>
          <w:p w:rsidR="00615A74" w:rsidRPr="001A1A38" w:rsidRDefault="00615A74" w:rsidP="00615A74">
            <w:pPr>
              <w:pStyle w:val="Normal6"/>
              <w:jc w:val="center"/>
              <w:rPr>
                <w:color w:val="000000"/>
                <w:szCs w:val="24"/>
              </w:rPr>
            </w:pPr>
            <w:r w:rsidRPr="001A1A38">
              <w:rPr>
                <w:color w:val="000000"/>
                <w:szCs w:val="24"/>
              </w:rPr>
              <w:t>Foranstaltninger mod markedsforstyrrelser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For at kunne reagere effektivt over for</w:t>
            </w:r>
            <w:r w:rsidRPr="001A1A38">
              <w:rPr>
                <w:b/>
                <w:i/>
                <w:color w:val="000000"/>
                <w:szCs w:val="24"/>
              </w:rPr>
              <w:t xml:space="preserve"> truende</w:t>
            </w:r>
            <w:r w:rsidRPr="001A1A38">
              <w:rPr>
                <w:color w:val="000000"/>
                <w:szCs w:val="24"/>
              </w:rPr>
              <w:t xml:space="preserve"> markedsforstyrrelser som følge af betydelige prisstigninger eller –fald på markeder inden for eller uden for EU eller andre faktorer, der påvirker markedet, bør Kommissionen i henhold til artikel 160 tillægges beføjelser til at vedtage delegerede retsakter for at træffe de fornødne foranstaltninger for den pågældende sektor, forudsat at de forpligtelser, der følger af aftaler indgået i henhold til traktatens artikel 218, overholdes.</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For at kunne reagere effektivt over for markedsforstyrrelser som følge af betydelige prisstigninger eller -fald på markeder inden for eller uden for EU</w:t>
            </w:r>
            <w:r w:rsidRPr="001A1A38">
              <w:rPr>
                <w:b/>
                <w:i/>
                <w:color w:val="000000"/>
                <w:szCs w:val="24"/>
              </w:rPr>
              <w:t>, en betydelig stigning i produktionsomkostningerne som omhandlet i artikel 7, stk. 2,</w:t>
            </w:r>
            <w:r w:rsidRPr="001A1A38">
              <w:rPr>
                <w:color w:val="000000"/>
                <w:szCs w:val="24"/>
              </w:rPr>
              <w:t xml:space="preserve"> eller andre faktorer, der påvirker markedet,</w:t>
            </w:r>
            <w:r w:rsidRPr="001A1A38">
              <w:rPr>
                <w:b/>
                <w:i/>
                <w:color w:val="000000"/>
                <w:szCs w:val="24"/>
              </w:rPr>
              <w:t xml:space="preserve"> i tilfælde, hvor en sådan situation sandsynligvis vil fortsætte eller forværre sig,</w:t>
            </w:r>
            <w:r w:rsidRPr="001A1A38">
              <w:rPr>
                <w:color w:val="000000"/>
                <w:szCs w:val="24"/>
              </w:rPr>
              <w:t xml:space="preserve"> bør Kommissionen i henhold til artikel 160 tillægges beføjelser til at vedtage delegerede retsakter for at træffe de fornødne foranstaltninger for den pågældende sektor, forudsat at de forpligtelser, der følger af aftaler indgået i henhold til traktatens artikel 218, overholdes</w:t>
            </w:r>
            <w:r w:rsidRPr="001A1A38">
              <w:rPr>
                <w:b/>
                <w:i/>
                <w:color w:val="000000"/>
                <w:szCs w:val="24"/>
              </w:rPr>
              <w:t>, og forudsat, at alle de øvrige foranstaltninger, der kan træffes i henhold til denne forordning, forekommer utilstrækkelige</w:t>
            </w:r>
            <w:r w:rsidRPr="001A1A38">
              <w:rPr>
                <w:color w:val="000000"/>
                <w:szCs w:val="24"/>
              </w:rPr>
              <w:t>.</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 xml:space="preserve">I særligt hastende tilfælde af </w:t>
            </w:r>
            <w:r w:rsidRPr="001A1A38">
              <w:rPr>
                <w:b/>
                <w:i/>
                <w:color w:val="000000"/>
                <w:szCs w:val="24"/>
              </w:rPr>
              <w:t>truende</w:t>
            </w:r>
            <w:r w:rsidRPr="001A1A38">
              <w:rPr>
                <w:color w:val="000000"/>
                <w:szCs w:val="24"/>
              </w:rPr>
              <w:t xml:space="preserve"> markedsforstyrrelser som omhandlet i stk. 1, finder proceduren i denne forordnings artikel 161 anvendelse på delegerede retsakter vedtaget i henhold til denne artikel.</w:t>
            </w:r>
          </w:p>
        </w:tc>
        <w:tc>
          <w:tcPr>
            <w:tcW w:w="4876" w:type="dxa"/>
          </w:tcPr>
          <w:p w:rsidR="00615A74" w:rsidRPr="001A1A38" w:rsidRDefault="00615A74" w:rsidP="00615A74">
            <w:pPr>
              <w:pStyle w:val="Normal6"/>
              <w:rPr>
                <w:color w:val="000000"/>
                <w:szCs w:val="24"/>
              </w:rPr>
            </w:pPr>
            <w:r w:rsidRPr="001A1A38">
              <w:rPr>
                <w:color w:val="000000"/>
                <w:szCs w:val="24"/>
              </w:rPr>
              <w:t>I særligt hastende tilfælde af markedsforstyrrelser som omhandlet i stk. 1, finder proceduren i denne forordnings artikel 161 anvendelse på delegerede retsakter vedtaget i henhold til denne artikel.</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Sådanne foranstaltninger kan for så vidt og så længe det er nødvendigt udvide eller ændre anvendelsesområdet, varigheden eller andre aspekter i denne forordning eller suspendere importtolden helt eller delvis for visse mængder eller perioder.</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Sådanne foranstaltninger kan for så vidt og så længe det er nødvendigt udvide eller ændre anvendelsesområdet, varigheden eller andre aspekter i denne forordning eller suspendere importtolden helt eller delvis for visse mængder eller perioder</w:t>
            </w:r>
            <w:r w:rsidRPr="001A1A38">
              <w:rPr>
                <w:b/>
                <w:i/>
                <w:color w:val="000000"/>
                <w:szCs w:val="24"/>
              </w:rPr>
              <w:t>, eller tildele midler med henblik på at fremme eksportrestitutionerne i del III, kapitel VI, eller bestå i en særlig støtte til producenter for at afbøde virkningerne af alvorlige markedsforstyrrelser</w:t>
            </w:r>
            <w:r w:rsidRPr="001A1A38">
              <w:rPr>
                <w:color w:val="000000"/>
                <w:szCs w:val="24"/>
              </w:rPr>
              <w:t>.</w:t>
            </w:r>
            <w:r w:rsidRPr="001A1A38">
              <w:rPr>
                <w:b/>
                <w:i/>
                <w:color w:val="000000"/>
                <w:szCs w:val="24"/>
              </w:rPr>
              <w:t xml:space="preserve"> </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Foranstaltningerne i stk. 1</w:t>
            </w:r>
            <w:r w:rsidRPr="001A1A38">
              <w:rPr>
                <w:b/>
                <w:i/>
                <w:color w:val="000000"/>
                <w:szCs w:val="24"/>
              </w:rPr>
              <w:t>, finder ikke</w:t>
            </w:r>
            <w:r w:rsidRPr="001A1A38">
              <w:rPr>
                <w:color w:val="000000"/>
                <w:szCs w:val="24"/>
              </w:rPr>
              <w:t xml:space="preserve"> anvendelse på</w:t>
            </w:r>
            <w:r w:rsidRPr="001A1A38">
              <w:rPr>
                <w:b/>
                <w:i/>
                <w:color w:val="000000"/>
                <w:szCs w:val="24"/>
              </w:rPr>
              <w:t xml:space="preserve"> produkterne</w:t>
            </w:r>
            <w:r w:rsidRPr="001A1A38">
              <w:rPr>
                <w:color w:val="000000"/>
                <w:szCs w:val="24"/>
              </w:rPr>
              <w:t xml:space="preserve"> i</w:t>
            </w:r>
            <w:r w:rsidRPr="001A1A38">
              <w:rPr>
                <w:b/>
                <w:i/>
                <w:color w:val="000000"/>
                <w:szCs w:val="24"/>
              </w:rPr>
              <w:t xml:space="preserve"> afdeling 2 i </w:t>
            </w:r>
            <w:r w:rsidRPr="001A1A38">
              <w:rPr>
                <w:b/>
                <w:i/>
                <w:color w:val="000000"/>
                <w:szCs w:val="24"/>
              </w:rPr>
              <w:lastRenderedPageBreak/>
              <w:t>del XXIV i</w:t>
            </w:r>
            <w:r w:rsidRPr="001A1A38">
              <w:rPr>
                <w:color w:val="000000"/>
                <w:szCs w:val="24"/>
              </w:rPr>
              <w:t xml:space="preserve"> bilag I.</w:t>
            </w:r>
          </w:p>
        </w:tc>
        <w:tc>
          <w:tcPr>
            <w:tcW w:w="4876" w:type="dxa"/>
          </w:tcPr>
          <w:p w:rsidR="00615A74" w:rsidRPr="001A1A38" w:rsidRDefault="00615A74" w:rsidP="00615A74">
            <w:pPr>
              <w:pStyle w:val="Normal6"/>
              <w:rPr>
                <w:b/>
                <w:color w:val="000000"/>
                <w:szCs w:val="24"/>
              </w:rPr>
            </w:pPr>
            <w:r w:rsidRPr="001A1A38">
              <w:rPr>
                <w:color w:val="000000"/>
                <w:szCs w:val="24"/>
              </w:rPr>
              <w:lastRenderedPageBreak/>
              <w:t>2.</w:t>
            </w:r>
            <w:r w:rsidRPr="001A1A38">
              <w:rPr>
                <w:b/>
                <w:i/>
                <w:color w:val="000000"/>
                <w:szCs w:val="24"/>
              </w:rPr>
              <w:t xml:space="preserve"> Med forbehold af artikel 133, stk. 1, finder</w:t>
            </w:r>
            <w:r w:rsidRPr="001A1A38">
              <w:rPr>
                <w:color w:val="000000"/>
                <w:szCs w:val="24"/>
              </w:rPr>
              <w:t xml:space="preserve"> foranstaltningerne i stk. 1 </w:t>
            </w:r>
            <w:r w:rsidRPr="001A1A38">
              <w:rPr>
                <w:color w:val="000000"/>
                <w:szCs w:val="24"/>
              </w:rPr>
              <w:lastRenderedPageBreak/>
              <w:t>anvendelse på</w:t>
            </w:r>
            <w:r w:rsidRPr="001A1A38">
              <w:rPr>
                <w:b/>
                <w:i/>
                <w:color w:val="000000"/>
                <w:szCs w:val="24"/>
              </w:rPr>
              <w:t xml:space="preserve"> alle produkter</w:t>
            </w:r>
            <w:r w:rsidRPr="001A1A38">
              <w:rPr>
                <w:color w:val="000000"/>
                <w:szCs w:val="24"/>
              </w:rPr>
              <w:t xml:space="preserve"> i bilag I.</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3. Kommissionen vedtager ved gennemførelsesretsakter alle nødvendige bestemmelser til anvendelse af stk. 1, i denne artikel. Sådanne regler kan navnlig vedrøre procedurer og tekniske kriterier. Gennemførelsesretsakterne vedtages efter undersøgelsesproceduren i artikel 162, stk. 2</w:t>
            </w:r>
          </w:p>
        </w:tc>
        <w:tc>
          <w:tcPr>
            <w:tcW w:w="4876" w:type="dxa"/>
          </w:tcPr>
          <w:p w:rsidR="00615A74" w:rsidRPr="001A1A38" w:rsidRDefault="00615A74" w:rsidP="00615A74">
            <w:pPr>
              <w:pStyle w:val="Normal6"/>
              <w:rPr>
                <w:b/>
                <w:color w:val="000000"/>
                <w:szCs w:val="24"/>
              </w:rPr>
            </w:pPr>
            <w:r w:rsidRPr="001A1A38">
              <w:rPr>
                <w:color w:val="000000"/>
                <w:szCs w:val="24"/>
              </w:rPr>
              <w:t>3. Kommissionen vedtager ved gennemførelsesretsakter alle nødvendige bestemmelser til anvendelse af stk. 1, i denne artikel. Sådanne regler kan navnlig vedrøre procedurer og tekniske kriterier. Gennemførelsesretsakterne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155</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155</w:t>
            </w:r>
          </w:p>
        </w:tc>
      </w:tr>
      <w:tr w:rsidR="00615A74" w:rsidRPr="0017756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Foranstaltninger vedrørende dyre- og plantesygdomme og</w:t>
            </w:r>
            <w:r w:rsidRPr="001A1A38">
              <w:rPr>
                <w:b/>
                <w:i/>
                <w:color w:val="000000"/>
                <w:szCs w:val="24"/>
              </w:rPr>
              <w:t xml:space="preserve"> manglede</w:t>
            </w:r>
            <w:r w:rsidRPr="001A1A38">
              <w:rPr>
                <w:color w:val="000000"/>
                <w:szCs w:val="24"/>
              </w:rPr>
              <w:t xml:space="preserve"> forbrugertillid som følge af risici for folke-, dyre- eller plantesundheden</w:t>
            </w:r>
          </w:p>
        </w:tc>
        <w:tc>
          <w:tcPr>
            <w:tcW w:w="4876" w:type="dxa"/>
          </w:tcPr>
          <w:p w:rsidR="00615A74" w:rsidRPr="001A1A38" w:rsidRDefault="00615A74" w:rsidP="00615A74">
            <w:pPr>
              <w:pStyle w:val="Normal6"/>
              <w:jc w:val="center"/>
              <w:rPr>
                <w:color w:val="000000"/>
                <w:szCs w:val="24"/>
              </w:rPr>
            </w:pPr>
            <w:r w:rsidRPr="001A1A38">
              <w:rPr>
                <w:color w:val="000000"/>
                <w:szCs w:val="24"/>
              </w:rPr>
              <w:t>Foranstaltninger vedrørende</w:t>
            </w:r>
            <w:r w:rsidRPr="001A1A38">
              <w:rPr>
                <w:b/>
                <w:i/>
                <w:color w:val="000000"/>
                <w:szCs w:val="24"/>
              </w:rPr>
              <w:t xml:space="preserve"> skadedyrsangreb,</w:t>
            </w:r>
            <w:r w:rsidRPr="001A1A38">
              <w:rPr>
                <w:color w:val="000000"/>
                <w:szCs w:val="24"/>
              </w:rPr>
              <w:t xml:space="preserve"> dyre- og plantesygdomme og</w:t>
            </w:r>
            <w:r w:rsidRPr="001A1A38">
              <w:rPr>
                <w:b/>
                <w:i/>
                <w:color w:val="000000"/>
                <w:szCs w:val="24"/>
              </w:rPr>
              <w:t xml:space="preserve"> manglende</w:t>
            </w:r>
            <w:r w:rsidRPr="001A1A38">
              <w:rPr>
                <w:color w:val="000000"/>
                <w:szCs w:val="24"/>
              </w:rPr>
              <w:t xml:space="preserve"> forbrugertillid som følge af risici for folke-, dyre- eller plantesundheden</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w:t>
            </w:r>
            <w:r w:rsidRPr="001A1A38">
              <w:rPr>
                <w:b/>
                <w:i/>
                <w:color w:val="000000"/>
                <w:szCs w:val="24"/>
              </w:rPr>
              <w:t xml:space="preserve"> vedtager ved gennemførelsesretsakter</w:t>
            </w:r>
            <w:r w:rsidRPr="001A1A38">
              <w:rPr>
                <w:color w:val="000000"/>
                <w:szCs w:val="24"/>
              </w:rPr>
              <w:t xml:space="preserve"> ekstraordinære støtteforanstaltninger: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w:t>
            </w:r>
            <w:r w:rsidRPr="001A1A38">
              <w:rPr>
                <w:b/>
                <w:i/>
                <w:color w:val="000000"/>
                <w:szCs w:val="24"/>
              </w:rPr>
              <w:t xml:space="preserve"> udarbejder ved delegerede retsakter, der vedtages efter proceduren i artikel 161,</w:t>
            </w:r>
            <w:r w:rsidRPr="001A1A38">
              <w:rPr>
                <w:color w:val="000000"/>
                <w:szCs w:val="24"/>
              </w:rPr>
              <w:t xml:space="preserve"> ekstraordinære støtteforanstaltninger: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for</w:t>
            </w:r>
            <w:r w:rsidRPr="001A1A38">
              <w:rPr>
                <w:b/>
                <w:i/>
                <w:color w:val="000000"/>
                <w:szCs w:val="24"/>
              </w:rPr>
              <w:t xml:space="preserve"> det marked, som berøres af sådanne</w:t>
            </w:r>
            <w:r w:rsidRPr="001A1A38">
              <w:rPr>
                <w:color w:val="000000"/>
                <w:szCs w:val="24"/>
              </w:rPr>
              <w:t xml:space="preserve"> begrænsninger i den frie vareomsætning mellem medlemsstaterne og i handelen med tredjelande, der kan følge af anvendelsen af foranstaltninger til bekæmpelse af udbredelsen af</w:t>
            </w:r>
            <w:r w:rsidRPr="001A1A38">
              <w:rPr>
                <w:b/>
                <w:i/>
                <w:color w:val="000000"/>
                <w:szCs w:val="24"/>
              </w:rPr>
              <w:t xml:space="preserve"> dyresygdomme</w:t>
            </w:r>
            <w:r w:rsidRPr="001A1A38">
              <w:rPr>
                <w:color w:val="000000"/>
                <w:szCs w:val="24"/>
              </w:rPr>
              <w:t xml:space="preserve"> og</w:t>
            </w:r>
          </w:p>
        </w:tc>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for begrænsninger i den frie vareomsætning mellem medlemsstaterne og i handelen med tredjelande, der kan følge af anvendelsen af foranstaltninger til bekæmpelse af udbredelsen af</w:t>
            </w:r>
            <w:r w:rsidRPr="001A1A38">
              <w:rPr>
                <w:b/>
                <w:i/>
                <w:color w:val="000000"/>
                <w:szCs w:val="24"/>
              </w:rPr>
              <w:t xml:space="preserve"> skadedyrsangreb</w:t>
            </w:r>
            <w:r w:rsidRPr="001A1A38">
              <w:rPr>
                <w:color w:val="000000"/>
                <w:szCs w:val="24"/>
              </w:rPr>
              <w:t xml:space="preserve"> og</w:t>
            </w:r>
            <w:r w:rsidRPr="001A1A38">
              <w:rPr>
                <w:b/>
                <w:i/>
                <w:color w:val="000000"/>
                <w:szCs w:val="24"/>
              </w:rPr>
              <w:t xml:space="preserve"> dyre- og plantesygdomme og</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for at tage hensyn til alvorlige markedsforstyrrelser, der direkte skyldes manglende forbrugertillid som følge af risici for folke-, dyre- eller plantesundheden.</w:t>
            </w:r>
          </w:p>
        </w:tc>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for at tage hensyn til alvorlige markedsforstyrrelser, der direkte skyldes manglende forbrugertillid som følge af risici for folke-, dyre- eller plantesundheden.</w:t>
            </w:r>
          </w:p>
        </w:tc>
      </w:tr>
      <w:tr w:rsidR="00615A74" w:rsidRPr="0017756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Gennemførelsesretsakterne vedtages efter undersøgelsesproceduren i artikel 162, stk. 2</w:t>
            </w:r>
          </w:p>
        </w:tc>
        <w:tc>
          <w:tcPr>
            <w:tcW w:w="4876" w:type="dxa"/>
          </w:tcPr>
          <w:p w:rsidR="00615A74" w:rsidRPr="001A1A38" w:rsidRDefault="00615A74" w:rsidP="00615A74">
            <w:pPr>
              <w:pStyle w:val="Normal6"/>
              <w:rPr>
                <w:b/>
                <w:i/>
                <w:color w:val="000000"/>
                <w:szCs w:val="24"/>
              </w:rPr>
            </w:pP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2.</w:t>
            </w:r>
            <w:r w:rsidRPr="001A1A38">
              <w:rPr>
                <w:b/>
                <w:i/>
                <w:color w:val="000000"/>
                <w:szCs w:val="24"/>
              </w:rPr>
              <w:t xml:space="preserve"> </w:t>
            </w:r>
            <w:r w:rsidRPr="001A1A38">
              <w:rPr>
                <w:color w:val="000000"/>
                <w:szCs w:val="24"/>
              </w:rPr>
              <w:t>De foranstaltninger, der er omhandlet i stk. 1, gælder for følgende sektorer:</w:t>
            </w:r>
          </w:p>
        </w:tc>
        <w:tc>
          <w:tcPr>
            <w:tcW w:w="4876" w:type="dxa"/>
          </w:tcPr>
          <w:p w:rsidR="00615A74" w:rsidRPr="001A1A38" w:rsidRDefault="00615A74" w:rsidP="00615A74">
            <w:pPr>
              <w:pStyle w:val="Normal6"/>
              <w:rPr>
                <w:b/>
                <w:color w:val="000000"/>
                <w:szCs w:val="24"/>
              </w:rPr>
            </w:pPr>
            <w:r w:rsidRPr="001A1A38">
              <w:rPr>
                <w:color w:val="000000"/>
                <w:szCs w:val="24"/>
              </w:rPr>
              <w:t>2.</w:t>
            </w:r>
            <w:r w:rsidRPr="001A1A38">
              <w:rPr>
                <w:b/>
                <w:i/>
                <w:color w:val="000000"/>
                <w:szCs w:val="24"/>
              </w:rPr>
              <w:t xml:space="preserve"> </w:t>
            </w:r>
            <w:r w:rsidRPr="001A1A38">
              <w:rPr>
                <w:color w:val="000000"/>
                <w:szCs w:val="24"/>
              </w:rPr>
              <w:t>De foranstaltninger, der er omhandlet i stk. 1, gælder for følgende sektorer:</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oksekød</w:t>
            </w:r>
          </w:p>
        </w:tc>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oksekød</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lastRenderedPageBreak/>
              <w:t>b)</w:t>
            </w:r>
            <w:r w:rsidRPr="001A1A38">
              <w:rPr>
                <w:b/>
                <w:i/>
                <w:color w:val="000000"/>
                <w:szCs w:val="24"/>
              </w:rPr>
              <w:t xml:space="preserve"> </w:t>
            </w:r>
            <w:r w:rsidRPr="001A1A38">
              <w:rPr>
                <w:color w:val="000000"/>
                <w:szCs w:val="24"/>
              </w:rPr>
              <w:t>mælk og mejeriprodukter</w:t>
            </w:r>
          </w:p>
        </w:tc>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mælk og mejeriprodukter</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c)</w:t>
            </w:r>
            <w:r w:rsidRPr="001A1A38">
              <w:rPr>
                <w:b/>
                <w:i/>
                <w:color w:val="000000"/>
                <w:szCs w:val="24"/>
              </w:rPr>
              <w:t xml:space="preserve"> </w:t>
            </w:r>
            <w:r w:rsidRPr="001A1A38">
              <w:rPr>
                <w:color w:val="000000"/>
                <w:szCs w:val="24"/>
              </w:rPr>
              <w:t>svinekød</w:t>
            </w:r>
          </w:p>
        </w:tc>
        <w:tc>
          <w:tcPr>
            <w:tcW w:w="4876" w:type="dxa"/>
          </w:tcPr>
          <w:p w:rsidR="00615A74" w:rsidRPr="001A1A38" w:rsidRDefault="00615A74" w:rsidP="00615A74">
            <w:pPr>
              <w:pStyle w:val="Normal6"/>
              <w:rPr>
                <w:b/>
                <w:color w:val="000000"/>
                <w:szCs w:val="24"/>
              </w:rPr>
            </w:pPr>
            <w:r w:rsidRPr="001A1A38">
              <w:rPr>
                <w:color w:val="000000"/>
                <w:szCs w:val="24"/>
              </w:rPr>
              <w:t>c)</w:t>
            </w:r>
            <w:r w:rsidRPr="001A1A38">
              <w:rPr>
                <w:b/>
                <w:i/>
                <w:color w:val="000000"/>
                <w:szCs w:val="24"/>
              </w:rPr>
              <w:t xml:space="preserve"> </w:t>
            </w:r>
            <w:r w:rsidRPr="001A1A38">
              <w:rPr>
                <w:color w:val="000000"/>
                <w:szCs w:val="24"/>
              </w:rPr>
              <w:t>svinekød</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d)</w:t>
            </w:r>
            <w:r w:rsidRPr="001A1A38">
              <w:rPr>
                <w:b/>
                <w:i/>
                <w:color w:val="000000"/>
                <w:szCs w:val="24"/>
              </w:rPr>
              <w:t xml:space="preserve"> </w:t>
            </w:r>
            <w:r w:rsidRPr="001A1A38">
              <w:rPr>
                <w:color w:val="000000"/>
                <w:szCs w:val="24"/>
              </w:rPr>
              <w:t>fåre- og gedekød</w:t>
            </w:r>
          </w:p>
        </w:tc>
        <w:tc>
          <w:tcPr>
            <w:tcW w:w="4876" w:type="dxa"/>
          </w:tcPr>
          <w:p w:rsidR="00615A74" w:rsidRPr="001A1A38" w:rsidRDefault="00615A74" w:rsidP="00615A74">
            <w:pPr>
              <w:pStyle w:val="Normal6"/>
              <w:rPr>
                <w:b/>
                <w:color w:val="000000"/>
                <w:szCs w:val="24"/>
              </w:rPr>
            </w:pPr>
            <w:r w:rsidRPr="001A1A38">
              <w:rPr>
                <w:color w:val="000000"/>
                <w:szCs w:val="24"/>
              </w:rPr>
              <w:t>d)</w:t>
            </w:r>
            <w:r w:rsidRPr="001A1A38">
              <w:rPr>
                <w:b/>
                <w:i/>
                <w:color w:val="000000"/>
                <w:szCs w:val="24"/>
              </w:rPr>
              <w:t xml:space="preserve"> </w:t>
            </w:r>
            <w:r w:rsidRPr="001A1A38">
              <w:rPr>
                <w:color w:val="000000"/>
                <w:szCs w:val="24"/>
              </w:rPr>
              <w:t>fåre- og gedekød</w:t>
            </w:r>
          </w:p>
        </w:tc>
      </w:tr>
      <w:tr w:rsidR="00615A74" w:rsidRPr="001A1A38" w:rsidTr="00615A74">
        <w:trPr>
          <w:jc w:val="center"/>
        </w:trPr>
        <w:tc>
          <w:tcPr>
            <w:tcW w:w="4876" w:type="dxa"/>
          </w:tcPr>
          <w:p w:rsidR="00615A74" w:rsidRPr="001A1A38" w:rsidRDefault="00615A74" w:rsidP="00615A74">
            <w:pPr>
              <w:pStyle w:val="Normal6"/>
              <w:spacing w:after="0"/>
              <w:rPr>
                <w:color w:val="000000"/>
                <w:szCs w:val="24"/>
              </w:rPr>
            </w:pPr>
            <w:r w:rsidRPr="001A1A38">
              <w:rPr>
                <w:color w:val="000000"/>
                <w:szCs w:val="24"/>
              </w:rPr>
              <w:t>e) æg</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æg</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f)</w:t>
            </w:r>
            <w:r w:rsidRPr="001A1A38">
              <w:rPr>
                <w:b/>
                <w:i/>
                <w:color w:val="000000"/>
                <w:szCs w:val="24"/>
              </w:rPr>
              <w:t xml:space="preserve"> </w:t>
            </w:r>
            <w:r w:rsidRPr="001A1A38">
              <w:rPr>
                <w:color w:val="000000"/>
                <w:szCs w:val="24"/>
              </w:rPr>
              <w:t>fjerkrækød.</w:t>
            </w:r>
          </w:p>
        </w:tc>
        <w:tc>
          <w:tcPr>
            <w:tcW w:w="4876" w:type="dxa"/>
          </w:tcPr>
          <w:p w:rsidR="00615A74" w:rsidRPr="001A1A38" w:rsidRDefault="00615A74" w:rsidP="00615A74">
            <w:pPr>
              <w:pStyle w:val="Normal6"/>
              <w:rPr>
                <w:b/>
                <w:color w:val="000000"/>
                <w:szCs w:val="24"/>
              </w:rPr>
            </w:pPr>
            <w:r w:rsidRPr="001A1A38">
              <w:rPr>
                <w:color w:val="000000"/>
                <w:szCs w:val="24"/>
              </w:rPr>
              <w:t>f)</w:t>
            </w:r>
            <w:r w:rsidRPr="001A1A38">
              <w:rPr>
                <w:b/>
                <w:i/>
                <w:color w:val="000000"/>
                <w:szCs w:val="24"/>
              </w:rPr>
              <w:t xml:space="preserve"> </w:t>
            </w:r>
            <w:r w:rsidRPr="001A1A38">
              <w:rPr>
                <w:color w:val="000000"/>
                <w:szCs w:val="24"/>
              </w:rPr>
              <w:t>fjerkrækød.</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Foranstaltningerne i stk. 1, litra b), om manglende forbrugertillid som følge af risici for folke- eller plantesundheden finder også anvendelse på andre landbrugsprodukter</w:t>
            </w:r>
            <w:r w:rsidRPr="001A1A38">
              <w:rPr>
                <w:b/>
                <w:i/>
                <w:color w:val="000000"/>
                <w:szCs w:val="24"/>
              </w:rPr>
              <w:t>, undtagen produkterne i afdeling 2, del XXIV i bilag I</w:t>
            </w:r>
            <w:r w:rsidRPr="001A1A38">
              <w:rPr>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Foranstaltningerne i stk. 1, litra b), om manglende forbrugertillid som følge af risici for folke- eller plantesundheden finder også anvendelse på andre landbrugsprodukter.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2a. Kommissionen kan ved delegerede retsakter, som vedtages i overensstemmelse med hasteproceduren i artikel 161, udvide listen over produkter som omtalt i stk. 2.</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3.</w:t>
            </w:r>
            <w:r w:rsidRPr="001A1A38">
              <w:rPr>
                <w:b/>
                <w:i/>
                <w:color w:val="000000"/>
                <w:szCs w:val="24"/>
              </w:rPr>
              <w:t xml:space="preserve"> </w:t>
            </w:r>
            <w:r w:rsidRPr="001A1A38">
              <w:rPr>
                <w:color w:val="000000"/>
                <w:szCs w:val="24"/>
              </w:rPr>
              <w:t>De foranstaltninger, der er omhandlet i stk. 1, træffes efter anmodning fra den eller de berørte medlemsstater.</w:t>
            </w:r>
          </w:p>
        </w:tc>
        <w:tc>
          <w:tcPr>
            <w:tcW w:w="4876" w:type="dxa"/>
          </w:tcPr>
          <w:p w:rsidR="00615A74" w:rsidRPr="001A1A38" w:rsidRDefault="00615A74" w:rsidP="00615A74">
            <w:pPr>
              <w:pStyle w:val="Normal6"/>
              <w:rPr>
                <w:b/>
                <w:color w:val="000000"/>
                <w:szCs w:val="24"/>
              </w:rPr>
            </w:pPr>
            <w:r w:rsidRPr="001A1A38">
              <w:rPr>
                <w:color w:val="000000"/>
                <w:szCs w:val="24"/>
              </w:rPr>
              <w:t>3.</w:t>
            </w:r>
            <w:r w:rsidRPr="001A1A38">
              <w:rPr>
                <w:b/>
                <w:i/>
                <w:color w:val="000000"/>
                <w:szCs w:val="24"/>
              </w:rPr>
              <w:t xml:space="preserve"> </w:t>
            </w:r>
            <w:r w:rsidRPr="001A1A38">
              <w:rPr>
                <w:color w:val="000000"/>
                <w:szCs w:val="24"/>
              </w:rPr>
              <w:t>De foranstaltninger, der er omhandlet i stk. 1, træffes efter anmodning fra den eller de berørte medlemsstater.</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4.</w:t>
            </w:r>
            <w:r w:rsidRPr="001A1A38">
              <w:rPr>
                <w:b/>
                <w:i/>
                <w:color w:val="000000"/>
                <w:szCs w:val="24"/>
              </w:rPr>
              <w:t xml:space="preserve"> </w:t>
            </w:r>
            <w:r w:rsidRPr="001A1A38">
              <w:rPr>
                <w:color w:val="000000"/>
                <w:szCs w:val="24"/>
              </w:rPr>
              <w:t>Foranstaltningerne i stk. 1, litra a), må kun træffes, hvis den pågældende medlemsstat hurtigt har truffet sundheds- og veterinærforanstaltninger for at udrydde sygdommen, og kun i det omfang og i den periode, det er strengt nødvendigt for at støtte det pågældende marked.</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Foranstaltningerne i stk. 1, litra a), må kun træffes, hvis den pågældende medlemsstat hurtigt har truffet</w:t>
            </w:r>
            <w:r w:rsidRPr="001A1A38">
              <w:rPr>
                <w:b/>
                <w:i/>
                <w:color w:val="000000"/>
                <w:szCs w:val="24"/>
              </w:rPr>
              <w:t xml:space="preserve"> de relevante fytosanitære foranstaltninger eller</w:t>
            </w:r>
            <w:r w:rsidRPr="001A1A38">
              <w:rPr>
                <w:color w:val="000000"/>
                <w:szCs w:val="24"/>
              </w:rPr>
              <w:t xml:space="preserve"> sundheds- og veterinærforanstaltninger for at udrydde</w:t>
            </w:r>
            <w:r w:rsidRPr="001A1A38">
              <w:rPr>
                <w:b/>
                <w:i/>
                <w:color w:val="000000"/>
                <w:szCs w:val="24"/>
              </w:rPr>
              <w:t xml:space="preserve"> skadedyrene eller</w:t>
            </w:r>
            <w:r w:rsidRPr="001A1A38">
              <w:rPr>
                <w:color w:val="000000"/>
                <w:szCs w:val="24"/>
              </w:rPr>
              <w:t xml:space="preserve"> sygdommen, og kun i det omfang og i den periode, det er strengt nødvendigt for at støtte det pågældende marked.</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5.</w:t>
            </w:r>
            <w:r w:rsidRPr="001A1A38">
              <w:rPr>
                <w:b/>
                <w:i/>
                <w:color w:val="000000"/>
                <w:szCs w:val="24"/>
              </w:rPr>
              <w:t xml:space="preserve"> </w:t>
            </w:r>
            <w:r w:rsidRPr="001A1A38">
              <w:rPr>
                <w:color w:val="000000"/>
                <w:szCs w:val="24"/>
              </w:rPr>
              <w:t>EU medfinansierer 50 % af de udgifter, medlemsstaterne har afholdt for foranstaltningerne i stk. 1.</w:t>
            </w:r>
          </w:p>
        </w:tc>
        <w:tc>
          <w:tcPr>
            <w:tcW w:w="4876" w:type="dxa"/>
          </w:tcPr>
          <w:p w:rsidR="00615A74" w:rsidRPr="001A1A38" w:rsidRDefault="00615A74" w:rsidP="00615A74">
            <w:pPr>
              <w:pStyle w:val="Normal6"/>
              <w:rPr>
                <w:color w:val="000000"/>
                <w:szCs w:val="24"/>
              </w:rPr>
            </w:pPr>
            <w:r w:rsidRPr="001A1A38">
              <w:rPr>
                <w:color w:val="000000"/>
                <w:szCs w:val="24"/>
              </w:rPr>
              <w:t>5.</w:t>
            </w:r>
            <w:r w:rsidRPr="001A1A38">
              <w:rPr>
                <w:b/>
                <w:i/>
                <w:color w:val="000000"/>
                <w:szCs w:val="24"/>
              </w:rPr>
              <w:t xml:space="preserve"> </w:t>
            </w:r>
            <w:r w:rsidRPr="001A1A38">
              <w:rPr>
                <w:color w:val="000000"/>
                <w:szCs w:val="24"/>
              </w:rPr>
              <w:t>EU medfinansierer</w:t>
            </w:r>
            <w:r w:rsidRPr="001A1A38">
              <w:rPr>
                <w:b/>
                <w:i/>
                <w:color w:val="000000"/>
                <w:szCs w:val="24"/>
              </w:rPr>
              <w:t xml:space="preserve"> henholdsvis</w:t>
            </w:r>
            <w:r w:rsidRPr="001A1A38">
              <w:rPr>
                <w:color w:val="000000"/>
                <w:szCs w:val="24"/>
              </w:rPr>
              <w:t xml:space="preserve"> 50 %</w:t>
            </w:r>
            <w:r w:rsidRPr="001A1A38">
              <w:rPr>
                <w:b/>
                <w:i/>
                <w:color w:val="000000"/>
                <w:szCs w:val="24"/>
              </w:rPr>
              <w:t xml:space="preserve"> og 75 %</w:t>
            </w:r>
            <w:r w:rsidRPr="001A1A38">
              <w:rPr>
                <w:color w:val="000000"/>
                <w:szCs w:val="24"/>
              </w:rPr>
              <w:t xml:space="preserve"> af de udgifter, medlemsstaterne har afholdt for foranstaltningerne i stk. 1</w:t>
            </w:r>
            <w:r w:rsidRPr="001A1A38">
              <w:rPr>
                <w:b/>
                <w:i/>
                <w:color w:val="000000"/>
                <w:szCs w:val="24"/>
              </w:rPr>
              <w:t>, litra a) og b)</w:t>
            </w:r>
            <w:r w:rsidRPr="001A1A38">
              <w:rPr>
                <w:color w:val="000000"/>
                <w:szCs w:val="24"/>
              </w:rPr>
              <w:t>.</w:t>
            </w:r>
            <w:r w:rsidRPr="001A1A38">
              <w:rPr>
                <w:b/>
                <w:i/>
                <w:color w:val="000000"/>
                <w:szCs w:val="24"/>
              </w:rPr>
              <w:t xml:space="preserve"> Foranstaltningerne kan omfatte skattefordele eller præferencelån til landbrugere. Sådanne fordele og lån finansieres over forordning [om udvikling af landdistrikterne].</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For oksekøds-, mejeri-, svinekøds- og fåre- og gedekødssektorerne medfinansierer EU dog 60 % af udgifterne til bekæmpelse af mund- og klovesyge.</w:t>
            </w:r>
          </w:p>
        </w:tc>
        <w:tc>
          <w:tcPr>
            <w:tcW w:w="4876" w:type="dxa"/>
          </w:tcPr>
          <w:p w:rsidR="00615A74" w:rsidRPr="001A1A38" w:rsidRDefault="00615A74" w:rsidP="00615A74">
            <w:pPr>
              <w:pStyle w:val="Normal6"/>
              <w:rPr>
                <w:b/>
                <w:color w:val="000000"/>
                <w:szCs w:val="24"/>
              </w:rPr>
            </w:pPr>
            <w:r w:rsidRPr="001A1A38">
              <w:rPr>
                <w:color w:val="000000"/>
                <w:szCs w:val="24"/>
              </w:rPr>
              <w:t>For oksekøds-, mejeri-, svinekøds- og fåre- og gedekødssektorerne medfinansierer EU dog 60 % af udgifterne til bekæmpelse af mund- og klovesyge.</w:t>
            </w:r>
          </w:p>
        </w:tc>
      </w:tr>
      <w:tr w:rsidR="00615A74" w:rsidRPr="0017756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6.</w:t>
            </w:r>
            <w:r w:rsidRPr="001A1A38">
              <w:rPr>
                <w:b/>
                <w:i/>
                <w:color w:val="000000"/>
                <w:szCs w:val="24"/>
              </w:rPr>
              <w:t xml:space="preserve"> </w:t>
            </w:r>
            <w:r w:rsidRPr="001A1A38">
              <w:rPr>
                <w:color w:val="000000"/>
                <w:szCs w:val="24"/>
              </w:rPr>
              <w:t xml:space="preserve">Bidrager producenterne til dækning af medlemsstaternes udgifter, sørger medlemsstaterne for, at dette ikke medfører fordrejning af konkurrencevilkårene </w:t>
            </w:r>
            <w:r w:rsidRPr="001A1A38">
              <w:rPr>
                <w:color w:val="000000"/>
                <w:szCs w:val="24"/>
              </w:rPr>
              <w:lastRenderedPageBreak/>
              <w:t>mellem producenterne i de forskellige medlemsstater.</w:t>
            </w:r>
          </w:p>
        </w:tc>
        <w:tc>
          <w:tcPr>
            <w:tcW w:w="4876" w:type="dxa"/>
          </w:tcPr>
          <w:p w:rsidR="00615A74" w:rsidRPr="001A1A38" w:rsidRDefault="00615A74" w:rsidP="00615A74">
            <w:pPr>
              <w:pStyle w:val="Normal6"/>
              <w:rPr>
                <w:b/>
                <w:color w:val="000000"/>
                <w:szCs w:val="24"/>
              </w:rPr>
            </w:pPr>
            <w:r w:rsidRPr="001A1A38">
              <w:rPr>
                <w:color w:val="000000"/>
                <w:szCs w:val="24"/>
              </w:rPr>
              <w:lastRenderedPageBreak/>
              <w:t>6.</w:t>
            </w:r>
            <w:r w:rsidRPr="001A1A38">
              <w:rPr>
                <w:b/>
                <w:i/>
                <w:color w:val="000000"/>
                <w:szCs w:val="24"/>
              </w:rPr>
              <w:t xml:space="preserve"> </w:t>
            </w:r>
            <w:r w:rsidRPr="001A1A38">
              <w:rPr>
                <w:color w:val="000000"/>
                <w:szCs w:val="24"/>
              </w:rPr>
              <w:t xml:space="preserve">Bidrager producenterne til dækning af medlemsstaternes udgifter, sørger medlemsstaterne for, at dette ikke medfører fordrejning af konkurrencevilkårene </w:t>
            </w:r>
            <w:r w:rsidRPr="001A1A38">
              <w:rPr>
                <w:color w:val="000000"/>
                <w:szCs w:val="24"/>
              </w:rPr>
              <w:lastRenderedPageBreak/>
              <w:t>mellem producenterne i de forskellige medlemsstater.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156</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156</w:t>
            </w:r>
          </w:p>
        </w:tc>
      </w:tr>
      <w:tr w:rsidR="00615A74" w:rsidRPr="0017756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Foranstaltninger til løsning af specifikke problemer</w:t>
            </w:r>
          </w:p>
        </w:tc>
        <w:tc>
          <w:tcPr>
            <w:tcW w:w="4876" w:type="dxa"/>
          </w:tcPr>
          <w:p w:rsidR="00615A74" w:rsidRPr="001A1A38" w:rsidRDefault="00615A74" w:rsidP="00615A74">
            <w:pPr>
              <w:pStyle w:val="Normal6"/>
              <w:jc w:val="center"/>
              <w:rPr>
                <w:color w:val="000000"/>
                <w:szCs w:val="24"/>
              </w:rPr>
            </w:pPr>
            <w:r w:rsidRPr="001A1A38">
              <w:rPr>
                <w:color w:val="000000"/>
                <w:szCs w:val="24"/>
              </w:rPr>
              <w:t>Foranstaltninger til løsning af specifikke problemer</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w:t>
            </w:r>
            <w:r w:rsidRPr="001A1A38">
              <w:rPr>
                <w:b/>
                <w:i/>
                <w:color w:val="000000"/>
                <w:szCs w:val="24"/>
              </w:rPr>
              <w:t xml:space="preserve"> vedtager ved gennemførelsesretsakter</w:t>
            </w:r>
            <w:r w:rsidRPr="001A1A38">
              <w:rPr>
                <w:color w:val="000000"/>
                <w:szCs w:val="24"/>
              </w:rPr>
              <w:t xml:space="preserve"> de nødforanstaltninger, der er nødvendige og berettigede for at løse specifikke problemer.</w:t>
            </w:r>
            <w:r w:rsidRPr="001A1A38">
              <w:rPr>
                <w:b/>
                <w:i/>
                <w:color w:val="000000"/>
                <w:szCs w:val="24"/>
              </w:rPr>
              <w:t xml:space="preserve"> </w:t>
            </w:r>
            <w:r w:rsidRPr="001A1A38">
              <w:rPr>
                <w:color w:val="000000"/>
                <w:szCs w:val="24"/>
              </w:rPr>
              <w:t>Sådanne foranstaltninger kan fravige denne forordnings bestemmelser, men kun i det strengt nødvendige omfang og tidsrum.</w:t>
            </w:r>
            <w:r w:rsidRPr="001A1A38">
              <w:rPr>
                <w:b/>
                <w:i/>
                <w:color w:val="000000"/>
                <w:szCs w:val="24"/>
              </w:rPr>
              <w:t xml:space="preserve"> Gennemførelsesretsakterne vedtages efter undersøgelsesproceduren i artikel 162, stk. 2</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Kommissionen</w:t>
            </w:r>
            <w:r w:rsidRPr="001A1A38">
              <w:rPr>
                <w:b/>
                <w:i/>
                <w:color w:val="000000"/>
                <w:szCs w:val="24"/>
              </w:rPr>
              <w:t xml:space="preserve"> udarbejder ved delegerede retsakter, der vedtages efter</w:t>
            </w:r>
            <w:r w:rsidR="00EC276B">
              <w:rPr>
                <w:b/>
                <w:i/>
                <w:color w:val="000000"/>
                <w:szCs w:val="24"/>
              </w:rPr>
              <w:t xml:space="preserve"> hasteprocedure</w:t>
            </w:r>
            <w:r w:rsidRPr="001A1A38">
              <w:rPr>
                <w:b/>
                <w:i/>
                <w:color w:val="000000"/>
                <w:szCs w:val="24"/>
              </w:rPr>
              <w:t xml:space="preserve"> i artikel 161,</w:t>
            </w:r>
            <w:r w:rsidRPr="001A1A38">
              <w:rPr>
                <w:color w:val="000000"/>
                <w:szCs w:val="24"/>
              </w:rPr>
              <w:t xml:space="preserve"> de nødforanstaltninger, der er nødvendige og berettigede for at løse specifikke problemer.</w:t>
            </w:r>
            <w:r w:rsidRPr="001A1A38">
              <w:rPr>
                <w:b/>
                <w:i/>
                <w:color w:val="000000"/>
                <w:szCs w:val="24"/>
              </w:rPr>
              <w:t xml:space="preserve"> </w:t>
            </w:r>
            <w:r w:rsidRPr="001A1A38">
              <w:rPr>
                <w:color w:val="000000"/>
                <w:szCs w:val="24"/>
              </w:rPr>
              <w:t>Sådanne foranstaltninger kan fravige denne forordnings bestemmelser, men kun i det strengt nødvendige omfang og tidsrum.</w:t>
            </w:r>
          </w:p>
        </w:tc>
      </w:tr>
      <w:tr w:rsidR="00615A74" w:rsidRPr="0017756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at løse specifikke problemer vedtager Kommissionen i særligt begrundede hastende tilfælde</w:t>
            </w:r>
            <w:r w:rsidRPr="001A1A38">
              <w:rPr>
                <w:b/>
                <w:i/>
                <w:color w:val="000000"/>
                <w:szCs w:val="24"/>
              </w:rPr>
              <w:t xml:space="preserve"> gennemførelsesretsakter</w:t>
            </w:r>
            <w:r w:rsidRPr="001A1A38">
              <w:rPr>
                <w:color w:val="000000"/>
                <w:szCs w:val="24"/>
              </w:rPr>
              <w:t>, der</w:t>
            </w:r>
            <w:r w:rsidRPr="001A1A38">
              <w:rPr>
                <w:b/>
                <w:i/>
                <w:color w:val="000000"/>
                <w:szCs w:val="24"/>
              </w:rPr>
              <w:t xml:space="preserve"> straks træder</w:t>
            </w:r>
            <w:r w:rsidRPr="001A1A38">
              <w:rPr>
                <w:color w:val="000000"/>
                <w:szCs w:val="24"/>
              </w:rPr>
              <w:t xml:space="preserve"> </w:t>
            </w:r>
            <w:r w:rsidRPr="001A1A38">
              <w:rPr>
                <w:b/>
                <w:i/>
                <w:color w:val="000000"/>
                <w:szCs w:val="24"/>
              </w:rPr>
              <w:t>i kraft,</w:t>
            </w:r>
            <w:r w:rsidRPr="001A1A38">
              <w:rPr>
                <w:color w:val="000000"/>
                <w:szCs w:val="24"/>
              </w:rPr>
              <w:t xml:space="preserve"> i henhold til proceduren i artikel</w:t>
            </w:r>
            <w:r w:rsidRPr="001A1A38">
              <w:rPr>
                <w:b/>
                <w:i/>
                <w:color w:val="000000"/>
                <w:szCs w:val="24"/>
              </w:rPr>
              <w:t xml:space="preserve"> 162, stk. 3.</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at løse specifikke problemer vedtager Kommissionen i</w:t>
            </w:r>
            <w:r w:rsidRPr="001A1A38">
              <w:rPr>
                <w:b/>
                <w:i/>
                <w:color w:val="000000"/>
                <w:szCs w:val="24"/>
              </w:rPr>
              <w:t xml:space="preserve"> tvingende</w:t>
            </w:r>
            <w:r w:rsidRPr="001A1A38">
              <w:rPr>
                <w:color w:val="000000"/>
                <w:szCs w:val="24"/>
              </w:rPr>
              <w:t xml:space="preserve"> særligt begrundede hastende tilfælde</w:t>
            </w:r>
            <w:r w:rsidRPr="001A1A38">
              <w:rPr>
                <w:b/>
                <w:i/>
                <w:color w:val="000000"/>
                <w:szCs w:val="24"/>
              </w:rPr>
              <w:t xml:space="preserve"> delegerede retsakter</w:t>
            </w:r>
            <w:r w:rsidRPr="001A1A38">
              <w:rPr>
                <w:color w:val="000000"/>
                <w:szCs w:val="24"/>
              </w:rPr>
              <w:t>, der</w:t>
            </w:r>
            <w:r w:rsidRPr="001A1A38">
              <w:rPr>
                <w:b/>
                <w:i/>
                <w:color w:val="000000"/>
                <w:szCs w:val="24"/>
              </w:rPr>
              <w:t xml:space="preserve"> vedtages</w:t>
            </w:r>
            <w:r w:rsidRPr="001A1A38">
              <w:rPr>
                <w:color w:val="000000"/>
                <w:szCs w:val="24"/>
              </w:rPr>
              <w:t xml:space="preserve"> i henhold til proceduren i artikel</w:t>
            </w:r>
            <w:r w:rsidRPr="001A1A38">
              <w:rPr>
                <w:b/>
                <w:i/>
                <w:color w:val="000000"/>
                <w:szCs w:val="24"/>
              </w:rPr>
              <w:t xml:space="preserve"> 161.</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156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156a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Foranstaltninger til løsning af alvorlige skævheder på markedet for mælke- og mejeriprodukter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Kommissionen kan i tilfælde af en alvorlig uligevægt på markedet for mælk og mejeriprodukter fra 1. april 2015 vedtage gennemførelsesretsakter med henblik på at tildele en støtte til de </w:t>
            </w:r>
            <w:r w:rsidRPr="001A1A38">
              <w:rPr>
                <w:b/>
                <w:i/>
                <w:color w:val="000000"/>
                <w:szCs w:val="24"/>
              </w:rPr>
              <w:lastRenderedPageBreak/>
              <w:t>mælkeproducenter, der frivilligt indskrænker produktionen med mindst 5 % i forhold til samme periode året før og i løbet af en periode på mindst tre måneder, som kan fornys. Gennemførelsesretsakterne vedtages efter undersøgelsesproceduren i artikel 162, stk. 2.</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forbindelse med tildelingen af en sådan støtte vedtager Kommissionen endvidere gennemførelsesretsakter med henblik på for en periode på mindst tre måneder, som kan fornys, at pålægge en afgift for de mælkeproducenter, der øger deres produktion med mindst 5 % i forhold til samme periode året før. Gennemførelsesretsakterne vedtages efter undersøgelsesproceduren i artikel 162, stk. 2.</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Kommissionen skal i forbindelse med foranstaltningerne omhandlet i stk. 1 tage behørigt hensyn til udviklingen i produktionsomkostningerne, især med hensyn til udgifterne til input.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De mælkemængder, der gives gratis til velgørende organisationer også benævnt partnerorganisationer i henhold til artikel 29, stk. 3, litra b) i COM(2012)0617, kan under de betingelser, der er fastsat af Kommissionen i henhold til stk. 4, anses som en nedgang i produktionen.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Produkter fra de virksomheder, som har iværksat dette system i henhold til betingelserne som anført i stk. 1, første afsnit, får prioritetsret til foranstaltninger til markedsintervention som omtalt i del II, afsnit I, på mælke- og mejeriproduktmarkedet.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Denne mekanisme skal være effektiv og passende, og derfor tillægges Kommissionen beføjelser til at vedtage de delegerede retsakter i overensstemmelse med artikel 160 for at fastsætte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a) de kriterier, der skal opfyldes for at være støtteberettiget</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b) de specifikke betingelser, der sætter </w:t>
            </w:r>
            <w:r w:rsidRPr="001A1A38">
              <w:rPr>
                <w:b/>
                <w:i/>
                <w:color w:val="000000"/>
                <w:szCs w:val="24"/>
              </w:rPr>
              <w:lastRenderedPageBreak/>
              <w:t>gang i denne mekanisme</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de betingelser, som skal gælde, for at den gratis udlevering af mælk til velgørende organisationer i henhold til stk. 2 kan anses som en nedgang i produktionen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d) de betingelser for tilbagebetaling af støtten i tilfælde af manglende overholdelse af forpligtelserne til at skære i produktionen sammen med eventuelle renter i henhold til de gældende regler.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6. Kommissionen kan vedtage gennemførelsesretsakter til fastsættelse af støttebeløbet og afgiften i stk. 1.</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Gennemførelsesretsakterne vedtages efter undersøgelsesproceduren i artikel 162, stk. 2</w:t>
            </w:r>
          </w:p>
        </w:tc>
      </w:tr>
    </w:tbl>
    <w:p w:rsidR="00615A74"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313</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Artikel 156 a (ny)</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156 a</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Operationelle programmer for mælk fra bjergområder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bookmarkStart w:id="24" w:name="_Hlt349117160"/>
            <w:bookmarkStart w:id="25" w:name="_Hlt349117161"/>
            <w:r w:rsidRPr="001A1A38">
              <w:rPr>
                <w:b/>
                <w:i/>
                <w:color w:val="000000"/>
                <w:szCs w:val="24"/>
              </w:rPr>
              <w:t xml:space="preserve">For at sikre en rationel udvikling af landbruget i bjergområder og dermed sikre en rimelig levestandard for mælkeproducenter i bjergområder, kan anerkendte producentorganisationer i bjergområder fra og med den 30. april 2014 og under hensyntagen til de særlige forhold i disse områder forelægge operationelle programmer til forbedring af avancen for disse producenter. Den finansielle støtte fra Unionen kan højst udgøre 4,1 % af værdien af hver producentorganisations afsatte produktion. Denne procentdel kan dog forhøjes til 4,6 % af værdien af den afsatte produktion, forudsat at det beløb, der overstiger 4,1 % af værdien af den afsatte produktion, udelukkende anvendes </w:t>
            </w:r>
            <w:r w:rsidRPr="001A1A38">
              <w:rPr>
                <w:b/>
                <w:i/>
                <w:color w:val="000000"/>
                <w:szCs w:val="24"/>
              </w:rPr>
              <w:lastRenderedPageBreak/>
              <w:t>til kriseforebyggelses- og krisestyringsforanstaltninger.</w:t>
            </w:r>
            <w:bookmarkEnd w:id="24"/>
            <w:bookmarkEnd w:id="25"/>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156 b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156b</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Foranstaltninger mod forstyrrelser i frugt- og grøntsagssektoren</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I betragtning af frugts og grøntsagers særlige og letfordærvelige karakter etableres der en mekanisme til imødegåelse af alvorlige markedsforstyrrelser. Sådanne forstyrrelser kan forårsages af væsentlige prisfald på det indre marked som følge af sundhedsmæssige problemer eller andre årsager, der fører til pludselige fald i efterspørgslen.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Mekanismen finder udelukkende anvendelse på det eller de berørte produkter, gælder kun for en begrænset periode og kan ændres. Den aktiveres automatisk og er tilgængelig for alle sektorens producenter.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 Mekanismen omfatter de i denne forordnings artikel 31, stk. 2, litra g), h) og d), anførte foranstaltninger, uden at disse dog forvaltes af de driftsfonde, der anvendes af anerkendte producentorganisationer i frugt- og grøntsagssektoren. </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Unionen afholder samtlige udgifter til foranstaltningerne i denne artikel.</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5. Foranstaltninger til styring af alvorlige kriser forvaltes af de mekanismer for kriseforvaltning, der er fastlagt inden for rammerne af de operationelle programmer. Kriseramte producenter, som ikke er medlem af en producentorganisation, skal indgå aftaler om koordinering af </w:t>
            </w:r>
            <w:r w:rsidRPr="001A1A38">
              <w:rPr>
                <w:b/>
                <w:i/>
                <w:color w:val="000000"/>
                <w:szCs w:val="24"/>
              </w:rPr>
              <w:lastRenderedPageBreak/>
              <w:t>krisestyringsforanstaltninger og aftale, at en bestemt procentdel skal forbeholdes forvaltningsudgifter.</w:t>
            </w:r>
          </w:p>
        </w:tc>
      </w:tr>
      <w:tr w:rsidR="00615A74" w:rsidRPr="0017756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6. Kommissionen tillægges beføjelser til at vedtage delegerede retsakter i overensstemmelse med artikel 160 med henblik på fastlæggelsen af de i denne artikels stk. 1 og 2 omhandlede foranstaltninger.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7. Kommissionen kan efter anmodning fra medlemsstater vedtage gennemførelsesretsakter med henblik på ekstraordinære foranstaltninger til bekæmpelse af markedsforstyrrelser i frugt- og grøntsagssektoren.   Kommissionen sikrer, at borgerne underrettes, når der træffes sådanne foranstaltninger, og gøres bekendt med de pågældende produkter, områder og støttebeløb. I tilfælde af gratis uddeling justeres støttebeløbet. Krisens sluttidspunkt fastlægges også ved hjælp af en gennemførelsesretsakt, når den alvorlige markedsforstyrrelse er ophørt. Gennemførelsesretsakterne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Del V – kapitel – I - afdeling 3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77568"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AF</w:t>
            </w:r>
            <w:r w:rsidR="00EC276B">
              <w:rPr>
                <w:b/>
                <w:i/>
                <w:color w:val="000000"/>
                <w:szCs w:val="24"/>
              </w:rPr>
              <w:t>DELING</w:t>
            </w:r>
            <w:r w:rsidRPr="001A1A38">
              <w:rPr>
                <w:b/>
                <w:i/>
                <w:color w:val="000000"/>
                <w:szCs w:val="24"/>
              </w:rPr>
              <w:t xml:space="preserve"> 3A</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AFTALER, VEDTAGELSER OG SAMORDNET PRAKSIS I PERIODER MED ALVORLIGE SKÆVHEDER PÅ MARKEDERNE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316</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156 c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5474DE"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jc w:val="center"/>
              <w:rPr>
                <w:b/>
                <w:i/>
                <w:color w:val="000000"/>
                <w:szCs w:val="24"/>
              </w:rPr>
            </w:pPr>
            <w:r w:rsidRPr="001A1A38">
              <w:rPr>
                <w:b/>
                <w:i/>
                <w:color w:val="000000"/>
                <w:szCs w:val="24"/>
              </w:rPr>
              <w:t>Artikel 156c</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Anvendelse af traktatens artikel 101, stk. 1</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bookmarkStart w:id="26" w:name="_Hlt349120633"/>
            <w:bookmarkStart w:id="27" w:name="_Hlt349120634"/>
            <w:r w:rsidRPr="001A1A38">
              <w:rPr>
                <w:b/>
                <w:i/>
                <w:color w:val="000000"/>
                <w:szCs w:val="24"/>
              </w:rPr>
              <w:t>1. I perioder med alvorlige skævheder på markederne kan Kommissionen vedtage gennemførelsesretsakter om, at artikel 101, stk. 1, i traktaten under ingen omstændigheder finder anvendelse på aftaler, vedtagelser og samordnet praksis mellem anerkendte producentorganisationer, sammenslutninger af disse og anerkendte brancheorganisationer inden for en af de i artikel 1, stk. 2, litra a) til w) i nærværende forordning nævnte sektorer, forudsat at disse aftaler, vedtagelser eller samordnet praksis har til formål at stabilisere den berørte sektor gennem foranstaltninger til prisfastsættelse og udbudskontrol. Gennemførelsesretsakterne vedtages efter undersøgelsesproceduren i artikel 162, stk. 2</w:t>
            </w:r>
            <w:r w:rsidRPr="001A1A38">
              <w:rPr>
                <w:rStyle w:val="msoins0"/>
                <w:b/>
                <w:i/>
                <w:color w:val="000000"/>
                <w:szCs w:val="24"/>
              </w:rPr>
              <w:t xml:space="preserve"> </w:t>
            </w:r>
            <w:bookmarkEnd w:id="26"/>
            <w:bookmarkEnd w:id="27"/>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Nærværende stykke finder ligeledes anvendelse på aftaler, vedtagelser og samordnet praksis mellem organisationer.</w:t>
            </w:r>
          </w:p>
        </w:tc>
      </w:tr>
      <w:tr w:rsidR="00615A74" w:rsidRPr="005474DE"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Stk. 1 finder udelukkende anvendelse, hvis Kommissionen allerede har indført en af de i dette kapitel omtalte foranstaltninger, eller hvis den har givet tilladelse til aktivering af offentlig intervention eller støtte til privat oplagring i henhold til del II, afsnit I, kapitel I, og hvis de i stk. 1 omtalte aftaler, vedtagelser og samordnet praksis anses for velbegrundede af de(n) berørte medlemsstat(er) som følge af skævheden på markedet.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bookmarkStart w:id="28" w:name="_Hlt349121361"/>
            <w:bookmarkStart w:id="29" w:name="_Hlt349121362"/>
            <w:r w:rsidRPr="001A1A38">
              <w:rPr>
                <w:b/>
                <w:i/>
                <w:color w:val="000000"/>
                <w:szCs w:val="24"/>
              </w:rPr>
              <w:t xml:space="preserve">3. De i stk. 1 omtalte aftaler, vedtagelser og samordnet praksis må højst have en varighed på 6 måneder.  Kommissionen kan imidlertid vedtage gennemførelsesretsakter, der giver </w:t>
            </w:r>
            <w:r w:rsidRPr="001A1A38">
              <w:rPr>
                <w:b/>
                <w:i/>
                <w:color w:val="000000"/>
                <w:szCs w:val="24"/>
              </w:rPr>
              <w:lastRenderedPageBreak/>
              <w:t>tilladelse til sådanne aftaler, vedtagelser og samordnet praksis for yderligere en periode på op til 6 måneder. Gennemførelsesretsakterne vedtages efter undersøgelsesproceduren i artikel 162, stk. 2.</w:t>
            </w:r>
            <w:r w:rsidRPr="001A1A38">
              <w:rPr>
                <w:rStyle w:val="msoins0"/>
                <w:b/>
                <w:i/>
                <w:color w:val="000000"/>
                <w:szCs w:val="24"/>
              </w:rPr>
              <w:t xml:space="preserve"> </w:t>
            </w:r>
            <w:bookmarkEnd w:id="28"/>
            <w:bookmarkEnd w:id="29"/>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157 – stk. 1 – afsnit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5474DE"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 henblik på at anvende denne forordning, kontrollere, analysere og forvalte markedet for landbrugsprodukter, at sikre gennemskuelighed på markedet, og at den fælles landbrugspolitiks foranstaltninger fungerer efter hensigten, at kontrollere, overvåge, bedømme og føre revision med den fælles landbrugspolitiks foranstaltninger samt at gennemføre internationale aftaler, herunder anmeldelseskrav i henhold til disse aftaler, kan Kommissionen efter proceduren i stk. 2, vedtage de nødvendige foranstaltninger vedrørende de meddelelser, som virksomheder, medlemsstater og/eller tredjelande skal fremsende.</w:t>
            </w:r>
            <w:r w:rsidRPr="001A1A38">
              <w:rPr>
                <w:b/>
                <w:i/>
                <w:color w:val="000000"/>
                <w:szCs w:val="24"/>
              </w:rPr>
              <w:t xml:space="preserve"> </w:t>
            </w:r>
            <w:r w:rsidRPr="001A1A38">
              <w:rPr>
                <w:color w:val="000000"/>
                <w:szCs w:val="24"/>
              </w:rPr>
              <w:t>Den bør i den forbindelse tage højde for behovet for data og samspillet mellem mulige datakilder.</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Med henblik på at anvende denne forordning, kontrollere, analysere og forvalte markedet for landbrugsprodukter, at sikre gennemskuelighed på markedet, og at den fælles landbrugspolitiks foranstaltninger fungerer efter hensigten, at kontrollere, overvåge, bedømme og føre revision med den fælles landbrugspolitiks foranstaltninger samt at gennemføre internationale aftaler, herunder anmeldelseskrav i henhold til disse aftaler, kan Kommissionen efter proceduren i stk. 2, vedtage de nødvendige foranstaltninger vedrørende de meddelelser, som virksomheder, medlemsstater og/eller tredjelande skal fremsende.</w:t>
            </w:r>
            <w:r w:rsidRPr="001A1A38">
              <w:rPr>
                <w:b/>
                <w:i/>
                <w:color w:val="000000"/>
                <w:szCs w:val="24"/>
              </w:rPr>
              <w:t xml:space="preserve"> </w:t>
            </w:r>
            <w:r w:rsidRPr="001A1A38">
              <w:rPr>
                <w:color w:val="000000"/>
                <w:szCs w:val="24"/>
              </w:rPr>
              <w:t>Den bør i den forbindelse tage højde for behovet for data og samspillet mellem mulige datakilder</w:t>
            </w:r>
            <w:r w:rsidRPr="001A1A38">
              <w:rPr>
                <w:b/>
                <w:i/>
                <w:color w:val="000000"/>
                <w:szCs w:val="24"/>
              </w:rPr>
              <w:t xml:space="preserve"> og sikre overholdelse af princippet om, at der ikke må ske viderebehandling af personoplysninger ud over til de oprindelige formål, som de er indsamlet til</w:t>
            </w:r>
            <w:r w:rsidRPr="001A1A38">
              <w:rPr>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157 – stk. 1 – afsnit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De indhentede oplysninger kan sendes til eller stilles til rådighed for internationale organisationer, tredjelandes kompetente </w:t>
            </w:r>
            <w:r w:rsidRPr="001A1A38">
              <w:rPr>
                <w:color w:val="000000"/>
                <w:szCs w:val="24"/>
              </w:rPr>
              <w:lastRenderedPageBreak/>
              <w:t xml:space="preserve">myndigheder og kan offentliggøres under hensyntagen til reglerne om beskyttelse af personoplysninger og virksomhedernes legitime interesse i, at deres forretningshemmeligheder, herunder priser, ikke røbes. </w:t>
            </w:r>
          </w:p>
        </w:tc>
        <w:tc>
          <w:tcPr>
            <w:tcW w:w="4876" w:type="dxa"/>
          </w:tcPr>
          <w:p w:rsidR="00615A74" w:rsidRPr="001A1A38" w:rsidRDefault="00615A74" w:rsidP="00C52850">
            <w:pPr>
              <w:pStyle w:val="Normal6"/>
              <w:rPr>
                <w:color w:val="000000"/>
                <w:szCs w:val="24"/>
              </w:rPr>
            </w:pPr>
            <w:r w:rsidRPr="001A1A38">
              <w:rPr>
                <w:color w:val="000000"/>
                <w:szCs w:val="24"/>
              </w:rPr>
              <w:lastRenderedPageBreak/>
              <w:t xml:space="preserve">De indhentede oplysninger kan sendes til eller stilles til rådighed for internationale organisationer, tredjelandes kompetente </w:t>
            </w:r>
            <w:r w:rsidRPr="001A1A38">
              <w:rPr>
                <w:color w:val="000000"/>
                <w:szCs w:val="24"/>
              </w:rPr>
              <w:lastRenderedPageBreak/>
              <w:t xml:space="preserve">myndigheder og kan offentliggøres under hensyntagen til reglerne om beskyttelse af personoplysninger og virksomhedernes legitime interesse i, at deres forretningshemmeligheder, herunder priser, ikke røbes. </w:t>
            </w:r>
            <w:r w:rsidRPr="001A1A38">
              <w:rPr>
                <w:b/>
                <w:i/>
                <w:color w:val="000000"/>
                <w:szCs w:val="24"/>
              </w:rPr>
              <w:t xml:space="preserve">Navnlig overførsel af personoplysninger til internationale organisationer eller kompetente myndigheder i tredjelande må kun ske i overensstemmelse med bestemmelserne i artikel 9 i forordning </w:t>
            </w:r>
            <w:r w:rsidR="00C52850">
              <w:rPr>
                <w:b/>
                <w:i/>
                <w:color w:val="000000"/>
                <w:szCs w:val="24"/>
              </w:rPr>
              <w:t xml:space="preserve">(EF) nr. </w:t>
            </w:r>
            <w:bookmarkStart w:id="30" w:name="_GoBack"/>
            <w:bookmarkEnd w:id="30"/>
            <w:r w:rsidRPr="001A1A38">
              <w:rPr>
                <w:b/>
                <w:i/>
                <w:color w:val="000000"/>
                <w:szCs w:val="24"/>
              </w:rPr>
              <w:t>45/2001 og med artikel 25 og 26 i direktiv 95/46/EF og udelukkende med henblik på gennemførelsen af internationale aftaler.</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319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 xml:space="preserve">Artikel 157 – stk. 2 – litra d a (nyt)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da) med hensyn til personoplysninger, datakategorier, der skal behandles, adgangsrettigheder til disse data, korteste og længste opbevaringsperiode samt formålet med behandlingen af dem, navnlig i forbindelse med offentliggørelse af disse data og videresendelse til tredjelande.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157 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157a</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Obligatoriske erklæringer i mælke- og mejerisektoren</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Fra den 1. april 2015 erklærer de første opkøbere af råmælk til den kompetente nationale myndighed, hvor meget råmælk de har fået leveret hver måned.</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I denne artikel og i artikel 104a forstås </w:t>
            </w:r>
            <w:r w:rsidRPr="001A1A38">
              <w:rPr>
                <w:b/>
                <w:i/>
                <w:color w:val="000000"/>
                <w:szCs w:val="24"/>
              </w:rPr>
              <w:lastRenderedPageBreak/>
              <w:t>ved "første køber" virksomheder eller sammenslutninger, som køber mælk af producenter med henblik på:</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indsamling, emballering, oplagring, afkøling eller forarbejdning, herunder på kontrakt</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salg til en eller flere virksomheder, der behandler eller forarbejder mælk eller andre mejeriprodukter.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Medlemsstaterne giver Kommissionen meddelelse om den mængde råmælk, der er omhandlet i første afsnit.</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Kommissionen kan vedtage gennemførelsesretsakter om regler for indholdet og formatet af og tidspunktet for sådanne erklæringer og foranstaltninger vedrørende de meddelelser, som medlemsstaterne skal give i henhold til denne artikel. Gennemførelsesretsakterne vedtages efter undersøgelsesproceduren i artikel 162, stk. 2</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 xml:space="preserve">Artikel 157 b (ny)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A1A38" w:rsidTr="00615A74">
        <w:trPr>
          <w:jc w:val="center"/>
        </w:trPr>
        <w:tc>
          <w:tcPr>
            <w:tcW w:w="9752" w:type="dxa"/>
            <w:gridSpan w:val="2"/>
          </w:tcPr>
          <w:p w:rsidR="00615A74" w:rsidRPr="001A1A38" w:rsidRDefault="00615A74" w:rsidP="00615A74">
            <w:pPr>
              <w:keepNext/>
              <w:rPr>
                <w:color w:val="000000"/>
                <w:szCs w:val="24"/>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157b</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Obligatoriske anmeldelser i vinsektoren</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Producenterne af druer til fremstilling af vin samt producenterne af most og vin anmelder hvert år til de kompetente nationale myndigheder, hvor store mængder der er produceret af den seneste høst.</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Medlemsstaterne kan kræve, at forhandlere af druer til fremstilling af vin hvert år anmelder, hvor store mængder af den seneste høst der er afsat.</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3. Most- og vinproducenterne samt de handlende bortset fra detailhandlere anmelder hvert år til de kompetente </w:t>
            </w:r>
            <w:r w:rsidRPr="001A1A38">
              <w:rPr>
                <w:b/>
                <w:i/>
                <w:color w:val="000000"/>
                <w:szCs w:val="24"/>
              </w:rPr>
              <w:lastRenderedPageBreak/>
              <w:t>nationale myndigheder størrelsen af deres lagre af most og vin, uanset om de stammer fra indeværende eller tidligere års høst. Most og vin, der er importeret fra tredjelande, anføres separat.</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Med henblik på at sikre, at de i stk. 1, 2 og 3 nævnte producenter og handlende overholder deres forpligtelser, tildeles Kommissionen beføjelser til at vedtage delegerede retsakter i overensstemmelse med artikel 160 til fastsættelse af regler for: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obligatoriske anmeldelsers indhold samt undtagelser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indholdet af de anmeldelser, der er omhandlet i litra a), og betingelser for indsendelse af sådanne anmeldelser samt fritagelser for forpligtelsen til at indsende anmeldelser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sanktioner ved for sen indsendelse af anmeldelser til medlemsstaterne.</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5. Kommissionen kan vedtage gennemførelsesretsakter til at:</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fastsætte betingelser for forlæggene til obligatoriske anmeldelser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vedtage regler for omregningskoefficienter for andre produkter end vin</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fastsætte frister for indsendelse af obligatoriske anmeldelser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fastsætte regler for medlemsstaternes inspektion og for deres rapportering til Kommissionen.</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EC276B" w:rsidP="00615A74">
            <w:pPr>
              <w:pStyle w:val="Normal6"/>
              <w:rPr>
                <w:color w:val="000000"/>
                <w:szCs w:val="24"/>
              </w:rPr>
            </w:pPr>
            <w:r>
              <w:rPr>
                <w:b/>
                <w:i/>
                <w:color w:val="000000"/>
                <w:szCs w:val="24"/>
              </w:rPr>
              <w:t>Disse g</w:t>
            </w:r>
            <w:r w:rsidR="00615A74" w:rsidRPr="001A1A38">
              <w:rPr>
                <w:b/>
                <w:i/>
                <w:color w:val="000000"/>
                <w:szCs w:val="24"/>
              </w:rPr>
              <w:t>ennemførelsesretsakter vedtages efter undersøgelsesproceduren i artikel 162, stk. 2</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322</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158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158</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158</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Kommissionens indberetningspligt</w:t>
            </w:r>
          </w:p>
        </w:tc>
        <w:tc>
          <w:tcPr>
            <w:tcW w:w="4876" w:type="dxa"/>
          </w:tcPr>
          <w:p w:rsidR="00615A74" w:rsidRPr="001A1A38" w:rsidRDefault="00615A74" w:rsidP="00615A74">
            <w:pPr>
              <w:pStyle w:val="Normal6"/>
              <w:jc w:val="center"/>
              <w:rPr>
                <w:color w:val="000000"/>
                <w:szCs w:val="24"/>
              </w:rPr>
            </w:pPr>
            <w:r w:rsidRPr="001A1A38">
              <w:rPr>
                <w:color w:val="000000"/>
                <w:szCs w:val="24"/>
              </w:rPr>
              <w:t>Kommissionens indberetningspligt</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Kommissionen forelægger Europa-Parlamentet og Rådet en rapport:</w:t>
            </w:r>
          </w:p>
        </w:tc>
        <w:tc>
          <w:tcPr>
            <w:tcW w:w="4876" w:type="dxa"/>
          </w:tcPr>
          <w:p w:rsidR="00615A74" w:rsidRPr="001A1A38" w:rsidRDefault="00615A74" w:rsidP="00615A74">
            <w:pPr>
              <w:pStyle w:val="Normal6"/>
              <w:rPr>
                <w:b/>
                <w:color w:val="000000"/>
                <w:szCs w:val="24"/>
              </w:rPr>
            </w:pPr>
            <w:r w:rsidRPr="001A1A38">
              <w:rPr>
                <w:color w:val="000000"/>
                <w:szCs w:val="24"/>
              </w:rPr>
              <w:t>Kommissionen forelægger Europa-Parlamentet og Rådet en rapport:</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hvert tredje år efter</w:t>
            </w:r>
            <w:r w:rsidRPr="001A1A38">
              <w:rPr>
                <w:b/>
                <w:i/>
                <w:color w:val="000000"/>
                <w:szCs w:val="24"/>
              </w:rPr>
              <w:t xml:space="preserve"> 2013 om gennemførelsen af de foranstaltninger vedrørende biavlssektoren, som er fastsat i artikel 52 til 54</w:t>
            </w:r>
          </w:p>
        </w:tc>
        <w:tc>
          <w:tcPr>
            <w:tcW w:w="4876" w:type="dxa"/>
          </w:tcPr>
          <w:p w:rsidR="00615A74" w:rsidRPr="001A1A38" w:rsidRDefault="00615A74" w:rsidP="00615A74">
            <w:pPr>
              <w:pStyle w:val="Normal6"/>
              <w:rPr>
                <w:b/>
                <w:color w:val="000000"/>
                <w:szCs w:val="24"/>
              </w:rPr>
            </w:pPr>
            <w:r w:rsidRPr="001A1A38">
              <w:rPr>
                <w:color w:val="000000"/>
                <w:szCs w:val="24"/>
              </w:rPr>
              <w:t>a)</w:t>
            </w:r>
            <w:r w:rsidRPr="001A1A38">
              <w:rPr>
                <w:b/>
                <w:i/>
                <w:color w:val="000000"/>
                <w:szCs w:val="24"/>
              </w:rPr>
              <w:t xml:space="preserve"> </w:t>
            </w:r>
            <w:r w:rsidRPr="001A1A38">
              <w:rPr>
                <w:color w:val="000000"/>
                <w:szCs w:val="24"/>
              </w:rPr>
              <w:t>hvert tredje år efter</w:t>
            </w:r>
            <w:r w:rsidRPr="001A1A38">
              <w:rPr>
                <w:b/>
                <w:i/>
                <w:color w:val="000000"/>
                <w:szCs w:val="24"/>
              </w:rPr>
              <w:t xml:space="preserve"> denne forordnings ikrafttræden: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i) om gennemførelsen af de foranstaltninger vedrørende biavlssektoren, som er fastsat i artikel 52, 53 og 54</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ii) om anvendelsen af konkurrenceregler på landbrugs- og fødevaresektoren i alle medlemsstater, navnlig med henblik på at anvende undtagelserne i artikel 144 og artikel 145, herunder mulige forskelle med hensyn til fortolkningen og gennemførelsen af de nationale og europæiske konkurrenceregler, ledsaget af eventuelle relevante forslag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iii) om de forholdsregler, der er truffet for at beskytte oprindelsesbetegnelser og geografiske betegnelser mod kopiering i tredjelande</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senest den 30. juni 2014 og igen senest den 31. december 2018 om markedsudviklingen for mælk og mejeriprodukter, og navnlig om anvendelsen af</w:t>
            </w:r>
            <w:r w:rsidRPr="001A1A38">
              <w:rPr>
                <w:b/>
                <w:i/>
                <w:color w:val="000000"/>
                <w:szCs w:val="24"/>
              </w:rPr>
              <w:t xml:space="preserve"> artikel 104 til 107</w:t>
            </w:r>
            <w:r w:rsidRPr="001A1A38">
              <w:rPr>
                <w:color w:val="000000"/>
                <w:szCs w:val="24"/>
              </w:rPr>
              <w:t xml:space="preserve"> og artikel</w:t>
            </w:r>
            <w:r w:rsidRPr="001A1A38">
              <w:rPr>
                <w:b/>
                <w:i/>
                <w:color w:val="000000"/>
                <w:szCs w:val="24"/>
              </w:rPr>
              <w:t xml:space="preserve"> 145</w:t>
            </w:r>
            <w:r w:rsidRPr="001A1A38">
              <w:rPr>
                <w:color w:val="000000"/>
                <w:szCs w:val="24"/>
              </w:rPr>
              <w:t xml:space="preserve"> inden for den sektor, der</w:t>
            </w:r>
            <w:r w:rsidRPr="001A1A38">
              <w:rPr>
                <w:b/>
                <w:i/>
                <w:color w:val="000000"/>
                <w:szCs w:val="24"/>
              </w:rPr>
              <w:t xml:space="preserve"> bl.a. vedrører</w:t>
            </w:r>
            <w:r w:rsidRPr="001A1A38">
              <w:rPr>
                <w:color w:val="000000"/>
                <w:szCs w:val="24"/>
              </w:rPr>
              <w:t xml:space="preserve"> tiltag, der skal tilskynde landbrugerne til at indgå aftaler om fælles produktion, ledsaget af eventuelle relevante forslag</w:t>
            </w:r>
            <w:r w:rsidRPr="001A1A38">
              <w:rPr>
                <w:b/>
                <w:i/>
                <w:color w:val="000000"/>
                <w:szCs w:val="24"/>
              </w:rPr>
              <w:t>.</w:t>
            </w:r>
          </w:p>
        </w:tc>
        <w:tc>
          <w:tcPr>
            <w:tcW w:w="4876" w:type="dxa"/>
          </w:tcPr>
          <w:p w:rsidR="00615A74" w:rsidRPr="001A1A38" w:rsidRDefault="00615A74" w:rsidP="00615A74">
            <w:pPr>
              <w:pStyle w:val="Normal6"/>
              <w:rPr>
                <w:b/>
                <w:color w:val="000000"/>
                <w:szCs w:val="24"/>
              </w:rPr>
            </w:pPr>
            <w:r w:rsidRPr="001A1A38">
              <w:rPr>
                <w:color w:val="000000"/>
                <w:szCs w:val="24"/>
              </w:rPr>
              <w:t>b)</w:t>
            </w:r>
            <w:r w:rsidRPr="001A1A38">
              <w:rPr>
                <w:b/>
                <w:i/>
                <w:color w:val="000000"/>
                <w:szCs w:val="24"/>
              </w:rPr>
              <w:t xml:space="preserve"> </w:t>
            </w:r>
            <w:r w:rsidRPr="001A1A38">
              <w:rPr>
                <w:color w:val="000000"/>
                <w:szCs w:val="24"/>
              </w:rPr>
              <w:t>senest den 30. juni 2014 og igen senest den 31. december 2018 om markedsudviklingen for mælk og mejeriprodukter, og navnlig om anvendelsen af</w:t>
            </w:r>
            <w:r w:rsidRPr="001A1A38">
              <w:rPr>
                <w:b/>
                <w:i/>
                <w:color w:val="000000"/>
                <w:szCs w:val="24"/>
              </w:rPr>
              <w:t xml:space="preserve"> artikel 104a, 105a, 105b</w:t>
            </w:r>
            <w:r w:rsidRPr="001A1A38">
              <w:rPr>
                <w:color w:val="000000"/>
                <w:szCs w:val="24"/>
              </w:rPr>
              <w:t xml:space="preserve"> og artikel</w:t>
            </w:r>
            <w:r w:rsidRPr="001A1A38">
              <w:rPr>
                <w:b/>
                <w:i/>
                <w:color w:val="000000"/>
                <w:szCs w:val="24"/>
              </w:rPr>
              <w:t xml:space="preserve"> 157a</w:t>
            </w:r>
            <w:r w:rsidRPr="001A1A38">
              <w:rPr>
                <w:color w:val="000000"/>
                <w:szCs w:val="24"/>
              </w:rPr>
              <w:t xml:space="preserve"> inden for den sektor, der</w:t>
            </w:r>
            <w:r w:rsidRPr="001A1A38">
              <w:rPr>
                <w:b/>
                <w:i/>
                <w:color w:val="000000"/>
                <w:szCs w:val="24"/>
              </w:rPr>
              <w:t xml:space="preserve"> især vurderer virkningerne for mælkeproducenterne og mælkeproduktionen i ugunstigt stillede regioner i forbindelse med det generelle mål om at bevare produktionen i sådanne regioner, og som omfatter</w:t>
            </w:r>
            <w:r w:rsidRPr="001A1A38">
              <w:rPr>
                <w:color w:val="000000"/>
                <w:szCs w:val="24"/>
              </w:rPr>
              <w:t xml:space="preserve"> tiltag, der skal tilskynde landbrugerne til at indgå aftaler om fælles produktion, ledsaget af eventuelle relevante forslag</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b/>
                <w:color w:val="000000"/>
                <w:szCs w:val="24"/>
              </w:rPr>
            </w:pPr>
            <w:r w:rsidRPr="001A1A38">
              <w:rPr>
                <w:b/>
                <w:i/>
                <w:color w:val="000000"/>
                <w:szCs w:val="24"/>
              </w:rPr>
              <w:t>ba) senest den 31. december 2014:</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om mulighederne for at indføre særlige normer for markedsføring af svinekød og fåre- og gedekød, indeholdende de relevante bestemmelser, som Kommissionen foreslår vedtaget ved delegerede retsakter</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ii) om indførelse af forenklede markedsføringsstandarder for lokale dyreracer og plantesorter, der bruges og produceres af småproducenter, ledsaget af passende forslag med henblik på at afhjælpe producenters problemer med at overholde Unionens markedsføringsstandarder </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iii) om konkurrenceevne og bæredygtighed inden for landbrugs- og fødevaresektoren, efterfulgt af en anden rapport den 31. december 2019</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 xml:space="preserve">iv) om udviklingen af markedssituationen og forsyningskæden for sukker, efterfulgt af en rapport den 1. juli 2018 om udviklingen af markedssituationen for sukker, herunder muligheden for at afbryde den nuværende kvoteordning samt om sektorens fremtid efter 2020, idet der lægges særlig vægt på behovet for at opretholde en rimelig kontraktmæssig ordning og et system til meddelelse af sukkerpriser, sammen med eventuelle passende forslag </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v) om en forenklet ordning for fakultative forbeholdte betegnelser i oksekødssektoren, herunder de nuværende rammer for frivillig mærkning, samt de relevante vilkår i forbindelse med avl, produktion og foder, der kan tilføre værdi i oksekødssektoren, sammen med eventuelle passende forslag</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ba) senest fire år efter denne forordnings ikrafttræden, om anvendelsen og effektiviteten af markedsforvaltningsredskaber og deres anvendelse i en ny international kontekst, herunder overensstemmelsen med bestemmelserne i traktatens artikel 39, sammen med eventuelle passende forslag.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323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159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Artikel 159</w:t>
            </w:r>
          </w:p>
        </w:tc>
        <w:tc>
          <w:tcPr>
            <w:tcW w:w="4876" w:type="dxa"/>
          </w:tcPr>
          <w:p w:rsidR="00615A74" w:rsidRPr="001A1A38" w:rsidRDefault="00615A74" w:rsidP="00615A74">
            <w:pPr>
              <w:pStyle w:val="Normal6"/>
              <w:jc w:val="center"/>
              <w:rPr>
                <w:color w:val="000000"/>
                <w:szCs w:val="24"/>
              </w:rPr>
            </w:pPr>
            <w:r w:rsidRPr="001A1A38">
              <w:rPr>
                <w:color w:val="000000"/>
                <w:szCs w:val="24"/>
              </w:rPr>
              <w:t>Artikel 159</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Brug af reserven</w:t>
            </w:r>
          </w:p>
        </w:tc>
        <w:tc>
          <w:tcPr>
            <w:tcW w:w="4876" w:type="dxa"/>
          </w:tcPr>
          <w:p w:rsidR="00615A74" w:rsidRPr="001A1A38" w:rsidRDefault="00615A74" w:rsidP="00615A74">
            <w:pPr>
              <w:pStyle w:val="Normal6"/>
              <w:jc w:val="center"/>
              <w:rPr>
                <w:color w:val="000000"/>
                <w:szCs w:val="24"/>
              </w:rPr>
            </w:pPr>
            <w:r w:rsidRPr="001A1A38">
              <w:rPr>
                <w:color w:val="000000"/>
                <w:szCs w:val="24"/>
              </w:rPr>
              <w:t>Brug af reserven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Midler fra reserven til krise inden for landbrugssektoren stilles til rådighed i henhold til betingelserne og efter proceduren i stk. 14 i den interinstitutionelle aftale mellem Europa-Parlamentet, Rådet og Kommissionen om budgetsamarbejde og forsvarlig økonomisk forvaltning for de foranstaltninger, som denne forordning finder anvendelse på, de(t) år, for hvilke(t) der ønskes supplerende støtte, og som gennemføres i tilfælde, der går ud over den normale markedsudvikling. </w:t>
            </w:r>
          </w:p>
        </w:tc>
        <w:tc>
          <w:tcPr>
            <w:tcW w:w="4876" w:type="dxa"/>
          </w:tcPr>
          <w:p w:rsidR="00615A74" w:rsidRPr="001A1A38" w:rsidRDefault="00615A74" w:rsidP="00615A74">
            <w:pPr>
              <w:pStyle w:val="Normal6"/>
              <w:rPr>
                <w:color w:val="000000"/>
                <w:szCs w:val="24"/>
              </w:rPr>
            </w:pPr>
            <w:r w:rsidRPr="001A1A38">
              <w:rPr>
                <w:color w:val="000000"/>
                <w:szCs w:val="24"/>
              </w:rPr>
              <w:t xml:space="preserve">Midler fra reserven til krise inden for landbrugssektoren stilles til rådighed i henhold til betingelserne og efter proceduren i stk. 14 i den interinstitutionelle aftale mellem Europa-Parlamentet, Rådet og Kommissionen om budgetsamarbejde og forsvarlig økonomisk forvaltning for de foranstaltninger, som denne forordning finder anvendelse på, de(t) år, for hvilke(t) der ønskes supplerende støtte, og som gennemføres i tilfælde, der går ud over den normale markedsudvikling.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Ovennævnte gælder især for midler i:</w:t>
            </w:r>
          </w:p>
        </w:tc>
        <w:tc>
          <w:tcPr>
            <w:tcW w:w="4876" w:type="dxa"/>
          </w:tcPr>
          <w:p w:rsidR="00615A74" w:rsidRPr="001A1A38" w:rsidRDefault="00615A74" w:rsidP="00615A74">
            <w:pPr>
              <w:pStyle w:val="Normal6"/>
              <w:rPr>
                <w:color w:val="000000"/>
                <w:szCs w:val="24"/>
              </w:rPr>
            </w:pPr>
            <w:r w:rsidRPr="001A1A38">
              <w:rPr>
                <w:color w:val="000000"/>
                <w:szCs w:val="24"/>
              </w:rPr>
              <w:t>Ovennævnte gælder især for midler i:</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 del II, afsnit I, kapitel I</w:t>
            </w:r>
          </w:p>
        </w:tc>
        <w:tc>
          <w:tcPr>
            <w:tcW w:w="4876" w:type="dxa"/>
          </w:tcPr>
          <w:p w:rsidR="00615A74" w:rsidRPr="001A1A38" w:rsidRDefault="00615A74" w:rsidP="00615A74">
            <w:pPr>
              <w:pStyle w:val="Normal6"/>
              <w:rPr>
                <w:color w:val="000000"/>
                <w:szCs w:val="24"/>
              </w:rPr>
            </w:pPr>
            <w:r w:rsidRPr="001A1A38">
              <w:rPr>
                <w:color w:val="000000"/>
                <w:szCs w:val="24"/>
              </w:rPr>
              <w:t>a) del II, afsnit I, kapitel I</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b) del III, kapitel VI og </w:t>
            </w:r>
          </w:p>
        </w:tc>
        <w:tc>
          <w:tcPr>
            <w:tcW w:w="4876" w:type="dxa"/>
          </w:tcPr>
          <w:p w:rsidR="00615A74" w:rsidRPr="001A1A38" w:rsidRDefault="00615A74" w:rsidP="00615A74">
            <w:pPr>
              <w:pStyle w:val="Normal6"/>
              <w:rPr>
                <w:color w:val="000000"/>
                <w:szCs w:val="24"/>
              </w:rPr>
            </w:pPr>
            <w:r w:rsidRPr="001A1A38">
              <w:rPr>
                <w:color w:val="000000"/>
                <w:szCs w:val="24"/>
              </w:rPr>
              <w:t xml:space="preserve">b) del III, kapitel VI og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 kapitel I i denne del.</w:t>
            </w:r>
          </w:p>
        </w:tc>
        <w:tc>
          <w:tcPr>
            <w:tcW w:w="4876" w:type="dxa"/>
          </w:tcPr>
          <w:p w:rsidR="00615A74" w:rsidRPr="001A1A38" w:rsidRDefault="00615A74" w:rsidP="00615A74">
            <w:pPr>
              <w:pStyle w:val="Normal6"/>
              <w:rPr>
                <w:color w:val="000000"/>
                <w:szCs w:val="24"/>
              </w:rPr>
            </w:pPr>
            <w:r w:rsidRPr="001A1A38">
              <w:rPr>
                <w:color w:val="000000"/>
                <w:szCs w:val="24"/>
              </w:rPr>
              <w:t>c) kapitel I i denne del.</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Kommissionen kan ved gennemførelsesretsakter og uanset denne artikels andet afsnit, vedtage, at der ikke overføres midler for visse udgifter i litra b), hvis sådanne udgifter er en del af normal markedsforvaltning. Gennemførelsesretsakterne vedtages efter undersøgelsesproceduren i artikel 162, stk. 2</w:t>
            </w:r>
          </w:p>
        </w:tc>
        <w:tc>
          <w:tcPr>
            <w:tcW w:w="4876" w:type="dxa"/>
          </w:tcPr>
          <w:p w:rsidR="00615A74" w:rsidRPr="001A1A38" w:rsidRDefault="00615A74" w:rsidP="00615A74">
            <w:pPr>
              <w:pStyle w:val="Normal6"/>
              <w:rPr>
                <w:b/>
                <w:i/>
                <w:color w:val="000000"/>
                <w:szCs w:val="24"/>
              </w:rPr>
            </w:pP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160 – stk.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4204D" w:rsidTr="00615A74">
        <w:trPr>
          <w:jc w:val="center"/>
        </w:trPr>
        <w:tc>
          <w:tcPr>
            <w:tcW w:w="9752" w:type="dxa"/>
            <w:gridSpan w:val="2"/>
          </w:tcPr>
          <w:p w:rsidR="00615A74" w:rsidRPr="0014204D"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De</w:t>
            </w:r>
            <w:r w:rsidRPr="001A1A38">
              <w:rPr>
                <w:b/>
                <w:i/>
                <w:color w:val="000000"/>
                <w:szCs w:val="24"/>
              </w:rPr>
              <w:t xml:space="preserve"> delegerede </w:t>
            </w:r>
            <w:r w:rsidRPr="001A1A38">
              <w:rPr>
                <w:color w:val="000000"/>
                <w:szCs w:val="24"/>
              </w:rPr>
              <w:t>beføjelser i denne forordning</w:t>
            </w:r>
            <w:r w:rsidRPr="001A1A38">
              <w:rPr>
                <w:b/>
                <w:i/>
                <w:color w:val="000000"/>
                <w:szCs w:val="24"/>
              </w:rPr>
              <w:t xml:space="preserve"> tillægges Kommissionen</w:t>
            </w:r>
            <w:r w:rsidRPr="001A1A38">
              <w:rPr>
                <w:color w:val="000000"/>
                <w:szCs w:val="24"/>
              </w:rPr>
              <w:t xml:space="preserve"> for en</w:t>
            </w:r>
            <w:r w:rsidRPr="001A1A38">
              <w:rPr>
                <w:b/>
                <w:i/>
                <w:color w:val="000000"/>
                <w:szCs w:val="24"/>
              </w:rPr>
              <w:t xml:space="preserve"> ubegrænset</w:t>
            </w:r>
            <w:r w:rsidRPr="001A1A38">
              <w:rPr>
                <w:color w:val="000000"/>
                <w:szCs w:val="24"/>
              </w:rPr>
              <w:t xml:space="preserve"> periode fra denne</w:t>
            </w:r>
            <w:r w:rsidRPr="001A1A38">
              <w:rPr>
                <w:b/>
                <w:i/>
                <w:color w:val="000000"/>
                <w:szCs w:val="24"/>
              </w:rPr>
              <w:t xml:space="preserve"> </w:t>
            </w:r>
            <w:r w:rsidRPr="001A1A38">
              <w:rPr>
                <w:color w:val="000000"/>
                <w:szCs w:val="24"/>
              </w:rPr>
              <w:t xml:space="preserve">forordnings </w:t>
            </w:r>
            <w:r w:rsidRPr="001A1A38">
              <w:rPr>
                <w:color w:val="000000"/>
                <w:szCs w:val="24"/>
              </w:rPr>
              <w:lastRenderedPageBreak/>
              <w:t>ikrafttræden.</w:t>
            </w:r>
          </w:p>
        </w:tc>
        <w:tc>
          <w:tcPr>
            <w:tcW w:w="4876" w:type="dxa"/>
          </w:tcPr>
          <w:p w:rsidR="00615A74" w:rsidRPr="001A1A38" w:rsidRDefault="00615A74" w:rsidP="00615A74">
            <w:pPr>
              <w:pStyle w:val="Normal6"/>
              <w:rPr>
                <w:color w:val="000000"/>
                <w:szCs w:val="24"/>
              </w:rPr>
            </w:pPr>
            <w:r w:rsidRPr="001A1A38">
              <w:rPr>
                <w:color w:val="000000"/>
                <w:szCs w:val="24"/>
              </w:rPr>
              <w:lastRenderedPageBreak/>
              <w:t>2.</w:t>
            </w:r>
            <w:r w:rsidRPr="001A1A38">
              <w:rPr>
                <w:b/>
                <w:i/>
                <w:color w:val="000000"/>
                <w:szCs w:val="24"/>
              </w:rPr>
              <w:t xml:space="preserve"> Kommissionen tillægges </w:t>
            </w:r>
            <w:r w:rsidRPr="001A1A38">
              <w:rPr>
                <w:color w:val="000000"/>
                <w:szCs w:val="24"/>
              </w:rPr>
              <w:t>beføjelser</w:t>
            </w:r>
            <w:r w:rsidRPr="001A1A38">
              <w:rPr>
                <w:b/>
                <w:i/>
                <w:color w:val="000000"/>
                <w:szCs w:val="24"/>
              </w:rPr>
              <w:t xml:space="preserve"> til at vedtage</w:t>
            </w:r>
            <w:r w:rsidRPr="001A1A38">
              <w:rPr>
                <w:color w:val="000000"/>
                <w:szCs w:val="24"/>
              </w:rPr>
              <w:t xml:space="preserve"> </w:t>
            </w:r>
            <w:r w:rsidRPr="001A1A38">
              <w:rPr>
                <w:b/>
                <w:i/>
                <w:color w:val="000000"/>
                <w:szCs w:val="24"/>
              </w:rPr>
              <w:t>de</w:t>
            </w:r>
            <w:r w:rsidRPr="001A1A38">
              <w:rPr>
                <w:color w:val="000000"/>
                <w:szCs w:val="24"/>
              </w:rPr>
              <w:t xml:space="preserve"> i denne forordning</w:t>
            </w:r>
            <w:r w:rsidRPr="001A1A38">
              <w:rPr>
                <w:b/>
                <w:i/>
                <w:color w:val="000000"/>
                <w:szCs w:val="24"/>
              </w:rPr>
              <w:t xml:space="preserve"> omhandlede delegerede retsakter</w:t>
            </w:r>
            <w:r w:rsidRPr="001A1A38">
              <w:rPr>
                <w:color w:val="000000"/>
                <w:szCs w:val="24"/>
              </w:rPr>
              <w:t xml:space="preserve"> for en periode</w:t>
            </w:r>
            <w:r w:rsidRPr="001A1A38">
              <w:rPr>
                <w:b/>
                <w:i/>
                <w:color w:val="000000"/>
                <w:szCs w:val="24"/>
              </w:rPr>
              <w:t xml:space="preserve"> på fem </w:t>
            </w:r>
            <w:r w:rsidRPr="001A1A38">
              <w:rPr>
                <w:b/>
                <w:i/>
                <w:color w:val="000000"/>
                <w:szCs w:val="24"/>
              </w:rPr>
              <w:lastRenderedPageBreak/>
              <w:t>år</w:t>
            </w:r>
            <w:r w:rsidRPr="001A1A38">
              <w:rPr>
                <w:color w:val="000000"/>
                <w:szCs w:val="24"/>
              </w:rPr>
              <w:t xml:space="preserve"> fra denne</w:t>
            </w:r>
            <w:r w:rsidRPr="001A1A38">
              <w:rPr>
                <w:b/>
                <w:i/>
                <w:color w:val="000000"/>
                <w:szCs w:val="24"/>
              </w:rPr>
              <w:t xml:space="preserve"> </w:t>
            </w:r>
            <w:r w:rsidRPr="001A1A38">
              <w:rPr>
                <w:color w:val="000000"/>
                <w:szCs w:val="24"/>
              </w:rPr>
              <w:t>forordnings ikrafttræden.</w:t>
            </w:r>
            <w:r w:rsidRPr="001A1A38">
              <w:rPr>
                <w:b/>
                <w:i/>
                <w:color w:val="000000"/>
                <w:szCs w:val="24"/>
              </w:rPr>
              <w:t xml:space="preserve"> Kommissionen udarbejder en rapport vedrørende delegationen af beføjelser senest ni måneder inden udløbet af femårsperioden. Delegationen af beføjelserne forlænges stiltiende for perioder af samme varighed, medmindre Europa-Parlamentet eller Rådet modsætter sig en sådan forlængelse senest tre måneder inden udløbet af hver periode.</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163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163</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163</w:t>
            </w:r>
          </w:p>
        </w:tc>
      </w:tr>
      <w:tr w:rsidR="00615A74" w:rsidRPr="001A1A38" w:rsidTr="00615A74">
        <w:trPr>
          <w:jc w:val="center"/>
        </w:trPr>
        <w:tc>
          <w:tcPr>
            <w:tcW w:w="4876" w:type="dxa"/>
          </w:tcPr>
          <w:p w:rsidR="00615A74" w:rsidRPr="001A1A38" w:rsidRDefault="00615A74" w:rsidP="00615A74">
            <w:pPr>
              <w:pStyle w:val="Normal6"/>
              <w:tabs>
                <w:tab w:val="left" w:pos="1560"/>
                <w:tab w:val="center" w:pos="2098"/>
              </w:tabs>
              <w:jc w:val="center"/>
              <w:rPr>
                <w:color w:val="000000"/>
                <w:szCs w:val="24"/>
              </w:rPr>
            </w:pPr>
            <w:r w:rsidRPr="001A1A38">
              <w:rPr>
                <w:color w:val="000000"/>
                <w:szCs w:val="24"/>
              </w:rPr>
              <w:t>Ophævelse</w:t>
            </w:r>
          </w:p>
        </w:tc>
        <w:tc>
          <w:tcPr>
            <w:tcW w:w="4876" w:type="dxa"/>
          </w:tcPr>
          <w:p w:rsidR="00615A74" w:rsidRPr="001A1A38" w:rsidRDefault="00615A74" w:rsidP="00615A74">
            <w:pPr>
              <w:pStyle w:val="Normal6"/>
              <w:jc w:val="center"/>
              <w:rPr>
                <w:color w:val="000000"/>
                <w:szCs w:val="24"/>
              </w:rPr>
            </w:pPr>
            <w:r w:rsidRPr="001A1A38">
              <w:rPr>
                <w:color w:val="000000"/>
                <w:szCs w:val="24"/>
              </w:rPr>
              <w:t>Ophævelse</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Forordning</w:t>
            </w:r>
            <w:r w:rsidRPr="001A1A38">
              <w:rPr>
                <w:b/>
                <w:i/>
                <w:color w:val="000000"/>
                <w:szCs w:val="24"/>
              </w:rPr>
              <w:t xml:space="preserve"> </w:t>
            </w:r>
            <w:r w:rsidRPr="001A1A38">
              <w:rPr>
                <w:color w:val="000000"/>
                <w:szCs w:val="24"/>
              </w:rPr>
              <w:t>(EF) nr. 1234/2007 ophæves.</w:t>
            </w:r>
          </w:p>
        </w:tc>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Forordning</w:t>
            </w:r>
            <w:r w:rsidRPr="001A1A38">
              <w:rPr>
                <w:b/>
                <w:i/>
                <w:color w:val="000000"/>
                <w:szCs w:val="24"/>
              </w:rPr>
              <w:t xml:space="preserve"> </w:t>
            </w:r>
            <w:r w:rsidRPr="001A1A38">
              <w:rPr>
                <w:color w:val="000000"/>
                <w:szCs w:val="24"/>
              </w:rPr>
              <w:t>(EF) nr. 1234/2007 ophæves.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Følgende bestemmelser i forordning</w:t>
            </w:r>
            <w:r w:rsidRPr="001A1A38">
              <w:rPr>
                <w:b/>
                <w:i/>
                <w:color w:val="000000"/>
                <w:szCs w:val="24"/>
              </w:rPr>
              <w:t xml:space="preserve"> </w:t>
            </w:r>
            <w:r w:rsidRPr="001A1A38">
              <w:rPr>
                <w:color w:val="000000"/>
                <w:szCs w:val="24"/>
              </w:rPr>
              <w:t>(EF) nr. 1234/2007</w:t>
            </w:r>
            <w:r w:rsidRPr="001A1A38">
              <w:rPr>
                <w:b/>
                <w:i/>
                <w:color w:val="000000"/>
                <w:szCs w:val="24"/>
              </w:rPr>
              <w:t xml:space="preserve"> [Forordning (EU) nr. KOM(2010)</w:t>
            </w:r>
            <w:r w:rsidR="00E80340">
              <w:rPr>
                <w:b/>
                <w:i/>
                <w:color w:val="000000"/>
                <w:szCs w:val="24"/>
              </w:rPr>
              <w:t>0</w:t>
            </w:r>
            <w:r w:rsidRPr="001A1A38">
              <w:rPr>
                <w:b/>
                <w:i/>
                <w:color w:val="000000"/>
                <w:szCs w:val="24"/>
              </w:rPr>
              <w:t>799]</w:t>
            </w:r>
            <w:r w:rsidRPr="001A1A38">
              <w:rPr>
                <w:color w:val="000000"/>
                <w:szCs w:val="24"/>
              </w:rPr>
              <w:t xml:space="preserve"> finder dog fortsat anvendelse:</w:t>
            </w:r>
          </w:p>
        </w:tc>
        <w:tc>
          <w:tcPr>
            <w:tcW w:w="4876" w:type="dxa"/>
          </w:tcPr>
          <w:p w:rsidR="00615A74" w:rsidRPr="001A1A38" w:rsidRDefault="00615A74" w:rsidP="00615A74">
            <w:pPr>
              <w:pStyle w:val="Normal6"/>
              <w:rPr>
                <w:color w:val="000000"/>
                <w:szCs w:val="24"/>
              </w:rPr>
            </w:pPr>
            <w:r w:rsidRPr="001A1A38">
              <w:rPr>
                <w:color w:val="000000"/>
                <w:szCs w:val="24"/>
              </w:rPr>
              <w:t>Følgende bestemmelser i forordning</w:t>
            </w:r>
            <w:r w:rsidRPr="001A1A38">
              <w:rPr>
                <w:b/>
                <w:i/>
                <w:color w:val="000000"/>
                <w:szCs w:val="24"/>
              </w:rPr>
              <w:t xml:space="preserve"> </w:t>
            </w:r>
            <w:r w:rsidRPr="001A1A38">
              <w:rPr>
                <w:color w:val="000000"/>
                <w:szCs w:val="24"/>
              </w:rPr>
              <w:t>(EF) nr. 1234/2007 finder dog fortsat anvendelse:</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t>a) for sukkersektoren, del I, afsnit II, artikel 142, artikel 153, stk. 1, første afsnit, artikel 153, stk. 2 og 3, artikel 156, bilag III, del II, og bilag VI [del II, afsnit I, artikel 248, 260 til 262 og bilag III, del II, i forordning (EU) nr. KOM(2010)</w:t>
            </w:r>
            <w:r w:rsidR="00E80340">
              <w:rPr>
                <w:b/>
                <w:i/>
                <w:color w:val="000000"/>
                <w:szCs w:val="24"/>
              </w:rPr>
              <w:t>0</w:t>
            </w:r>
            <w:r w:rsidRPr="001A1A38">
              <w:rPr>
                <w:b/>
                <w:i/>
                <w:color w:val="000000"/>
                <w:szCs w:val="24"/>
              </w:rPr>
              <w:t>799] indtil udgangen af produktionsåret 2014/2015 for sukker den 30. september 2015</w:t>
            </w:r>
          </w:p>
        </w:tc>
        <w:tc>
          <w:tcPr>
            <w:tcW w:w="4876" w:type="dxa"/>
          </w:tcPr>
          <w:p w:rsidR="00615A74" w:rsidRPr="001A1A38" w:rsidRDefault="00615A74" w:rsidP="00615A74">
            <w:pPr>
              <w:pStyle w:val="Normal6"/>
              <w:rPr>
                <w:b/>
                <w:i/>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w:t>
            </w:r>
            <w:r w:rsidRPr="001A1A38">
              <w:rPr>
                <w:b/>
                <w:i/>
                <w:color w:val="000000"/>
                <w:szCs w:val="24"/>
              </w:rPr>
              <w:t xml:space="preserve"> </w:t>
            </w:r>
            <w:r w:rsidRPr="001A1A38">
              <w:rPr>
                <w:color w:val="000000"/>
                <w:szCs w:val="24"/>
              </w:rPr>
              <w:t>mælkeproduktionsreguleringsordningen i del II, afsnit I, kapitel III, og bilag IX og X</w:t>
            </w:r>
            <w:r w:rsidRPr="001A1A38">
              <w:rPr>
                <w:b/>
                <w:i/>
                <w:color w:val="000000"/>
                <w:szCs w:val="24"/>
              </w:rPr>
              <w:t xml:space="preserve"> [del II, afsnit I, kapitel III, og bilag VIII og IX i forordning (EU) nr. KOM(2010)</w:t>
            </w:r>
            <w:r w:rsidR="00E80340">
              <w:rPr>
                <w:b/>
                <w:i/>
                <w:color w:val="000000"/>
                <w:szCs w:val="24"/>
              </w:rPr>
              <w:t>0</w:t>
            </w:r>
            <w:r w:rsidRPr="001A1A38">
              <w:rPr>
                <w:b/>
                <w:i/>
                <w:color w:val="000000"/>
                <w:szCs w:val="24"/>
              </w:rPr>
              <w:t>799]</w:t>
            </w:r>
            <w:r w:rsidRPr="001A1A38">
              <w:rPr>
                <w:color w:val="000000"/>
                <w:szCs w:val="24"/>
              </w:rPr>
              <w:t xml:space="preserve"> anvendes indtil den 31. marts</w:t>
            </w:r>
            <w:r w:rsidRPr="001A1A38">
              <w:rPr>
                <w:b/>
                <w:i/>
                <w:color w:val="000000"/>
                <w:szCs w:val="24"/>
              </w:rPr>
              <w:t xml:space="preserve"> </w:t>
            </w:r>
            <w:r w:rsidRPr="001A1A38">
              <w:rPr>
                <w:color w:val="000000"/>
                <w:szCs w:val="24"/>
              </w:rPr>
              <w:t>2015</w:t>
            </w:r>
          </w:p>
        </w:tc>
        <w:tc>
          <w:tcPr>
            <w:tcW w:w="4876" w:type="dxa"/>
          </w:tcPr>
          <w:p w:rsidR="00615A74" w:rsidRPr="001A1A38" w:rsidRDefault="00615A74" w:rsidP="00615A74">
            <w:pPr>
              <w:pStyle w:val="Normal6"/>
              <w:rPr>
                <w:color w:val="000000"/>
                <w:szCs w:val="24"/>
              </w:rPr>
            </w:pPr>
            <w:r w:rsidRPr="001A1A38">
              <w:rPr>
                <w:color w:val="000000"/>
                <w:szCs w:val="24"/>
              </w:rPr>
              <w:t>b)</w:t>
            </w:r>
            <w:r w:rsidRPr="001A1A38">
              <w:rPr>
                <w:rStyle w:val="CommentReference"/>
                <w:b/>
                <w:i/>
                <w:color w:val="000000"/>
                <w:szCs w:val="24"/>
              </w:rPr>
              <w:t xml:space="preserve"> </w:t>
            </w:r>
            <w:r w:rsidRPr="001A1A38">
              <w:rPr>
                <w:color w:val="000000"/>
                <w:szCs w:val="24"/>
              </w:rPr>
              <w:t>mælkeproduktionsreguleringsordningen i del II, afsnit I, kapitel III, og bilag IX og X anvendes indtil den 31. marts</w:t>
            </w:r>
            <w:r w:rsidRPr="001A1A38">
              <w:rPr>
                <w:b/>
                <w:i/>
                <w:color w:val="000000"/>
                <w:szCs w:val="24"/>
              </w:rPr>
              <w:t xml:space="preserve"> </w:t>
            </w:r>
            <w:r w:rsidRPr="001A1A38">
              <w:rPr>
                <w:color w:val="000000"/>
                <w:szCs w:val="24"/>
              </w:rPr>
              <w:t>2015</w:t>
            </w:r>
            <w:r w:rsidRPr="001A1A38">
              <w:rPr>
                <w:b/>
                <w:i/>
                <w:color w:val="000000"/>
                <w:szCs w:val="24"/>
              </w:rPr>
              <w:t xml:space="preserve"> </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 vinsektoren:</w:t>
            </w:r>
          </w:p>
        </w:tc>
        <w:tc>
          <w:tcPr>
            <w:tcW w:w="4876" w:type="dxa"/>
          </w:tcPr>
          <w:p w:rsidR="00615A74" w:rsidRPr="001A1A38" w:rsidRDefault="00615A74" w:rsidP="00615A74">
            <w:pPr>
              <w:pStyle w:val="Normal6"/>
              <w:rPr>
                <w:color w:val="000000"/>
                <w:szCs w:val="24"/>
              </w:rPr>
            </w:pPr>
            <w:r w:rsidRPr="001A1A38">
              <w:rPr>
                <w:color w:val="000000"/>
                <w:szCs w:val="24"/>
              </w:rPr>
              <w:t>c)</w:t>
            </w:r>
            <w:r w:rsidRPr="001A1A38">
              <w:rPr>
                <w:b/>
                <w:i/>
                <w:color w:val="000000"/>
                <w:szCs w:val="24"/>
              </w:rPr>
              <w:t xml:space="preserve"> </w:t>
            </w:r>
            <w:r w:rsidRPr="001A1A38">
              <w:rPr>
                <w:color w:val="000000"/>
                <w:szCs w:val="24"/>
              </w:rPr>
              <w:t>for vinsektoren: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w:t>
            </w:r>
            <w:r w:rsidRPr="001A1A38">
              <w:rPr>
                <w:b/>
                <w:i/>
                <w:color w:val="000000"/>
                <w:szCs w:val="24"/>
              </w:rPr>
              <w:t xml:space="preserve"> </w:t>
            </w:r>
            <w:r w:rsidRPr="001A1A38">
              <w:rPr>
                <w:color w:val="000000"/>
                <w:szCs w:val="24"/>
              </w:rPr>
              <w:t>artikel 85a til 85e</w:t>
            </w:r>
            <w:r w:rsidRPr="001A1A38">
              <w:rPr>
                <w:b/>
                <w:i/>
                <w:color w:val="000000"/>
                <w:szCs w:val="24"/>
              </w:rPr>
              <w:t xml:space="preserve"> [artikel 82 til 87 i forordning (EU) nr. KOM(2010)</w:t>
            </w:r>
            <w:r w:rsidR="00E80340">
              <w:rPr>
                <w:b/>
                <w:i/>
                <w:color w:val="000000"/>
                <w:szCs w:val="24"/>
              </w:rPr>
              <w:t>0</w:t>
            </w:r>
            <w:r w:rsidRPr="001A1A38">
              <w:rPr>
                <w:b/>
                <w:i/>
                <w:color w:val="000000"/>
                <w:szCs w:val="24"/>
              </w:rPr>
              <w:t>799]</w:t>
            </w:r>
            <w:r w:rsidRPr="001A1A38">
              <w:rPr>
                <w:color w:val="000000"/>
                <w:szCs w:val="24"/>
              </w:rPr>
              <w:t xml:space="preserve"> hvad angår arealer omhandlet i artikel 85a, stk. 2</w:t>
            </w:r>
            <w:r w:rsidRPr="001A1A38">
              <w:rPr>
                <w:b/>
                <w:i/>
                <w:color w:val="000000"/>
                <w:szCs w:val="24"/>
              </w:rPr>
              <w:t xml:space="preserve"> [artikel 82</w:t>
            </w:r>
            <w:r w:rsidRPr="001A1A38">
              <w:rPr>
                <w:color w:val="000000"/>
                <w:szCs w:val="24"/>
              </w:rPr>
              <w:t>,</w:t>
            </w:r>
            <w:r w:rsidRPr="001A1A38">
              <w:rPr>
                <w:b/>
                <w:i/>
                <w:color w:val="000000"/>
                <w:szCs w:val="24"/>
              </w:rPr>
              <w:t xml:space="preserve"> stk. 2, i forordning (EU) </w:t>
            </w:r>
            <w:r w:rsidRPr="001A1A38">
              <w:rPr>
                <w:b/>
                <w:i/>
                <w:color w:val="000000"/>
                <w:szCs w:val="24"/>
              </w:rPr>
              <w:lastRenderedPageBreak/>
              <w:t>nr. KOM(2010)</w:t>
            </w:r>
            <w:r w:rsidR="00E80340">
              <w:rPr>
                <w:b/>
                <w:i/>
                <w:color w:val="000000"/>
                <w:szCs w:val="24"/>
              </w:rPr>
              <w:t>0</w:t>
            </w:r>
            <w:r w:rsidRPr="001A1A38">
              <w:rPr>
                <w:b/>
                <w:i/>
                <w:color w:val="000000"/>
                <w:szCs w:val="24"/>
              </w:rPr>
              <w:t>799],</w:t>
            </w:r>
            <w:r w:rsidRPr="001A1A38">
              <w:rPr>
                <w:color w:val="000000"/>
                <w:szCs w:val="24"/>
              </w:rPr>
              <w:t xml:space="preserve"> der endnu ikke er ryddet, og hvad angår arealer omhandlet i artikel 85b, stk. 1</w:t>
            </w:r>
            <w:r w:rsidRPr="001A1A38">
              <w:rPr>
                <w:b/>
                <w:i/>
                <w:color w:val="000000"/>
                <w:szCs w:val="24"/>
              </w:rPr>
              <w:t xml:space="preserve"> [artikel 83</w:t>
            </w:r>
            <w:r w:rsidRPr="001A1A38">
              <w:rPr>
                <w:color w:val="000000"/>
                <w:szCs w:val="24"/>
              </w:rPr>
              <w:t>,</w:t>
            </w:r>
            <w:r w:rsidRPr="001A1A38">
              <w:rPr>
                <w:b/>
                <w:i/>
                <w:color w:val="000000"/>
                <w:szCs w:val="24"/>
              </w:rPr>
              <w:t xml:space="preserve"> stk. 1, i forordning (EU) nr. KOM(2010)</w:t>
            </w:r>
            <w:r w:rsidR="00E80340">
              <w:rPr>
                <w:b/>
                <w:i/>
                <w:color w:val="000000"/>
                <w:szCs w:val="24"/>
              </w:rPr>
              <w:t>0</w:t>
            </w:r>
            <w:r w:rsidRPr="001A1A38">
              <w:rPr>
                <w:b/>
                <w:i/>
                <w:color w:val="000000"/>
                <w:szCs w:val="24"/>
              </w:rPr>
              <w:t>799],</w:t>
            </w:r>
            <w:r w:rsidRPr="001A1A38">
              <w:rPr>
                <w:color w:val="000000"/>
                <w:szCs w:val="24"/>
              </w:rPr>
              <w:t xml:space="preserve"> som ikke er legaliseret, indtil sådanne arealer ryddes eller legaliseres</w:t>
            </w:r>
          </w:p>
        </w:tc>
        <w:tc>
          <w:tcPr>
            <w:tcW w:w="4876" w:type="dxa"/>
          </w:tcPr>
          <w:p w:rsidR="00615A74" w:rsidRPr="001A1A38" w:rsidRDefault="00615A74" w:rsidP="00615A74">
            <w:pPr>
              <w:pStyle w:val="Normal6"/>
              <w:rPr>
                <w:color w:val="000000"/>
                <w:szCs w:val="24"/>
              </w:rPr>
            </w:pPr>
            <w:r w:rsidRPr="001A1A38">
              <w:rPr>
                <w:color w:val="000000"/>
                <w:szCs w:val="24"/>
              </w:rPr>
              <w:lastRenderedPageBreak/>
              <w:t>i)</w:t>
            </w:r>
            <w:r w:rsidRPr="001A1A38">
              <w:rPr>
                <w:b/>
                <w:i/>
                <w:color w:val="000000"/>
                <w:szCs w:val="24"/>
              </w:rPr>
              <w:t xml:space="preserve"> </w:t>
            </w:r>
            <w:r w:rsidRPr="001A1A38">
              <w:rPr>
                <w:color w:val="000000"/>
                <w:szCs w:val="24"/>
              </w:rPr>
              <w:t xml:space="preserve">artikel 85a til 85e hvad angår arealer omhandlet i artikel 85a, stk. 2, der endnu ikke er ryddet, og hvad angår arealer omhandlet i artikel 85b, stk. 1, som ikke er </w:t>
            </w:r>
            <w:r w:rsidRPr="001A1A38">
              <w:rPr>
                <w:color w:val="000000"/>
                <w:szCs w:val="24"/>
              </w:rPr>
              <w:lastRenderedPageBreak/>
              <w:t>legaliseret, indtil sådanne arealer ryddes eller legaliseres</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r w:rsidRPr="001A1A38">
              <w:rPr>
                <w:b/>
                <w:i/>
                <w:color w:val="000000"/>
                <w:szCs w:val="24"/>
              </w:rPr>
              <w:lastRenderedPageBreak/>
              <w:t>ii) overgangsordningen for plantningsrettigheder i del II, afsnit I, kapitel III, afdeling IVa, underafdeling II [del II, afsnit I, kapitel III, afdeling V, underafdeling II i forordning (EU) nr. KOM(2010)</w:t>
            </w:r>
            <w:r w:rsidR="00E80340">
              <w:rPr>
                <w:b/>
                <w:i/>
                <w:color w:val="000000"/>
                <w:szCs w:val="24"/>
              </w:rPr>
              <w:t>0</w:t>
            </w:r>
            <w:r w:rsidRPr="001A1A38">
              <w:rPr>
                <w:b/>
                <w:i/>
                <w:color w:val="000000"/>
                <w:szCs w:val="24"/>
              </w:rPr>
              <w:t>799] anvendes indtil den 31. december 2015, eller i det omfang det er nødvendigt for at virkeliggøre en afgørelse truffet af medlemsstaterne i henhold til artikel 85g, stk. 5 [artikel 89, stk. 5, i forordning (EU) nr. KOM(2010)</w:t>
            </w:r>
            <w:r w:rsidR="00E80340">
              <w:rPr>
                <w:b/>
                <w:i/>
                <w:color w:val="000000"/>
                <w:szCs w:val="24"/>
              </w:rPr>
              <w:t>0</w:t>
            </w:r>
            <w:r w:rsidRPr="001A1A38">
              <w:rPr>
                <w:b/>
                <w:i/>
                <w:color w:val="000000"/>
                <w:szCs w:val="24"/>
              </w:rPr>
              <w:t>799] indtil den 31. december 2018</w:t>
            </w:r>
          </w:p>
        </w:tc>
        <w:tc>
          <w:tcPr>
            <w:tcW w:w="4876" w:type="dxa"/>
          </w:tcPr>
          <w:p w:rsidR="00615A74" w:rsidRPr="001A1A38" w:rsidRDefault="00615A74" w:rsidP="00615A74">
            <w:pPr>
              <w:pStyle w:val="Normal6"/>
              <w:rPr>
                <w:b/>
                <w:i/>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 artikel 118m, stk. 5, og artikel 118s, stk. 5</w:t>
            </w:r>
          </w:p>
        </w:tc>
        <w:tc>
          <w:tcPr>
            <w:tcW w:w="4876" w:type="dxa"/>
          </w:tcPr>
          <w:p w:rsidR="00615A74" w:rsidRPr="001A1A38" w:rsidRDefault="00615A74" w:rsidP="00615A74">
            <w:pPr>
              <w:pStyle w:val="Normal6"/>
              <w:rPr>
                <w:color w:val="000000"/>
                <w:szCs w:val="24"/>
              </w:rPr>
            </w:pPr>
            <w:r w:rsidRPr="001A1A38">
              <w:rPr>
                <w:color w:val="000000"/>
                <w:szCs w:val="24"/>
              </w:rPr>
              <w:t>iii) artikel 118m, stk. 5, og artikel 118s, stk. 5</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artikel 182, stk. 7</w:t>
            </w:r>
            <w:r w:rsidRPr="001A1A38">
              <w:rPr>
                <w:b/>
                <w:i/>
                <w:color w:val="000000"/>
                <w:szCs w:val="24"/>
              </w:rPr>
              <w:t xml:space="preserve"> [artikel 291</w:t>
            </w:r>
            <w:r w:rsidRPr="001A1A38">
              <w:rPr>
                <w:color w:val="000000"/>
                <w:szCs w:val="24"/>
              </w:rPr>
              <w:t>,</w:t>
            </w:r>
            <w:r w:rsidRPr="001A1A38">
              <w:rPr>
                <w:b/>
                <w:i/>
                <w:color w:val="000000"/>
                <w:szCs w:val="24"/>
              </w:rPr>
              <w:t xml:space="preserve"> stk. 2, i forordning (EU) nr. KOM(2010)</w:t>
            </w:r>
            <w:r w:rsidR="00E80340">
              <w:rPr>
                <w:b/>
                <w:i/>
                <w:color w:val="000000"/>
                <w:szCs w:val="24"/>
              </w:rPr>
              <w:t>0</w:t>
            </w:r>
            <w:r w:rsidRPr="001A1A38">
              <w:rPr>
                <w:b/>
                <w:i/>
                <w:color w:val="000000"/>
                <w:szCs w:val="24"/>
              </w:rPr>
              <w:t>799],</w:t>
            </w:r>
            <w:r w:rsidRPr="001A1A38">
              <w:rPr>
                <w:color w:val="000000"/>
                <w:szCs w:val="24"/>
              </w:rPr>
              <w:t xml:space="preserve"> anvendes indtil</w:t>
            </w:r>
            <w:r w:rsidRPr="001A1A38">
              <w:rPr>
                <w:b/>
                <w:i/>
                <w:color w:val="000000"/>
                <w:szCs w:val="24"/>
              </w:rPr>
              <w:t xml:space="preserve"> </w:t>
            </w:r>
            <w:r w:rsidRPr="006E33B2">
              <w:rPr>
                <w:color w:val="000000"/>
                <w:szCs w:val="24"/>
              </w:rPr>
              <w:t>den 31. marts 2014</w:t>
            </w:r>
          </w:p>
        </w:tc>
        <w:tc>
          <w:tcPr>
            <w:tcW w:w="4876" w:type="dxa"/>
          </w:tcPr>
          <w:p w:rsidR="00615A74" w:rsidRPr="001A1A38" w:rsidRDefault="00615A74" w:rsidP="00615A74">
            <w:pPr>
              <w:pStyle w:val="Normal6"/>
              <w:rPr>
                <w:color w:val="000000"/>
                <w:szCs w:val="24"/>
              </w:rPr>
            </w:pPr>
            <w:r w:rsidRPr="001A1A38">
              <w:rPr>
                <w:color w:val="000000"/>
                <w:szCs w:val="24"/>
              </w:rPr>
              <w:t>d)</w:t>
            </w:r>
            <w:r w:rsidRPr="001A1A38">
              <w:rPr>
                <w:b/>
                <w:i/>
                <w:color w:val="000000"/>
                <w:szCs w:val="24"/>
              </w:rPr>
              <w:t xml:space="preserve"> </w:t>
            </w:r>
            <w:r w:rsidRPr="001A1A38">
              <w:rPr>
                <w:color w:val="000000"/>
                <w:szCs w:val="24"/>
              </w:rPr>
              <w:t>artikel 182, stk. 7, anvendes indtil</w:t>
            </w:r>
            <w:r w:rsidRPr="001A1A38">
              <w:rPr>
                <w:b/>
                <w:i/>
                <w:color w:val="000000"/>
                <w:szCs w:val="24"/>
              </w:rPr>
              <w:t xml:space="preserve"> </w:t>
            </w:r>
            <w:r w:rsidRPr="006E33B2">
              <w:rPr>
                <w:color w:val="000000"/>
                <w:szCs w:val="24"/>
              </w:rPr>
              <w:t>den 31. marts 2014</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artikel 182, stk. 3, første og andet afsnit</w:t>
            </w:r>
            <w:r w:rsidRPr="001A1A38">
              <w:rPr>
                <w:b/>
                <w:i/>
                <w:color w:val="000000"/>
                <w:szCs w:val="24"/>
              </w:rPr>
              <w:t xml:space="preserve"> [artikel 293 i forordning (EU) nr. KOM(2010)</w:t>
            </w:r>
            <w:r w:rsidR="00E80340">
              <w:rPr>
                <w:b/>
                <w:i/>
                <w:color w:val="000000"/>
                <w:szCs w:val="24"/>
              </w:rPr>
              <w:t>0</w:t>
            </w:r>
            <w:r w:rsidRPr="001A1A38">
              <w:rPr>
                <w:b/>
                <w:i/>
                <w:color w:val="000000"/>
                <w:szCs w:val="24"/>
              </w:rPr>
              <w:t>799]</w:t>
            </w:r>
            <w:r w:rsidRPr="001A1A38">
              <w:rPr>
                <w:color w:val="000000"/>
                <w:szCs w:val="24"/>
              </w:rPr>
              <w:t xml:space="preserve"> anvendes indtil udgangen af produktionsåret 2013/2014</w:t>
            </w:r>
            <w:r w:rsidRPr="001A1A38">
              <w:rPr>
                <w:b/>
                <w:i/>
                <w:color w:val="000000"/>
                <w:szCs w:val="24"/>
              </w:rPr>
              <w:t xml:space="preserve"> for sukker</w:t>
            </w:r>
          </w:p>
        </w:tc>
        <w:tc>
          <w:tcPr>
            <w:tcW w:w="4876" w:type="dxa"/>
          </w:tcPr>
          <w:p w:rsidR="00615A74" w:rsidRPr="001A1A38" w:rsidRDefault="00615A74" w:rsidP="00615A74">
            <w:pPr>
              <w:pStyle w:val="Normal6"/>
              <w:rPr>
                <w:color w:val="000000"/>
                <w:szCs w:val="24"/>
              </w:rPr>
            </w:pPr>
            <w:r w:rsidRPr="001A1A38">
              <w:rPr>
                <w:color w:val="000000"/>
                <w:szCs w:val="24"/>
              </w:rPr>
              <w:t>e)</w:t>
            </w:r>
            <w:r w:rsidRPr="001A1A38">
              <w:rPr>
                <w:b/>
                <w:i/>
                <w:color w:val="000000"/>
                <w:szCs w:val="24"/>
              </w:rPr>
              <w:t xml:space="preserve"> </w:t>
            </w:r>
            <w:r w:rsidRPr="001A1A38">
              <w:rPr>
                <w:color w:val="000000"/>
                <w:szCs w:val="24"/>
              </w:rPr>
              <w:t>artikel 182, stk. 3, første og andet afsnit anvendes</w:t>
            </w:r>
            <w:r w:rsidRPr="001A1A38">
              <w:rPr>
                <w:b/>
                <w:i/>
                <w:color w:val="000000"/>
                <w:szCs w:val="24"/>
              </w:rPr>
              <w:t xml:space="preserve"> for sukker</w:t>
            </w:r>
            <w:r w:rsidRPr="001A1A38">
              <w:rPr>
                <w:color w:val="000000"/>
                <w:szCs w:val="24"/>
              </w:rPr>
              <w:t xml:space="preserve"> indtil udgangen af produktionsåret 2013/2014</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artikel 182, stk. 4</w:t>
            </w:r>
            <w:r w:rsidRPr="001A1A38">
              <w:rPr>
                <w:b/>
                <w:i/>
                <w:color w:val="000000"/>
                <w:szCs w:val="24"/>
              </w:rPr>
              <w:t xml:space="preserve"> [artikel 294 i forordning (EU) nr. KOM(2010)</w:t>
            </w:r>
            <w:r w:rsidR="00E80340">
              <w:rPr>
                <w:b/>
                <w:i/>
                <w:color w:val="000000"/>
                <w:szCs w:val="24"/>
              </w:rPr>
              <w:t>0</w:t>
            </w:r>
            <w:r w:rsidRPr="001A1A38">
              <w:rPr>
                <w:b/>
                <w:i/>
                <w:color w:val="000000"/>
                <w:szCs w:val="24"/>
              </w:rPr>
              <w:t>799]</w:t>
            </w:r>
            <w:r w:rsidRPr="001A1A38">
              <w:rPr>
                <w:color w:val="000000"/>
                <w:szCs w:val="24"/>
              </w:rPr>
              <w:t xml:space="preserve"> anvendes indtil den 31. december 2017</w:t>
            </w:r>
          </w:p>
        </w:tc>
        <w:tc>
          <w:tcPr>
            <w:tcW w:w="4876" w:type="dxa"/>
          </w:tcPr>
          <w:p w:rsidR="00615A74" w:rsidRPr="001A1A38" w:rsidRDefault="00615A74" w:rsidP="00615A74">
            <w:pPr>
              <w:pStyle w:val="Normal6"/>
              <w:rPr>
                <w:color w:val="000000"/>
                <w:szCs w:val="24"/>
              </w:rPr>
            </w:pPr>
            <w:r w:rsidRPr="001A1A38">
              <w:rPr>
                <w:color w:val="000000"/>
                <w:szCs w:val="24"/>
              </w:rPr>
              <w:t>f)</w:t>
            </w:r>
            <w:r w:rsidRPr="001A1A38">
              <w:rPr>
                <w:b/>
                <w:i/>
                <w:color w:val="000000"/>
                <w:szCs w:val="24"/>
              </w:rPr>
              <w:t xml:space="preserve"> </w:t>
            </w:r>
            <w:r w:rsidRPr="001A1A38">
              <w:rPr>
                <w:color w:val="000000"/>
                <w:szCs w:val="24"/>
              </w:rPr>
              <w:t>artikel 182, stk. 4</w:t>
            </w:r>
            <w:r w:rsidRPr="001A1A38">
              <w:rPr>
                <w:b/>
                <w:i/>
                <w:color w:val="000000"/>
                <w:szCs w:val="24"/>
              </w:rPr>
              <w:t>,</w:t>
            </w:r>
            <w:r w:rsidRPr="001A1A38">
              <w:rPr>
                <w:color w:val="000000"/>
                <w:szCs w:val="24"/>
              </w:rPr>
              <w:t xml:space="preserve"> anvendes indtil den 31. december 2017</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b/>
                <w:i/>
                <w:color w:val="000000"/>
                <w:szCs w:val="24"/>
              </w:rPr>
              <w:t>g) artikel 326.</w:t>
            </w:r>
          </w:p>
        </w:tc>
        <w:tc>
          <w:tcPr>
            <w:tcW w:w="4876" w:type="dxa"/>
          </w:tcPr>
          <w:p w:rsidR="00615A74" w:rsidRPr="001A1A38" w:rsidRDefault="00615A74" w:rsidP="00615A74">
            <w:pPr>
              <w:pStyle w:val="Normal6"/>
              <w:rPr>
                <w:b/>
                <w:i/>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Henvisninger til forordning</w:t>
            </w:r>
            <w:r w:rsidRPr="001A1A38">
              <w:rPr>
                <w:b/>
                <w:i/>
                <w:color w:val="000000"/>
                <w:szCs w:val="24"/>
              </w:rPr>
              <w:t xml:space="preserve"> </w:t>
            </w:r>
            <w:r w:rsidRPr="001A1A38">
              <w:rPr>
                <w:color w:val="000000"/>
                <w:szCs w:val="24"/>
              </w:rPr>
              <w:t>(EF) nr. 1234/2007</w:t>
            </w:r>
            <w:r w:rsidRPr="001A1A38">
              <w:rPr>
                <w:b/>
                <w:i/>
                <w:color w:val="000000"/>
                <w:szCs w:val="24"/>
              </w:rPr>
              <w:t xml:space="preserve"> [forordning (EU) nr. KOM(2010)</w:t>
            </w:r>
            <w:r w:rsidR="00E80340">
              <w:rPr>
                <w:b/>
                <w:i/>
                <w:color w:val="000000"/>
                <w:szCs w:val="24"/>
              </w:rPr>
              <w:t>0</w:t>
            </w:r>
            <w:r w:rsidRPr="001A1A38">
              <w:rPr>
                <w:b/>
                <w:i/>
                <w:color w:val="000000"/>
                <w:szCs w:val="24"/>
              </w:rPr>
              <w:t>799]</w:t>
            </w:r>
            <w:r w:rsidRPr="001A1A38">
              <w:rPr>
                <w:color w:val="000000"/>
                <w:szCs w:val="24"/>
              </w:rPr>
              <w:t xml:space="preserve"> gælder som henvisninger til nærværende forordning og forordning</w:t>
            </w:r>
            <w:r w:rsidRPr="001A1A38">
              <w:rPr>
                <w:b/>
                <w:i/>
                <w:color w:val="000000"/>
                <w:szCs w:val="24"/>
              </w:rPr>
              <w:t xml:space="preserve"> </w:t>
            </w:r>
            <w:r w:rsidRPr="001A1A38">
              <w:rPr>
                <w:color w:val="000000"/>
                <w:szCs w:val="24"/>
              </w:rPr>
              <w:t>(EU) nr. […]</w:t>
            </w:r>
            <w:r w:rsidRPr="001A1A38">
              <w:rPr>
                <w:b/>
                <w:i/>
                <w:color w:val="000000"/>
                <w:szCs w:val="24"/>
              </w:rPr>
              <w:t xml:space="preserve"> </w:t>
            </w:r>
            <w:r w:rsidRPr="001A1A38">
              <w:rPr>
                <w:color w:val="000000"/>
                <w:szCs w:val="24"/>
              </w:rPr>
              <w:t>[om finansiering, forvaltning og overvågning af den fælles landbrugspolitik] og læses efter sammenligningstabellen i bilag VIII til denne forordning.</w:t>
            </w:r>
          </w:p>
        </w:tc>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Henvisninger til forordning</w:t>
            </w:r>
            <w:r w:rsidRPr="001A1A38">
              <w:rPr>
                <w:b/>
                <w:i/>
                <w:color w:val="000000"/>
                <w:szCs w:val="24"/>
              </w:rPr>
              <w:t xml:space="preserve"> </w:t>
            </w:r>
            <w:r w:rsidRPr="001A1A38">
              <w:rPr>
                <w:color w:val="000000"/>
                <w:szCs w:val="24"/>
              </w:rPr>
              <w:t>(EF) nr. 1234/2007 gælder som henvisninger til nærværende forordning og forordning</w:t>
            </w:r>
            <w:r w:rsidRPr="001A1A38">
              <w:rPr>
                <w:b/>
                <w:i/>
                <w:color w:val="000000"/>
                <w:szCs w:val="24"/>
              </w:rPr>
              <w:t xml:space="preserve"> </w:t>
            </w:r>
            <w:r w:rsidRPr="001A1A38">
              <w:rPr>
                <w:color w:val="000000"/>
                <w:szCs w:val="24"/>
              </w:rPr>
              <w:t>(EU) nr. […] [om finansiering, forvaltning og overvågning af den fælles landbrugspolitik] og læses efter sammenligningstabellen i bilag VIII til denne forordning.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Rådets forordning</w:t>
            </w:r>
            <w:r w:rsidRPr="001A1A38">
              <w:rPr>
                <w:b/>
                <w:i/>
                <w:color w:val="000000"/>
                <w:szCs w:val="24"/>
              </w:rPr>
              <w:t xml:space="preserve"> </w:t>
            </w:r>
            <w:r w:rsidRPr="001A1A38">
              <w:rPr>
                <w:color w:val="000000"/>
                <w:szCs w:val="24"/>
              </w:rPr>
              <w:t>(</w:t>
            </w:r>
            <w:r w:rsidRPr="001A1A38">
              <w:rPr>
                <w:b/>
                <w:i/>
                <w:color w:val="000000"/>
                <w:szCs w:val="24"/>
              </w:rPr>
              <w:t>EF</w:t>
            </w:r>
            <w:r w:rsidRPr="001A1A38">
              <w:rPr>
                <w:color w:val="000000"/>
                <w:szCs w:val="24"/>
              </w:rPr>
              <w:t>) nr. 234/79,</w:t>
            </w:r>
            <w:r w:rsidRPr="001A1A38">
              <w:rPr>
                <w:b/>
                <w:i/>
                <w:color w:val="000000"/>
                <w:szCs w:val="24"/>
              </w:rPr>
              <w:t xml:space="preserve"> </w:t>
            </w:r>
            <w:r w:rsidRPr="001A1A38">
              <w:rPr>
                <w:color w:val="000000"/>
                <w:szCs w:val="24"/>
              </w:rPr>
              <w:t>(EF) nr. 1601/96 og</w:t>
            </w:r>
            <w:r w:rsidRPr="001A1A38">
              <w:rPr>
                <w:b/>
                <w:i/>
                <w:color w:val="000000"/>
                <w:szCs w:val="24"/>
              </w:rPr>
              <w:t xml:space="preserve"> </w:t>
            </w:r>
            <w:r w:rsidRPr="001A1A38">
              <w:rPr>
                <w:color w:val="000000"/>
                <w:szCs w:val="24"/>
              </w:rPr>
              <w:t>(EF) nr. 1037/2001 ophæves.</w:t>
            </w:r>
            <w:r w:rsidRPr="001A1A38">
              <w:rPr>
                <w:b/>
                <w:i/>
                <w:color w:val="000000"/>
                <w:szCs w:val="24"/>
              </w:rPr>
              <w:t>"</w:t>
            </w:r>
          </w:p>
        </w:tc>
        <w:tc>
          <w:tcPr>
            <w:tcW w:w="4876" w:type="dxa"/>
          </w:tcPr>
          <w:p w:rsidR="00615A74" w:rsidRPr="001A1A38" w:rsidRDefault="00615A74" w:rsidP="00615A74">
            <w:pPr>
              <w:pStyle w:val="Normal6"/>
              <w:rPr>
                <w:color w:val="000000"/>
                <w:szCs w:val="24"/>
              </w:rPr>
            </w:pPr>
            <w:r w:rsidRPr="001A1A38">
              <w:rPr>
                <w:color w:val="000000"/>
                <w:szCs w:val="24"/>
              </w:rPr>
              <w:t>3.</w:t>
            </w:r>
            <w:r w:rsidRPr="001A1A38">
              <w:rPr>
                <w:b/>
                <w:i/>
                <w:color w:val="000000"/>
                <w:szCs w:val="24"/>
              </w:rPr>
              <w:t xml:space="preserve"> </w:t>
            </w:r>
            <w:r w:rsidRPr="001A1A38">
              <w:rPr>
                <w:color w:val="000000"/>
                <w:szCs w:val="24"/>
              </w:rPr>
              <w:t>Rådets forordning</w:t>
            </w:r>
            <w:r w:rsidRPr="001A1A38">
              <w:rPr>
                <w:b/>
                <w:i/>
                <w:color w:val="000000"/>
                <w:szCs w:val="24"/>
              </w:rPr>
              <w:t xml:space="preserve"> </w:t>
            </w:r>
            <w:r w:rsidRPr="001A1A38">
              <w:rPr>
                <w:color w:val="000000"/>
                <w:szCs w:val="24"/>
              </w:rPr>
              <w:t>(</w:t>
            </w:r>
            <w:r w:rsidRPr="001A1A38">
              <w:rPr>
                <w:b/>
                <w:i/>
                <w:color w:val="000000"/>
                <w:szCs w:val="24"/>
              </w:rPr>
              <w:t>EØF</w:t>
            </w:r>
            <w:r w:rsidRPr="001A1A38">
              <w:rPr>
                <w:color w:val="000000"/>
                <w:szCs w:val="24"/>
              </w:rPr>
              <w:t>) nr. 234/79,</w:t>
            </w:r>
            <w:r w:rsidRPr="001A1A38">
              <w:rPr>
                <w:b/>
                <w:i/>
                <w:color w:val="000000"/>
                <w:szCs w:val="24"/>
              </w:rPr>
              <w:t xml:space="preserve"> </w:t>
            </w:r>
            <w:r w:rsidRPr="001A1A38">
              <w:rPr>
                <w:color w:val="000000"/>
                <w:szCs w:val="24"/>
              </w:rPr>
              <w:t>(EF) nr. 1601/96 og</w:t>
            </w:r>
            <w:r w:rsidRPr="001A1A38">
              <w:rPr>
                <w:b/>
                <w:i/>
                <w:color w:val="000000"/>
                <w:szCs w:val="24"/>
              </w:rPr>
              <w:t xml:space="preserve"> </w:t>
            </w:r>
            <w:r w:rsidRPr="001A1A38">
              <w:rPr>
                <w:color w:val="000000"/>
                <w:szCs w:val="24"/>
              </w:rPr>
              <w:t>(EF) nr. 1037/2001 ophæves.</w:t>
            </w:r>
          </w:p>
        </w:tc>
      </w:tr>
      <w:tr w:rsidR="0014204D" w:rsidRPr="00C52850" w:rsidTr="00615A74">
        <w:trPr>
          <w:jc w:val="center"/>
        </w:trPr>
        <w:tc>
          <w:tcPr>
            <w:tcW w:w="4876" w:type="dxa"/>
          </w:tcPr>
          <w:p w:rsidR="0014204D" w:rsidRPr="001A1A38" w:rsidRDefault="0014204D" w:rsidP="00615A74">
            <w:pPr>
              <w:pStyle w:val="Normal6"/>
              <w:rPr>
                <w:color w:val="000000"/>
                <w:szCs w:val="24"/>
              </w:rPr>
            </w:pPr>
          </w:p>
        </w:tc>
        <w:tc>
          <w:tcPr>
            <w:tcW w:w="4876" w:type="dxa"/>
          </w:tcPr>
          <w:p w:rsidR="0014204D" w:rsidRPr="0014204D" w:rsidRDefault="0014204D" w:rsidP="00615A74">
            <w:pPr>
              <w:pStyle w:val="Normal6"/>
              <w:rPr>
                <w:i/>
                <w:color w:val="000000"/>
                <w:szCs w:val="24"/>
              </w:rPr>
            </w:pPr>
            <w:r w:rsidRPr="0014204D">
              <w:rPr>
                <w:i/>
                <w:color w:val="000000"/>
                <w:szCs w:val="24"/>
              </w:rPr>
              <w:t>(Dette Ændringsforslag er baseret på COM-dokumentet COM(2012)0535)</w:t>
            </w:r>
          </w:p>
        </w:tc>
      </w:tr>
    </w:tbl>
    <w:p w:rsidR="00615A74" w:rsidRPr="001A1A38" w:rsidRDefault="00615A74" w:rsidP="00615A74">
      <w:pPr>
        <w:pStyle w:val="CrossRef"/>
        <w:rPr>
          <w:color w:val="000000"/>
          <w:szCs w:val="24"/>
        </w:rPr>
      </w:pPr>
    </w:p>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163 a (ny)</w:t>
      </w:r>
    </w:p>
    <w:p w:rsidR="00615A74" w:rsidRPr="000A7EE8" w:rsidRDefault="00615A74" w:rsidP="00615A74">
      <w:pPr>
        <w:rPr>
          <w:color w:val="000000"/>
          <w:szCs w:val="24"/>
          <w:lang w:val="da-DK"/>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Artikel 163a</w:t>
            </w:r>
          </w:p>
        </w:tc>
      </w:tr>
      <w:tr w:rsidR="00615A74" w:rsidRPr="001A1A38"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Anvendelsesdato for markedsføringsregler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Med henblik på at garantere retssikkerheden i forbindelse med anvendelsen af markedsføringsreglerne vedtager Kommissionen delegerede retsakter i overensstemmelse med artikel 160 med henblik på at fastsætte datoen for, hvornår følgende bestemmelser i forordning (EF) nr. 1234/2007 ikke længere finder anvendelse på den berørte sektor:</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 artikel 113a, 113b, 114, 115, 116 og artikel 117, stk. 1 til 4 </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bilag XIa, punkt II, andet afsnit, bilag XIa, punkt IV til IX, bilag XII, punkt IV, stk. 2, bilag XIII, punkt VI, andet afsnit, bilag XIV, del A, bilag XIV, del B, punkt I, stk. 2 og 3, bilag XIV, del B, punkt III, bilag XIV, del C og bilag XV, punkt II, III, IV og VI.</w:t>
            </w:r>
          </w:p>
        </w:tc>
      </w:tr>
      <w:tr w:rsidR="00615A74" w:rsidRPr="00C52850" w:rsidTr="00615A74">
        <w:trPr>
          <w:jc w:val="center"/>
        </w:trPr>
        <w:tc>
          <w:tcPr>
            <w:tcW w:w="4876" w:type="dxa"/>
          </w:tcPr>
          <w:p w:rsidR="00615A74" w:rsidRPr="001A1A38" w:rsidRDefault="00615A74" w:rsidP="00615A74">
            <w:pPr>
              <w:pStyle w:val="Normal6"/>
              <w:rPr>
                <w:b/>
                <w:i/>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Denne dato skal falde sammen med anvendelsesdatoen for de tilsvarende markedsføringsregler, der skal fastsættes i medfør af de delegerede retsakter som omhandlet i del II, afsnit II, kapitel I, afdeling I, i nærværende forordning.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327</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Artikel 164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164</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164</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Overgangsbestemmelser</w:t>
            </w:r>
          </w:p>
        </w:tc>
        <w:tc>
          <w:tcPr>
            <w:tcW w:w="4876" w:type="dxa"/>
          </w:tcPr>
          <w:p w:rsidR="00615A74" w:rsidRPr="001A1A38" w:rsidRDefault="00615A74" w:rsidP="00615A74">
            <w:pPr>
              <w:pStyle w:val="Normal6"/>
              <w:jc w:val="center"/>
              <w:rPr>
                <w:color w:val="000000"/>
                <w:szCs w:val="24"/>
              </w:rPr>
            </w:pPr>
            <w:r w:rsidRPr="001A1A38">
              <w:rPr>
                <w:color w:val="000000"/>
                <w:szCs w:val="24"/>
              </w:rPr>
              <w:t>Overgangsbestemmelser</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For at overgangen fra bestemmelserne i forordning</w:t>
            </w:r>
            <w:r w:rsidRPr="001A1A38">
              <w:rPr>
                <w:b/>
                <w:i/>
                <w:color w:val="000000"/>
                <w:szCs w:val="24"/>
              </w:rPr>
              <w:t xml:space="preserve"> </w:t>
            </w:r>
            <w:r w:rsidRPr="001A1A38">
              <w:rPr>
                <w:color w:val="000000"/>
                <w:szCs w:val="24"/>
              </w:rPr>
              <w:t>(</w:t>
            </w:r>
            <w:r w:rsidRPr="001A1A38">
              <w:rPr>
                <w:b/>
                <w:i/>
                <w:color w:val="000000"/>
                <w:szCs w:val="24"/>
              </w:rPr>
              <w:t>EU</w:t>
            </w:r>
            <w:r w:rsidRPr="001A1A38">
              <w:rPr>
                <w:color w:val="000000"/>
                <w:szCs w:val="24"/>
              </w:rPr>
              <w:t>) nr.</w:t>
            </w:r>
            <w:r w:rsidRPr="001A1A38">
              <w:rPr>
                <w:b/>
                <w:i/>
                <w:color w:val="000000"/>
                <w:szCs w:val="24"/>
              </w:rPr>
              <w:t xml:space="preserve"> [KOM(2010)</w:t>
            </w:r>
            <w:r w:rsidR="00E80340">
              <w:rPr>
                <w:b/>
                <w:i/>
                <w:color w:val="000000"/>
                <w:szCs w:val="24"/>
              </w:rPr>
              <w:t>0</w:t>
            </w:r>
            <w:r w:rsidRPr="001A1A38">
              <w:rPr>
                <w:b/>
                <w:i/>
                <w:color w:val="000000"/>
                <w:szCs w:val="24"/>
              </w:rPr>
              <w:t>799]</w:t>
            </w:r>
            <w:r w:rsidRPr="001A1A38">
              <w:rPr>
                <w:color w:val="000000"/>
                <w:szCs w:val="24"/>
              </w:rPr>
              <w:t xml:space="preserve"> til bestemmelserne i denne forordning kan forløbe gnidningsløst, tillægges Kommissionen beføjelser i henhold artikel 161 til at vedtage delegerede retsakter om nødvendige foranstaltninger til beskyttelse af virksomheders rettigheder og berettigede forventninger.</w:t>
            </w:r>
          </w:p>
        </w:tc>
        <w:tc>
          <w:tcPr>
            <w:tcW w:w="4876" w:type="dxa"/>
          </w:tcPr>
          <w:p w:rsidR="00615A74" w:rsidRPr="001A1A38" w:rsidRDefault="00615A74" w:rsidP="00615A74">
            <w:pPr>
              <w:pStyle w:val="Normal6"/>
              <w:rPr>
                <w:color w:val="000000"/>
                <w:szCs w:val="24"/>
              </w:rPr>
            </w:pPr>
            <w:r w:rsidRPr="001A1A38">
              <w:rPr>
                <w:color w:val="000000"/>
                <w:szCs w:val="24"/>
              </w:rPr>
              <w:t>For at overgangen fra bestemmelserne i forordning</w:t>
            </w:r>
            <w:r w:rsidRPr="001A1A38">
              <w:rPr>
                <w:b/>
                <w:i/>
                <w:color w:val="000000"/>
                <w:szCs w:val="24"/>
              </w:rPr>
              <w:t xml:space="preserve"> </w:t>
            </w:r>
            <w:r w:rsidRPr="001A1A38">
              <w:rPr>
                <w:color w:val="000000"/>
                <w:szCs w:val="24"/>
              </w:rPr>
              <w:t>(</w:t>
            </w:r>
            <w:r w:rsidRPr="001A1A38">
              <w:rPr>
                <w:b/>
                <w:i/>
                <w:color w:val="000000"/>
                <w:szCs w:val="24"/>
              </w:rPr>
              <w:t>EF</w:t>
            </w:r>
            <w:r w:rsidRPr="001A1A38">
              <w:rPr>
                <w:color w:val="000000"/>
                <w:szCs w:val="24"/>
              </w:rPr>
              <w:t>) nr.</w:t>
            </w:r>
            <w:r w:rsidRPr="001A1A38">
              <w:rPr>
                <w:b/>
                <w:i/>
                <w:color w:val="000000"/>
                <w:szCs w:val="24"/>
              </w:rPr>
              <w:t xml:space="preserve"> 1234/200</w:t>
            </w:r>
            <w:r w:rsidR="006E33B2">
              <w:rPr>
                <w:b/>
                <w:i/>
                <w:color w:val="000000"/>
                <w:szCs w:val="24"/>
              </w:rPr>
              <w:t>7</w:t>
            </w:r>
            <w:r w:rsidRPr="001A1A38">
              <w:rPr>
                <w:color w:val="000000"/>
                <w:szCs w:val="24"/>
              </w:rPr>
              <w:t xml:space="preserve"> til bestemmelserne i denne forordning kan forløbe gnidningsløst, tillægges Kommissionen beføjelser i henhold artikel 161 til at vedtage delegerede retsakter om nødvendige foranstaltninger til beskyttelse af virksomheders rettigheder og berettigede forventninger.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Alle flerårige støtteprogrammer, der er vedtaget inden den 1. januar 2014 på grundlag af artikel 103, 103i og 105a i forordning (</w:t>
            </w:r>
            <w:r w:rsidR="006E33B2">
              <w:rPr>
                <w:b/>
                <w:i/>
                <w:color w:val="000000"/>
                <w:szCs w:val="24"/>
              </w:rPr>
              <w:t>EF</w:t>
            </w:r>
            <w:r w:rsidRPr="001A1A38">
              <w:rPr>
                <w:b/>
                <w:i/>
                <w:color w:val="000000"/>
                <w:szCs w:val="24"/>
              </w:rPr>
              <w:t xml:space="preserve">) nr. 1234/2007, er fortsat omfattet af disse bestemmelser efter nærværende forordnings ikrafttræden og frem til </w:t>
            </w:r>
            <w:r w:rsidR="006E33B2">
              <w:rPr>
                <w:b/>
                <w:i/>
                <w:color w:val="000000"/>
                <w:szCs w:val="24"/>
              </w:rPr>
              <w:t>disse programmers</w:t>
            </w:r>
            <w:r w:rsidRPr="001A1A38">
              <w:rPr>
                <w:b/>
                <w:i/>
                <w:color w:val="000000"/>
                <w:szCs w:val="24"/>
              </w:rPr>
              <w:t xml:space="preserve"> udløb.</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Artikel 165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i/>
                <w:color w:val="000000"/>
                <w:szCs w:val="24"/>
              </w:rPr>
            </w:pPr>
            <w:r w:rsidRPr="001A1A38">
              <w:rPr>
                <w:i/>
                <w:color w:val="000000"/>
                <w:szCs w:val="24"/>
              </w:rPr>
              <w:t>Artikel 165</w:t>
            </w:r>
          </w:p>
        </w:tc>
        <w:tc>
          <w:tcPr>
            <w:tcW w:w="4876" w:type="dxa"/>
          </w:tcPr>
          <w:p w:rsidR="00615A74" w:rsidRPr="001A1A38" w:rsidRDefault="00615A74" w:rsidP="00615A74">
            <w:pPr>
              <w:pStyle w:val="Normal6"/>
              <w:jc w:val="center"/>
              <w:rPr>
                <w:i/>
                <w:color w:val="000000"/>
                <w:szCs w:val="24"/>
              </w:rPr>
            </w:pPr>
            <w:r w:rsidRPr="001A1A38">
              <w:rPr>
                <w:i/>
                <w:color w:val="000000"/>
                <w:szCs w:val="24"/>
              </w:rPr>
              <w:t>Artikel 165</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Ikrafttræden og anvendelse</w:t>
            </w:r>
          </w:p>
        </w:tc>
        <w:tc>
          <w:tcPr>
            <w:tcW w:w="4876" w:type="dxa"/>
          </w:tcPr>
          <w:p w:rsidR="00615A74" w:rsidRPr="001A1A38" w:rsidRDefault="00615A74" w:rsidP="00615A74">
            <w:pPr>
              <w:pStyle w:val="Normal6"/>
              <w:jc w:val="center"/>
              <w:rPr>
                <w:color w:val="000000"/>
                <w:szCs w:val="24"/>
              </w:rPr>
            </w:pPr>
            <w:r w:rsidRPr="001A1A38">
              <w:rPr>
                <w:color w:val="000000"/>
                <w:szCs w:val="24"/>
              </w:rPr>
              <w:t>Ikrafttræden og anvendelse</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Denne forordning træder i kraft på syvendedagen efter offentliggørelsen i Den Europæiske Unions Tidende.</w:t>
            </w:r>
          </w:p>
        </w:tc>
        <w:tc>
          <w:tcPr>
            <w:tcW w:w="4876" w:type="dxa"/>
          </w:tcPr>
          <w:p w:rsidR="00615A74" w:rsidRPr="001A1A38" w:rsidRDefault="00615A74" w:rsidP="00615A74">
            <w:pPr>
              <w:pStyle w:val="Normal6"/>
              <w:rPr>
                <w:b/>
                <w:color w:val="000000"/>
                <w:szCs w:val="24"/>
              </w:rPr>
            </w:pPr>
            <w:r w:rsidRPr="001A1A38">
              <w:rPr>
                <w:color w:val="000000"/>
                <w:szCs w:val="24"/>
              </w:rPr>
              <w:t>1.</w:t>
            </w:r>
            <w:r w:rsidRPr="001A1A38">
              <w:rPr>
                <w:b/>
                <w:i/>
                <w:color w:val="000000"/>
                <w:szCs w:val="24"/>
              </w:rPr>
              <w:t xml:space="preserve"> </w:t>
            </w:r>
            <w:r w:rsidRPr="001A1A38">
              <w:rPr>
                <w:color w:val="000000"/>
                <w:szCs w:val="24"/>
              </w:rPr>
              <w:t>Denne forordning træder i kraft på syvendedagen efter offentliggørelsen i Den Europæiske Unions Tidende.</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Den finder anvendelse fra den 1. januar 2014.</w:t>
            </w:r>
          </w:p>
        </w:tc>
        <w:tc>
          <w:tcPr>
            <w:tcW w:w="4876" w:type="dxa"/>
          </w:tcPr>
          <w:p w:rsidR="00615A74" w:rsidRPr="001A1A38" w:rsidRDefault="00615A74" w:rsidP="00615A74">
            <w:pPr>
              <w:pStyle w:val="Normal6"/>
              <w:rPr>
                <w:b/>
                <w:color w:val="000000"/>
                <w:szCs w:val="24"/>
              </w:rPr>
            </w:pPr>
            <w:r w:rsidRPr="001A1A38">
              <w:rPr>
                <w:color w:val="000000"/>
                <w:szCs w:val="24"/>
              </w:rPr>
              <w:t>Den finder anvendelse fra den 1. januar 2014.</w:t>
            </w:r>
          </w:p>
        </w:tc>
      </w:tr>
      <w:tr w:rsidR="00615A74" w:rsidRPr="00C52850" w:rsidTr="00615A74">
        <w:trPr>
          <w:jc w:val="center"/>
        </w:trPr>
        <w:tc>
          <w:tcPr>
            <w:tcW w:w="4876" w:type="dxa"/>
          </w:tcPr>
          <w:p w:rsidR="00615A74" w:rsidRPr="001A1A38" w:rsidRDefault="00615A74" w:rsidP="00615A74">
            <w:pPr>
              <w:pStyle w:val="Normal6"/>
              <w:rPr>
                <w:b/>
                <w:color w:val="000000"/>
                <w:szCs w:val="24"/>
              </w:rPr>
            </w:pPr>
            <w:r w:rsidRPr="001A1A38">
              <w:rPr>
                <w:b/>
                <w:i/>
                <w:color w:val="000000"/>
                <w:szCs w:val="24"/>
              </w:rPr>
              <w:t>For sukkersektoren anvendes</w:t>
            </w:r>
            <w:r w:rsidRPr="001A1A38">
              <w:rPr>
                <w:color w:val="000000"/>
                <w:szCs w:val="24"/>
              </w:rPr>
              <w:t xml:space="preserve"> artikel 7</w:t>
            </w:r>
            <w:r w:rsidRPr="001A1A38">
              <w:rPr>
                <w:b/>
                <w:i/>
                <w:color w:val="000000"/>
                <w:szCs w:val="24"/>
              </w:rPr>
              <w:t xml:space="preserve">, </w:t>
            </w:r>
            <w:r w:rsidRPr="001A1A38">
              <w:rPr>
                <w:color w:val="000000"/>
                <w:szCs w:val="24"/>
              </w:rPr>
              <w:t>16</w:t>
            </w:r>
            <w:r w:rsidRPr="001A1A38">
              <w:rPr>
                <w:b/>
                <w:i/>
                <w:color w:val="000000"/>
                <w:szCs w:val="24"/>
              </w:rPr>
              <w:t xml:space="preserve"> og 101 samt bilag III</w:t>
            </w:r>
            <w:r w:rsidRPr="001A1A38">
              <w:rPr>
                <w:color w:val="000000"/>
                <w:szCs w:val="24"/>
              </w:rPr>
              <w:t xml:space="preserve"> dog først efter udgangen af produktionsåret</w:t>
            </w:r>
            <w:r w:rsidRPr="001A1A38">
              <w:rPr>
                <w:b/>
                <w:i/>
                <w:color w:val="000000"/>
                <w:szCs w:val="24"/>
              </w:rPr>
              <w:t xml:space="preserve"> 2014/2015 den 1. oktober 2015</w:t>
            </w:r>
            <w:r w:rsidRPr="001A1A38">
              <w:rPr>
                <w:color w:val="000000"/>
                <w:szCs w:val="24"/>
              </w:rPr>
              <w:t>.</w:t>
            </w:r>
            <w:r w:rsidRPr="001A1A38">
              <w:rPr>
                <w:b/>
                <w:i/>
                <w:color w:val="000000"/>
                <w:szCs w:val="24"/>
              </w:rPr>
              <w:t xml:space="preserve"> </w:t>
            </w:r>
          </w:p>
        </w:tc>
        <w:tc>
          <w:tcPr>
            <w:tcW w:w="4876" w:type="dxa"/>
          </w:tcPr>
          <w:p w:rsidR="00615A74" w:rsidRPr="001A1A38" w:rsidRDefault="00615A74" w:rsidP="00615A74">
            <w:pPr>
              <w:pStyle w:val="Normal6"/>
              <w:rPr>
                <w:color w:val="000000"/>
                <w:szCs w:val="24"/>
              </w:rPr>
            </w:pPr>
            <w:r w:rsidRPr="001A1A38">
              <w:rPr>
                <w:color w:val="000000"/>
                <w:szCs w:val="24"/>
              </w:rPr>
              <w:t>Artikel 7</w:t>
            </w:r>
            <w:r w:rsidRPr="001A1A38">
              <w:rPr>
                <w:b/>
                <w:i/>
                <w:color w:val="000000"/>
                <w:szCs w:val="24"/>
              </w:rPr>
              <w:t xml:space="preserve"> og </w:t>
            </w:r>
            <w:r w:rsidRPr="001A1A38">
              <w:rPr>
                <w:color w:val="000000"/>
                <w:szCs w:val="24"/>
              </w:rPr>
              <w:t>16</w:t>
            </w:r>
            <w:r w:rsidRPr="001A1A38">
              <w:rPr>
                <w:b/>
                <w:i/>
                <w:color w:val="000000"/>
                <w:szCs w:val="24"/>
              </w:rPr>
              <w:t xml:space="preserve"> anvendes</w:t>
            </w:r>
            <w:r w:rsidRPr="001A1A38">
              <w:rPr>
                <w:color w:val="000000"/>
                <w:szCs w:val="24"/>
              </w:rPr>
              <w:t xml:space="preserve"> dog først efter udgangen af produktionsåret</w:t>
            </w:r>
            <w:r w:rsidRPr="001A1A38">
              <w:rPr>
                <w:b/>
                <w:i/>
                <w:color w:val="000000"/>
                <w:szCs w:val="24"/>
              </w:rPr>
              <w:t xml:space="preserve"> 2019/2020 for sukker den 1</w:t>
            </w:r>
            <w:r w:rsidRPr="001A1A38">
              <w:rPr>
                <w:color w:val="000000"/>
                <w:szCs w:val="24"/>
              </w:rPr>
              <w:t>.</w:t>
            </w:r>
            <w:r w:rsidRPr="001A1A38">
              <w:rPr>
                <w:b/>
                <w:i/>
                <w:color w:val="000000"/>
                <w:szCs w:val="24"/>
              </w:rPr>
              <w:t xml:space="preserve"> oktober 2020.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w:t>
            </w:r>
            <w:r w:rsidRPr="001A1A38">
              <w:rPr>
                <w:b/>
                <w:i/>
                <w:color w:val="000000"/>
                <w:szCs w:val="24"/>
              </w:rPr>
              <w:t xml:space="preserve"> </w:t>
            </w:r>
            <w:r w:rsidRPr="001A1A38">
              <w:rPr>
                <w:color w:val="000000"/>
                <w:szCs w:val="24"/>
              </w:rPr>
              <w:t>For mejerisektoren anvendes artikel</w:t>
            </w:r>
            <w:r w:rsidRPr="001A1A38">
              <w:rPr>
                <w:b/>
                <w:i/>
                <w:color w:val="000000"/>
                <w:szCs w:val="24"/>
              </w:rPr>
              <w:t xml:space="preserve"> 104 og </w:t>
            </w:r>
            <w:r w:rsidRPr="001A1A38">
              <w:rPr>
                <w:color w:val="000000"/>
                <w:szCs w:val="24"/>
              </w:rPr>
              <w:t>105 indtil den 30. juni 2020.</w:t>
            </w:r>
          </w:p>
        </w:tc>
        <w:tc>
          <w:tcPr>
            <w:tcW w:w="4876" w:type="dxa"/>
          </w:tcPr>
          <w:p w:rsidR="00615A74" w:rsidRPr="001A1A38" w:rsidRDefault="00615A74" w:rsidP="00615A74">
            <w:pPr>
              <w:pStyle w:val="Normal6"/>
              <w:rPr>
                <w:b/>
                <w:color w:val="000000"/>
                <w:szCs w:val="24"/>
              </w:rPr>
            </w:pPr>
            <w:r w:rsidRPr="001A1A38">
              <w:rPr>
                <w:color w:val="000000"/>
                <w:szCs w:val="24"/>
              </w:rPr>
              <w:t>2.</w:t>
            </w:r>
            <w:r w:rsidRPr="001A1A38">
              <w:rPr>
                <w:b/>
                <w:i/>
                <w:color w:val="000000"/>
                <w:szCs w:val="24"/>
              </w:rPr>
              <w:t xml:space="preserve"> </w:t>
            </w:r>
            <w:r w:rsidRPr="001A1A38">
              <w:rPr>
                <w:color w:val="000000"/>
                <w:szCs w:val="24"/>
              </w:rPr>
              <w:t>For mejerisektoren anvendes artikel</w:t>
            </w:r>
            <w:r w:rsidRPr="001A1A38">
              <w:rPr>
                <w:b/>
                <w:i/>
                <w:color w:val="000000"/>
                <w:szCs w:val="24"/>
              </w:rPr>
              <w:t xml:space="preserve"> 104a, </w:t>
            </w:r>
            <w:r w:rsidRPr="001A1A38">
              <w:rPr>
                <w:color w:val="000000"/>
                <w:szCs w:val="24"/>
              </w:rPr>
              <w:t>105</w:t>
            </w:r>
            <w:r w:rsidRPr="001A1A38">
              <w:rPr>
                <w:b/>
                <w:i/>
                <w:color w:val="000000"/>
                <w:szCs w:val="24"/>
              </w:rPr>
              <w:t>, 105b og artikel 157a</w:t>
            </w:r>
            <w:r w:rsidRPr="001A1A38">
              <w:rPr>
                <w:color w:val="000000"/>
                <w:szCs w:val="24"/>
              </w:rPr>
              <w:t xml:space="preserve"> indtil</w:t>
            </w:r>
            <w:r w:rsidRPr="001A1A38">
              <w:rPr>
                <w:b/>
                <w:i/>
                <w:color w:val="000000"/>
                <w:szCs w:val="24"/>
              </w:rPr>
              <w:t xml:space="preserve"> </w:t>
            </w:r>
            <w:r w:rsidRPr="001A1A38">
              <w:rPr>
                <w:color w:val="000000"/>
                <w:szCs w:val="24"/>
              </w:rPr>
              <w:t>den 30. juni 2020</w:t>
            </w:r>
            <w:r w:rsidRPr="001A1A38">
              <w:rPr>
                <w:b/>
                <w:i/>
                <w:color w:val="000000"/>
                <w:szCs w:val="24"/>
              </w:rPr>
              <w:t>.</w:t>
            </w:r>
          </w:p>
        </w:tc>
      </w:tr>
    </w:tbl>
    <w:p w:rsidR="00615A74" w:rsidRPr="001A1A38" w:rsidRDefault="00615A74" w:rsidP="00615A74">
      <w:pPr>
        <w:rPr>
          <w:color w:val="000000"/>
          <w:szCs w:val="24"/>
          <w:lang w:val="da-DK"/>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329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 xml:space="preserve">Bilag I – del V – produkter (ny)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rPr>
                <w:color w:val="000000"/>
                <w:szCs w:val="24"/>
              </w:rPr>
            </w:pPr>
            <w:r w:rsidRPr="001A1A38">
              <w:rPr>
                <w:b/>
                <w:i/>
                <w:color w:val="000000"/>
                <w:szCs w:val="24"/>
              </w:rPr>
              <w:t>ex 1207 99 15</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Hampefrø</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til udsæd</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 - del IX</w:t>
      </w:r>
    </w:p>
    <w:p w:rsidR="00615A74" w:rsidRPr="001A1A38" w:rsidRDefault="00615A74" w:rsidP="00615A74">
      <w:pPr>
        <w:pStyle w:val="Normal6"/>
        <w:rPr>
          <w:color w:val="000000"/>
          <w:szCs w:val="24"/>
        </w:rPr>
      </w:pPr>
    </w:p>
    <w:tbl>
      <w:tblPr>
        <w:tblStyle w:val="TableGrid"/>
        <w:tblW w:w="9844" w:type="dxa"/>
        <w:tblLook w:val="04A0" w:firstRow="1" w:lastRow="0" w:firstColumn="1" w:lastColumn="0" w:noHBand="0" w:noVBand="1"/>
      </w:tblPr>
      <w:tblGrid>
        <w:gridCol w:w="2508"/>
        <w:gridCol w:w="6948"/>
        <w:gridCol w:w="388"/>
      </w:tblGrid>
      <w:tr w:rsidR="0014204D" w:rsidRPr="0014204D" w:rsidTr="0014204D">
        <w:trPr>
          <w:gridAfter w:val="1"/>
          <w:wAfter w:w="388" w:type="dxa"/>
        </w:trPr>
        <w:tc>
          <w:tcPr>
            <w:tcW w:w="9456" w:type="dxa"/>
            <w:gridSpan w:val="2"/>
          </w:tcPr>
          <w:p w:rsidR="0014204D" w:rsidRPr="0014204D" w:rsidRDefault="0014204D" w:rsidP="0014204D">
            <w:pPr>
              <w:pStyle w:val="TBL"/>
            </w:pPr>
            <w:r w:rsidRPr="0014204D">
              <w:t>Kommissionens forslag</w:t>
            </w:r>
          </w:p>
        </w:tc>
      </w:tr>
      <w:tr w:rsidR="00615A74" w:rsidRPr="001A1A38" w:rsidTr="0014204D">
        <w:tc>
          <w:tcPr>
            <w:tcW w:w="2508" w:type="dxa"/>
          </w:tcPr>
          <w:p w:rsidR="00615A74" w:rsidRPr="001A1A38" w:rsidRDefault="00615A74" w:rsidP="00615A74">
            <w:pPr>
              <w:spacing w:before="60" w:after="60"/>
              <w:jc w:val="center"/>
              <w:rPr>
                <w:color w:val="000000"/>
                <w:szCs w:val="24"/>
              </w:rPr>
            </w:pPr>
            <w:r w:rsidRPr="001A1A38">
              <w:rPr>
                <w:color w:val="000000"/>
                <w:sz w:val="16"/>
                <w:szCs w:val="24"/>
              </w:rPr>
              <w:t>KN-kode</w:t>
            </w:r>
          </w:p>
        </w:tc>
        <w:tc>
          <w:tcPr>
            <w:tcW w:w="7336" w:type="dxa"/>
            <w:gridSpan w:val="2"/>
          </w:tcPr>
          <w:p w:rsidR="00615A74" w:rsidRPr="001A1A38" w:rsidRDefault="00615A74" w:rsidP="00615A74">
            <w:pPr>
              <w:spacing w:before="60" w:after="60"/>
              <w:jc w:val="center"/>
              <w:rPr>
                <w:color w:val="000000"/>
                <w:szCs w:val="24"/>
              </w:rPr>
            </w:pPr>
            <w:r w:rsidRPr="001A1A38">
              <w:rPr>
                <w:color w:val="000000"/>
                <w:sz w:val="16"/>
                <w:szCs w:val="24"/>
              </w:rPr>
              <w:t>Beskrivelse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0702 00 00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Tomater,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0703</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Skalotteløg, hvidløg og andre spiseløg samt porrer og andre Allium-arter,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0704</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Hvidkål, blomkål, grønkål og anden spiselig kål (Brassica-arter),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0705</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Salat (Lactuca sativa) og cikorie (Cichorium–arter),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0706</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Gulerødder, majroer, rødbeder, skorzoner, knoldselleri, radiser og andre spiselige rødder,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0707 00</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Agurker og asier,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0708</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Bælgfrugter, også udbælgede,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0709</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Andre grøntsager, friske eller kølede, undtagen grøntsager henhørende under pos. 0709 60 91, 0709 60 95, 0709 60 99, 0709 90 31, 0709 90 39 og 0709 90 60</w:t>
            </w:r>
          </w:p>
        </w:tc>
      </w:tr>
      <w:tr w:rsidR="00615A74" w:rsidRPr="00C52850"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0802</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Andre nødder, friske eller tørrede, også afskallede, undtagen arecanødder (betelnødder) og kolanødder, henhørende under KN-kode 0802 90 20</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0803 00 11</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 xml:space="preserve">Pisang, friske </w:t>
            </w:r>
          </w:p>
        </w:tc>
      </w:tr>
      <w:tr w:rsidR="00615A74" w:rsidRPr="001A1A38"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0803 00 90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Pisang, tørrede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0804 20 10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Figner, friske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0804 30 00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Ananas</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0804 40 00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Avocadoer</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0804 50 00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Guavabær, mango og mangostaner</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0805</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Citrusfrugter, friske eller tørrede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0806 10 10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Druer, friske, til spisebrug</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0807</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Meloner (herunder vandmeloner) og melontræsfrugter (papaya), friske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0808</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Æbler, pærer og kvæder, friske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0809</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Abrikoser, kirsebær, ferskner (herunder nektariner), blommer og slåen, friske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0810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Andre frugter, friske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0813 50 31</w:t>
            </w:r>
            <w:r w:rsidRPr="001A1A38">
              <w:rPr>
                <w:color w:val="000000"/>
                <w:sz w:val="16"/>
                <w:szCs w:val="24"/>
              </w:rPr>
              <w:br/>
            </w:r>
            <w:r w:rsidRPr="001A1A38">
              <w:rPr>
                <w:color w:val="000000"/>
                <w:sz w:val="16"/>
                <w:szCs w:val="24"/>
              </w:rPr>
              <w:tab/>
              <w:t>0813 50 39</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Blandinger udelukkende af nødder henhørende under pos. 0801 og 0802</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lastRenderedPageBreak/>
              <w:tab/>
            </w:r>
            <w:r w:rsidRPr="001A1A38">
              <w:rPr>
                <w:color w:val="000000"/>
                <w:sz w:val="16"/>
                <w:szCs w:val="24"/>
              </w:rPr>
              <w:t>0910 20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Safran</w:t>
            </w:r>
          </w:p>
        </w:tc>
      </w:tr>
      <w:tr w:rsidR="00615A74" w:rsidRPr="001A1A38"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0910 99</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Timian, frisk eller kølet</w:t>
            </w:r>
          </w:p>
        </w:tc>
      </w:tr>
      <w:tr w:rsidR="00615A74" w:rsidRPr="00C52850"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1211 90 85</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Basilikum, melisse, mynte, origanum vulgare (oregano/vild merian), rosmarin og salvie, frisk og kølet</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1212 99 30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Johannesbrød</w:t>
            </w:r>
          </w:p>
        </w:tc>
      </w:tr>
      <w:tr w:rsidR="0014204D" w:rsidRPr="0014204D" w:rsidTr="0014204D">
        <w:trPr>
          <w:gridAfter w:val="1"/>
          <w:wAfter w:w="388" w:type="dxa"/>
        </w:trPr>
        <w:tc>
          <w:tcPr>
            <w:tcW w:w="9456" w:type="dxa"/>
            <w:gridSpan w:val="2"/>
          </w:tcPr>
          <w:p w:rsidR="0014204D" w:rsidRPr="0014204D" w:rsidRDefault="0014204D" w:rsidP="00595155">
            <w:pPr>
              <w:rPr>
                <w:color w:val="000000"/>
                <w:szCs w:val="24"/>
              </w:rPr>
            </w:pPr>
          </w:p>
        </w:tc>
      </w:tr>
      <w:tr w:rsidR="0014204D" w:rsidRPr="0014204D" w:rsidTr="0014204D">
        <w:trPr>
          <w:gridAfter w:val="1"/>
          <w:wAfter w:w="388" w:type="dxa"/>
        </w:trPr>
        <w:tc>
          <w:tcPr>
            <w:tcW w:w="9456" w:type="dxa"/>
            <w:gridSpan w:val="2"/>
          </w:tcPr>
          <w:p w:rsidR="0014204D" w:rsidRPr="0014204D" w:rsidRDefault="0014204D" w:rsidP="00595155">
            <w:pPr>
              <w:jc w:val="center"/>
              <w:rPr>
                <w:i/>
                <w:color w:val="000000"/>
                <w:szCs w:val="24"/>
              </w:rPr>
            </w:pPr>
            <w:r w:rsidRPr="0014204D">
              <w:rPr>
                <w:i/>
                <w:color w:val="000000"/>
                <w:szCs w:val="24"/>
              </w:rPr>
              <w:t>Ændringsforslag</w:t>
            </w:r>
          </w:p>
        </w:tc>
      </w:tr>
      <w:tr w:rsidR="0014204D" w:rsidRPr="0014204D" w:rsidTr="0014204D">
        <w:trPr>
          <w:gridAfter w:val="1"/>
          <w:wAfter w:w="388" w:type="dxa"/>
        </w:trPr>
        <w:tc>
          <w:tcPr>
            <w:tcW w:w="9456" w:type="dxa"/>
            <w:gridSpan w:val="2"/>
          </w:tcPr>
          <w:p w:rsidR="0014204D" w:rsidRPr="0014204D" w:rsidRDefault="0014204D" w:rsidP="00595155">
            <w:pPr>
              <w:rPr>
                <w:color w:val="000000"/>
                <w:szCs w:val="24"/>
              </w:rPr>
            </w:pPr>
          </w:p>
        </w:tc>
      </w:tr>
      <w:tr w:rsidR="00615A74" w:rsidRPr="001A1A38" w:rsidTr="0014204D">
        <w:tc>
          <w:tcPr>
            <w:tcW w:w="2508" w:type="dxa"/>
          </w:tcPr>
          <w:p w:rsidR="00615A74" w:rsidRPr="001A1A38" w:rsidRDefault="00615A74" w:rsidP="00615A74">
            <w:pPr>
              <w:spacing w:before="60" w:after="60"/>
              <w:jc w:val="center"/>
              <w:rPr>
                <w:color w:val="000000"/>
                <w:szCs w:val="24"/>
              </w:rPr>
            </w:pPr>
            <w:r w:rsidRPr="001A1A38">
              <w:rPr>
                <w:color w:val="000000"/>
                <w:sz w:val="16"/>
                <w:szCs w:val="24"/>
              </w:rPr>
              <w:t>KN-kode</w:t>
            </w:r>
          </w:p>
        </w:tc>
        <w:tc>
          <w:tcPr>
            <w:tcW w:w="7336" w:type="dxa"/>
            <w:gridSpan w:val="2"/>
          </w:tcPr>
          <w:p w:rsidR="00615A74" w:rsidRPr="001A1A38" w:rsidRDefault="00615A74" w:rsidP="00615A74">
            <w:pPr>
              <w:spacing w:before="60" w:after="60"/>
              <w:jc w:val="center"/>
              <w:rPr>
                <w:color w:val="000000"/>
                <w:szCs w:val="24"/>
              </w:rPr>
            </w:pPr>
            <w:r w:rsidRPr="001A1A38">
              <w:rPr>
                <w:color w:val="000000"/>
                <w:sz w:val="16"/>
                <w:szCs w:val="24"/>
              </w:rPr>
              <w:t>Beskrivelse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0702 00 00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Tomater,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0703</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Skalotteløg, hvidløg og andre spiseløg samt porrer og andre Allium-arter,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0704</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Hvidkål, blomkål, grønkål og anden spiselig kål (Brassica-arter),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0705</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Salat (Lactuca sativa) og cikorie (Cichorium–arter),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0706</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Gulerødder, majroer, rødbeder, skorzoner, knoldselleri, radiser og andre spiselige rødder,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0707 00</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Agurker og asier,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0708</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Bælgfrugter, også udbælgede, friske eller kølede</w:t>
            </w:r>
          </w:p>
        </w:tc>
      </w:tr>
      <w:tr w:rsidR="00615A74" w:rsidRPr="00C52850"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0709</w:t>
            </w:r>
          </w:p>
        </w:tc>
        <w:tc>
          <w:tcPr>
            <w:tcW w:w="7336" w:type="dxa"/>
            <w:gridSpan w:val="2"/>
          </w:tcPr>
          <w:p w:rsidR="00615A74" w:rsidRPr="001A1A38" w:rsidRDefault="00615A74" w:rsidP="00615A74">
            <w:pPr>
              <w:spacing w:before="60" w:after="60"/>
              <w:rPr>
                <w:color w:val="000000"/>
                <w:szCs w:val="24"/>
                <w:lang w:val="da-DK"/>
              </w:rPr>
            </w:pPr>
            <w:r w:rsidRPr="001A1A38">
              <w:rPr>
                <w:b/>
                <w:i/>
                <w:color w:val="000000"/>
                <w:sz w:val="16"/>
                <w:szCs w:val="24"/>
                <w:lang w:val="da-DK"/>
              </w:rPr>
              <w:t>Trøfler og</w:t>
            </w:r>
            <w:r w:rsidRPr="001A1A38">
              <w:rPr>
                <w:color w:val="000000"/>
                <w:sz w:val="16"/>
                <w:szCs w:val="24"/>
                <w:lang w:val="da-DK"/>
              </w:rPr>
              <w:t xml:space="preserve"> andre grøntsager, friske eller kølede, undtagen grøntsager henhørende under pos. 0709 60 91, 0709 60 95, 0709 60 99, 0709 90 31, 0709 90 39 og 0709 90 60</w:t>
            </w:r>
          </w:p>
        </w:tc>
      </w:tr>
      <w:tr w:rsidR="00615A74" w:rsidRPr="001A1A38" w:rsidTr="0014204D">
        <w:tc>
          <w:tcPr>
            <w:tcW w:w="2508" w:type="dxa"/>
          </w:tcPr>
          <w:p w:rsidR="00615A74" w:rsidRPr="001A1A38" w:rsidRDefault="00615A74" w:rsidP="00615A74">
            <w:pPr>
              <w:tabs>
                <w:tab w:val="left" w:pos="270"/>
              </w:tabs>
              <w:spacing w:before="60" w:after="60"/>
              <w:rPr>
                <w:b/>
                <w:i/>
                <w:color w:val="000000"/>
                <w:sz w:val="16"/>
                <w:szCs w:val="24"/>
              </w:rPr>
            </w:pPr>
            <w:r w:rsidRPr="001A1A38">
              <w:rPr>
                <w:b/>
                <w:i/>
                <w:color w:val="000000"/>
                <w:sz w:val="16"/>
                <w:szCs w:val="24"/>
              </w:rPr>
              <w:t>071320 00</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 xml:space="preserve">Kikærter </w:t>
            </w:r>
          </w:p>
        </w:tc>
      </w:tr>
      <w:tr w:rsidR="00615A74" w:rsidRPr="001A1A38" w:rsidTr="0014204D">
        <w:tc>
          <w:tcPr>
            <w:tcW w:w="2508" w:type="dxa"/>
          </w:tcPr>
          <w:p w:rsidR="00615A74" w:rsidRPr="001A1A38" w:rsidRDefault="00615A74" w:rsidP="00615A74">
            <w:pPr>
              <w:tabs>
                <w:tab w:val="left" w:pos="270"/>
              </w:tabs>
              <w:spacing w:before="60" w:after="60"/>
              <w:rPr>
                <w:b/>
                <w:i/>
                <w:color w:val="000000"/>
                <w:sz w:val="16"/>
                <w:szCs w:val="24"/>
              </w:rPr>
            </w:pPr>
            <w:r w:rsidRPr="001A1A38">
              <w:rPr>
                <w:b/>
                <w:i/>
                <w:color w:val="000000"/>
                <w:sz w:val="16"/>
                <w:szCs w:val="24"/>
              </w:rPr>
              <w:t>07 13 40 00</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 xml:space="preserve">Linser </w:t>
            </w:r>
          </w:p>
        </w:tc>
      </w:tr>
      <w:tr w:rsidR="00615A74" w:rsidRPr="001A1A38" w:rsidTr="0014204D">
        <w:tc>
          <w:tcPr>
            <w:tcW w:w="2508" w:type="dxa"/>
          </w:tcPr>
          <w:p w:rsidR="00615A74" w:rsidRPr="001A1A38" w:rsidRDefault="00615A74" w:rsidP="00615A74">
            <w:pPr>
              <w:tabs>
                <w:tab w:val="left" w:pos="270"/>
              </w:tabs>
              <w:spacing w:before="60" w:after="60"/>
              <w:rPr>
                <w:b/>
                <w:i/>
                <w:color w:val="000000"/>
                <w:sz w:val="16"/>
                <w:szCs w:val="24"/>
              </w:rPr>
            </w:pPr>
            <w:r w:rsidRPr="001A1A38">
              <w:rPr>
                <w:b/>
                <w:i/>
                <w:color w:val="000000"/>
                <w:sz w:val="16"/>
                <w:szCs w:val="24"/>
              </w:rPr>
              <w:t>07 14 90</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Yamsrødder og jordskokker</w:t>
            </w:r>
          </w:p>
        </w:tc>
      </w:tr>
      <w:tr w:rsidR="00615A74" w:rsidRPr="001A1A38" w:rsidTr="0014204D">
        <w:tc>
          <w:tcPr>
            <w:tcW w:w="2508" w:type="dxa"/>
          </w:tcPr>
          <w:p w:rsidR="00615A74" w:rsidRPr="001A1A38" w:rsidRDefault="00615A74" w:rsidP="00615A74">
            <w:pPr>
              <w:tabs>
                <w:tab w:val="left" w:pos="270"/>
              </w:tabs>
              <w:spacing w:before="60" w:after="60"/>
              <w:rPr>
                <w:color w:val="000000"/>
                <w:szCs w:val="24"/>
              </w:rPr>
            </w:pPr>
            <w:r w:rsidRPr="001A1A38">
              <w:rPr>
                <w:b/>
                <w:i/>
                <w:color w:val="000000"/>
                <w:sz w:val="16"/>
                <w:szCs w:val="24"/>
              </w:rPr>
              <w:t>Ex 1214</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 xml:space="preserve">Kålroer </w:t>
            </w:r>
          </w:p>
        </w:tc>
      </w:tr>
      <w:tr w:rsidR="00615A74" w:rsidRPr="001A1A38" w:rsidTr="0014204D">
        <w:tc>
          <w:tcPr>
            <w:tcW w:w="2508" w:type="dxa"/>
          </w:tcPr>
          <w:p w:rsidR="00615A74" w:rsidRPr="001A1A38" w:rsidRDefault="00615A74" w:rsidP="00615A74">
            <w:pPr>
              <w:tabs>
                <w:tab w:val="left" w:pos="270"/>
              </w:tabs>
              <w:spacing w:before="60" w:after="60"/>
              <w:rPr>
                <w:b/>
                <w:i/>
                <w:color w:val="000000"/>
                <w:sz w:val="16"/>
                <w:szCs w:val="24"/>
              </w:rPr>
            </w:pPr>
            <w:r w:rsidRPr="001A1A38">
              <w:rPr>
                <w:b/>
                <w:i/>
                <w:color w:val="000000"/>
                <w:sz w:val="16"/>
                <w:szCs w:val="24"/>
              </w:rPr>
              <w:t>09 05 00 00</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 xml:space="preserve">Vanilje </w:t>
            </w:r>
          </w:p>
        </w:tc>
      </w:tr>
      <w:tr w:rsidR="00615A74" w:rsidRPr="001A1A38" w:rsidTr="0014204D">
        <w:tc>
          <w:tcPr>
            <w:tcW w:w="2508" w:type="dxa"/>
          </w:tcPr>
          <w:p w:rsidR="00615A74" w:rsidRPr="001A1A38" w:rsidRDefault="00615A74" w:rsidP="00615A74">
            <w:pPr>
              <w:tabs>
                <w:tab w:val="left" w:pos="270"/>
              </w:tabs>
              <w:spacing w:before="60" w:after="60"/>
              <w:rPr>
                <w:b/>
                <w:i/>
                <w:color w:val="000000"/>
                <w:sz w:val="16"/>
                <w:szCs w:val="24"/>
              </w:rPr>
            </w:pPr>
            <w:r w:rsidRPr="001A1A38">
              <w:rPr>
                <w:b/>
                <w:i/>
                <w:color w:val="000000"/>
                <w:sz w:val="16"/>
                <w:szCs w:val="24"/>
              </w:rPr>
              <w:t>0906</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Kanel og kanelblomster</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b/>
                <w:i/>
                <w:color w:val="000000"/>
                <w:sz w:val="16"/>
                <w:szCs w:val="24"/>
              </w:rPr>
              <w:t>09 07 00 00</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 xml:space="preserve">Kryddernelliker </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b/>
                <w:i/>
                <w:color w:val="000000"/>
                <w:sz w:val="16"/>
                <w:szCs w:val="24"/>
              </w:rPr>
              <w:t>09 08</w:t>
            </w:r>
          </w:p>
        </w:tc>
        <w:tc>
          <w:tcPr>
            <w:tcW w:w="7336" w:type="dxa"/>
            <w:gridSpan w:val="2"/>
          </w:tcPr>
          <w:p w:rsidR="00615A74" w:rsidRPr="001A1A38" w:rsidRDefault="00615A74" w:rsidP="00615A74">
            <w:pPr>
              <w:spacing w:before="60" w:after="60"/>
              <w:rPr>
                <w:color w:val="000000"/>
                <w:szCs w:val="24"/>
              </w:rPr>
            </w:pPr>
            <w:r w:rsidRPr="001A1A38">
              <w:rPr>
                <w:b/>
                <w:i/>
                <w:color w:val="000000"/>
                <w:sz w:val="16"/>
                <w:szCs w:val="24"/>
              </w:rPr>
              <w:t>Muskatnød, muskatblomme og kardemomme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b/>
                <w:i/>
                <w:color w:val="000000"/>
                <w:sz w:val="16"/>
                <w:szCs w:val="24"/>
              </w:rPr>
              <w:t>09 09</w:t>
            </w:r>
          </w:p>
        </w:tc>
        <w:tc>
          <w:tcPr>
            <w:tcW w:w="7336" w:type="dxa"/>
            <w:gridSpan w:val="2"/>
          </w:tcPr>
          <w:p w:rsidR="00615A74" w:rsidRPr="001A1A38" w:rsidRDefault="00615A74" w:rsidP="00615A74">
            <w:pPr>
              <w:spacing w:before="60" w:after="60"/>
              <w:rPr>
                <w:color w:val="000000"/>
                <w:szCs w:val="24"/>
                <w:lang w:val="da-DK"/>
              </w:rPr>
            </w:pPr>
            <w:r w:rsidRPr="001A1A38">
              <w:rPr>
                <w:b/>
                <w:i/>
                <w:color w:val="000000"/>
                <w:sz w:val="16"/>
                <w:szCs w:val="24"/>
                <w:lang w:val="da-DK"/>
              </w:rPr>
              <w:t xml:space="preserve">Anis, stjerneanis, fennikel, koriander, spidskommen og kommen; enebær </w:t>
            </w:r>
          </w:p>
        </w:tc>
      </w:tr>
      <w:tr w:rsidR="00615A74" w:rsidRPr="00C52850" w:rsidTr="0014204D">
        <w:tc>
          <w:tcPr>
            <w:tcW w:w="2508" w:type="dxa"/>
          </w:tcPr>
          <w:p w:rsidR="00615A74" w:rsidRPr="001A1A38" w:rsidRDefault="00615A74" w:rsidP="00615A74">
            <w:pPr>
              <w:tabs>
                <w:tab w:val="left" w:pos="270"/>
              </w:tabs>
              <w:spacing w:before="60" w:after="60"/>
              <w:rPr>
                <w:color w:val="000000"/>
                <w:szCs w:val="24"/>
              </w:rPr>
            </w:pPr>
            <w:r w:rsidRPr="001A1A38">
              <w:rPr>
                <w:b/>
                <w:i/>
                <w:color w:val="000000"/>
                <w:sz w:val="16"/>
                <w:szCs w:val="24"/>
              </w:rPr>
              <w:t>Ex 0910</w:t>
            </w:r>
          </w:p>
        </w:tc>
        <w:tc>
          <w:tcPr>
            <w:tcW w:w="7336" w:type="dxa"/>
            <w:gridSpan w:val="2"/>
          </w:tcPr>
          <w:p w:rsidR="00615A74" w:rsidRPr="001A1A38" w:rsidRDefault="00615A74" w:rsidP="00615A74">
            <w:pPr>
              <w:spacing w:before="60" w:after="60"/>
              <w:rPr>
                <w:color w:val="000000"/>
                <w:szCs w:val="24"/>
                <w:lang w:val="da-DK"/>
              </w:rPr>
            </w:pPr>
            <w:r w:rsidRPr="001A1A38">
              <w:rPr>
                <w:b/>
                <w:i/>
                <w:color w:val="000000"/>
                <w:sz w:val="16"/>
                <w:szCs w:val="24"/>
                <w:lang w:val="da-DK"/>
              </w:rPr>
              <w:t>Ingefær, gurkemeje, laurbærblade, karry og andre krydderier, bortset fra timian og safran</w:t>
            </w:r>
          </w:p>
        </w:tc>
      </w:tr>
      <w:tr w:rsidR="00615A74" w:rsidRPr="00C52850"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0802</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Andre nødder, friske eller tørrede, også afskallede, undtagen arecanødder (betelnødder) og kolanødder, henhørende under KN-kode 0802 90 20</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0803 00 11</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 xml:space="preserve">Pisang, friske </w:t>
            </w:r>
          </w:p>
        </w:tc>
      </w:tr>
      <w:tr w:rsidR="00615A74" w:rsidRPr="001A1A38"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0803 00 90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Pisang, tørrede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0804 20 10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Figner, friske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0804 30 00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Ananas</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0804 40 00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Avocadoer</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0804 50 00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Guavabær, mango og mangostaner</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0805</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Citrusfrugter, friske eller tørrede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0806 10 10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Druer, friske, til spisebrug</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0807</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Meloner (herunder vandmeloner) og melontræsfrugter (papaya), friske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0808</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Æbler, pærer og kvæder, friske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0809</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Abrikoser, kirsebær, ferskner (herunder nektariner), blommer og slåen, friske</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0810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Andre frugter, friske</w:t>
            </w:r>
          </w:p>
        </w:tc>
      </w:tr>
      <w:tr w:rsidR="00615A74" w:rsidRPr="00C52850"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rPr>
              <w:tab/>
              <w:t>0813 50 31</w:t>
            </w:r>
            <w:r w:rsidRPr="001A1A38">
              <w:rPr>
                <w:color w:val="000000"/>
                <w:sz w:val="16"/>
                <w:szCs w:val="24"/>
              </w:rPr>
              <w:br/>
            </w:r>
            <w:r w:rsidRPr="001A1A38">
              <w:rPr>
                <w:color w:val="000000"/>
                <w:sz w:val="16"/>
                <w:szCs w:val="24"/>
              </w:rPr>
              <w:tab/>
              <w:t>0813 50 39</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Blandinger udelukkende af nødder henhørende under pos. 0801 og 0802</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0910 20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Safran</w:t>
            </w:r>
          </w:p>
        </w:tc>
      </w:tr>
      <w:tr w:rsidR="00615A74" w:rsidRPr="001A1A38"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t>ex</w:t>
            </w:r>
            <w:r w:rsidRPr="001A1A38">
              <w:rPr>
                <w:color w:val="000000"/>
                <w:sz w:val="16"/>
                <w:szCs w:val="24"/>
              </w:rPr>
              <w:tab/>
              <w:t>0910 99</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Timian, frisk eller kølet</w:t>
            </w:r>
          </w:p>
        </w:tc>
      </w:tr>
      <w:tr w:rsidR="00615A74" w:rsidRPr="00C52850" w:rsidTr="0014204D">
        <w:tc>
          <w:tcPr>
            <w:tcW w:w="2508" w:type="dxa"/>
          </w:tcPr>
          <w:p w:rsidR="00615A74" w:rsidRPr="001A1A38" w:rsidRDefault="00615A74" w:rsidP="00615A74">
            <w:pPr>
              <w:tabs>
                <w:tab w:val="left" w:pos="270"/>
              </w:tabs>
              <w:spacing w:before="60" w:after="60"/>
              <w:rPr>
                <w:color w:val="000000"/>
                <w:szCs w:val="24"/>
              </w:rPr>
            </w:pPr>
            <w:r w:rsidRPr="001A1A38">
              <w:rPr>
                <w:color w:val="000000"/>
                <w:sz w:val="16"/>
                <w:szCs w:val="24"/>
              </w:rPr>
              <w:lastRenderedPageBreak/>
              <w:t>ex</w:t>
            </w:r>
            <w:r w:rsidRPr="001A1A38">
              <w:rPr>
                <w:color w:val="000000"/>
                <w:sz w:val="16"/>
                <w:szCs w:val="24"/>
              </w:rPr>
              <w:tab/>
              <w:t>1211 90 85</w:t>
            </w:r>
          </w:p>
        </w:tc>
        <w:tc>
          <w:tcPr>
            <w:tcW w:w="7336"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Basilikum, melisse, mynte, origanum vulgare (oregano/vild merian), rosmarin og salvie, frisk og kølet</w:t>
            </w:r>
          </w:p>
        </w:tc>
      </w:tr>
      <w:tr w:rsidR="00615A74" w:rsidRPr="001A1A38" w:rsidTr="0014204D">
        <w:tc>
          <w:tcPr>
            <w:tcW w:w="2508" w:type="dxa"/>
          </w:tcPr>
          <w:p w:rsidR="00615A74" w:rsidRPr="001A1A38" w:rsidRDefault="00615A74" w:rsidP="00615A74">
            <w:pPr>
              <w:tabs>
                <w:tab w:val="left" w:pos="270"/>
              </w:tabs>
              <w:spacing w:before="60" w:after="60"/>
              <w:rPr>
                <w:color w:val="000000"/>
                <w:sz w:val="16"/>
                <w:szCs w:val="24"/>
              </w:rPr>
            </w:pPr>
            <w:r w:rsidRPr="001A1A38">
              <w:rPr>
                <w:color w:val="000000"/>
                <w:sz w:val="16"/>
                <w:szCs w:val="24"/>
                <w:lang w:val="da-DK"/>
              </w:rPr>
              <w:tab/>
            </w:r>
            <w:r w:rsidRPr="001A1A38">
              <w:rPr>
                <w:color w:val="000000"/>
                <w:sz w:val="16"/>
                <w:szCs w:val="24"/>
              </w:rPr>
              <w:t>1212 99 30</w:t>
            </w:r>
          </w:p>
        </w:tc>
        <w:tc>
          <w:tcPr>
            <w:tcW w:w="7336" w:type="dxa"/>
            <w:gridSpan w:val="2"/>
          </w:tcPr>
          <w:p w:rsidR="00615A74" w:rsidRPr="001A1A38" w:rsidRDefault="00615A74" w:rsidP="00615A74">
            <w:pPr>
              <w:spacing w:before="60" w:after="60"/>
              <w:rPr>
                <w:color w:val="000000"/>
                <w:szCs w:val="24"/>
              </w:rPr>
            </w:pPr>
            <w:r w:rsidRPr="001A1A38">
              <w:rPr>
                <w:color w:val="000000"/>
                <w:sz w:val="16"/>
                <w:szCs w:val="24"/>
              </w:rPr>
              <w:t>Johannesbrød</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 – del X – produkter (ny)</w:t>
      </w:r>
    </w:p>
    <w:p w:rsidR="00615A74" w:rsidRPr="001A1A38" w:rsidRDefault="00615A74" w:rsidP="00615A74">
      <w:pPr>
        <w:rPr>
          <w:color w:val="000000"/>
          <w:szCs w:val="24"/>
        </w:rPr>
      </w:pPr>
    </w:p>
    <w:tbl>
      <w:tblPr>
        <w:tblStyle w:val="TableGrid"/>
        <w:tblW w:w="9708" w:type="dxa"/>
        <w:tblLook w:val="04A0" w:firstRow="1" w:lastRow="0" w:firstColumn="1" w:lastColumn="0" w:noHBand="0" w:noVBand="1"/>
      </w:tblPr>
      <w:tblGrid>
        <w:gridCol w:w="650"/>
        <w:gridCol w:w="1858"/>
        <w:gridCol w:w="6948"/>
        <w:gridCol w:w="252"/>
      </w:tblGrid>
      <w:tr w:rsidR="0014204D" w:rsidRPr="0014204D" w:rsidTr="0014204D">
        <w:trPr>
          <w:gridAfter w:val="1"/>
          <w:wAfter w:w="252" w:type="dxa"/>
        </w:trPr>
        <w:tc>
          <w:tcPr>
            <w:tcW w:w="9456" w:type="dxa"/>
            <w:gridSpan w:val="3"/>
          </w:tcPr>
          <w:p w:rsidR="0014204D" w:rsidRPr="0014204D" w:rsidRDefault="0014204D" w:rsidP="0014204D">
            <w:pPr>
              <w:pStyle w:val="TBL"/>
            </w:pPr>
            <w:r w:rsidRPr="0014204D">
              <w:t>Kommissionens forslag</w:t>
            </w:r>
          </w:p>
        </w:tc>
      </w:tr>
      <w:tr w:rsidR="0014204D" w:rsidRPr="0014204D" w:rsidTr="0014204D">
        <w:trPr>
          <w:gridAfter w:val="1"/>
          <w:wAfter w:w="252" w:type="dxa"/>
        </w:trPr>
        <w:tc>
          <w:tcPr>
            <w:tcW w:w="9456" w:type="dxa"/>
            <w:gridSpan w:val="3"/>
          </w:tcPr>
          <w:p w:rsidR="0014204D" w:rsidRPr="0014204D" w:rsidRDefault="0014204D" w:rsidP="00130B67">
            <w:pPr>
              <w:rPr>
                <w:i/>
                <w:color w:val="000000"/>
                <w:szCs w:val="24"/>
              </w:rPr>
            </w:pPr>
          </w:p>
        </w:tc>
      </w:tr>
      <w:tr w:rsidR="00615A74" w:rsidRPr="001A1A38" w:rsidTr="0014204D">
        <w:tc>
          <w:tcPr>
            <w:tcW w:w="2508" w:type="dxa"/>
            <w:gridSpan w:val="2"/>
          </w:tcPr>
          <w:p w:rsidR="00615A74" w:rsidRPr="001A1A38" w:rsidRDefault="00615A74" w:rsidP="00615A74">
            <w:pPr>
              <w:spacing w:before="60" w:after="60"/>
              <w:jc w:val="center"/>
              <w:rPr>
                <w:color w:val="000000"/>
                <w:szCs w:val="24"/>
              </w:rPr>
            </w:pPr>
            <w:r w:rsidRPr="001A1A38">
              <w:rPr>
                <w:color w:val="000000"/>
                <w:sz w:val="16"/>
                <w:szCs w:val="24"/>
              </w:rPr>
              <w:t>KN-kode</w:t>
            </w:r>
          </w:p>
        </w:tc>
        <w:tc>
          <w:tcPr>
            <w:tcW w:w="7200" w:type="dxa"/>
            <w:gridSpan w:val="2"/>
          </w:tcPr>
          <w:p w:rsidR="00615A74" w:rsidRPr="001A1A38" w:rsidRDefault="00615A74" w:rsidP="00615A74">
            <w:pPr>
              <w:spacing w:before="60" w:after="60"/>
              <w:jc w:val="center"/>
              <w:rPr>
                <w:color w:val="000000"/>
                <w:szCs w:val="24"/>
              </w:rPr>
            </w:pPr>
            <w:r w:rsidRPr="001A1A38">
              <w:rPr>
                <w:color w:val="000000"/>
                <w:sz w:val="16"/>
                <w:szCs w:val="24"/>
              </w:rPr>
              <w:t>Beskrivelse</w:t>
            </w:r>
          </w:p>
        </w:tc>
      </w:tr>
      <w:tr w:rsidR="00615A74" w:rsidRPr="00C52850" w:rsidTr="0014204D">
        <w:tc>
          <w:tcPr>
            <w:tcW w:w="650" w:type="dxa"/>
          </w:tcPr>
          <w:p w:rsidR="00615A74" w:rsidRPr="001A1A38" w:rsidRDefault="00615A74" w:rsidP="00615A74">
            <w:pPr>
              <w:spacing w:before="60" w:after="60"/>
              <w:rPr>
                <w:color w:val="000000"/>
                <w:szCs w:val="24"/>
              </w:rPr>
            </w:pPr>
            <w:r w:rsidRPr="001A1A38">
              <w:rPr>
                <w:color w:val="000000"/>
                <w:sz w:val="16"/>
                <w:szCs w:val="24"/>
              </w:rPr>
              <w:t>a)</w:t>
            </w: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0710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Grøntsager, også kogte i vand eller dampkogte, frosne, undtagen sukkermajs henhørende under pos. 0710 40 00, oliven henhørende under pos. 0710 80 10 og frugter af slægterne Capsicum og Pimenta henhørende under pos. 0710 80 59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0711</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Grøntsager, foreløbigt konserverede fx med svovldioxid, i saltlage, svovlsyrlingvand eller andre konserverende opløsninger, men ikke tilberedte til umiddelbar fortæring, undtagen oliven henhørende under pos. 0711 20, frugter af slægterne Capsicum og Pimenta henhørende under pos. 0711 90 10 og sukkermajs henhørende under pos. 0711 90 30</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0712</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Grøntsager, tørrede, også snittede, knuste eller pulveriserede, men ikke yderligere tilberedte, undtagen kartofler, der er kunsttørret ved varme og uegnede til konsum, henhørende under pos. ex 0712 90 05, sukkermajs henhørende under pos. 0712 90 11 og 0712 90 19 og oliven henhørende under pos. ex 0712 90 90</w:t>
            </w:r>
          </w:p>
        </w:tc>
      </w:tr>
      <w:tr w:rsidR="00615A74" w:rsidRPr="001A1A38"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0804 20 90</w:t>
            </w:r>
          </w:p>
        </w:tc>
        <w:tc>
          <w:tcPr>
            <w:tcW w:w="7200" w:type="dxa"/>
            <w:gridSpan w:val="2"/>
          </w:tcPr>
          <w:p w:rsidR="00615A74" w:rsidRPr="001A1A38" w:rsidRDefault="00615A74" w:rsidP="00615A74">
            <w:pPr>
              <w:spacing w:before="60" w:after="60"/>
              <w:rPr>
                <w:color w:val="000000"/>
                <w:szCs w:val="24"/>
              </w:rPr>
            </w:pPr>
            <w:r w:rsidRPr="001A1A38">
              <w:rPr>
                <w:color w:val="000000"/>
                <w:sz w:val="16"/>
                <w:szCs w:val="24"/>
              </w:rPr>
              <w:t>Tørrede figner</w:t>
            </w:r>
          </w:p>
        </w:tc>
      </w:tr>
      <w:tr w:rsidR="00615A74" w:rsidRPr="001A1A38"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rPr>
              <w:tab/>
              <w:t>0806 20</w:t>
            </w:r>
          </w:p>
        </w:tc>
        <w:tc>
          <w:tcPr>
            <w:tcW w:w="7200" w:type="dxa"/>
            <w:gridSpan w:val="2"/>
          </w:tcPr>
          <w:p w:rsidR="00615A74" w:rsidRPr="001A1A38" w:rsidRDefault="00615A74" w:rsidP="00615A74">
            <w:pPr>
              <w:spacing w:before="60" w:after="60"/>
              <w:rPr>
                <w:color w:val="000000"/>
                <w:szCs w:val="24"/>
              </w:rPr>
            </w:pPr>
            <w:r w:rsidRPr="001A1A38">
              <w:rPr>
                <w:color w:val="000000"/>
                <w:sz w:val="16"/>
                <w:szCs w:val="24"/>
              </w:rPr>
              <w:t>Tørrede druer</w:t>
            </w:r>
          </w:p>
        </w:tc>
      </w:tr>
      <w:tr w:rsidR="00615A74" w:rsidRPr="00C52850"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0811</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og nødder, også kogte i vand eller dampkogte, frosne, også tilsat sukker eller sødemidler, undtagen frosne bananer henhørende under pos. ex 0811 90 95</w:t>
            </w:r>
          </w:p>
        </w:tc>
      </w:tr>
      <w:tr w:rsidR="00615A74" w:rsidRPr="001A1A38" w:rsidTr="0014204D">
        <w:tc>
          <w:tcPr>
            <w:tcW w:w="2508" w:type="dxa"/>
            <w:gridSpan w:val="2"/>
          </w:tcPr>
          <w:p w:rsidR="00615A74" w:rsidRPr="001A1A38" w:rsidRDefault="00615A74" w:rsidP="00615A74">
            <w:pPr>
              <w:spacing w:before="60" w:after="60"/>
              <w:jc w:val="center"/>
              <w:rPr>
                <w:color w:val="000000"/>
                <w:szCs w:val="24"/>
              </w:rPr>
            </w:pPr>
            <w:r w:rsidRPr="001A1A38">
              <w:rPr>
                <w:color w:val="000000"/>
                <w:sz w:val="16"/>
                <w:szCs w:val="24"/>
              </w:rPr>
              <w:t>KN-kode</w:t>
            </w:r>
          </w:p>
        </w:tc>
        <w:tc>
          <w:tcPr>
            <w:tcW w:w="7200" w:type="dxa"/>
            <w:gridSpan w:val="2"/>
          </w:tcPr>
          <w:p w:rsidR="00615A74" w:rsidRPr="001A1A38" w:rsidRDefault="00615A74" w:rsidP="00615A74">
            <w:pPr>
              <w:spacing w:before="60" w:after="60"/>
              <w:jc w:val="center"/>
              <w:rPr>
                <w:color w:val="000000"/>
                <w:szCs w:val="24"/>
              </w:rPr>
            </w:pPr>
            <w:r w:rsidRPr="001A1A38">
              <w:rPr>
                <w:color w:val="000000"/>
                <w:sz w:val="16"/>
                <w:szCs w:val="24"/>
              </w:rPr>
              <w:t>Beskrivelse</w:t>
            </w:r>
          </w:p>
        </w:tc>
      </w:tr>
      <w:tr w:rsidR="00615A74" w:rsidRPr="00C52850"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0812</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og nødder, foreløbigt konserverede (fx med svovldioxidgas eller i saltlage, svovlsyrlingvand eller andre konserverende opløsninger), men ikke tilberedte til umiddelbar fortæring, undtagen bananer, foreløbigt konserverede, henhørende under pos. ex 0812 90 98</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0813</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tørrede, der ikke henhører under pos. 0801 til 0806; blandinger af nødder eller tørrede frugter henhørende under dette kapitel, undtagen blandinger udelukkende af nødder henhørende under pos. 0801 og 0802, henhørende under pos. 0813 50 31 og 0813 50 39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0814 00 00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Skaller af citrusfrugter eller meloner (herunder vandmeloner), friske, frosne, tørrede eller foreløbigt konserverede i saltlage, svovlsyrlingvand eller andre konserverende opløsninger</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0904 20 10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Sød peber, tørret, ikke knust eller formalet</w:t>
            </w:r>
          </w:p>
        </w:tc>
      </w:tr>
      <w:tr w:rsidR="00615A74" w:rsidRPr="00C52850" w:rsidTr="0014204D">
        <w:tc>
          <w:tcPr>
            <w:tcW w:w="650" w:type="dxa"/>
          </w:tcPr>
          <w:p w:rsidR="00615A74" w:rsidRPr="001A1A38" w:rsidRDefault="00615A74" w:rsidP="00615A74">
            <w:pPr>
              <w:spacing w:before="60" w:after="60"/>
              <w:rPr>
                <w:color w:val="000000"/>
                <w:szCs w:val="24"/>
              </w:rPr>
            </w:pPr>
            <w:r w:rsidRPr="001A1A38">
              <w:rPr>
                <w:color w:val="000000"/>
                <w:sz w:val="16"/>
                <w:szCs w:val="24"/>
              </w:rPr>
              <w:t>(b)</w:t>
            </w: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0811</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og nødder, også kogte i vand eller dampkogte, frosne, tilsat sukker eller andre sødemidler</w:t>
            </w:r>
          </w:p>
        </w:tc>
      </w:tr>
      <w:tr w:rsidR="00615A74" w:rsidRPr="001A1A38"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1302 20</w:t>
            </w:r>
          </w:p>
        </w:tc>
        <w:tc>
          <w:tcPr>
            <w:tcW w:w="7200" w:type="dxa"/>
            <w:gridSpan w:val="2"/>
          </w:tcPr>
          <w:p w:rsidR="00615A74" w:rsidRPr="001A1A38" w:rsidRDefault="00615A74" w:rsidP="00615A74">
            <w:pPr>
              <w:spacing w:before="60" w:after="60"/>
              <w:rPr>
                <w:color w:val="000000"/>
                <w:szCs w:val="24"/>
              </w:rPr>
            </w:pPr>
            <w:r w:rsidRPr="001A1A38">
              <w:rPr>
                <w:color w:val="000000"/>
                <w:sz w:val="16"/>
                <w:szCs w:val="24"/>
              </w:rPr>
              <w:t>Pektinstoffer, pektinater og pektater</w:t>
            </w:r>
          </w:p>
        </w:tc>
      </w:tr>
      <w:tr w:rsidR="00615A74" w:rsidRPr="00C52850"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2001</w:t>
            </w:r>
          </w:p>
        </w:tc>
        <w:tc>
          <w:tcPr>
            <w:tcW w:w="7200" w:type="dxa"/>
            <w:gridSpan w:val="2"/>
          </w:tcPr>
          <w:p w:rsidR="00615A74" w:rsidRPr="001A1A38" w:rsidRDefault="00615A74" w:rsidP="00615A74">
            <w:pPr>
              <w:tabs>
                <w:tab w:val="left" w:pos="292"/>
              </w:tabs>
              <w:spacing w:before="60" w:after="60"/>
              <w:rPr>
                <w:color w:val="000000"/>
                <w:sz w:val="16"/>
                <w:szCs w:val="24"/>
                <w:lang w:val="da-DK"/>
              </w:rPr>
            </w:pPr>
            <w:r w:rsidRPr="001A1A38">
              <w:rPr>
                <w:color w:val="000000"/>
                <w:sz w:val="16"/>
                <w:szCs w:val="24"/>
                <w:lang w:val="da-DK"/>
              </w:rPr>
              <w:t>Grøntsager, frugter, nødder og andre spiselige plantedele, tilberedt eller konserveret med eddike eller eddikesyre, undtagen:</w:t>
            </w:r>
          </w:p>
          <w:p w:rsidR="00615A74" w:rsidRPr="001A1A38" w:rsidRDefault="00615A74" w:rsidP="00615A74">
            <w:pPr>
              <w:tabs>
                <w:tab w:val="left" w:pos="292"/>
              </w:tabs>
              <w:spacing w:before="60" w:after="60"/>
              <w:rPr>
                <w:color w:val="000000"/>
                <w:sz w:val="16"/>
                <w:szCs w:val="24"/>
                <w:lang w:val="da-DK"/>
              </w:rPr>
            </w:pPr>
            <w:r w:rsidRPr="001A1A38">
              <w:rPr>
                <w:color w:val="000000"/>
                <w:sz w:val="16"/>
                <w:szCs w:val="24"/>
                <w:lang w:val="da-DK"/>
              </w:rPr>
              <w:t>-</w:t>
            </w:r>
            <w:r w:rsidRPr="001A1A38">
              <w:rPr>
                <w:color w:val="000000"/>
                <w:sz w:val="16"/>
                <w:szCs w:val="24"/>
                <w:lang w:val="da-DK"/>
              </w:rPr>
              <w:tab/>
              <w:t>Frugter af slægten Capsicum, bortset fra sød peber henhørende under pos. 2001 90 20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Sukkermajs (Zea mays var. saccharata) henhørende under pos. 2001 90 30</w:t>
            </w:r>
          </w:p>
          <w:p w:rsidR="00615A74" w:rsidRPr="001A1A38" w:rsidRDefault="00615A74" w:rsidP="00615A74">
            <w:pPr>
              <w:tabs>
                <w:tab w:val="left" w:pos="292"/>
              </w:tabs>
              <w:spacing w:before="40" w:after="40"/>
              <w:ind w:left="292" w:hanging="292"/>
              <w:rPr>
                <w:color w:val="000000"/>
                <w:sz w:val="16"/>
                <w:szCs w:val="24"/>
                <w:lang w:val="da-DK"/>
              </w:rPr>
            </w:pPr>
            <w:r w:rsidRPr="001A1A38">
              <w:rPr>
                <w:color w:val="000000"/>
                <w:sz w:val="16"/>
                <w:szCs w:val="24"/>
                <w:lang w:val="da-DK"/>
              </w:rPr>
              <w:t>-</w:t>
            </w:r>
            <w:r w:rsidRPr="001A1A38">
              <w:rPr>
                <w:color w:val="000000"/>
                <w:sz w:val="16"/>
                <w:szCs w:val="24"/>
                <w:lang w:val="da-DK"/>
              </w:rPr>
              <w:tab/>
              <w:t>Yamsrødder, søde kartofler og lignende spiselige dele af planter, med indhold af stivelse på 5 vægtprocent og derover, henhørende under pos. 2001 90 40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Palmehjerter henhørende under pos. 2001 90 60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Oliven henhørende under pos. 2001 90 65</w:t>
            </w:r>
          </w:p>
          <w:p w:rsidR="00615A74" w:rsidRPr="001A1A38" w:rsidRDefault="00615A74" w:rsidP="00615A74">
            <w:pPr>
              <w:tabs>
                <w:tab w:val="left" w:pos="292"/>
              </w:tabs>
              <w:spacing w:before="60" w:after="60"/>
              <w:rPr>
                <w:color w:val="000000"/>
                <w:szCs w:val="24"/>
                <w:lang w:val="da-DK"/>
              </w:rPr>
            </w:pPr>
            <w:r w:rsidRPr="001A1A38">
              <w:rPr>
                <w:color w:val="000000"/>
                <w:sz w:val="16"/>
                <w:szCs w:val="24"/>
                <w:lang w:val="da-DK"/>
              </w:rPr>
              <w:t>-</w:t>
            </w:r>
            <w:r w:rsidRPr="001A1A38">
              <w:rPr>
                <w:color w:val="000000"/>
                <w:sz w:val="16"/>
                <w:szCs w:val="24"/>
                <w:lang w:val="da-DK"/>
              </w:rPr>
              <w:tab/>
              <w:t>Vinblade, humleskud og andre spiselige plantedele henhørende under pos. ex 2001 90 97</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2002</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Tomater, tilberedt eller konserveret på anden måde end med eddike eller eddikesyre</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2003</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Svampe og trøfler, tilberedt eller konserveret på anden måde end med eddike eller eddikesyre</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2004</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 xml:space="preserve">Andre grøntsager, tilberedt eller konserveret på anden måde end med eddike eller eddikesyre, frosne, undtagen varer henhørende under pos. 2006, bortset fra sukkermajs (Zea mays var. saccharata) henhørende under pos. 2004 90 10, oliven henhørende under pos. 2004 90 30 og kartofler, tilberedt eller konserveret i </w:t>
            </w:r>
            <w:r w:rsidRPr="001A1A38">
              <w:rPr>
                <w:color w:val="000000"/>
                <w:sz w:val="16"/>
                <w:szCs w:val="24"/>
                <w:lang w:val="da-DK"/>
              </w:rPr>
              <w:lastRenderedPageBreak/>
              <w:t>form af mel eller flager, henhørende under pos. 2004 10 91</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2005</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Andre grøntsager, tilberedt eller konserveret på anden måde end med eddike eller eddikesyre, ikke frosne, undtagen varer henhørende under pos. 2006, bortset fra oliven henhørende under pos. 2005 70 00, sukkermajs (Zea mays var. saccharata) henhørende under pos. 2005 80 00 og frugter af slægten Capsicum, bortset fra sød peber henhørende under pos. 2005 99 10 og kartofler, tilberedt eller konserveret i form af mel eller flager, henhørende under pos. 2005 20 10</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2006 00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nødder, frugtskaller og andre plantedele, tilberedt med sukker (afløbne, glaserede eller kandiserede), undtagen bananer tilberedt med sukker henhørende under pos. ex 2006 00 38 og ex 2006 00 99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2007</w:t>
            </w:r>
          </w:p>
        </w:tc>
        <w:tc>
          <w:tcPr>
            <w:tcW w:w="7200" w:type="dxa"/>
            <w:gridSpan w:val="2"/>
          </w:tcPr>
          <w:p w:rsidR="00615A74" w:rsidRPr="001A1A38" w:rsidRDefault="00615A74" w:rsidP="00615A74">
            <w:pPr>
              <w:tabs>
                <w:tab w:val="left" w:pos="282"/>
              </w:tabs>
              <w:spacing w:before="60" w:after="60"/>
              <w:rPr>
                <w:color w:val="000000"/>
                <w:sz w:val="16"/>
                <w:szCs w:val="24"/>
                <w:lang w:val="da-DK"/>
              </w:rPr>
            </w:pPr>
            <w:r w:rsidRPr="001A1A38">
              <w:rPr>
                <w:color w:val="000000"/>
                <w:sz w:val="16"/>
                <w:szCs w:val="24"/>
                <w:lang w:val="da-DK"/>
              </w:rPr>
              <w:t>Syltetøj, frugtgelé, marmelade, frugt- eller nøddepuré samt frugt- eller nøddemos, fremstillet ved kogning, også tilsat sukker eller andre sødemidler, undtagen:</w:t>
            </w:r>
          </w:p>
          <w:p w:rsidR="00615A74" w:rsidRPr="001A1A38" w:rsidRDefault="00615A74" w:rsidP="00615A74">
            <w:pPr>
              <w:tabs>
                <w:tab w:val="left" w:pos="282"/>
              </w:tabs>
              <w:spacing w:before="60" w:after="60"/>
              <w:rPr>
                <w:color w:val="000000"/>
                <w:sz w:val="16"/>
                <w:szCs w:val="24"/>
                <w:lang w:val="da-DK"/>
              </w:rPr>
            </w:pPr>
            <w:r w:rsidRPr="001A1A38">
              <w:rPr>
                <w:color w:val="000000"/>
                <w:sz w:val="16"/>
                <w:szCs w:val="24"/>
                <w:lang w:val="da-DK"/>
              </w:rPr>
              <w:t>-</w:t>
            </w:r>
            <w:r w:rsidRPr="001A1A38">
              <w:rPr>
                <w:color w:val="000000"/>
                <w:sz w:val="16"/>
                <w:szCs w:val="24"/>
                <w:lang w:val="da-DK"/>
              </w:rPr>
              <w:tab/>
              <w:t>Homogeniserede tilberedninger af bananer henhørende under pos. ex 2007 10</w:t>
            </w:r>
          </w:p>
          <w:p w:rsidR="00615A74" w:rsidRPr="001A1A38" w:rsidRDefault="00615A74" w:rsidP="00615A74">
            <w:pPr>
              <w:tabs>
                <w:tab w:val="left" w:pos="282"/>
              </w:tabs>
              <w:spacing w:before="60" w:after="60"/>
              <w:ind w:left="282" w:hanging="282"/>
              <w:rPr>
                <w:color w:val="000000"/>
                <w:szCs w:val="24"/>
                <w:lang w:val="da-DK"/>
              </w:rPr>
            </w:pPr>
            <w:r w:rsidRPr="001A1A38">
              <w:rPr>
                <w:color w:val="000000"/>
                <w:sz w:val="16"/>
                <w:szCs w:val="24"/>
                <w:lang w:val="da-DK"/>
              </w:rPr>
              <w:t>-</w:t>
            </w:r>
            <w:r w:rsidRPr="001A1A38">
              <w:rPr>
                <w:color w:val="000000"/>
                <w:sz w:val="16"/>
                <w:szCs w:val="24"/>
                <w:lang w:val="da-DK"/>
              </w:rPr>
              <w:tab/>
              <w:t xml:space="preserve">Syltetøj, gelé, marmelade, puré eller mos af bananer henhørende under pos. ex 2007 99 39, ex 2007 99 50 og ex 2007 99 97 </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2008</w:t>
            </w:r>
          </w:p>
        </w:tc>
        <w:tc>
          <w:tcPr>
            <w:tcW w:w="7200" w:type="dxa"/>
            <w:gridSpan w:val="2"/>
          </w:tcPr>
          <w:p w:rsidR="00615A74" w:rsidRPr="001A1A38" w:rsidRDefault="00615A74" w:rsidP="00615A74">
            <w:pPr>
              <w:spacing w:before="60" w:after="60"/>
              <w:rPr>
                <w:color w:val="000000"/>
                <w:sz w:val="16"/>
                <w:szCs w:val="24"/>
                <w:lang w:val="da-DK"/>
              </w:rPr>
            </w:pPr>
            <w:r w:rsidRPr="001A1A38">
              <w:rPr>
                <w:color w:val="000000"/>
                <w:sz w:val="16"/>
                <w:szCs w:val="24"/>
                <w:lang w:val="da-DK"/>
              </w:rPr>
              <w:t>Frugter, nødder og andre spiselige plantedele, tilberedt eller konserveret på anden måde, også tilsat sukker, andre sødemidler eller alkohol, ikke andetsteds tariferet, undtagen:</w:t>
            </w:r>
          </w:p>
          <w:p w:rsidR="00615A74" w:rsidRPr="001A1A38" w:rsidRDefault="00615A74" w:rsidP="00615A74">
            <w:pPr>
              <w:tabs>
                <w:tab w:val="left" w:pos="292"/>
              </w:tabs>
              <w:spacing w:before="60" w:after="60"/>
              <w:rPr>
                <w:color w:val="000000"/>
                <w:sz w:val="16"/>
                <w:szCs w:val="24"/>
                <w:lang w:val="da-DK"/>
              </w:rPr>
            </w:pPr>
            <w:r w:rsidRPr="001A1A38">
              <w:rPr>
                <w:color w:val="000000"/>
                <w:sz w:val="16"/>
                <w:szCs w:val="24"/>
                <w:lang w:val="da-DK"/>
              </w:rPr>
              <w:t>-</w:t>
            </w:r>
            <w:r w:rsidRPr="001A1A38">
              <w:rPr>
                <w:color w:val="000000"/>
                <w:sz w:val="16"/>
                <w:szCs w:val="24"/>
                <w:lang w:val="da-DK"/>
              </w:rPr>
              <w:tab/>
              <w:t>Jordnøddesmør henhørende under pos. 2008 11 10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Palmehjerter henhørende under pos. 2008 91 00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Majs henhørende under pos. 2008 99 85</w:t>
            </w:r>
          </w:p>
          <w:p w:rsidR="00615A74" w:rsidRPr="001A1A38" w:rsidRDefault="00615A74" w:rsidP="00615A74">
            <w:pPr>
              <w:tabs>
                <w:tab w:val="left" w:pos="292"/>
              </w:tabs>
              <w:spacing w:before="40" w:after="40"/>
              <w:ind w:left="292" w:hanging="292"/>
              <w:rPr>
                <w:color w:val="000000"/>
                <w:sz w:val="16"/>
                <w:szCs w:val="24"/>
                <w:lang w:val="da-DK"/>
              </w:rPr>
            </w:pPr>
            <w:r w:rsidRPr="001A1A38">
              <w:rPr>
                <w:color w:val="000000"/>
                <w:sz w:val="16"/>
                <w:szCs w:val="24"/>
                <w:lang w:val="da-DK"/>
              </w:rPr>
              <w:t>-</w:t>
            </w:r>
            <w:r w:rsidRPr="001A1A38">
              <w:rPr>
                <w:color w:val="000000"/>
                <w:sz w:val="16"/>
                <w:szCs w:val="24"/>
                <w:lang w:val="da-DK"/>
              </w:rPr>
              <w:tab/>
              <w:t>Yamsrødder, søde kartofler og lignende spiselige dele af planter, med indhold af stivelse på 5 vægtprocent og derover, henhørende under pos. 2008 99 91</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Vinblade, humleskud og andre spiselige plantedele henhørende under pos. ex 2008 99 99</w:t>
            </w:r>
          </w:p>
          <w:p w:rsidR="00615A74" w:rsidRPr="001A1A38" w:rsidRDefault="00615A74" w:rsidP="00615A74">
            <w:pPr>
              <w:tabs>
                <w:tab w:val="left" w:pos="292"/>
              </w:tabs>
              <w:spacing w:before="40" w:after="40"/>
              <w:ind w:left="292" w:hanging="292"/>
              <w:rPr>
                <w:color w:val="000000"/>
                <w:sz w:val="16"/>
                <w:szCs w:val="24"/>
                <w:lang w:val="da-DK"/>
              </w:rPr>
            </w:pPr>
            <w:r w:rsidRPr="001A1A38">
              <w:rPr>
                <w:color w:val="000000"/>
                <w:sz w:val="16"/>
                <w:szCs w:val="24"/>
                <w:lang w:val="da-DK"/>
              </w:rPr>
              <w:t>-</w:t>
            </w:r>
            <w:r w:rsidRPr="001A1A38">
              <w:rPr>
                <w:color w:val="000000"/>
                <w:sz w:val="16"/>
                <w:szCs w:val="24"/>
                <w:lang w:val="da-DK"/>
              </w:rPr>
              <w:tab/>
              <w:t>Blandinger af bananer, tilberedt eller konserveret på anden måde, henhørende under pos. ex 2008 92 59, ex 2008 92 78, ex 2008 92 93 og ex 2008 92 98</w:t>
            </w:r>
          </w:p>
          <w:p w:rsidR="00615A74" w:rsidRPr="001A1A38" w:rsidRDefault="00615A74" w:rsidP="00615A74">
            <w:pPr>
              <w:tabs>
                <w:tab w:val="left" w:pos="292"/>
              </w:tabs>
              <w:spacing w:before="60" w:after="60"/>
              <w:ind w:left="292" w:hanging="292"/>
              <w:rPr>
                <w:color w:val="000000"/>
                <w:szCs w:val="24"/>
                <w:lang w:val="da-DK"/>
              </w:rPr>
            </w:pPr>
            <w:r w:rsidRPr="001A1A38">
              <w:rPr>
                <w:color w:val="000000"/>
                <w:sz w:val="16"/>
                <w:szCs w:val="24"/>
                <w:lang w:val="da-DK"/>
              </w:rPr>
              <w:t>-</w:t>
            </w:r>
            <w:r w:rsidRPr="001A1A38">
              <w:rPr>
                <w:color w:val="000000"/>
                <w:sz w:val="16"/>
                <w:szCs w:val="24"/>
                <w:lang w:val="da-DK"/>
              </w:rPr>
              <w:tab/>
              <w:t>Bananer, tilberedt eller konserveret på anden måde, henhørende under pos. ex 2008 99 49, ex 2008 99 67 og ex 2008 99 99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2009</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 og grøntsagssafter (dog ikke druesaft og druemost henhørende under pos. 2009 61 og 2009 69 og banansaft henhørende under pos. 2009 80), ugærede og ikke tilsat alkohol, også tilsat sukker eller andre sødemidler</w:t>
            </w:r>
          </w:p>
        </w:tc>
      </w:tr>
      <w:tr w:rsidR="0014204D" w:rsidRPr="00C52850" w:rsidTr="0014204D">
        <w:trPr>
          <w:gridAfter w:val="1"/>
          <w:wAfter w:w="252" w:type="dxa"/>
        </w:trPr>
        <w:tc>
          <w:tcPr>
            <w:tcW w:w="9456" w:type="dxa"/>
            <w:gridSpan w:val="3"/>
          </w:tcPr>
          <w:p w:rsidR="0014204D" w:rsidRPr="0014204D" w:rsidRDefault="0014204D" w:rsidP="00A058B1">
            <w:pPr>
              <w:rPr>
                <w:i/>
                <w:color w:val="000000"/>
                <w:szCs w:val="24"/>
                <w:lang w:val="da-DK"/>
              </w:rPr>
            </w:pPr>
          </w:p>
        </w:tc>
      </w:tr>
      <w:tr w:rsidR="0014204D" w:rsidRPr="0014204D" w:rsidTr="0014204D">
        <w:trPr>
          <w:gridAfter w:val="1"/>
          <w:wAfter w:w="252" w:type="dxa"/>
        </w:trPr>
        <w:tc>
          <w:tcPr>
            <w:tcW w:w="9456" w:type="dxa"/>
            <w:gridSpan w:val="3"/>
          </w:tcPr>
          <w:p w:rsidR="0014204D" w:rsidRPr="0014204D" w:rsidRDefault="0014204D" w:rsidP="00A058B1">
            <w:pPr>
              <w:jc w:val="center"/>
              <w:rPr>
                <w:i/>
                <w:color w:val="000000"/>
                <w:szCs w:val="24"/>
              </w:rPr>
            </w:pPr>
            <w:r w:rsidRPr="0014204D">
              <w:rPr>
                <w:i/>
                <w:color w:val="000000"/>
                <w:szCs w:val="24"/>
              </w:rPr>
              <w:t>Ændringsforslag</w:t>
            </w:r>
          </w:p>
        </w:tc>
      </w:tr>
      <w:tr w:rsidR="0014204D" w:rsidRPr="0014204D" w:rsidTr="0014204D">
        <w:trPr>
          <w:gridAfter w:val="1"/>
          <w:wAfter w:w="252" w:type="dxa"/>
        </w:trPr>
        <w:tc>
          <w:tcPr>
            <w:tcW w:w="9456" w:type="dxa"/>
            <w:gridSpan w:val="3"/>
          </w:tcPr>
          <w:p w:rsidR="0014204D" w:rsidRPr="0014204D" w:rsidRDefault="0014204D" w:rsidP="00A058B1">
            <w:pPr>
              <w:rPr>
                <w:i/>
                <w:color w:val="000000"/>
                <w:szCs w:val="24"/>
              </w:rPr>
            </w:pPr>
          </w:p>
        </w:tc>
      </w:tr>
      <w:tr w:rsidR="00615A74" w:rsidRPr="001A1A38" w:rsidTr="0014204D">
        <w:tc>
          <w:tcPr>
            <w:tcW w:w="2508" w:type="dxa"/>
            <w:gridSpan w:val="2"/>
          </w:tcPr>
          <w:p w:rsidR="00615A74" w:rsidRPr="001A1A38" w:rsidRDefault="00615A74" w:rsidP="00615A74">
            <w:pPr>
              <w:spacing w:before="60" w:after="60"/>
              <w:jc w:val="center"/>
              <w:rPr>
                <w:color w:val="000000"/>
                <w:szCs w:val="24"/>
              </w:rPr>
            </w:pPr>
            <w:r w:rsidRPr="001A1A38">
              <w:rPr>
                <w:color w:val="000000"/>
                <w:sz w:val="16"/>
                <w:szCs w:val="24"/>
              </w:rPr>
              <w:t>KN-kode</w:t>
            </w:r>
          </w:p>
        </w:tc>
        <w:tc>
          <w:tcPr>
            <w:tcW w:w="7200" w:type="dxa"/>
            <w:gridSpan w:val="2"/>
          </w:tcPr>
          <w:p w:rsidR="00615A74" w:rsidRPr="001A1A38" w:rsidRDefault="00615A74" w:rsidP="00615A74">
            <w:pPr>
              <w:spacing w:before="60" w:after="60"/>
              <w:jc w:val="center"/>
              <w:rPr>
                <w:color w:val="000000"/>
                <w:szCs w:val="24"/>
              </w:rPr>
            </w:pPr>
            <w:r w:rsidRPr="001A1A38">
              <w:rPr>
                <w:color w:val="000000"/>
                <w:sz w:val="16"/>
                <w:szCs w:val="24"/>
              </w:rPr>
              <w:t>Beskrivelse</w:t>
            </w:r>
          </w:p>
        </w:tc>
      </w:tr>
      <w:tr w:rsidR="00615A74" w:rsidRPr="00C52850" w:rsidTr="0014204D">
        <w:tc>
          <w:tcPr>
            <w:tcW w:w="650" w:type="dxa"/>
          </w:tcPr>
          <w:p w:rsidR="00615A74" w:rsidRPr="001A1A38" w:rsidRDefault="00615A74" w:rsidP="00615A74">
            <w:pPr>
              <w:spacing w:before="60" w:after="60"/>
              <w:rPr>
                <w:color w:val="000000"/>
                <w:szCs w:val="24"/>
              </w:rPr>
            </w:pPr>
            <w:r w:rsidRPr="001A1A38">
              <w:rPr>
                <w:color w:val="000000"/>
                <w:sz w:val="16"/>
                <w:szCs w:val="24"/>
              </w:rPr>
              <w:t>(a)</w:t>
            </w: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0710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Grøntsager, også kogte i vand eller dampkogte, frosne, undtagen sukkermajs henhørende under pos. 0710 40 00, oliven henhørende under pos. 0710 80 10 og frugter af slægterne Capsicum og Pimenta henhørende under pos. 0710 80 59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0711</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Grøntsager, foreløbigt konserverede fx med svovldioxid, i saltlage, svovlsyrlingvand eller andre konserverende opløsninger, men ikke tilberedte til umiddelbar fortæring, undtagen oliven henhørende under pos. 0711 20, frugter af slægterne Capsicum og Pimenta henhørende under pos. 0711 90 10 og sukkermajs henhørende under pos. 0711 90 30</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0712</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Grøntsager, tørrede, også snittede, knuste eller pulveriserede, men ikke yderligere tilberedte, undtagen kartofler, der er kunsttørret ved varme og uegnede til konsum, henhørende under pos. ex 0712 90 05, sukkermajs henhørende under pos. 0712 90 11 og 0712 90 19 og oliven henhørende under pos. ex 0712 90 90</w:t>
            </w:r>
          </w:p>
        </w:tc>
      </w:tr>
      <w:tr w:rsidR="00615A74" w:rsidRPr="001A1A38"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0804 20 90</w:t>
            </w:r>
          </w:p>
        </w:tc>
        <w:tc>
          <w:tcPr>
            <w:tcW w:w="7200" w:type="dxa"/>
            <w:gridSpan w:val="2"/>
          </w:tcPr>
          <w:p w:rsidR="00615A74" w:rsidRPr="001A1A38" w:rsidRDefault="00615A74" w:rsidP="00615A74">
            <w:pPr>
              <w:spacing w:before="60" w:after="60"/>
              <w:rPr>
                <w:color w:val="000000"/>
                <w:szCs w:val="24"/>
              </w:rPr>
            </w:pPr>
            <w:r w:rsidRPr="001A1A38">
              <w:rPr>
                <w:color w:val="000000"/>
                <w:sz w:val="16"/>
                <w:szCs w:val="24"/>
              </w:rPr>
              <w:t>Tørrede figner</w:t>
            </w:r>
          </w:p>
        </w:tc>
      </w:tr>
      <w:tr w:rsidR="00615A74" w:rsidRPr="001A1A38"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rPr>
              <w:tab/>
              <w:t>0806 20</w:t>
            </w:r>
          </w:p>
        </w:tc>
        <w:tc>
          <w:tcPr>
            <w:tcW w:w="7200" w:type="dxa"/>
            <w:gridSpan w:val="2"/>
          </w:tcPr>
          <w:p w:rsidR="00615A74" w:rsidRPr="001A1A38" w:rsidRDefault="00615A74" w:rsidP="00615A74">
            <w:pPr>
              <w:spacing w:before="60" w:after="60"/>
              <w:rPr>
                <w:color w:val="000000"/>
                <w:szCs w:val="24"/>
              </w:rPr>
            </w:pPr>
            <w:r w:rsidRPr="001A1A38">
              <w:rPr>
                <w:color w:val="000000"/>
                <w:sz w:val="16"/>
                <w:szCs w:val="24"/>
              </w:rPr>
              <w:t>Tørrede druer</w:t>
            </w:r>
          </w:p>
        </w:tc>
      </w:tr>
      <w:tr w:rsidR="00615A74" w:rsidRPr="00C52850"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0811</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og nødder, også kogte i vand eller dampkogte, frosne, også tilsat sukker eller sødemidler, undtagen frosne bananer henhørende under pos. ex 0811 90 95</w:t>
            </w:r>
          </w:p>
        </w:tc>
      </w:tr>
      <w:tr w:rsidR="00615A74" w:rsidRPr="001A1A38" w:rsidTr="0014204D">
        <w:tc>
          <w:tcPr>
            <w:tcW w:w="2508" w:type="dxa"/>
            <w:gridSpan w:val="2"/>
          </w:tcPr>
          <w:p w:rsidR="00615A74" w:rsidRPr="001A1A38" w:rsidRDefault="00615A74" w:rsidP="00615A74">
            <w:pPr>
              <w:spacing w:before="60" w:after="60"/>
              <w:jc w:val="center"/>
              <w:rPr>
                <w:color w:val="000000"/>
                <w:szCs w:val="24"/>
              </w:rPr>
            </w:pPr>
            <w:r w:rsidRPr="001A1A38">
              <w:rPr>
                <w:color w:val="000000"/>
                <w:sz w:val="16"/>
                <w:szCs w:val="24"/>
              </w:rPr>
              <w:t>KN-kode</w:t>
            </w:r>
          </w:p>
        </w:tc>
        <w:tc>
          <w:tcPr>
            <w:tcW w:w="7200" w:type="dxa"/>
            <w:gridSpan w:val="2"/>
          </w:tcPr>
          <w:p w:rsidR="00615A74" w:rsidRPr="001A1A38" w:rsidRDefault="00615A74" w:rsidP="00615A74">
            <w:pPr>
              <w:spacing w:before="60" w:after="60"/>
              <w:jc w:val="center"/>
              <w:rPr>
                <w:color w:val="000000"/>
                <w:szCs w:val="24"/>
              </w:rPr>
            </w:pPr>
            <w:r w:rsidRPr="001A1A38">
              <w:rPr>
                <w:color w:val="000000"/>
                <w:sz w:val="16"/>
                <w:szCs w:val="24"/>
              </w:rPr>
              <w:t>Beskrivelse</w:t>
            </w:r>
          </w:p>
        </w:tc>
      </w:tr>
      <w:tr w:rsidR="00615A74" w:rsidRPr="00C52850"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0812</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og nødder, foreløbigt konserverede (fx med svovldioxidgas eller i saltlage, svovlsyrlingvand eller andre konserverende opløsninger), men ikke tilberedte til umiddelbar fortæring, undtagen bananer, foreløbigt konserverede, henhørende under pos. ex 0812 90 98</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0813</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tørrede, der ikke henhører under pos. 0801 til 0806; blandinger af nødder eller tørrede frugter henhørende under dette kapitel, undtagen blandinger udelukkende af nødder henhørende under pos. 0801 og 0802, henhørende under pos. 0813 50 31 og 0813 50 39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0814 00 00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Skaller af citrusfrugter eller meloner (herunder vandmeloner), friske, frosne, tørrede eller foreløbigt konserverede i saltlage, svovlsyrlingvand eller andre konserverende opløsninger</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0904 20 10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Sød peber, tørret, ikke knust eller formalet</w:t>
            </w:r>
          </w:p>
        </w:tc>
      </w:tr>
      <w:tr w:rsidR="00615A74" w:rsidRPr="00C52850" w:rsidTr="0014204D">
        <w:tc>
          <w:tcPr>
            <w:tcW w:w="650" w:type="dxa"/>
          </w:tcPr>
          <w:p w:rsidR="00615A74" w:rsidRPr="001A1A38" w:rsidRDefault="00615A74" w:rsidP="00615A74">
            <w:pPr>
              <w:spacing w:before="60" w:after="60"/>
              <w:rPr>
                <w:color w:val="000000"/>
                <w:szCs w:val="24"/>
              </w:rPr>
            </w:pPr>
            <w:r w:rsidRPr="001A1A38">
              <w:rPr>
                <w:color w:val="000000"/>
                <w:sz w:val="16"/>
                <w:szCs w:val="24"/>
              </w:rPr>
              <w:t>b)</w:t>
            </w: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0811</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og nødder, også kogte i vand eller dampkogte, frosne, tilsat sukker eller andre sødemidler</w:t>
            </w:r>
          </w:p>
        </w:tc>
      </w:tr>
      <w:tr w:rsidR="00615A74" w:rsidRPr="001A1A38"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1302 20</w:t>
            </w:r>
          </w:p>
        </w:tc>
        <w:tc>
          <w:tcPr>
            <w:tcW w:w="7200" w:type="dxa"/>
            <w:gridSpan w:val="2"/>
          </w:tcPr>
          <w:p w:rsidR="00615A74" w:rsidRPr="001A1A38" w:rsidRDefault="00615A74" w:rsidP="00615A74">
            <w:pPr>
              <w:spacing w:before="60" w:after="60"/>
              <w:rPr>
                <w:color w:val="000000"/>
                <w:szCs w:val="24"/>
              </w:rPr>
            </w:pPr>
            <w:r w:rsidRPr="001A1A38">
              <w:rPr>
                <w:color w:val="000000"/>
                <w:sz w:val="16"/>
                <w:szCs w:val="24"/>
              </w:rPr>
              <w:t>Pektinstoffer, pektinater og pektater</w:t>
            </w:r>
          </w:p>
        </w:tc>
      </w:tr>
      <w:tr w:rsidR="00615A74" w:rsidRPr="00C52850"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2001</w:t>
            </w:r>
          </w:p>
        </w:tc>
        <w:tc>
          <w:tcPr>
            <w:tcW w:w="7200" w:type="dxa"/>
            <w:gridSpan w:val="2"/>
          </w:tcPr>
          <w:p w:rsidR="00615A74" w:rsidRPr="001A1A38" w:rsidRDefault="00615A74" w:rsidP="00615A74">
            <w:pPr>
              <w:tabs>
                <w:tab w:val="left" w:pos="292"/>
              </w:tabs>
              <w:spacing w:before="60" w:after="60"/>
              <w:rPr>
                <w:color w:val="000000"/>
                <w:sz w:val="16"/>
                <w:szCs w:val="24"/>
                <w:lang w:val="da-DK"/>
              </w:rPr>
            </w:pPr>
            <w:r w:rsidRPr="001A1A38">
              <w:rPr>
                <w:color w:val="000000"/>
                <w:sz w:val="16"/>
                <w:szCs w:val="24"/>
                <w:lang w:val="da-DK"/>
              </w:rPr>
              <w:t>Grøntsager, frugter, nødder og andre spiselige plantedele, tilberedt eller konserveret med eddike eller eddikesyre, undtagen:</w:t>
            </w:r>
          </w:p>
          <w:p w:rsidR="00615A74" w:rsidRPr="001A1A38" w:rsidRDefault="00615A74" w:rsidP="00615A74">
            <w:pPr>
              <w:tabs>
                <w:tab w:val="left" w:pos="292"/>
              </w:tabs>
              <w:spacing w:before="60" w:after="60"/>
              <w:rPr>
                <w:color w:val="000000"/>
                <w:sz w:val="16"/>
                <w:szCs w:val="24"/>
                <w:lang w:val="da-DK"/>
              </w:rPr>
            </w:pPr>
            <w:r w:rsidRPr="001A1A38">
              <w:rPr>
                <w:color w:val="000000"/>
                <w:sz w:val="16"/>
                <w:szCs w:val="24"/>
                <w:lang w:val="da-DK"/>
              </w:rPr>
              <w:t>-</w:t>
            </w:r>
            <w:r w:rsidRPr="001A1A38">
              <w:rPr>
                <w:color w:val="000000"/>
                <w:sz w:val="16"/>
                <w:szCs w:val="24"/>
                <w:lang w:val="da-DK"/>
              </w:rPr>
              <w:tab/>
              <w:t>Frugter af slægten Capsicum, bortset fra sød peber henhørende under pos. 2001 90 20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Sukkermajs (Zea mays var. saccharata) henhørende under pos. 2001 90 30</w:t>
            </w:r>
          </w:p>
          <w:p w:rsidR="00615A74" w:rsidRPr="001A1A38" w:rsidRDefault="00615A74" w:rsidP="00615A74">
            <w:pPr>
              <w:tabs>
                <w:tab w:val="left" w:pos="292"/>
              </w:tabs>
              <w:spacing w:before="40" w:after="40"/>
              <w:ind w:left="292" w:hanging="292"/>
              <w:rPr>
                <w:color w:val="000000"/>
                <w:sz w:val="16"/>
                <w:szCs w:val="24"/>
                <w:lang w:val="da-DK"/>
              </w:rPr>
            </w:pPr>
            <w:r w:rsidRPr="001A1A38">
              <w:rPr>
                <w:color w:val="000000"/>
                <w:sz w:val="16"/>
                <w:szCs w:val="24"/>
                <w:lang w:val="da-DK"/>
              </w:rPr>
              <w:t>-</w:t>
            </w:r>
            <w:r w:rsidRPr="001A1A38">
              <w:rPr>
                <w:color w:val="000000"/>
                <w:sz w:val="16"/>
                <w:szCs w:val="24"/>
                <w:lang w:val="da-DK"/>
              </w:rPr>
              <w:tab/>
              <w:t>Yamsrødder, søde kartofler og lignende spiselige dele af planter, med indhold af stivelse på 5 vægtprocent og derover, henhørende under pos. 2001 90 40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Palmehjerter henhørende under pos. 2001 90 60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Oliven henhørende under pos. 2001 90 65</w:t>
            </w:r>
          </w:p>
          <w:p w:rsidR="00615A74" w:rsidRPr="001A1A38" w:rsidRDefault="00615A74" w:rsidP="00615A74">
            <w:pPr>
              <w:tabs>
                <w:tab w:val="left" w:pos="292"/>
              </w:tabs>
              <w:spacing w:before="60" w:after="60"/>
              <w:rPr>
                <w:color w:val="000000"/>
                <w:szCs w:val="24"/>
                <w:lang w:val="da-DK"/>
              </w:rPr>
            </w:pPr>
            <w:r w:rsidRPr="001A1A38">
              <w:rPr>
                <w:color w:val="000000"/>
                <w:sz w:val="16"/>
                <w:szCs w:val="24"/>
                <w:lang w:val="da-DK"/>
              </w:rPr>
              <w:t>-</w:t>
            </w:r>
            <w:r w:rsidRPr="001A1A38">
              <w:rPr>
                <w:color w:val="000000"/>
                <w:sz w:val="16"/>
                <w:szCs w:val="24"/>
                <w:lang w:val="da-DK"/>
              </w:rPr>
              <w:tab/>
              <w:t>Vinblade, humleskud og andre spiselige plantedele henhørende under pos. ex 2001 90 97</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2002</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Tomater, tilberedt eller konserveret på anden måde end med eddike eller eddikesyre</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 w:val="16"/>
                <w:szCs w:val="24"/>
              </w:rPr>
            </w:pPr>
            <w:r w:rsidRPr="001A1A38">
              <w:rPr>
                <w:color w:val="000000"/>
                <w:sz w:val="16"/>
                <w:szCs w:val="24"/>
                <w:lang w:val="da-DK"/>
              </w:rPr>
              <w:tab/>
            </w:r>
            <w:r w:rsidRPr="001A1A38">
              <w:rPr>
                <w:color w:val="000000"/>
                <w:sz w:val="16"/>
                <w:szCs w:val="24"/>
              </w:rPr>
              <w:t>2003</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Svampe og trøfler, tilberedt eller konserveret på anden måde end med eddike eller eddikesyre</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2004</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Andre grøntsager, tilberedt eller konserveret på anden måde end med eddike eller eddikesyre, frosne, undtagen varer henhørende under pos. 2006, bortset fra sukkermajs (Zea mays var. saccharata) henhørende under pos. 2004 90 10, oliven henhørende under pos. 2004 90 30 og kartofler, tilberedt eller konserveret i form af mel eller flager, henhørende under pos. 2004 10 91</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2005</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Andre grøntsager, tilberedt eller konserveret på anden måde end med eddike eller eddikesyre, ikke frosne, undtagen varer henhørende under pos. 2006, bortset fra oliven henhørende under pos. 2005 70 00, sukkermajs (Zea mays var. saccharata) henhørende under pos. 2005 80 00 og frugter af slægten Capsicum, bortset fra sød peber henhørende under pos. 2005 99 10 og kartofler, tilberedt eller konserveret i form af mel eller flager, henhørende under pos. 2005 20 10</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2006 00</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Frugter, nødder, frugtskaller og andre plantedele, tilberedt med sukker (afløbne, glaserede eller kandiserede), undtagen bananer tilberedt med sukker henhørende under pos. ex 2006 00 38 og ex 2006 00 99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2007</w:t>
            </w:r>
          </w:p>
        </w:tc>
        <w:tc>
          <w:tcPr>
            <w:tcW w:w="7200" w:type="dxa"/>
            <w:gridSpan w:val="2"/>
          </w:tcPr>
          <w:p w:rsidR="00615A74" w:rsidRPr="001A1A38" w:rsidRDefault="00615A74" w:rsidP="00615A74">
            <w:pPr>
              <w:tabs>
                <w:tab w:val="left" w:pos="282"/>
              </w:tabs>
              <w:spacing w:before="60" w:after="60"/>
              <w:rPr>
                <w:color w:val="000000"/>
                <w:sz w:val="16"/>
                <w:szCs w:val="24"/>
                <w:lang w:val="da-DK"/>
              </w:rPr>
            </w:pPr>
            <w:r w:rsidRPr="001A1A38">
              <w:rPr>
                <w:color w:val="000000"/>
                <w:sz w:val="16"/>
                <w:szCs w:val="24"/>
                <w:lang w:val="da-DK"/>
              </w:rPr>
              <w:t>Syltetøj, frugtgelé, marmelade, frugt- eller nøddepuré samt frugt- eller nøddemos, fremstillet ved kogning, også tilsat sukker eller andre sødemidler, undtagen:</w:t>
            </w:r>
          </w:p>
          <w:p w:rsidR="00615A74" w:rsidRPr="001A1A38" w:rsidRDefault="00615A74" w:rsidP="00615A74">
            <w:pPr>
              <w:tabs>
                <w:tab w:val="left" w:pos="282"/>
              </w:tabs>
              <w:spacing w:before="60" w:after="60"/>
              <w:rPr>
                <w:color w:val="000000"/>
                <w:sz w:val="16"/>
                <w:szCs w:val="24"/>
                <w:lang w:val="da-DK"/>
              </w:rPr>
            </w:pPr>
            <w:r w:rsidRPr="001A1A38">
              <w:rPr>
                <w:color w:val="000000"/>
                <w:sz w:val="16"/>
                <w:szCs w:val="24"/>
                <w:lang w:val="da-DK"/>
              </w:rPr>
              <w:t>-</w:t>
            </w:r>
            <w:r w:rsidRPr="001A1A38">
              <w:rPr>
                <w:color w:val="000000"/>
                <w:sz w:val="16"/>
                <w:szCs w:val="24"/>
                <w:lang w:val="da-DK"/>
              </w:rPr>
              <w:tab/>
              <w:t>Homogeniserede tilberedninger af bananer henhørende under pos. ex 2007 10</w:t>
            </w:r>
          </w:p>
          <w:p w:rsidR="00615A74" w:rsidRPr="001A1A38" w:rsidRDefault="00615A74" w:rsidP="00615A74">
            <w:pPr>
              <w:tabs>
                <w:tab w:val="left" w:pos="282"/>
              </w:tabs>
              <w:spacing w:before="60" w:after="60"/>
              <w:ind w:left="282" w:hanging="282"/>
              <w:rPr>
                <w:color w:val="000000"/>
                <w:szCs w:val="24"/>
                <w:lang w:val="da-DK"/>
              </w:rPr>
            </w:pPr>
            <w:r w:rsidRPr="001A1A38">
              <w:rPr>
                <w:color w:val="000000"/>
                <w:sz w:val="16"/>
                <w:szCs w:val="24"/>
                <w:lang w:val="da-DK"/>
              </w:rPr>
              <w:t>-</w:t>
            </w:r>
            <w:r w:rsidRPr="001A1A38">
              <w:rPr>
                <w:color w:val="000000"/>
                <w:sz w:val="16"/>
                <w:szCs w:val="24"/>
                <w:lang w:val="da-DK"/>
              </w:rPr>
              <w:tab/>
              <w:t xml:space="preserve">Syltetøj, gelé, marmelade, puré eller mos af bananer henhørende under pos. ex 2007 99 39, ex 2007 99 50 og ex 2007 99 97 </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2008</w:t>
            </w:r>
          </w:p>
        </w:tc>
        <w:tc>
          <w:tcPr>
            <w:tcW w:w="7200" w:type="dxa"/>
            <w:gridSpan w:val="2"/>
          </w:tcPr>
          <w:p w:rsidR="00615A74" w:rsidRPr="001A1A38" w:rsidRDefault="00615A74" w:rsidP="00615A74">
            <w:pPr>
              <w:spacing w:before="60" w:after="60"/>
              <w:rPr>
                <w:color w:val="000000"/>
                <w:sz w:val="16"/>
                <w:szCs w:val="24"/>
                <w:lang w:val="da-DK"/>
              </w:rPr>
            </w:pPr>
            <w:r w:rsidRPr="001A1A38">
              <w:rPr>
                <w:color w:val="000000"/>
                <w:sz w:val="16"/>
                <w:szCs w:val="24"/>
                <w:lang w:val="da-DK"/>
              </w:rPr>
              <w:t>Frugter, nødder og andre spiselige plantedele, tilberedt eller konserveret på anden måde, også tilsat sukker, andre sødemidler eller alkohol, ikke andetsteds tariferet, undtagen:</w:t>
            </w:r>
          </w:p>
          <w:p w:rsidR="00615A74" w:rsidRPr="001A1A38" w:rsidRDefault="00615A74" w:rsidP="00615A74">
            <w:pPr>
              <w:tabs>
                <w:tab w:val="left" w:pos="292"/>
              </w:tabs>
              <w:spacing w:before="60" w:after="60"/>
              <w:rPr>
                <w:color w:val="000000"/>
                <w:sz w:val="16"/>
                <w:szCs w:val="24"/>
                <w:lang w:val="da-DK"/>
              </w:rPr>
            </w:pPr>
            <w:r w:rsidRPr="001A1A38">
              <w:rPr>
                <w:color w:val="000000"/>
                <w:sz w:val="16"/>
                <w:szCs w:val="24"/>
                <w:lang w:val="da-DK"/>
              </w:rPr>
              <w:t>-</w:t>
            </w:r>
            <w:r w:rsidRPr="001A1A38">
              <w:rPr>
                <w:color w:val="000000"/>
                <w:sz w:val="16"/>
                <w:szCs w:val="24"/>
                <w:lang w:val="da-DK"/>
              </w:rPr>
              <w:tab/>
              <w:t>Jordnøddesmør henhørende under pos. 2008 11 10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Palmehjerter henhørende under pos. 2008 91 00</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Majs henhørende under pos. 2008 99 85</w:t>
            </w:r>
          </w:p>
          <w:p w:rsidR="00615A74" w:rsidRPr="001A1A38" w:rsidRDefault="00615A74" w:rsidP="00615A74">
            <w:pPr>
              <w:tabs>
                <w:tab w:val="left" w:pos="292"/>
              </w:tabs>
              <w:spacing w:before="40" w:after="40"/>
              <w:ind w:left="292" w:hanging="292"/>
              <w:rPr>
                <w:color w:val="000000"/>
                <w:sz w:val="16"/>
                <w:szCs w:val="24"/>
                <w:lang w:val="da-DK"/>
              </w:rPr>
            </w:pPr>
            <w:r w:rsidRPr="001A1A38">
              <w:rPr>
                <w:color w:val="000000"/>
                <w:sz w:val="16"/>
                <w:szCs w:val="24"/>
                <w:lang w:val="da-DK"/>
              </w:rPr>
              <w:t>-</w:t>
            </w:r>
            <w:r w:rsidRPr="001A1A38">
              <w:rPr>
                <w:color w:val="000000"/>
                <w:sz w:val="16"/>
                <w:szCs w:val="24"/>
                <w:lang w:val="da-DK"/>
              </w:rPr>
              <w:tab/>
              <w:t>Yamsrødder, søde kartofler og lignende spiselige dele af planter, med indhold af stivelse på 5 vægtprocent og derover, henhørende under pos. 2008 99 91</w:t>
            </w:r>
          </w:p>
          <w:p w:rsidR="00615A74" w:rsidRPr="001A1A38" w:rsidRDefault="00615A74" w:rsidP="00615A74">
            <w:pPr>
              <w:tabs>
                <w:tab w:val="left" w:pos="292"/>
              </w:tabs>
              <w:spacing w:before="40" w:after="40"/>
              <w:rPr>
                <w:color w:val="000000"/>
                <w:sz w:val="16"/>
                <w:szCs w:val="24"/>
                <w:lang w:val="da-DK"/>
              </w:rPr>
            </w:pPr>
            <w:r w:rsidRPr="001A1A38">
              <w:rPr>
                <w:color w:val="000000"/>
                <w:sz w:val="16"/>
                <w:szCs w:val="24"/>
                <w:lang w:val="da-DK"/>
              </w:rPr>
              <w:t>-</w:t>
            </w:r>
            <w:r w:rsidRPr="001A1A38">
              <w:rPr>
                <w:color w:val="000000"/>
                <w:sz w:val="16"/>
                <w:szCs w:val="24"/>
                <w:lang w:val="da-DK"/>
              </w:rPr>
              <w:tab/>
              <w:t>Vinblade, humleskud og andre spiselige plantedele henhørende under pos. ex 2008 99 99</w:t>
            </w:r>
          </w:p>
          <w:p w:rsidR="00615A74" w:rsidRPr="001A1A38" w:rsidRDefault="00615A74" w:rsidP="00615A74">
            <w:pPr>
              <w:tabs>
                <w:tab w:val="left" w:pos="292"/>
              </w:tabs>
              <w:spacing w:before="40" w:after="40"/>
              <w:ind w:left="292" w:hanging="292"/>
              <w:rPr>
                <w:color w:val="000000"/>
                <w:sz w:val="16"/>
                <w:szCs w:val="24"/>
                <w:lang w:val="da-DK"/>
              </w:rPr>
            </w:pPr>
            <w:r w:rsidRPr="001A1A38">
              <w:rPr>
                <w:color w:val="000000"/>
                <w:sz w:val="16"/>
                <w:szCs w:val="24"/>
                <w:lang w:val="da-DK"/>
              </w:rPr>
              <w:t>-</w:t>
            </w:r>
            <w:r w:rsidRPr="001A1A38">
              <w:rPr>
                <w:color w:val="000000"/>
                <w:sz w:val="16"/>
                <w:szCs w:val="24"/>
                <w:lang w:val="da-DK"/>
              </w:rPr>
              <w:tab/>
              <w:t>Blandinger af bananer, tilberedt eller konserveret på anden måde, henhørende under pos. ex 2008 92 59, ex 2008 92 78, ex 2008 92 93 og ex 2008 92 98</w:t>
            </w:r>
          </w:p>
          <w:p w:rsidR="00615A74" w:rsidRPr="001A1A38" w:rsidRDefault="00615A74" w:rsidP="00615A74">
            <w:pPr>
              <w:tabs>
                <w:tab w:val="left" w:pos="292"/>
              </w:tabs>
              <w:spacing w:before="60" w:after="60"/>
              <w:ind w:left="292" w:hanging="292"/>
              <w:rPr>
                <w:color w:val="000000"/>
                <w:szCs w:val="24"/>
                <w:lang w:val="da-DK"/>
              </w:rPr>
            </w:pPr>
            <w:r w:rsidRPr="001A1A38">
              <w:rPr>
                <w:color w:val="000000"/>
                <w:sz w:val="16"/>
                <w:szCs w:val="24"/>
                <w:lang w:val="da-DK"/>
              </w:rPr>
              <w:t>-</w:t>
            </w:r>
            <w:r w:rsidRPr="001A1A38">
              <w:rPr>
                <w:color w:val="000000"/>
                <w:sz w:val="16"/>
                <w:szCs w:val="24"/>
                <w:lang w:val="da-DK"/>
              </w:rPr>
              <w:tab/>
              <w:t>Bananer, tilberedt eller konserveret på anden måde, henhørende under pos. ex 2008 99 49, ex 2008 99 67 og ex 2008 99 99</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spacing w:before="60" w:after="60"/>
              <w:rPr>
                <w:color w:val="000000"/>
                <w:szCs w:val="24"/>
              </w:rPr>
            </w:pPr>
            <w:r w:rsidRPr="001A1A38">
              <w:rPr>
                <w:color w:val="000000"/>
                <w:sz w:val="16"/>
                <w:szCs w:val="24"/>
              </w:rPr>
              <w:t>ex</w:t>
            </w:r>
            <w:r w:rsidRPr="001A1A38">
              <w:rPr>
                <w:color w:val="000000"/>
                <w:sz w:val="16"/>
                <w:szCs w:val="24"/>
              </w:rPr>
              <w:tab/>
              <w:t>2009</w:t>
            </w:r>
          </w:p>
        </w:tc>
        <w:tc>
          <w:tcPr>
            <w:tcW w:w="7200" w:type="dxa"/>
            <w:gridSpan w:val="2"/>
          </w:tcPr>
          <w:p w:rsidR="00615A74" w:rsidRPr="001A1A38" w:rsidRDefault="00615A74" w:rsidP="00615A74">
            <w:pPr>
              <w:spacing w:before="60" w:after="60"/>
              <w:rPr>
                <w:color w:val="000000"/>
                <w:szCs w:val="24"/>
                <w:lang w:val="da-DK"/>
              </w:rPr>
            </w:pPr>
            <w:r w:rsidRPr="001A1A38">
              <w:rPr>
                <w:color w:val="000000"/>
                <w:sz w:val="16"/>
                <w:szCs w:val="24"/>
                <w:lang w:val="da-DK"/>
              </w:rPr>
              <w:t>Frugt- og grøntsagssafter (dog ikke druesaft og druemost henhørende under pos. 2009 61 og 2009 69 og banansaft henhørende under pos. 2009 80), ugærede og ikke tilsat alkohol, også tilsat sukker eller andre sødemidler</w:t>
            </w:r>
          </w:p>
        </w:tc>
      </w:tr>
      <w:tr w:rsidR="00615A74" w:rsidRPr="001A1A38"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rPr>
                <w:color w:val="000000"/>
                <w:sz w:val="16"/>
                <w:szCs w:val="24"/>
              </w:rPr>
            </w:pPr>
            <w:r w:rsidRPr="001A1A38">
              <w:rPr>
                <w:rFonts w:ascii="TimesNewRoman" w:hAnsi="TimesNewRoman"/>
                <w:b/>
                <w:i/>
                <w:color w:val="000000"/>
                <w:sz w:val="16"/>
                <w:szCs w:val="24"/>
              </w:rPr>
              <w:t>ex 0910</w:t>
            </w:r>
          </w:p>
        </w:tc>
        <w:tc>
          <w:tcPr>
            <w:tcW w:w="7200" w:type="dxa"/>
            <w:gridSpan w:val="2"/>
          </w:tcPr>
          <w:p w:rsidR="00615A74" w:rsidRPr="001A1A38" w:rsidRDefault="00615A74" w:rsidP="00615A74">
            <w:pPr>
              <w:autoSpaceDE w:val="0"/>
              <w:rPr>
                <w:color w:val="000000"/>
                <w:szCs w:val="24"/>
              </w:rPr>
            </w:pPr>
            <w:r w:rsidRPr="001A1A38">
              <w:rPr>
                <w:rFonts w:ascii="TimesNewRoman" w:hAnsi="TimesNewRoman"/>
                <w:b/>
                <w:i/>
                <w:color w:val="000000"/>
                <w:sz w:val="16"/>
                <w:szCs w:val="24"/>
              </w:rPr>
              <w:t>Tørret timian</w:t>
            </w:r>
          </w:p>
        </w:tc>
      </w:tr>
      <w:tr w:rsidR="00615A74" w:rsidRPr="00C52850" w:rsidTr="0014204D">
        <w:tc>
          <w:tcPr>
            <w:tcW w:w="650" w:type="dxa"/>
          </w:tcPr>
          <w:p w:rsidR="00615A74" w:rsidRPr="001A1A38" w:rsidRDefault="00615A74" w:rsidP="00615A74">
            <w:pPr>
              <w:spacing w:before="60" w:after="60"/>
              <w:rPr>
                <w:color w:val="000000"/>
                <w:sz w:val="16"/>
                <w:szCs w:val="24"/>
              </w:rPr>
            </w:pPr>
          </w:p>
        </w:tc>
        <w:tc>
          <w:tcPr>
            <w:tcW w:w="1858" w:type="dxa"/>
          </w:tcPr>
          <w:p w:rsidR="00615A74" w:rsidRPr="001A1A38" w:rsidRDefault="00615A74" w:rsidP="00615A74">
            <w:pPr>
              <w:tabs>
                <w:tab w:val="left" w:pos="260"/>
              </w:tabs>
              <w:rPr>
                <w:color w:val="000000"/>
                <w:szCs w:val="24"/>
              </w:rPr>
            </w:pPr>
            <w:r w:rsidRPr="001A1A38">
              <w:rPr>
                <w:rFonts w:ascii="TimesNewRoman" w:hAnsi="TimesNewRoman"/>
                <w:b/>
                <w:i/>
                <w:color w:val="000000"/>
                <w:sz w:val="16"/>
                <w:szCs w:val="24"/>
              </w:rPr>
              <w:t>ex 1211</w:t>
            </w:r>
          </w:p>
        </w:tc>
        <w:tc>
          <w:tcPr>
            <w:tcW w:w="7200" w:type="dxa"/>
            <w:gridSpan w:val="2"/>
          </w:tcPr>
          <w:p w:rsidR="00615A74" w:rsidRPr="001A1A38" w:rsidRDefault="00615A74" w:rsidP="00615A74">
            <w:pPr>
              <w:autoSpaceDE w:val="0"/>
              <w:rPr>
                <w:color w:val="000000"/>
                <w:szCs w:val="24"/>
                <w:lang w:val="da-DK"/>
              </w:rPr>
            </w:pPr>
            <w:r w:rsidRPr="001A1A38">
              <w:rPr>
                <w:rFonts w:ascii="TimesNewRoman" w:hAnsi="TimesNewRoman"/>
                <w:i/>
                <w:color w:val="000000"/>
                <w:sz w:val="16"/>
                <w:szCs w:val="24"/>
                <w:lang w:val="da-DK"/>
              </w:rPr>
              <w:t>Tørret, hel, snittet, knut eller pulveriseret basilikum, melisse, mynte, origanum vulgare (oregano/vild merian), rosmarin og salvie</w:t>
            </w:r>
          </w:p>
        </w:tc>
      </w:tr>
      <w:tr w:rsidR="00615A74" w:rsidRPr="00C52850"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rPr>
                <w:color w:val="000000"/>
                <w:szCs w:val="24"/>
              </w:rPr>
            </w:pPr>
            <w:r w:rsidRPr="001A1A38">
              <w:rPr>
                <w:rFonts w:ascii="TimesNewRoman" w:hAnsi="TimesNewRoman"/>
                <w:b/>
                <w:i/>
                <w:color w:val="000000"/>
                <w:sz w:val="16"/>
                <w:szCs w:val="24"/>
              </w:rPr>
              <w:t>ex 0904</w:t>
            </w:r>
          </w:p>
        </w:tc>
        <w:tc>
          <w:tcPr>
            <w:tcW w:w="7200" w:type="dxa"/>
            <w:gridSpan w:val="2"/>
          </w:tcPr>
          <w:p w:rsidR="00615A74" w:rsidRPr="001A1A38" w:rsidRDefault="00615A74" w:rsidP="00615A74">
            <w:pPr>
              <w:autoSpaceDE w:val="0"/>
              <w:rPr>
                <w:color w:val="000000"/>
                <w:szCs w:val="24"/>
                <w:lang w:val="da-DK"/>
              </w:rPr>
            </w:pPr>
            <w:r w:rsidRPr="001A1A38">
              <w:rPr>
                <w:rFonts w:ascii="TimesNewRoman" w:hAnsi="TimesNewRoman"/>
                <w:b/>
                <w:i/>
                <w:color w:val="000000"/>
                <w:sz w:val="16"/>
                <w:szCs w:val="24"/>
                <w:lang w:val="da-DK"/>
              </w:rPr>
              <w:t>Peber; krydderier af slægterne Capsicum eller Pimenta, tørrede, knuste eller formalede, undtagen sød peber henhørende under pos. 0904 20 10</w:t>
            </w:r>
          </w:p>
        </w:tc>
      </w:tr>
      <w:tr w:rsidR="00615A74" w:rsidRPr="001A1A38" w:rsidTr="0014204D">
        <w:tc>
          <w:tcPr>
            <w:tcW w:w="650" w:type="dxa"/>
          </w:tcPr>
          <w:p w:rsidR="00615A74" w:rsidRPr="001A1A38" w:rsidRDefault="00615A74" w:rsidP="00615A74">
            <w:pPr>
              <w:spacing w:before="60" w:after="60"/>
              <w:rPr>
                <w:color w:val="000000"/>
                <w:sz w:val="16"/>
                <w:szCs w:val="24"/>
                <w:lang w:val="da-DK"/>
              </w:rPr>
            </w:pPr>
          </w:p>
        </w:tc>
        <w:tc>
          <w:tcPr>
            <w:tcW w:w="1858" w:type="dxa"/>
          </w:tcPr>
          <w:p w:rsidR="00615A74" w:rsidRPr="001A1A38" w:rsidRDefault="00615A74" w:rsidP="00615A74">
            <w:pPr>
              <w:tabs>
                <w:tab w:val="left" w:pos="260"/>
              </w:tabs>
              <w:rPr>
                <w:color w:val="000000"/>
                <w:sz w:val="16"/>
                <w:szCs w:val="24"/>
              </w:rPr>
            </w:pPr>
            <w:r w:rsidRPr="001A1A38">
              <w:rPr>
                <w:rFonts w:ascii="TimesNewRoman" w:hAnsi="TimesNewRoman"/>
                <w:b/>
                <w:i/>
                <w:color w:val="000000"/>
                <w:sz w:val="16"/>
                <w:szCs w:val="24"/>
              </w:rPr>
              <w:t>ex220600</w:t>
            </w:r>
          </w:p>
        </w:tc>
        <w:tc>
          <w:tcPr>
            <w:tcW w:w="7200" w:type="dxa"/>
            <w:gridSpan w:val="2"/>
          </w:tcPr>
          <w:p w:rsidR="00615A74" w:rsidRPr="001A1A38" w:rsidRDefault="00615A74" w:rsidP="00615A74">
            <w:pPr>
              <w:autoSpaceDE w:val="0"/>
              <w:rPr>
                <w:color w:val="000000"/>
                <w:szCs w:val="24"/>
              </w:rPr>
            </w:pPr>
            <w:r w:rsidRPr="001A1A38">
              <w:rPr>
                <w:rFonts w:ascii="TimesNewRoman" w:hAnsi="TimesNewRoman"/>
                <w:b/>
                <w:i/>
                <w:color w:val="000000"/>
                <w:sz w:val="16"/>
                <w:szCs w:val="24"/>
              </w:rPr>
              <w:t>Cider</w:t>
            </w:r>
          </w:p>
        </w:tc>
      </w:tr>
    </w:tbl>
    <w:p w:rsidR="00615A74" w:rsidRPr="001A1A38" w:rsidRDefault="00615A74" w:rsidP="00615A74">
      <w:pPr>
        <w:rPr>
          <w:color w:val="000000"/>
          <w:szCs w:val="24"/>
        </w:rPr>
      </w:pPr>
    </w:p>
    <w:p w:rsidR="00615A74" w:rsidRPr="001A1A38" w:rsidRDefault="0072493D" w:rsidP="00615A74">
      <w:pPr>
        <w:pStyle w:val="AMNumberTabs"/>
        <w:keepNext/>
        <w:rPr>
          <w:color w:val="000000"/>
          <w:szCs w:val="24"/>
        </w:rPr>
      </w:pPr>
      <w:r>
        <w:rPr>
          <w:color w:val="000000"/>
          <w:szCs w:val="24"/>
        </w:rPr>
        <w:lastRenderedPageBreak/>
        <w:t>Ændringsforslag</w:t>
      </w:r>
      <w:r w:rsidR="00615A74" w:rsidRPr="001A1A38">
        <w:rPr>
          <w:color w:val="000000"/>
          <w:szCs w:val="24"/>
        </w:rPr>
        <w:tab/>
      </w:r>
      <w:r w:rsidR="00615A74" w:rsidRPr="001A1A38">
        <w:rPr>
          <w:color w:val="000000"/>
          <w:szCs w:val="24"/>
        </w:rPr>
        <w:tab/>
        <w:t>332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 – del XV – underafdeling a – KN kode 0201 – led (ny</w:t>
      </w:r>
      <w:r w:rsidR="006E33B2">
        <w:rPr>
          <w:color w:val="000000"/>
          <w:szCs w:val="24"/>
        </w:rPr>
        <w:t>e</w:t>
      </w:r>
      <w:r w:rsidRPr="001A1A38">
        <w:rPr>
          <w:color w:val="000000"/>
          <w:szCs w:val="24"/>
        </w:rPr>
        <w: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0201 – Kød af hornkvæg, frosset Nyretap og mellemgulv, fersk eller kølet</w:t>
            </w:r>
          </w:p>
        </w:tc>
        <w:tc>
          <w:tcPr>
            <w:tcW w:w="4876" w:type="dxa"/>
          </w:tcPr>
          <w:p w:rsidR="00615A74" w:rsidRPr="001A1A38" w:rsidRDefault="00615A74" w:rsidP="00615A74">
            <w:pPr>
              <w:pStyle w:val="Normal6"/>
              <w:rPr>
                <w:color w:val="000000"/>
                <w:szCs w:val="24"/>
              </w:rPr>
            </w:pPr>
            <w:r w:rsidRPr="001A1A38">
              <w:rPr>
                <w:color w:val="000000"/>
                <w:szCs w:val="24"/>
              </w:rPr>
              <w:t>0201 – Kød af hornkvæg, frosset Nyretap og mellemgulv, fersk eller kølet</w:t>
            </w:r>
            <w:r w:rsidRPr="001A1A38">
              <w:rPr>
                <w:b/>
                <w:i/>
                <w:color w:val="000000"/>
                <w:szCs w:val="24"/>
              </w:rPr>
              <w: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0201 10 00 – Hele og halve kroppe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0201 20 – andre stykker, ikke udbenet: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0201 20 20 – "quartiers compensés"</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vanish/>
                <w:color w:val="000000"/>
                <w:szCs w:val="24"/>
              </w:rPr>
            </w:pPr>
            <w:r w:rsidRPr="001A1A38">
              <w:rPr>
                <w:b/>
                <w:i/>
                <w:color w:val="000000"/>
                <w:szCs w:val="24"/>
              </w:rPr>
              <w:t>– 0201 20 30 – forfjerdinger, sammenhængende eller adskilte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0201 20 50 – bagfjerdinger, sammenhængende eller adskilte</w:t>
            </w:r>
          </w:p>
        </w:tc>
      </w:tr>
    </w:tbl>
    <w:p w:rsidR="00615A74" w:rsidRDefault="00615A74" w:rsidP="00615A74">
      <w:pPr>
        <w:rPr>
          <w:color w:val="000000"/>
          <w:szCs w:val="24"/>
        </w:rPr>
      </w:pPr>
    </w:p>
    <w:p w:rsidR="00213F09" w:rsidRPr="00F96BEF" w:rsidRDefault="00213F09" w:rsidP="00213F09">
      <w:pPr>
        <w:pStyle w:val="AMNumberTabs"/>
        <w:rPr>
          <w:color w:val="000000"/>
          <w:szCs w:val="24"/>
        </w:rPr>
      </w:pPr>
      <w:r>
        <w:rPr>
          <w:color w:val="000000"/>
          <w:szCs w:val="24"/>
        </w:rPr>
        <w:t>Ændringsforslag</w:t>
      </w:r>
      <w:r w:rsidRPr="00F96BEF">
        <w:rPr>
          <w:color w:val="000000"/>
          <w:szCs w:val="24"/>
        </w:rPr>
        <w:tab/>
      </w:r>
      <w:r w:rsidRPr="00F96BEF">
        <w:rPr>
          <w:color w:val="000000"/>
          <w:szCs w:val="24"/>
        </w:rPr>
        <w:tab/>
      </w:r>
      <w:r>
        <w:rPr>
          <w:color w:val="000000"/>
          <w:szCs w:val="24"/>
        </w:rPr>
        <w:t>351</w:t>
      </w:r>
    </w:p>
    <w:p w:rsidR="00213F09" w:rsidRPr="00F96BEF" w:rsidRDefault="00213F09" w:rsidP="00213F09">
      <w:pPr>
        <w:pStyle w:val="NormalBold"/>
        <w:keepNext/>
        <w:spacing w:before="240"/>
        <w:rPr>
          <w:color w:val="000000"/>
          <w:szCs w:val="24"/>
        </w:rPr>
      </w:pPr>
      <w:r w:rsidRPr="00F96BEF">
        <w:rPr>
          <w:color w:val="000000"/>
          <w:szCs w:val="24"/>
        </w:rPr>
        <w:t>Forslag til forordning</w:t>
      </w:r>
    </w:p>
    <w:p w:rsidR="00213F09" w:rsidRPr="00CA54AC" w:rsidRDefault="00213F09" w:rsidP="00213F09">
      <w:pPr>
        <w:pStyle w:val="NormalBold"/>
        <w:rPr>
          <w:szCs w:val="24"/>
        </w:rPr>
      </w:pPr>
      <w:r w:rsidRPr="00CA54AC">
        <w:rPr>
          <w:szCs w:val="24"/>
        </w:rPr>
        <w:t>Bilag I – del XXI – nr. 1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13F09" w:rsidRPr="00213F09" w:rsidTr="00213F09">
        <w:trPr>
          <w:jc w:val="center"/>
        </w:trPr>
        <w:tc>
          <w:tcPr>
            <w:tcW w:w="9752" w:type="dxa"/>
            <w:gridSpan w:val="2"/>
          </w:tcPr>
          <w:p w:rsidR="00213F09" w:rsidRPr="00213F09" w:rsidRDefault="00213F09" w:rsidP="00213F09">
            <w:pPr>
              <w:keepNext/>
              <w:rPr>
                <w:szCs w:val="24"/>
                <w:lang w:val="da-DK"/>
              </w:rPr>
            </w:pPr>
          </w:p>
        </w:tc>
      </w:tr>
      <w:tr w:rsidR="00213F09" w:rsidTr="00213F09">
        <w:trPr>
          <w:jc w:val="center"/>
        </w:trPr>
        <w:tc>
          <w:tcPr>
            <w:tcW w:w="4876" w:type="dxa"/>
          </w:tcPr>
          <w:p w:rsidR="00213F09" w:rsidRDefault="00213F09" w:rsidP="00213F09">
            <w:pPr>
              <w:pStyle w:val="ColumnHeading"/>
              <w:keepNext/>
              <w:rPr>
                <w:szCs w:val="24"/>
              </w:rPr>
            </w:pPr>
            <w:r>
              <w:rPr>
                <w:szCs w:val="24"/>
              </w:rPr>
              <w:t>Kommissionens forslag</w:t>
            </w:r>
            <w:bookmarkStart w:id="31" w:name="DocEPTmp2"/>
            <w:bookmarkEnd w:id="31"/>
          </w:p>
        </w:tc>
        <w:tc>
          <w:tcPr>
            <w:tcW w:w="4876" w:type="dxa"/>
          </w:tcPr>
          <w:p w:rsidR="00213F09" w:rsidRDefault="00213F09" w:rsidP="00213F09">
            <w:pPr>
              <w:pStyle w:val="ColumnHeading"/>
              <w:keepNext/>
              <w:rPr>
                <w:szCs w:val="24"/>
              </w:rPr>
            </w:pPr>
            <w:r>
              <w:rPr>
                <w:szCs w:val="24"/>
              </w:rPr>
              <w:t>Ændringsforslag</w:t>
            </w:r>
          </w:p>
        </w:tc>
      </w:tr>
      <w:tr w:rsidR="00213F09" w:rsidRPr="00C52850" w:rsidTr="00213F09">
        <w:trPr>
          <w:jc w:val="center"/>
        </w:trPr>
        <w:tc>
          <w:tcPr>
            <w:tcW w:w="4876" w:type="dxa"/>
          </w:tcPr>
          <w:p w:rsidR="00213F09" w:rsidRDefault="00213F09" w:rsidP="00213F09">
            <w:pPr>
              <w:pStyle w:val="Normal6"/>
              <w:rPr>
                <w:szCs w:val="24"/>
              </w:rPr>
            </w:pPr>
          </w:p>
        </w:tc>
        <w:tc>
          <w:tcPr>
            <w:tcW w:w="4876" w:type="dxa"/>
          </w:tcPr>
          <w:p w:rsidR="00213F09" w:rsidRDefault="00213F09" w:rsidP="00213F09">
            <w:pPr>
              <w:pStyle w:val="Normal6"/>
              <w:rPr>
                <w:szCs w:val="24"/>
              </w:rPr>
            </w:pPr>
            <w:bookmarkStart w:id="32" w:name="DocEPLastPosition"/>
            <w:r>
              <w:rPr>
                <w:b/>
                <w:i/>
                <w:szCs w:val="24"/>
              </w:rPr>
              <w:t>1a. Råalkohol med et alkoholindhold på under 96 % vol., som bevarer de organoleptiske egenskaber, der associeres med de grundlæggende råvarer, der er anvendt i produktionen af den, behandles som ethanol, jf. stk. 1, forudsat at den pågældende råalkohol efter yderligere behandling markedsføres eller anvendes som ethanol, jf. stk. 1.</w:t>
            </w:r>
            <w:bookmarkEnd w:id="32"/>
          </w:p>
        </w:tc>
      </w:tr>
    </w:tbl>
    <w:p w:rsidR="00213F09" w:rsidRPr="00213F09" w:rsidRDefault="00213F09"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II – del I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4204D"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Del Ia: Definitioner vedrørende sukkersektoren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 "Hvidt sukker": sukker, ikke tilsat smagsstoffer, farvestoffer eller andre </w:t>
            </w:r>
            <w:r w:rsidRPr="001A1A38">
              <w:rPr>
                <w:b/>
                <w:i/>
                <w:color w:val="000000"/>
                <w:szCs w:val="24"/>
              </w:rPr>
              <w:lastRenderedPageBreak/>
              <w:t xml:space="preserve">stoffer, med et saccharoseindhold i tør tilstand på mindst 99,5 vægtprocent, beregnet ved polarisation.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2. "Råsukker": sukker, ikke tilsat smagsstoffer, farvestoffer eller andre stoffer, med et saccharoseindhold i tør tilstand på under 99,5 vægtprocent, beregnet ved polarisation.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"Isoglucose": et produkt fremstillet på basis af glucose eller polymerer heraf, med et fructoseindhold i tør tilstand på mindst 10 vægtprocent.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4. "Inulinsirup": et produkt, der opnås umiddelbart efter hydrolyse af inulin eller oligofructose, med et indhold i tør tilstand på mindst 10 vægtprocent fructose i fri form eller i form af saccharose, og som udtrykkes i sukker/isoglukoseækvivalenter. For at undgå restriktioner på markedet for produkter med lav sødeevne, som produceres af virksomheder, der forarbejder inulinfibre uden inulinsirupkvote, kan denne definition ændres af Kommissionen.</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 </w:t>
            </w:r>
          </w:p>
        </w:tc>
        <w:tc>
          <w:tcPr>
            <w:tcW w:w="4876" w:type="dxa"/>
          </w:tcPr>
          <w:p w:rsidR="00615A74" w:rsidRPr="001A1A38" w:rsidRDefault="00615A74" w:rsidP="00615A74">
            <w:pPr>
              <w:pStyle w:val="Normal6"/>
              <w:rPr>
                <w:color w:val="000000"/>
                <w:szCs w:val="24"/>
              </w:rPr>
            </w:pPr>
            <w:r w:rsidRPr="001A1A38">
              <w:rPr>
                <w:b/>
                <w:i/>
                <w:color w:val="000000"/>
                <w:szCs w:val="24"/>
              </w:rPr>
              <w:t>5. "Kvotesukker", "kvoteisoglukose" og "kvoteinulinsirup": enhver mængde sukker, isoglukose eller inulinsirup, der i løbet af et bestemt produktionsår fremstilles inden for den pågældende virksomheds kvote.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6. "Industrisukker": enhver mængde sukker, der i løbet af et bestemt produktionsår fremstilles ud over den i nr. 5 omhandlede sukkermængde, og som er beregnet til industriel fremstilling af et af de produkter, der er omhandlet i artikel 101m, stk. 2.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7. "Industriisoglukose" og "industriinulinsirup": enhver mængde isoglukose eller inulinsirup, der fremstilles i løbet af et bestemt produktionsår, og som er beregnet til industriel fremstilling af et af de produkter, der er omhandlet i artikel 101m, stk. 2.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8. "Overskudssukker", "overskudsisoglukose" og "overskudsinulinsirup": enhver mængde sukker, isoglukose eller inulinsirup, der i løbet af et bestemt produktionsår fremstilles ud over de sukkermængder, der er omhandlet i nr. 5, 6 og 7.</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9. "Kvotesukkerroer": alle sukkerroer, der forarbejdes til kvotesukker.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10. "Leveringskontrakt": en kontrakt mellem en sælger og en virksomhed om levering af sukkerroer til fremstilling af sukker.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11. "Brancheaftale":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en aftale på EU-plan, der før leveringskontrakternes indgåelse er indgået mellem en sammenslutning af nationale virksomhedsorganisationer på den ene side og en sammenslutning af nationale sælgerorganisationer på den anden side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en aftale, der før leveringskontrakternes indgåelse er indgået mellem virksomheder eller en af vedkommende medlemsstat anerkendt virksomhedsorganisation på den ene side og en af vedkommende medlemsstat anerkendt sælgerorganisation på den anden side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hvis der ikke foreligger en aftale som omhandlet i litra a) eller b), loven om selskaber og loven om kooperativer, for så vidt de indeholder bestemmelser om levering af sukkerroer fra andelshavere eller medlemmer af en sukkervirksomhed eller et sukkerkooperativ</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hvis der ikke foreligger en aftale som omhandlet i litra a) eller b), de aftaler, der foreligger før indgåelsen af leveringskontrakterne, hvis sælgerne, der tiltræder aftalen, mindst leverer 60 % af den samlede mængde sukkerroer, som virksomheden opkøber til sukkerproduktion på en eller flere fabrikker.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12. "Heltidsraffinaderier": en </w:t>
            </w:r>
            <w:r w:rsidRPr="001A1A38">
              <w:rPr>
                <w:b/>
                <w:i/>
                <w:color w:val="000000"/>
                <w:szCs w:val="24"/>
              </w:rPr>
              <w:lastRenderedPageBreak/>
              <w:t xml:space="preserve">produktionsenhed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 hvis virksomhed udelukkende består i raffinering af importeret rårørsukker, eller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som i produktionsåret 2004/05 raffinerede en mængde på mindst 15 000 t importeret rårørsukker. Ved anvendelsen af dette led fastsættes produktionsåret for Kroatiens vedkommende til året 2007/08.</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334</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0A7EE8" w:rsidRDefault="00615A74" w:rsidP="00615A74">
      <w:pPr>
        <w:pStyle w:val="NormalBold"/>
        <w:rPr>
          <w:color w:val="000000"/>
          <w:szCs w:val="24"/>
        </w:rPr>
      </w:pPr>
      <w:r w:rsidRPr="000A7EE8">
        <w:rPr>
          <w:color w:val="000000"/>
          <w:szCs w:val="24"/>
        </w:rPr>
        <w:t>Bilag II - del VIII - nr. 1 - introduktion</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 Ved "honning" forstås det naturlige søde stof, der frembringes af Apis mellifera-bier på grundlag af plantenektar eller udsvedning fra planters levende dele eller ekskrementer fra plantesugende insekter på planters levende dele, som bierne opsuger, omdanner ved at blande dem med deres egne særlige stoffer, oplagrer, tørrer, deponerer og lader modne i honningtavler.</w:t>
            </w:r>
          </w:p>
        </w:tc>
        <w:tc>
          <w:tcPr>
            <w:tcW w:w="4876" w:type="dxa"/>
          </w:tcPr>
          <w:p w:rsidR="00615A74" w:rsidRPr="001A1A38" w:rsidRDefault="00615A74" w:rsidP="00615A74">
            <w:pPr>
              <w:pStyle w:val="Normal6"/>
              <w:rPr>
                <w:color w:val="000000"/>
                <w:szCs w:val="24"/>
              </w:rPr>
            </w:pPr>
            <w:r w:rsidRPr="001A1A38">
              <w:rPr>
                <w:color w:val="000000"/>
                <w:szCs w:val="24"/>
              </w:rPr>
              <w:t>1. Ved "honning" forstås det naturlige søde stof, der frembringes af Apis mellifera-bier på grundlag af plantenektar eller udsvedning fra planters levende dele eller ekskrementer fra plantesugende insekter på planters levende dele, som bierne opsuger, omdanner ved at blande dem med deres egne særlige stoffer, oplagrer, tørrer, deponerer og lader modne i honningtavler.</w:t>
            </w:r>
            <w:r w:rsidRPr="001A1A38">
              <w:rPr>
                <w:b/>
                <w:i/>
                <w:color w:val="000000"/>
                <w:szCs w:val="24"/>
              </w:rPr>
              <w:t xml:space="preserve"> Honning består hovedsageligt af forskelligt sukkerindhold, især fructose og glucose, samt andre stoffer såsom organiske syrer, enzymer og faste partikler afledt af indsamlingen af honning, herunder pollen, medens ingen af disse stoffer og partikler kan betragtes som en bestanddel af honning.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335</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0A7EE8" w:rsidRDefault="00615A74" w:rsidP="00615A74">
      <w:pPr>
        <w:pStyle w:val="NormalBold"/>
        <w:rPr>
          <w:color w:val="000000"/>
          <w:szCs w:val="24"/>
        </w:rPr>
      </w:pPr>
      <w:r w:rsidRPr="000A7EE8">
        <w:rPr>
          <w:color w:val="000000"/>
          <w:szCs w:val="24"/>
        </w:rPr>
        <w:t>Bilag II – del VIII – nr.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2. "Biavlsprodukter": honning, bivoks, "gelée royale", propolis </w:t>
            </w:r>
            <w:r w:rsidRPr="001A1A38">
              <w:rPr>
                <w:b/>
                <w:i/>
                <w:color w:val="000000"/>
                <w:szCs w:val="24"/>
              </w:rPr>
              <w:t>eller</w:t>
            </w:r>
            <w:r w:rsidRPr="001A1A38">
              <w:rPr>
                <w:color w:val="000000"/>
                <w:szCs w:val="24"/>
              </w:rPr>
              <w:t xml:space="preserve"> pollen.</w:t>
            </w:r>
          </w:p>
        </w:tc>
        <w:tc>
          <w:tcPr>
            <w:tcW w:w="4876" w:type="dxa"/>
          </w:tcPr>
          <w:p w:rsidR="00615A74" w:rsidRPr="001A1A38" w:rsidRDefault="00615A74" w:rsidP="00615A74">
            <w:pPr>
              <w:pStyle w:val="Normal6"/>
              <w:rPr>
                <w:color w:val="000000"/>
                <w:szCs w:val="24"/>
              </w:rPr>
            </w:pPr>
            <w:r w:rsidRPr="001A1A38">
              <w:rPr>
                <w:color w:val="000000"/>
                <w:szCs w:val="24"/>
              </w:rPr>
              <w:t xml:space="preserve">2. "Biavlsprodukter": honning, bivoks, "gelée royale", propolis </w:t>
            </w:r>
            <w:r w:rsidRPr="001A1A38">
              <w:rPr>
                <w:b/>
                <w:i/>
                <w:color w:val="000000"/>
                <w:szCs w:val="24"/>
              </w:rPr>
              <w:t>og</w:t>
            </w:r>
            <w:r w:rsidRPr="001A1A38">
              <w:rPr>
                <w:color w:val="000000"/>
                <w:szCs w:val="24"/>
              </w:rPr>
              <w:t xml:space="preserve"> pollen.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"Bivoks": naturligt fedtholdigt stof, som arbejdsbier af arten Apis mellifera </w:t>
            </w:r>
            <w:r w:rsidRPr="001A1A38">
              <w:rPr>
                <w:b/>
                <w:i/>
                <w:color w:val="000000"/>
                <w:szCs w:val="24"/>
              </w:rPr>
              <w:lastRenderedPageBreak/>
              <w:t>udskiller af deres kirtler, og som anvendes i bygningen af honningtavler.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"Gelée royale": det naturlige stof, der udskilles af svælg- og kindbakkirtlerne på arbejdsbier af arten Apis mellifera, og som er beregnet som foder for larverne og dronningen, og som ikke må tilsættes nogen andre stoffer.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"Propolis": det stof, som arbejdsbier af arten Apis mellifera indsamler fra visse planter, og som blandes med deres egne sekreter (navnlig voks og spyt) med henblik på anvendelse som bindemiddel.</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"Pollen": et kompakt stof, der er mere eller mindre sfærisk, som følge af agglutination af blomsters mandlige kønsceller ved hjælp af nektar, spytsekretion og den mekaniske virkning af Apis melliferabiers tredje par ben, som indsamles og presses sammen til pollenklumper om bagbenene med henblik på deponering og efterfølgende lagring i stadet, og som ikke må tilsættes nogen andre stoffer.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"Pollen i tavler eller bibrød": pollenklumper, som bierne har aflejret i honningtavlernes celler, og som har gennemgået en naturlig proces som følge af tilstedeværelsen af enzymer og mikroorganismer.  Denne pollen kan eventuelt være dækket af honning.</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III - titel</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14204D" w:rsidTr="00615A74">
        <w:trPr>
          <w:jc w:val="center"/>
        </w:trPr>
        <w:tc>
          <w:tcPr>
            <w:tcW w:w="9752" w:type="dxa"/>
            <w:gridSpan w:val="2"/>
          </w:tcPr>
          <w:p w:rsidR="00615A74" w:rsidRPr="0014204D"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0F584E">
            <w:pPr>
              <w:pStyle w:val="Normal6"/>
              <w:jc w:val="center"/>
              <w:rPr>
                <w:color w:val="000000"/>
                <w:szCs w:val="24"/>
              </w:rPr>
            </w:pPr>
            <w:r w:rsidRPr="001A1A38">
              <w:rPr>
                <w:color w:val="000000"/>
                <w:szCs w:val="24"/>
              </w:rPr>
              <w:t>BILAG III</w:t>
            </w:r>
          </w:p>
        </w:tc>
        <w:tc>
          <w:tcPr>
            <w:tcW w:w="4876" w:type="dxa"/>
          </w:tcPr>
          <w:p w:rsidR="00615A74" w:rsidRPr="001A1A38" w:rsidRDefault="00615A74" w:rsidP="000F584E">
            <w:pPr>
              <w:pStyle w:val="Normal6"/>
              <w:jc w:val="center"/>
              <w:rPr>
                <w:color w:val="000000"/>
                <w:szCs w:val="24"/>
              </w:rPr>
            </w:pPr>
            <w:r w:rsidRPr="001A1A38">
              <w:rPr>
                <w:color w:val="000000"/>
                <w:szCs w:val="24"/>
              </w:rPr>
              <w:t>BILAG III</w:t>
            </w:r>
          </w:p>
        </w:tc>
      </w:tr>
      <w:tr w:rsidR="00615A74" w:rsidRPr="00C52850" w:rsidTr="00615A74">
        <w:trPr>
          <w:jc w:val="center"/>
        </w:trPr>
        <w:tc>
          <w:tcPr>
            <w:tcW w:w="4876" w:type="dxa"/>
          </w:tcPr>
          <w:p w:rsidR="00615A74" w:rsidRPr="001A1A38" w:rsidRDefault="00615A74" w:rsidP="000F584E">
            <w:pPr>
              <w:pStyle w:val="Normal6"/>
              <w:jc w:val="center"/>
              <w:rPr>
                <w:color w:val="000000"/>
                <w:szCs w:val="24"/>
              </w:rPr>
            </w:pPr>
            <w:r w:rsidRPr="001A1A38">
              <w:rPr>
                <w:color w:val="000000"/>
                <w:szCs w:val="24"/>
              </w:rPr>
              <w:t>STANDARDKVALITET FOR RIS OG SUKKER OMHANDLET I ARTIKEL 7</w:t>
            </w:r>
          </w:p>
        </w:tc>
        <w:tc>
          <w:tcPr>
            <w:tcW w:w="4876" w:type="dxa"/>
          </w:tcPr>
          <w:p w:rsidR="00615A74" w:rsidRPr="001A1A38" w:rsidRDefault="00615A74" w:rsidP="000F584E">
            <w:pPr>
              <w:pStyle w:val="Normal6"/>
              <w:jc w:val="center"/>
              <w:rPr>
                <w:b/>
                <w:i/>
                <w:color w:val="000000"/>
                <w:szCs w:val="24"/>
              </w:rPr>
            </w:pPr>
            <w:r w:rsidRPr="001A1A38">
              <w:rPr>
                <w:color w:val="000000"/>
                <w:szCs w:val="24"/>
              </w:rPr>
              <w:t xml:space="preserve">STANDARDKVALITET FOR RIS OG SUKKER OMHANDLET I ARTIKEL 7 </w:t>
            </w:r>
            <w:r w:rsidRPr="001A1A38">
              <w:rPr>
                <w:b/>
                <w:i/>
                <w:color w:val="000000"/>
                <w:szCs w:val="24"/>
              </w:rPr>
              <w:t>OG ARTIKEL 101g</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337</w:t>
      </w:r>
    </w:p>
    <w:p w:rsidR="00615A74" w:rsidRPr="001A1A38" w:rsidRDefault="00615A74" w:rsidP="00615A74">
      <w:pPr>
        <w:pStyle w:val="NormalBold12b"/>
        <w:keepNext/>
        <w:rPr>
          <w:color w:val="000000"/>
          <w:szCs w:val="24"/>
        </w:rPr>
      </w:pPr>
      <w:r w:rsidRPr="001A1A38">
        <w:rPr>
          <w:color w:val="000000"/>
          <w:szCs w:val="24"/>
        </w:rPr>
        <w:lastRenderedPageBreak/>
        <w:t>Forslag til forordning</w:t>
      </w:r>
    </w:p>
    <w:p w:rsidR="00615A74" w:rsidRPr="001A1A38" w:rsidRDefault="00615A74" w:rsidP="00615A74">
      <w:pPr>
        <w:pStyle w:val="NormalBold"/>
        <w:keepNext/>
        <w:rPr>
          <w:color w:val="000000"/>
          <w:szCs w:val="24"/>
        </w:rPr>
      </w:pPr>
      <w:r w:rsidRPr="001A1A38">
        <w:rPr>
          <w:color w:val="000000"/>
          <w:szCs w:val="24"/>
        </w:rPr>
        <w:t>Bilag III a (nyt)</w:t>
      </w:r>
    </w:p>
    <w:p w:rsidR="00746B1A" w:rsidRPr="000A7EE8" w:rsidRDefault="00746B1A" w:rsidP="00615A74">
      <w:pPr>
        <w:ind w:right="73"/>
        <w:jc w:val="center"/>
        <w:rPr>
          <w:b/>
          <w:i/>
          <w:color w:val="000000"/>
          <w:szCs w:val="24"/>
          <w:u w:val="single"/>
          <w:lang w:val="da-DK"/>
        </w:rPr>
      </w:pPr>
    </w:p>
    <w:tbl>
      <w:tblPr>
        <w:tblStyle w:val="TableGrid"/>
        <w:tblW w:w="0" w:type="auto"/>
        <w:tblLook w:val="04A0" w:firstRow="1" w:lastRow="0" w:firstColumn="1" w:lastColumn="0" w:noHBand="0" w:noVBand="1"/>
      </w:tblPr>
      <w:tblGrid>
        <w:gridCol w:w="1728"/>
        <w:gridCol w:w="161"/>
        <w:gridCol w:w="19"/>
        <w:gridCol w:w="7200"/>
        <w:gridCol w:w="9"/>
        <w:gridCol w:w="339"/>
      </w:tblGrid>
      <w:tr w:rsidR="0014204D" w:rsidRPr="0014204D" w:rsidTr="0014204D">
        <w:tc>
          <w:tcPr>
            <w:tcW w:w="9456" w:type="dxa"/>
            <w:gridSpan w:val="6"/>
          </w:tcPr>
          <w:p w:rsidR="0014204D" w:rsidRPr="0014204D" w:rsidRDefault="0014204D" w:rsidP="0014204D">
            <w:pPr>
              <w:pStyle w:val="TBL"/>
            </w:pPr>
            <w:r w:rsidRPr="0014204D">
              <w:t>Kommissionens forslag</w:t>
            </w:r>
          </w:p>
        </w:tc>
      </w:tr>
      <w:tr w:rsidR="0014204D" w:rsidRPr="0014204D" w:rsidTr="0014204D">
        <w:tc>
          <w:tcPr>
            <w:tcW w:w="9456" w:type="dxa"/>
            <w:gridSpan w:val="6"/>
          </w:tcPr>
          <w:p w:rsidR="0014204D" w:rsidRPr="0014204D" w:rsidRDefault="0014204D" w:rsidP="00644B30">
            <w:pPr>
              <w:jc w:val="center"/>
              <w:rPr>
                <w:i/>
                <w:color w:val="000000"/>
                <w:szCs w:val="24"/>
                <w:lang w:val="da-DK"/>
              </w:rPr>
            </w:pPr>
          </w:p>
        </w:tc>
      </w:tr>
      <w:tr w:rsidR="0014204D" w:rsidRPr="0014204D" w:rsidTr="0014204D">
        <w:tc>
          <w:tcPr>
            <w:tcW w:w="9456" w:type="dxa"/>
            <w:gridSpan w:val="6"/>
          </w:tcPr>
          <w:p w:rsidR="0014204D" w:rsidRPr="0014204D" w:rsidRDefault="0014204D" w:rsidP="00644B30">
            <w:pPr>
              <w:jc w:val="center"/>
              <w:rPr>
                <w:b/>
                <w:i/>
                <w:color w:val="000000"/>
                <w:szCs w:val="24"/>
                <w:u w:val="single"/>
                <w:lang w:val="da-DK"/>
              </w:rPr>
            </w:pPr>
            <w:r w:rsidRPr="0014204D">
              <w:rPr>
                <w:i/>
                <w:color w:val="000000"/>
                <w:szCs w:val="24"/>
                <w:lang w:val="da-DK"/>
              </w:rPr>
              <w:t>Ændringsforslag</w:t>
            </w:r>
          </w:p>
        </w:tc>
      </w:tr>
      <w:tr w:rsidR="0014204D" w:rsidRPr="0014204D" w:rsidTr="0014204D">
        <w:tc>
          <w:tcPr>
            <w:tcW w:w="9456" w:type="dxa"/>
            <w:gridSpan w:val="6"/>
          </w:tcPr>
          <w:p w:rsidR="0014204D" w:rsidRPr="0014204D" w:rsidRDefault="0014204D" w:rsidP="00644B30">
            <w:pPr>
              <w:jc w:val="center"/>
              <w:rPr>
                <w:b/>
                <w:i/>
                <w:color w:val="000000"/>
                <w:szCs w:val="24"/>
                <w:u w:val="single"/>
                <w:lang w:val="da-DK"/>
              </w:rPr>
            </w:pPr>
          </w:p>
        </w:tc>
      </w:tr>
      <w:tr w:rsidR="0014204D" w:rsidRPr="0014204D" w:rsidTr="0014204D">
        <w:tc>
          <w:tcPr>
            <w:tcW w:w="9456" w:type="dxa"/>
            <w:gridSpan w:val="6"/>
          </w:tcPr>
          <w:p w:rsidR="0014204D" w:rsidRPr="0014204D" w:rsidRDefault="0014204D" w:rsidP="00644B30">
            <w:pPr>
              <w:jc w:val="center"/>
              <w:rPr>
                <w:b/>
                <w:i/>
                <w:color w:val="000000"/>
                <w:szCs w:val="24"/>
                <w:u w:val="single"/>
                <w:lang w:val="da-DK"/>
              </w:rPr>
            </w:pPr>
            <w:r w:rsidRPr="0014204D">
              <w:rPr>
                <w:b/>
                <w:i/>
                <w:color w:val="000000"/>
                <w:szCs w:val="24"/>
                <w:u w:val="single"/>
                <w:lang w:val="da-DK"/>
              </w:rPr>
              <w:t>BILAG IIIa</w:t>
            </w:r>
          </w:p>
        </w:tc>
      </w:tr>
      <w:tr w:rsidR="0014204D" w:rsidRPr="0014204D" w:rsidTr="0014204D">
        <w:tc>
          <w:tcPr>
            <w:tcW w:w="9456" w:type="dxa"/>
            <w:gridSpan w:val="6"/>
          </w:tcPr>
          <w:p w:rsidR="0014204D" w:rsidRPr="0014204D" w:rsidRDefault="0014204D" w:rsidP="00644B30">
            <w:pPr>
              <w:jc w:val="center"/>
              <w:rPr>
                <w:b/>
                <w:i/>
                <w:color w:val="000000"/>
                <w:szCs w:val="24"/>
                <w:lang w:val="da-DK"/>
              </w:rPr>
            </w:pPr>
            <w:r w:rsidRPr="0014204D">
              <w:rPr>
                <w:b/>
                <w:i/>
                <w:color w:val="000000"/>
                <w:szCs w:val="24"/>
                <w:lang w:val="da-DK"/>
              </w:rPr>
              <w:t xml:space="preserve"> </w:t>
            </w:r>
          </w:p>
        </w:tc>
      </w:tr>
      <w:tr w:rsidR="0014204D" w:rsidRPr="0014204D" w:rsidTr="0014204D">
        <w:tc>
          <w:tcPr>
            <w:tcW w:w="9456" w:type="dxa"/>
            <w:gridSpan w:val="6"/>
          </w:tcPr>
          <w:p w:rsidR="0014204D" w:rsidRPr="0014204D" w:rsidRDefault="0014204D" w:rsidP="00644B30">
            <w:pPr>
              <w:jc w:val="center"/>
              <w:rPr>
                <w:b/>
                <w:i/>
                <w:color w:val="000000"/>
                <w:szCs w:val="24"/>
                <w:lang w:val="da-DK"/>
              </w:rPr>
            </w:pPr>
            <w:r w:rsidRPr="0014204D">
              <w:rPr>
                <w:b/>
                <w:i/>
                <w:color w:val="000000"/>
                <w:szCs w:val="24"/>
                <w:lang w:val="da-DK"/>
              </w:rPr>
              <w:t>EU-HANDELSKLASSESKEMAER FOR SLAGTEKROPPE, JF. ARTIKEL 7</w:t>
            </w:r>
          </w:p>
        </w:tc>
      </w:tr>
      <w:tr w:rsidR="0014204D" w:rsidRPr="0014204D"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color w:val="000000"/>
                <w:szCs w:val="24"/>
                <w:lang w:val="da-DK"/>
              </w:rPr>
            </w:pPr>
            <w:r w:rsidRPr="0014204D">
              <w:rPr>
                <w:b/>
                <w:i/>
                <w:color w:val="000000"/>
                <w:sz w:val="26"/>
                <w:szCs w:val="24"/>
                <w:u w:val="single"/>
                <w:lang w:val="da-DK"/>
              </w:rPr>
              <w:t>A: EU-handelsklasseskema for slagtekroppe af voksent kvæg</w:t>
            </w:r>
          </w:p>
        </w:tc>
      </w:tr>
      <w:tr w:rsidR="0014204D" w:rsidRPr="00C52850" w:rsidTr="0014204D">
        <w:tc>
          <w:tcPr>
            <w:tcW w:w="9456" w:type="dxa"/>
            <w:gridSpan w:val="6"/>
          </w:tcPr>
          <w:p w:rsidR="0014204D" w:rsidRPr="0014204D" w:rsidRDefault="0014204D" w:rsidP="00644B30">
            <w:pPr>
              <w:rPr>
                <w:b/>
                <w:i/>
                <w:color w:val="000000"/>
                <w:szCs w:val="24"/>
                <w:lang w:val="da-DK"/>
              </w:rPr>
            </w:pPr>
          </w:p>
        </w:tc>
      </w:tr>
      <w:tr w:rsidR="0014204D" w:rsidRPr="0014204D"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I. Definitioner</w:t>
            </w:r>
          </w:p>
        </w:tc>
      </w:tr>
      <w:tr w:rsidR="0014204D" w:rsidRPr="0014204D"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I denne forordning forstås ved:</w:t>
            </w:r>
          </w:p>
        </w:tc>
      </w:tr>
      <w:tr w:rsidR="0014204D" w:rsidRPr="00C52850"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1. "Slagtekroppe": hele kroppe af slagtekvæg efter afblødning, udtagelse af organer og afhudning</w:t>
            </w:r>
          </w:p>
        </w:tc>
      </w:tr>
      <w:tr w:rsidR="0014204D" w:rsidRPr="00C52850"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2. "Halve slagtekroppe": varer fremkommet ved symmetrisk midtflækning gennem samtlige hals-, bryst-, lænde- og bækkenhvirvler af slagtekroppe som nævnt i punkt 1.</w:t>
            </w:r>
          </w:p>
        </w:tc>
      </w:tr>
      <w:tr w:rsidR="0014204D" w:rsidRPr="00C52850" w:rsidTr="0014204D">
        <w:tc>
          <w:tcPr>
            <w:tcW w:w="9456" w:type="dxa"/>
            <w:gridSpan w:val="6"/>
          </w:tcPr>
          <w:p w:rsidR="0014204D" w:rsidRPr="0014204D" w:rsidRDefault="0014204D" w:rsidP="00644B30">
            <w:pPr>
              <w:rPr>
                <w:b/>
                <w:i/>
                <w:color w:val="000000"/>
                <w:szCs w:val="24"/>
                <w:lang w:val="da-DK"/>
              </w:rPr>
            </w:pPr>
          </w:p>
        </w:tc>
      </w:tr>
      <w:tr w:rsidR="0014204D" w:rsidRPr="0014204D"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II. Kategori</w:t>
            </w:r>
          </w:p>
        </w:tc>
      </w:tr>
      <w:tr w:rsidR="0014204D" w:rsidRPr="0014204D"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Slagtekroppe af voksent kvæg inddeles i følgende kategorier:</w:t>
            </w:r>
          </w:p>
        </w:tc>
      </w:tr>
      <w:tr w:rsidR="0014204D" w:rsidRPr="00C52850"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color w:val="000000"/>
                <w:szCs w:val="24"/>
                <w:lang w:val="da-DK"/>
              </w:rPr>
            </w:pPr>
            <w:r w:rsidRPr="0014204D">
              <w:rPr>
                <w:b/>
                <w:i/>
                <w:color w:val="000000"/>
                <w:szCs w:val="24"/>
                <w:lang w:val="da-DK"/>
              </w:rPr>
              <w:t>A: Slagtekroppe af unge ikke-kastrerede handyr på under to år</w:t>
            </w:r>
          </w:p>
        </w:tc>
      </w:tr>
      <w:tr w:rsidR="0014204D" w:rsidRPr="00C52850" w:rsidTr="0014204D">
        <w:tc>
          <w:tcPr>
            <w:tcW w:w="9456" w:type="dxa"/>
            <w:gridSpan w:val="6"/>
          </w:tcPr>
          <w:p w:rsidR="0014204D" w:rsidRPr="0014204D" w:rsidRDefault="0014204D" w:rsidP="00644B30">
            <w:pPr>
              <w:rPr>
                <w:color w:val="000000"/>
                <w:szCs w:val="24"/>
                <w:lang w:val="da-DK"/>
              </w:rPr>
            </w:pPr>
            <w:r w:rsidRPr="0014204D">
              <w:rPr>
                <w:b/>
                <w:i/>
                <w:color w:val="000000"/>
                <w:szCs w:val="24"/>
                <w:lang w:val="da-DK"/>
              </w:rPr>
              <w:t>B: Slagtekroppe af andre ikke-kastrerede handyr</w:t>
            </w:r>
          </w:p>
        </w:tc>
      </w:tr>
      <w:tr w:rsidR="0014204D" w:rsidRPr="00C52850" w:rsidTr="0014204D">
        <w:tc>
          <w:tcPr>
            <w:tcW w:w="9456" w:type="dxa"/>
            <w:gridSpan w:val="6"/>
          </w:tcPr>
          <w:p w:rsidR="0014204D" w:rsidRPr="0014204D" w:rsidRDefault="0014204D" w:rsidP="00644B30">
            <w:pPr>
              <w:rPr>
                <w:color w:val="000000"/>
                <w:szCs w:val="24"/>
                <w:lang w:val="da-DK"/>
              </w:rPr>
            </w:pPr>
            <w:r w:rsidRPr="0014204D">
              <w:rPr>
                <w:b/>
                <w:i/>
                <w:color w:val="000000"/>
                <w:szCs w:val="24"/>
                <w:lang w:val="da-DK"/>
              </w:rPr>
              <w:t>C: Slagtekroppe af kastrerede handyr</w:t>
            </w:r>
          </w:p>
        </w:tc>
      </w:tr>
      <w:tr w:rsidR="0014204D" w:rsidRPr="00C52850" w:rsidTr="0014204D">
        <w:tc>
          <w:tcPr>
            <w:tcW w:w="9456" w:type="dxa"/>
            <w:gridSpan w:val="6"/>
          </w:tcPr>
          <w:p w:rsidR="0014204D" w:rsidRPr="0014204D" w:rsidRDefault="0014204D" w:rsidP="00644B30">
            <w:pPr>
              <w:rPr>
                <w:color w:val="000000"/>
                <w:szCs w:val="24"/>
                <w:lang w:val="da-DK"/>
              </w:rPr>
            </w:pPr>
            <w:r w:rsidRPr="0014204D">
              <w:rPr>
                <w:b/>
                <w:i/>
                <w:color w:val="000000"/>
                <w:szCs w:val="24"/>
                <w:lang w:val="da-DK"/>
              </w:rPr>
              <w:t>D: Slagtekroppe af hundyr, der allerede har kælvet</w:t>
            </w:r>
          </w:p>
        </w:tc>
      </w:tr>
      <w:tr w:rsidR="0014204D" w:rsidRPr="00C52850" w:rsidTr="0014204D">
        <w:tc>
          <w:tcPr>
            <w:tcW w:w="9456" w:type="dxa"/>
            <w:gridSpan w:val="6"/>
          </w:tcPr>
          <w:p w:rsidR="0014204D" w:rsidRPr="0014204D" w:rsidRDefault="0014204D" w:rsidP="00644B30">
            <w:pPr>
              <w:rPr>
                <w:color w:val="000000"/>
                <w:szCs w:val="24"/>
                <w:lang w:val="da-DK"/>
              </w:rPr>
            </w:pPr>
            <w:r w:rsidRPr="0014204D">
              <w:rPr>
                <w:b/>
                <w:i/>
                <w:color w:val="000000"/>
                <w:szCs w:val="24"/>
                <w:lang w:val="da-DK"/>
              </w:rPr>
              <w:t>E: Slagtekroppe af andre hundyr.</w:t>
            </w:r>
          </w:p>
        </w:tc>
      </w:tr>
      <w:tr w:rsidR="0014204D" w:rsidRPr="00C52850" w:rsidTr="0014204D">
        <w:tc>
          <w:tcPr>
            <w:tcW w:w="9456" w:type="dxa"/>
            <w:gridSpan w:val="6"/>
          </w:tcPr>
          <w:p w:rsidR="0014204D" w:rsidRPr="0014204D" w:rsidRDefault="0014204D" w:rsidP="00644B30">
            <w:pPr>
              <w:rPr>
                <w:b/>
                <w:i/>
                <w:color w:val="000000"/>
                <w:szCs w:val="24"/>
                <w:lang w:val="da-DK"/>
              </w:rPr>
            </w:pPr>
          </w:p>
        </w:tc>
      </w:tr>
      <w:tr w:rsidR="0014204D" w:rsidRPr="0014204D"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III. Klassificering</w:t>
            </w:r>
          </w:p>
        </w:tc>
      </w:tr>
      <w:tr w:rsidR="0014204D" w:rsidRPr="0014204D"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Klassificeringen af slagtekroppe foretages ved successivt at bedømme:</w:t>
            </w:r>
          </w:p>
        </w:tc>
      </w:tr>
      <w:tr w:rsidR="0014204D" w:rsidRPr="00C52850" w:rsidTr="0014204D">
        <w:tc>
          <w:tcPr>
            <w:tcW w:w="9456" w:type="dxa"/>
            <w:gridSpan w:val="6"/>
          </w:tcPr>
          <w:p w:rsidR="0014204D" w:rsidRPr="0014204D" w:rsidRDefault="0014204D" w:rsidP="00644B30">
            <w:pPr>
              <w:rPr>
                <w:b/>
                <w:i/>
                <w:color w:val="000000"/>
                <w:szCs w:val="24"/>
                <w:lang w:val="da-DK"/>
              </w:rPr>
            </w:pPr>
          </w:p>
        </w:tc>
      </w:tr>
      <w:tr w:rsidR="0014204D" w:rsidRPr="0014204D"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1. Kropsbygning defineret som følger:</w:t>
            </w:r>
          </w:p>
        </w:tc>
      </w:tr>
      <w:tr w:rsidR="0014204D" w:rsidRPr="0014204D" w:rsidTr="0014204D">
        <w:tc>
          <w:tcPr>
            <w:tcW w:w="9456" w:type="dxa"/>
            <w:gridSpan w:val="6"/>
          </w:tcPr>
          <w:p w:rsidR="0014204D" w:rsidRPr="0014204D" w:rsidRDefault="0014204D" w:rsidP="00644B30">
            <w:pPr>
              <w:rPr>
                <w:b/>
                <w:i/>
                <w:color w:val="000000"/>
                <w:szCs w:val="24"/>
                <w:lang w:val="da-DK"/>
              </w:rPr>
            </w:pPr>
          </w:p>
        </w:tc>
      </w:tr>
      <w:tr w:rsidR="0014204D" w:rsidRPr="00C52850" w:rsidTr="0014204D">
        <w:tc>
          <w:tcPr>
            <w:tcW w:w="9456" w:type="dxa"/>
            <w:gridSpan w:val="6"/>
          </w:tcPr>
          <w:p w:rsidR="0014204D" w:rsidRPr="0014204D" w:rsidRDefault="0014204D" w:rsidP="00644B30">
            <w:pPr>
              <w:rPr>
                <w:b/>
                <w:i/>
                <w:color w:val="000000"/>
                <w:szCs w:val="24"/>
                <w:lang w:val="da-DK"/>
              </w:rPr>
            </w:pPr>
            <w:r w:rsidRPr="0014204D">
              <w:rPr>
                <w:b/>
                <w:i/>
                <w:color w:val="000000"/>
                <w:szCs w:val="24"/>
                <w:lang w:val="da-DK"/>
              </w:rPr>
              <w:t>Slagtekroppenes profiler specielt de værdifulde dele (lår, ryg og bov)</w:t>
            </w:r>
          </w:p>
        </w:tc>
      </w:tr>
      <w:tr w:rsidR="0014204D" w:rsidRPr="00C52850" w:rsidTr="0014204D">
        <w:tc>
          <w:tcPr>
            <w:tcW w:w="9456" w:type="dxa"/>
            <w:gridSpan w:val="6"/>
          </w:tcPr>
          <w:p w:rsidR="0014204D" w:rsidRPr="0014204D" w:rsidRDefault="0014204D" w:rsidP="00644B30">
            <w:pPr>
              <w:jc w:val="both"/>
              <w:rPr>
                <w:b/>
                <w:i/>
                <w:color w:val="000000"/>
                <w:szCs w:val="24"/>
                <w:lang w:val="da-DK"/>
              </w:rPr>
            </w:pPr>
          </w:p>
        </w:tc>
      </w:tr>
      <w:tr w:rsidR="00615A74" w:rsidRPr="001A1A38" w:rsidTr="0014204D">
        <w:trPr>
          <w:gridAfter w:val="1"/>
          <w:wAfter w:w="339" w:type="dxa"/>
        </w:trPr>
        <w:tc>
          <w:tcPr>
            <w:tcW w:w="1889" w:type="dxa"/>
            <w:gridSpan w:val="2"/>
          </w:tcPr>
          <w:p w:rsidR="00615A74" w:rsidRPr="001A1A38" w:rsidRDefault="00615A74" w:rsidP="00615A74">
            <w:pPr>
              <w:ind w:right="73"/>
              <w:rPr>
                <w:color w:val="000000"/>
                <w:szCs w:val="24"/>
              </w:rPr>
            </w:pPr>
            <w:r w:rsidRPr="001A1A38">
              <w:rPr>
                <w:b/>
                <w:i/>
                <w:color w:val="000000"/>
                <w:szCs w:val="24"/>
              </w:rPr>
              <w:t>Kropsbygnings-klasse</w:t>
            </w:r>
          </w:p>
        </w:tc>
        <w:tc>
          <w:tcPr>
            <w:tcW w:w="7228" w:type="dxa"/>
            <w:gridSpan w:val="3"/>
          </w:tcPr>
          <w:p w:rsidR="00615A74" w:rsidRPr="001A1A38" w:rsidRDefault="00615A74" w:rsidP="00615A74">
            <w:pPr>
              <w:ind w:right="73"/>
              <w:rPr>
                <w:color w:val="000000"/>
                <w:szCs w:val="24"/>
              </w:rPr>
            </w:pPr>
            <w:r w:rsidRPr="001A1A38">
              <w:rPr>
                <w:b/>
                <w:i/>
                <w:color w:val="000000"/>
                <w:szCs w:val="24"/>
              </w:rPr>
              <w:t>Beskrivelse</w:t>
            </w:r>
          </w:p>
        </w:tc>
      </w:tr>
      <w:tr w:rsidR="00615A74" w:rsidRPr="00C52850" w:rsidTr="0014204D">
        <w:trPr>
          <w:gridAfter w:val="1"/>
          <w:wAfter w:w="339" w:type="dxa"/>
        </w:trPr>
        <w:tc>
          <w:tcPr>
            <w:tcW w:w="1889" w:type="dxa"/>
            <w:gridSpan w:val="2"/>
          </w:tcPr>
          <w:p w:rsidR="00615A74" w:rsidRPr="001A1A38" w:rsidRDefault="00615A74" w:rsidP="00615A74">
            <w:pPr>
              <w:ind w:right="73"/>
              <w:rPr>
                <w:color w:val="000000"/>
                <w:szCs w:val="24"/>
              </w:rPr>
            </w:pPr>
            <w:r w:rsidRPr="001A1A38">
              <w:rPr>
                <w:b/>
                <w:i/>
                <w:color w:val="000000"/>
                <w:szCs w:val="24"/>
              </w:rPr>
              <w:t xml:space="preserve">S </w:t>
            </w:r>
          </w:p>
          <w:p w:rsidR="00615A74" w:rsidRPr="001A1A38" w:rsidRDefault="00615A74" w:rsidP="00615A74">
            <w:pPr>
              <w:ind w:right="73"/>
              <w:rPr>
                <w:color w:val="000000"/>
                <w:szCs w:val="24"/>
              </w:rPr>
            </w:pPr>
            <w:r w:rsidRPr="001A1A38">
              <w:rPr>
                <w:b/>
                <w:i/>
                <w:color w:val="000000"/>
                <w:szCs w:val="24"/>
              </w:rPr>
              <w:t>Superior</w:t>
            </w:r>
          </w:p>
        </w:tc>
        <w:tc>
          <w:tcPr>
            <w:tcW w:w="7228" w:type="dxa"/>
            <w:gridSpan w:val="3"/>
          </w:tcPr>
          <w:p w:rsidR="00615A74" w:rsidRPr="001A1A38" w:rsidRDefault="00615A74" w:rsidP="00615A74">
            <w:pPr>
              <w:ind w:right="73"/>
              <w:rPr>
                <w:color w:val="000000"/>
                <w:szCs w:val="24"/>
                <w:lang w:val="da-DK"/>
              </w:rPr>
            </w:pPr>
            <w:r w:rsidRPr="001A1A38">
              <w:rPr>
                <w:b/>
                <w:i/>
                <w:color w:val="000000"/>
                <w:szCs w:val="24"/>
                <w:lang w:val="da-DK"/>
              </w:rPr>
              <w:t>Alle profiler ekstremt konvekse; ekstraordinær muskelfylde med dobbelt muskulær udvikling (dublettypen)</w:t>
            </w:r>
          </w:p>
        </w:tc>
      </w:tr>
      <w:tr w:rsidR="00615A74" w:rsidRPr="00C52850" w:rsidTr="0014204D">
        <w:trPr>
          <w:gridAfter w:val="1"/>
          <w:wAfter w:w="339" w:type="dxa"/>
        </w:trPr>
        <w:tc>
          <w:tcPr>
            <w:tcW w:w="1889" w:type="dxa"/>
            <w:gridSpan w:val="2"/>
          </w:tcPr>
          <w:p w:rsidR="00615A74" w:rsidRPr="001A1A38" w:rsidRDefault="00615A74" w:rsidP="00615A74">
            <w:pPr>
              <w:ind w:right="73"/>
              <w:rPr>
                <w:color w:val="000000"/>
                <w:szCs w:val="24"/>
              </w:rPr>
            </w:pPr>
            <w:r w:rsidRPr="001A1A38">
              <w:rPr>
                <w:b/>
                <w:i/>
                <w:color w:val="000000"/>
                <w:szCs w:val="24"/>
              </w:rPr>
              <w:t xml:space="preserve">E </w:t>
            </w:r>
          </w:p>
          <w:p w:rsidR="00615A74" w:rsidRPr="001A1A38" w:rsidRDefault="00615A74" w:rsidP="00615A74">
            <w:pPr>
              <w:ind w:right="73"/>
              <w:rPr>
                <w:color w:val="000000"/>
                <w:szCs w:val="24"/>
              </w:rPr>
            </w:pPr>
            <w:r w:rsidRPr="001A1A38">
              <w:rPr>
                <w:b/>
                <w:i/>
                <w:color w:val="000000"/>
                <w:szCs w:val="24"/>
              </w:rPr>
              <w:t>Udmærket</w:t>
            </w:r>
          </w:p>
        </w:tc>
        <w:tc>
          <w:tcPr>
            <w:tcW w:w="7228" w:type="dxa"/>
            <w:gridSpan w:val="3"/>
          </w:tcPr>
          <w:p w:rsidR="00615A74" w:rsidRPr="001A1A38" w:rsidRDefault="00615A74" w:rsidP="00615A74">
            <w:pPr>
              <w:ind w:right="73"/>
              <w:rPr>
                <w:color w:val="000000"/>
                <w:szCs w:val="24"/>
                <w:lang w:val="da-DK"/>
              </w:rPr>
            </w:pPr>
            <w:r w:rsidRPr="001A1A38">
              <w:rPr>
                <w:b/>
                <w:i/>
                <w:color w:val="000000"/>
                <w:szCs w:val="24"/>
                <w:lang w:val="da-DK"/>
              </w:rPr>
              <w:t>Alle profiler convekse til superkonvekse; ekstraordinær muskelfylde</w:t>
            </w:r>
          </w:p>
        </w:tc>
      </w:tr>
      <w:tr w:rsidR="00615A74" w:rsidRPr="00C52850" w:rsidTr="0014204D">
        <w:trPr>
          <w:gridAfter w:val="1"/>
          <w:wAfter w:w="339" w:type="dxa"/>
        </w:trPr>
        <w:tc>
          <w:tcPr>
            <w:tcW w:w="1889" w:type="dxa"/>
            <w:gridSpan w:val="2"/>
          </w:tcPr>
          <w:p w:rsidR="00615A74" w:rsidRPr="001A1A38" w:rsidRDefault="00615A74" w:rsidP="00615A74">
            <w:pPr>
              <w:ind w:right="73"/>
              <w:rPr>
                <w:color w:val="000000"/>
                <w:szCs w:val="24"/>
              </w:rPr>
            </w:pPr>
            <w:r w:rsidRPr="001A1A38">
              <w:rPr>
                <w:b/>
                <w:i/>
                <w:color w:val="000000"/>
                <w:szCs w:val="24"/>
              </w:rPr>
              <w:t xml:space="preserve">U </w:t>
            </w:r>
          </w:p>
          <w:p w:rsidR="00615A74" w:rsidRPr="001A1A38" w:rsidRDefault="00615A74" w:rsidP="00615A74">
            <w:pPr>
              <w:ind w:right="73"/>
              <w:rPr>
                <w:color w:val="000000"/>
                <w:szCs w:val="24"/>
              </w:rPr>
            </w:pPr>
            <w:r w:rsidRPr="001A1A38">
              <w:rPr>
                <w:b/>
                <w:i/>
                <w:color w:val="000000"/>
                <w:szCs w:val="24"/>
              </w:rPr>
              <w:lastRenderedPageBreak/>
              <w:t>Meget god</w:t>
            </w:r>
          </w:p>
        </w:tc>
        <w:tc>
          <w:tcPr>
            <w:tcW w:w="7228" w:type="dxa"/>
            <w:gridSpan w:val="3"/>
          </w:tcPr>
          <w:p w:rsidR="00615A74" w:rsidRPr="001A1A38" w:rsidRDefault="00615A74" w:rsidP="00615A74">
            <w:pPr>
              <w:ind w:right="73"/>
              <w:rPr>
                <w:color w:val="000000"/>
                <w:szCs w:val="24"/>
                <w:lang w:val="da-DK"/>
              </w:rPr>
            </w:pPr>
            <w:r w:rsidRPr="001A1A38">
              <w:rPr>
                <w:b/>
                <w:i/>
                <w:color w:val="000000"/>
                <w:szCs w:val="24"/>
                <w:lang w:val="da-DK"/>
              </w:rPr>
              <w:lastRenderedPageBreak/>
              <w:t>Profiler generelt konvekse; kraftig muskelfylde</w:t>
            </w:r>
          </w:p>
        </w:tc>
      </w:tr>
      <w:tr w:rsidR="00615A74" w:rsidRPr="00C52850" w:rsidTr="0014204D">
        <w:trPr>
          <w:gridAfter w:val="1"/>
          <w:wAfter w:w="339" w:type="dxa"/>
          <w:trHeight w:val="495"/>
        </w:trPr>
        <w:tc>
          <w:tcPr>
            <w:tcW w:w="1889" w:type="dxa"/>
            <w:gridSpan w:val="2"/>
          </w:tcPr>
          <w:p w:rsidR="00615A74" w:rsidRPr="001A1A38" w:rsidRDefault="00615A74" w:rsidP="00615A74">
            <w:pPr>
              <w:ind w:right="73"/>
              <w:rPr>
                <w:color w:val="000000"/>
                <w:szCs w:val="24"/>
              </w:rPr>
            </w:pPr>
            <w:r w:rsidRPr="001A1A38">
              <w:rPr>
                <w:b/>
                <w:i/>
                <w:color w:val="000000"/>
                <w:szCs w:val="24"/>
              </w:rPr>
              <w:lastRenderedPageBreak/>
              <w:t xml:space="preserve">R </w:t>
            </w:r>
          </w:p>
          <w:p w:rsidR="00615A74" w:rsidRPr="001A1A38" w:rsidRDefault="00615A74" w:rsidP="00615A74">
            <w:pPr>
              <w:ind w:right="73"/>
              <w:rPr>
                <w:color w:val="000000"/>
                <w:szCs w:val="24"/>
              </w:rPr>
            </w:pPr>
            <w:r w:rsidRPr="001A1A38">
              <w:rPr>
                <w:b/>
                <w:i/>
                <w:color w:val="000000"/>
                <w:szCs w:val="24"/>
              </w:rPr>
              <w:t>Godt</w:t>
            </w:r>
          </w:p>
        </w:tc>
        <w:tc>
          <w:tcPr>
            <w:tcW w:w="7228" w:type="dxa"/>
            <w:gridSpan w:val="3"/>
          </w:tcPr>
          <w:p w:rsidR="00615A74" w:rsidRPr="001A1A38" w:rsidRDefault="00615A74" w:rsidP="00615A74">
            <w:pPr>
              <w:ind w:right="73"/>
              <w:rPr>
                <w:color w:val="000000"/>
                <w:szCs w:val="24"/>
                <w:lang w:val="da-DK"/>
              </w:rPr>
            </w:pPr>
            <w:r w:rsidRPr="001A1A38">
              <w:rPr>
                <w:b/>
                <w:i/>
                <w:color w:val="000000"/>
                <w:szCs w:val="24"/>
                <w:lang w:val="da-DK"/>
              </w:rPr>
              <w:t>Profiler generelt lige; god muskelfylde</w:t>
            </w:r>
          </w:p>
        </w:tc>
      </w:tr>
      <w:tr w:rsidR="00615A74" w:rsidRPr="00C52850" w:rsidTr="0014204D">
        <w:trPr>
          <w:gridAfter w:val="1"/>
          <w:wAfter w:w="339" w:type="dxa"/>
          <w:trHeight w:val="285"/>
        </w:trPr>
        <w:tc>
          <w:tcPr>
            <w:tcW w:w="1889" w:type="dxa"/>
            <w:gridSpan w:val="2"/>
          </w:tcPr>
          <w:p w:rsidR="00615A74" w:rsidRPr="001A1A38" w:rsidRDefault="00615A74" w:rsidP="00615A74">
            <w:pPr>
              <w:ind w:right="73"/>
              <w:rPr>
                <w:color w:val="000000"/>
                <w:szCs w:val="24"/>
              </w:rPr>
            </w:pPr>
            <w:r w:rsidRPr="001A1A38">
              <w:rPr>
                <w:b/>
                <w:i/>
                <w:color w:val="000000"/>
                <w:szCs w:val="24"/>
              </w:rPr>
              <w:t xml:space="preserve">O </w:t>
            </w:r>
          </w:p>
          <w:p w:rsidR="00615A74" w:rsidRPr="001A1A38" w:rsidRDefault="00615A74" w:rsidP="00615A74">
            <w:pPr>
              <w:ind w:right="73"/>
              <w:rPr>
                <w:color w:val="000000"/>
                <w:szCs w:val="24"/>
              </w:rPr>
            </w:pPr>
            <w:r w:rsidRPr="001A1A38">
              <w:rPr>
                <w:b/>
                <w:i/>
                <w:color w:val="000000"/>
                <w:szCs w:val="24"/>
              </w:rPr>
              <w:t>Tilfredsstillende</w:t>
            </w:r>
          </w:p>
        </w:tc>
        <w:tc>
          <w:tcPr>
            <w:tcW w:w="7228" w:type="dxa"/>
            <w:gridSpan w:val="3"/>
          </w:tcPr>
          <w:p w:rsidR="00615A74" w:rsidRPr="001A1A38" w:rsidRDefault="00615A74" w:rsidP="00615A74">
            <w:pPr>
              <w:ind w:right="73"/>
              <w:rPr>
                <w:color w:val="000000"/>
                <w:szCs w:val="24"/>
                <w:lang w:val="da-DK"/>
              </w:rPr>
            </w:pPr>
            <w:r w:rsidRPr="001A1A38">
              <w:rPr>
                <w:b/>
                <w:i/>
                <w:color w:val="000000"/>
                <w:szCs w:val="24"/>
                <w:lang w:val="da-DK"/>
              </w:rPr>
              <w:t>Profiler lige til konkave; middelgod muskelfylde</w:t>
            </w:r>
          </w:p>
        </w:tc>
      </w:tr>
      <w:tr w:rsidR="00615A74" w:rsidRPr="00C52850" w:rsidTr="0014204D">
        <w:trPr>
          <w:gridAfter w:val="1"/>
          <w:wAfter w:w="339" w:type="dxa"/>
          <w:trHeight w:val="70"/>
        </w:trPr>
        <w:tc>
          <w:tcPr>
            <w:tcW w:w="1889" w:type="dxa"/>
            <w:gridSpan w:val="2"/>
          </w:tcPr>
          <w:p w:rsidR="00615A74" w:rsidRPr="001A1A38" w:rsidRDefault="00615A74" w:rsidP="00615A74">
            <w:pPr>
              <w:ind w:right="73"/>
              <w:rPr>
                <w:color w:val="000000"/>
                <w:szCs w:val="24"/>
              </w:rPr>
            </w:pPr>
            <w:r w:rsidRPr="001A1A38">
              <w:rPr>
                <w:b/>
                <w:i/>
                <w:color w:val="000000"/>
                <w:szCs w:val="24"/>
              </w:rPr>
              <w:t xml:space="preserve">P </w:t>
            </w:r>
          </w:p>
          <w:p w:rsidR="00615A74" w:rsidRPr="001A1A38" w:rsidRDefault="00615A74" w:rsidP="00615A74">
            <w:pPr>
              <w:ind w:right="73"/>
              <w:rPr>
                <w:color w:val="000000"/>
                <w:szCs w:val="24"/>
              </w:rPr>
            </w:pPr>
            <w:r w:rsidRPr="001A1A38">
              <w:rPr>
                <w:b/>
                <w:i/>
                <w:color w:val="000000"/>
                <w:szCs w:val="24"/>
              </w:rPr>
              <w:t>Dårligt</w:t>
            </w:r>
          </w:p>
        </w:tc>
        <w:tc>
          <w:tcPr>
            <w:tcW w:w="7228" w:type="dxa"/>
            <w:gridSpan w:val="3"/>
          </w:tcPr>
          <w:p w:rsidR="00615A74" w:rsidRPr="001A1A38" w:rsidRDefault="00615A74" w:rsidP="00615A74">
            <w:pPr>
              <w:ind w:right="73"/>
              <w:rPr>
                <w:color w:val="000000"/>
                <w:szCs w:val="24"/>
                <w:lang w:val="da-DK"/>
              </w:rPr>
            </w:pPr>
            <w:r w:rsidRPr="001A1A38">
              <w:rPr>
                <w:b/>
                <w:i/>
                <w:color w:val="000000"/>
                <w:szCs w:val="24"/>
                <w:lang w:val="da-DK"/>
              </w:rPr>
              <w:t>Alle profiler konkave til meget konkave; ringe muskelfylde</w:t>
            </w:r>
          </w:p>
        </w:tc>
      </w:tr>
      <w:tr w:rsidR="0014204D" w:rsidRPr="00C52850" w:rsidTr="0014204D">
        <w:tc>
          <w:tcPr>
            <w:tcW w:w="9456" w:type="dxa"/>
            <w:gridSpan w:val="6"/>
          </w:tcPr>
          <w:p w:rsidR="0014204D" w:rsidRPr="0014204D" w:rsidRDefault="0014204D" w:rsidP="00305FE8">
            <w:pPr>
              <w:rPr>
                <w:b/>
                <w:i/>
                <w:color w:val="000000"/>
                <w:szCs w:val="24"/>
                <w:lang w:val="da-DK"/>
              </w:rPr>
            </w:pPr>
          </w:p>
        </w:tc>
      </w:tr>
      <w:tr w:rsidR="0014204D" w:rsidRPr="0014204D" w:rsidTr="0014204D">
        <w:tc>
          <w:tcPr>
            <w:tcW w:w="9456" w:type="dxa"/>
            <w:gridSpan w:val="6"/>
          </w:tcPr>
          <w:p w:rsidR="0014204D" w:rsidRPr="0014204D" w:rsidRDefault="0014204D" w:rsidP="00305FE8">
            <w:pPr>
              <w:rPr>
                <w:b/>
                <w:i/>
                <w:color w:val="000000"/>
                <w:szCs w:val="24"/>
                <w:lang w:val="da-DK"/>
              </w:rPr>
            </w:pPr>
            <w:r w:rsidRPr="0014204D">
              <w:rPr>
                <w:b/>
                <w:i/>
                <w:color w:val="000000"/>
                <w:szCs w:val="24"/>
                <w:lang w:val="da-DK"/>
              </w:rPr>
              <w:t>2. Fedningsgrad defineret som følger:</w:t>
            </w:r>
          </w:p>
        </w:tc>
      </w:tr>
      <w:tr w:rsidR="0014204D" w:rsidRPr="0014204D" w:rsidTr="0014204D">
        <w:tc>
          <w:tcPr>
            <w:tcW w:w="9456" w:type="dxa"/>
            <w:gridSpan w:val="6"/>
          </w:tcPr>
          <w:p w:rsidR="0014204D" w:rsidRPr="0014204D" w:rsidRDefault="0014204D" w:rsidP="00305FE8">
            <w:pPr>
              <w:rPr>
                <w:b/>
                <w:i/>
                <w:color w:val="000000"/>
                <w:szCs w:val="24"/>
                <w:lang w:val="da-DK"/>
              </w:rPr>
            </w:pPr>
          </w:p>
        </w:tc>
      </w:tr>
      <w:tr w:rsidR="0014204D" w:rsidRPr="00C52850" w:rsidTr="0014204D">
        <w:tc>
          <w:tcPr>
            <w:tcW w:w="9456" w:type="dxa"/>
            <w:gridSpan w:val="6"/>
          </w:tcPr>
          <w:p w:rsidR="0014204D" w:rsidRPr="0014204D" w:rsidRDefault="0014204D" w:rsidP="00305FE8">
            <w:pPr>
              <w:rPr>
                <w:color w:val="000000"/>
                <w:szCs w:val="24"/>
                <w:lang w:val="da-DK"/>
              </w:rPr>
            </w:pPr>
            <w:r w:rsidRPr="0014204D">
              <w:rPr>
                <w:b/>
                <w:i/>
                <w:color w:val="000000"/>
                <w:szCs w:val="24"/>
                <w:lang w:val="da-DK"/>
              </w:rPr>
              <w:t xml:space="preserve">Tykkelsen af slagtekroppens ydre talgdække og talgdækket på indersiden af brysthulen </w:t>
            </w:r>
          </w:p>
        </w:tc>
      </w:tr>
      <w:tr w:rsidR="0014204D" w:rsidRPr="00C52850" w:rsidTr="0014204D">
        <w:tc>
          <w:tcPr>
            <w:tcW w:w="9456" w:type="dxa"/>
            <w:gridSpan w:val="6"/>
          </w:tcPr>
          <w:p w:rsidR="0014204D" w:rsidRPr="0014204D" w:rsidRDefault="0014204D" w:rsidP="00305FE8">
            <w:pPr>
              <w:jc w:val="both"/>
              <w:rPr>
                <w:b/>
                <w:i/>
                <w:color w:val="000000"/>
                <w:szCs w:val="24"/>
                <w:lang w:val="da-DK"/>
              </w:rPr>
            </w:pPr>
          </w:p>
        </w:tc>
      </w:tr>
      <w:tr w:rsidR="00615A74" w:rsidRPr="001A1A38" w:rsidTr="0014204D">
        <w:trPr>
          <w:gridAfter w:val="2"/>
          <w:wAfter w:w="348" w:type="dxa"/>
        </w:trPr>
        <w:tc>
          <w:tcPr>
            <w:tcW w:w="1908" w:type="dxa"/>
            <w:gridSpan w:val="3"/>
          </w:tcPr>
          <w:p w:rsidR="00615A74" w:rsidRPr="001A1A38" w:rsidRDefault="00615A74" w:rsidP="00615A74">
            <w:pPr>
              <w:ind w:right="74"/>
              <w:rPr>
                <w:color w:val="000000"/>
                <w:szCs w:val="24"/>
              </w:rPr>
            </w:pPr>
            <w:r w:rsidRPr="001A1A38">
              <w:rPr>
                <w:b/>
                <w:i/>
                <w:color w:val="000000"/>
                <w:szCs w:val="24"/>
              </w:rPr>
              <w:t>Fedningsklasse</w:t>
            </w:r>
          </w:p>
        </w:tc>
        <w:tc>
          <w:tcPr>
            <w:tcW w:w="7200" w:type="dxa"/>
          </w:tcPr>
          <w:p w:rsidR="00615A74" w:rsidRPr="001A1A38" w:rsidRDefault="00615A74" w:rsidP="00615A74">
            <w:pPr>
              <w:ind w:right="73"/>
              <w:rPr>
                <w:color w:val="000000"/>
                <w:szCs w:val="24"/>
              </w:rPr>
            </w:pPr>
            <w:r w:rsidRPr="001A1A38">
              <w:rPr>
                <w:b/>
                <w:i/>
                <w:color w:val="000000"/>
                <w:szCs w:val="24"/>
              </w:rPr>
              <w:t>Beskrivelse</w:t>
            </w:r>
          </w:p>
        </w:tc>
      </w:tr>
      <w:tr w:rsidR="00615A74" w:rsidRPr="00C52850" w:rsidTr="0014204D">
        <w:trPr>
          <w:gridAfter w:val="2"/>
          <w:wAfter w:w="348" w:type="dxa"/>
        </w:trPr>
        <w:tc>
          <w:tcPr>
            <w:tcW w:w="1908" w:type="dxa"/>
            <w:gridSpan w:val="3"/>
          </w:tcPr>
          <w:p w:rsidR="00615A74" w:rsidRPr="001A1A38" w:rsidRDefault="00615A74" w:rsidP="00615A74">
            <w:pPr>
              <w:ind w:right="74"/>
              <w:rPr>
                <w:b/>
                <w:i/>
                <w:color w:val="000000"/>
                <w:szCs w:val="24"/>
              </w:rPr>
            </w:pPr>
            <w:r w:rsidRPr="001A1A38">
              <w:rPr>
                <w:b/>
                <w:i/>
                <w:color w:val="000000"/>
                <w:szCs w:val="24"/>
              </w:rPr>
              <w:t xml:space="preserve">1 </w:t>
            </w:r>
          </w:p>
          <w:p w:rsidR="00615A74" w:rsidRPr="001A1A38" w:rsidRDefault="00615A74" w:rsidP="00615A74">
            <w:pPr>
              <w:ind w:right="74"/>
              <w:rPr>
                <w:color w:val="000000"/>
                <w:szCs w:val="24"/>
              </w:rPr>
            </w:pPr>
            <w:r w:rsidRPr="001A1A38">
              <w:rPr>
                <w:b/>
                <w:i/>
                <w:color w:val="000000"/>
                <w:szCs w:val="24"/>
              </w:rPr>
              <w:t>Lav</w:t>
            </w:r>
          </w:p>
        </w:tc>
        <w:tc>
          <w:tcPr>
            <w:tcW w:w="7200" w:type="dxa"/>
          </w:tcPr>
          <w:p w:rsidR="00615A74" w:rsidRPr="001A1A38" w:rsidRDefault="00615A74" w:rsidP="00615A74">
            <w:pPr>
              <w:ind w:right="73"/>
              <w:rPr>
                <w:color w:val="000000"/>
                <w:szCs w:val="24"/>
                <w:lang w:val="da-DK"/>
              </w:rPr>
            </w:pPr>
            <w:r w:rsidRPr="001A1A38">
              <w:rPr>
                <w:b/>
                <w:i/>
                <w:color w:val="000000"/>
                <w:szCs w:val="24"/>
                <w:lang w:val="da-DK"/>
              </w:rPr>
              <w:t>Intet eller ganske tyndt talgdække</w:t>
            </w:r>
          </w:p>
        </w:tc>
      </w:tr>
      <w:tr w:rsidR="00615A74" w:rsidRPr="00C52850" w:rsidTr="0014204D">
        <w:trPr>
          <w:gridAfter w:val="2"/>
          <w:wAfter w:w="348" w:type="dxa"/>
        </w:trPr>
        <w:tc>
          <w:tcPr>
            <w:tcW w:w="1908" w:type="dxa"/>
            <w:gridSpan w:val="3"/>
          </w:tcPr>
          <w:p w:rsidR="00615A74" w:rsidRPr="001A1A38" w:rsidRDefault="00615A74" w:rsidP="00615A74">
            <w:pPr>
              <w:ind w:right="74"/>
              <w:rPr>
                <w:b/>
                <w:i/>
                <w:color w:val="000000"/>
                <w:szCs w:val="24"/>
              </w:rPr>
            </w:pPr>
            <w:r w:rsidRPr="001A1A38">
              <w:rPr>
                <w:b/>
                <w:i/>
                <w:color w:val="000000"/>
                <w:szCs w:val="24"/>
              </w:rPr>
              <w:t xml:space="preserve">2 </w:t>
            </w:r>
          </w:p>
          <w:p w:rsidR="00615A74" w:rsidRPr="001A1A38" w:rsidRDefault="00615A74" w:rsidP="00615A74">
            <w:pPr>
              <w:ind w:right="74"/>
              <w:rPr>
                <w:color w:val="000000"/>
                <w:szCs w:val="24"/>
              </w:rPr>
            </w:pPr>
            <w:r w:rsidRPr="001A1A38">
              <w:rPr>
                <w:b/>
                <w:i/>
                <w:color w:val="000000"/>
                <w:szCs w:val="24"/>
              </w:rPr>
              <w:t>Ringe</w:t>
            </w:r>
          </w:p>
        </w:tc>
        <w:tc>
          <w:tcPr>
            <w:tcW w:w="7200" w:type="dxa"/>
          </w:tcPr>
          <w:p w:rsidR="00615A74" w:rsidRPr="001A1A38" w:rsidRDefault="00615A74" w:rsidP="00615A74">
            <w:pPr>
              <w:ind w:right="73"/>
              <w:rPr>
                <w:color w:val="000000"/>
                <w:szCs w:val="24"/>
                <w:lang w:val="da-DK"/>
              </w:rPr>
            </w:pPr>
            <w:r w:rsidRPr="001A1A38">
              <w:rPr>
                <w:b/>
                <w:i/>
                <w:color w:val="000000"/>
                <w:szCs w:val="24"/>
                <w:lang w:val="da-DK"/>
              </w:rPr>
              <w:t>Tyndt talgdække, muskler synlige næsten overalt</w:t>
            </w:r>
          </w:p>
        </w:tc>
      </w:tr>
      <w:tr w:rsidR="00615A74" w:rsidRPr="00C52850" w:rsidTr="0014204D">
        <w:trPr>
          <w:gridAfter w:val="2"/>
          <w:wAfter w:w="348" w:type="dxa"/>
        </w:trPr>
        <w:tc>
          <w:tcPr>
            <w:tcW w:w="1908" w:type="dxa"/>
            <w:gridSpan w:val="3"/>
          </w:tcPr>
          <w:p w:rsidR="00615A74" w:rsidRPr="001A1A38" w:rsidRDefault="00615A74" w:rsidP="00615A74">
            <w:pPr>
              <w:ind w:right="74"/>
              <w:rPr>
                <w:b/>
                <w:i/>
                <w:color w:val="000000"/>
                <w:szCs w:val="24"/>
              </w:rPr>
            </w:pPr>
            <w:r w:rsidRPr="001A1A38">
              <w:rPr>
                <w:b/>
                <w:i/>
                <w:color w:val="000000"/>
                <w:szCs w:val="24"/>
              </w:rPr>
              <w:t xml:space="preserve">3 </w:t>
            </w:r>
          </w:p>
          <w:p w:rsidR="00615A74" w:rsidRPr="001A1A38" w:rsidRDefault="00615A74" w:rsidP="00615A74">
            <w:pPr>
              <w:ind w:right="74"/>
              <w:rPr>
                <w:color w:val="000000"/>
                <w:szCs w:val="24"/>
              </w:rPr>
            </w:pPr>
            <w:r w:rsidRPr="001A1A38">
              <w:rPr>
                <w:b/>
                <w:i/>
                <w:color w:val="000000"/>
                <w:szCs w:val="24"/>
              </w:rPr>
              <w:t>Normal</w:t>
            </w:r>
          </w:p>
        </w:tc>
        <w:tc>
          <w:tcPr>
            <w:tcW w:w="7200" w:type="dxa"/>
          </w:tcPr>
          <w:p w:rsidR="00615A74" w:rsidRPr="001A1A38" w:rsidRDefault="00615A74" w:rsidP="00615A74">
            <w:pPr>
              <w:ind w:right="73"/>
              <w:rPr>
                <w:color w:val="000000"/>
                <w:szCs w:val="24"/>
                <w:lang w:val="da-DK"/>
              </w:rPr>
            </w:pPr>
            <w:r w:rsidRPr="001A1A38">
              <w:rPr>
                <w:b/>
                <w:i/>
                <w:color w:val="000000"/>
                <w:szCs w:val="24"/>
                <w:lang w:val="da-DK"/>
              </w:rPr>
              <w:t>Muskler næsten overalt dækket med talg, dog med undtagelse af lår og skuldre; mindre talgdepoter i brysthulen</w:t>
            </w:r>
          </w:p>
        </w:tc>
      </w:tr>
      <w:tr w:rsidR="00615A74" w:rsidRPr="00C52850" w:rsidTr="0014204D">
        <w:trPr>
          <w:gridAfter w:val="2"/>
          <w:wAfter w:w="348" w:type="dxa"/>
        </w:trPr>
        <w:tc>
          <w:tcPr>
            <w:tcW w:w="1908" w:type="dxa"/>
            <w:gridSpan w:val="3"/>
          </w:tcPr>
          <w:p w:rsidR="00615A74" w:rsidRPr="001A1A38" w:rsidRDefault="00615A74" w:rsidP="00615A74">
            <w:pPr>
              <w:ind w:right="74"/>
              <w:rPr>
                <w:b/>
                <w:i/>
                <w:color w:val="000000"/>
                <w:szCs w:val="24"/>
              </w:rPr>
            </w:pPr>
            <w:r w:rsidRPr="001A1A38">
              <w:rPr>
                <w:b/>
                <w:i/>
                <w:color w:val="000000"/>
                <w:szCs w:val="24"/>
              </w:rPr>
              <w:t>4</w:t>
            </w:r>
          </w:p>
          <w:p w:rsidR="00615A74" w:rsidRPr="001A1A38" w:rsidRDefault="00615A74" w:rsidP="00615A74">
            <w:pPr>
              <w:ind w:right="74"/>
              <w:rPr>
                <w:color w:val="000000"/>
                <w:szCs w:val="24"/>
              </w:rPr>
            </w:pPr>
            <w:bookmarkStart w:id="33" w:name="_Hlt349133925"/>
            <w:bookmarkStart w:id="34" w:name="_Hlt349133926"/>
            <w:bookmarkStart w:id="35" w:name="_Hlt349134116"/>
            <w:bookmarkStart w:id="36" w:name="_Hlt349134117"/>
            <w:r w:rsidRPr="001A1A38">
              <w:rPr>
                <w:b/>
                <w:i/>
                <w:color w:val="000000"/>
                <w:szCs w:val="24"/>
              </w:rPr>
              <w:t>Stærk</w:t>
            </w:r>
            <w:bookmarkEnd w:id="33"/>
            <w:bookmarkEnd w:id="34"/>
            <w:bookmarkEnd w:id="35"/>
            <w:bookmarkEnd w:id="36"/>
          </w:p>
        </w:tc>
        <w:tc>
          <w:tcPr>
            <w:tcW w:w="7200" w:type="dxa"/>
          </w:tcPr>
          <w:p w:rsidR="00615A74" w:rsidRPr="001A1A38" w:rsidRDefault="00615A74" w:rsidP="00615A74">
            <w:pPr>
              <w:ind w:right="73"/>
              <w:rPr>
                <w:color w:val="000000"/>
                <w:szCs w:val="24"/>
                <w:lang w:val="da-DK"/>
              </w:rPr>
            </w:pPr>
            <w:r w:rsidRPr="001A1A38">
              <w:rPr>
                <w:b/>
                <w:i/>
                <w:color w:val="000000"/>
                <w:szCs w:val="24"/>
                <w:lang w:val="da-DK"/>
              </w:rPr>
              <w:t>Muskler dækket med talg, dog på lår og skuldre delvis synlige; ret udprægede talgdepoter i brysthulen</w:t>
            </w:r>
          </w:p>
        </w:tc>
      </w:tr>
      <w:tr w:rsidR="00615A74" w:rsidRPr="00C52850" w:rsidTr="0014204D">
        <w:trPr>
          <w:gridAfter w:val="2"/>
          <w:wAfter w:w="348" w:type="dxa"/>
        </w:trPr>
        <w:tc>
          <w:tcPr>
            <w:tcW w:w="1908" w:type="dxa"/>
            <w:gridSpan w:val="3"/>
          </w:tcPr>
          <w:p w:rsidR="00615A74" w:rsidRPr="001A1A38" w:rsidRDefault="00615A74" w:rsidP="00615A74">
            <w:pPr>
              <w:ind w:right="74"/>
              <w:rPr>
                <w:b/>
                <w:i/>
                <w:color w:val="000000"/>
                <w:szCs w:val="24"/>
              </w:rPr>
            </w:pPr>
            <w:r w:rsidRPr="001A1A38">
              <w:rPr>
                <w:b/>
                <w:i/>
                <w:color w:val="000000"/>
                <w:szCs w:val="24"/>
              </w:rPr>
              <w:t xml:space="preserve">5 </w:t>
            </w:r>
          </w:p>
          <w:p w:rsidR="00615A74" w:rsidRPr="001A1A38" w:rsidRDefault="00615A74" w:rsidP="00615A74">
            <w:pPr>
              <w:ind w:right="74"/>
              <w:rPr>
                <w:color w:val="000000"/>
                <w:szCs w:val="24"/>
              </w:rPr>
            </w:pPr>
            <w:r w:rsidRPr="001A1A38">
              <w:rPr>
                <w:b/>
                <w:i/>
                <w:color w:val="000000"/>
                <w:szCs w:val="24"/>
              </w:rPr>
              <w:t>Meget stærk</w:t>
            </w:r>
          </w:p>
        </w:tc>
        <w:tc>
          <w:tcPr>
            <w:tcW w:w="7200" w:type="dxa"/>
          </w:tcPr>
          <w:p w:rsidR="00615A74" w:rsidRPr="001A1A38" w:rsidRDefault="00615A74" w:rsidP="00615A74">
            <w:pPr>
              <w:ind w:right="73"/>
              <w:rPr>
                <w:color w:val="000000"/>
                <w:szCs w:val="24"/>
                <w:lang w:val="da-DK"/>
              </w:rPr>
            </w:pPr>
            <w:r w:rsidRPr="001A1A38">
              <w:rPr>
                <w:b/>
                <w:i/>
                <w:color w:val="000000"/>
                <w:szCs w:val="24"/>
                <w:lang w:val="da-DK"/>
              </w:rPr>
              <w:t>Hele slagtekroppen dækket med talg; store depoter i brysthulen</w:t>
            </w:r>
          </w:p>
        </w:tc>
      </w:tr>
      <w:tr w:rsidR="0014204D" w:rsidRPr="00C52850" w:rsidTr="0014204D">
        <w:tc>
          <w:tcPr>
            <w:tcW w:w="9456" w:type="dxa"/>
            <w:gridSpan w:val="6"/>
          </w:tcPr>
          <w:p w:rsidR="0014204D" w:rsidRPr="0014204D" w:rsidRDefault="0014204D" w:rsidP="005A2059">
            <w:pPr>
              <w:jc w:val="both"/>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Medlemsstaterne kan opdele hver af klasserne i skemaerne i punkt 1 og 2 i højst tre undergrupper.</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14204D"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IV. Præsentation</w:t>
            </w:r>
          </w:p>
        </w:tc>
      </w:tr>
      <w:tr w:rsidR="0014204D" w:rsidRPr="0014204D"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Slagtekroppe og halve slagtekroppe præsenteres:</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1. uden hoved og uden underben; hovedet skal være afskåret fra kroppen i nakkeleddet, og underbenene skal være afskåret mellem carpus og metacarpus eller mellem tarsus og metatarsus</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2. uden de organer, der sidder placeret i bryst- og bughule, med eller uden nyrer, nyretalg og bækkentalg</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3. uden kønsorganer med dermed forbundne muskler og uden yver eller yverfedt.</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14204D" w:rsidTr="0014204D">
        <w:tc>
          <w:tcPr>
            <w:tcW w:w="9456" w:type="dxa"/>
            <w:gridSpan w:val="6"/>
          </w:tcPr>
          <w:p w:rsidR="0014204D" w:rsidRPr="0014204D" w:rsidRDefault="0014204D" w:rsidP="005A2059">
            <w:pPr>
              <w:rPr>
                <w:color w:val="000000"/>
                <w:szCs w:val="24"/>
                <w:lang w:val="da-DK"/>
              </w:rPr>
            </w:pPr>
            <w:r w:rsidRPr="0014204D">
              <w:rPr>
                <w:b/>
                <w:i/>
                <w:color w:val="000000"/>
                <w:szCs w:val="24"/>
                <w:lang w:val="da-DK"/>
              </w:rPr>
              <w:t>V. Klassificering og identificering</w:t>
            </w:r>
          </w:p>
        </w:tc>
      </w:tr>
      <w:tr w:rsidR="0014204D" w:rsidRPr="0014204D" w:rsidTr="0014204D">
        <w:tc>
          <w:tcPr>
            <w:tcW w:w="9456" w:type="dxa"/>
            <w:gridSpan w:val="6"/>
          </w:tcPr>
          <w:p w:rsidR="0014204D" w:rsidRPr="0014204D" w:rsidRDefault="0014204D" w:rsidP="005A2059">
            <w:pPr>
              <w:jc w:val="both"/>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Slagterier, der er autoriseret i henhold til artikel 4 i Europa-Parlamentets og Rådets forordning (EF) nr. 853/2004, træffer foranstaltninger til at sikre, at alle hele eller halve slagtekroppe af voksent kvæg, der er slagtet på sådanne slagterier og sundhedsmærket som fastlagt i artikel 5, stk. 2, samt bilag I, afsnit I, kapitel III, i Europa-Parlamentets og Rådets forordning (EF) nr. 854/2004, klassificeres og identificeres i overensstemmelse med EU-handelsklasseskemaet.</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lastRenderedPageBreak/>
              <w:t>Inden identificering ved mærkning kan medlemsstaterne give tilladelse til, at de hele eller halve slagtekroppe afpudses for fedt, såfremt fedningsgraden berettiger hertil.</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color w:val="000000"/>
                <w:szCs w:val="24"/>
                <w:lang w:val="da-DK"/>
              </w:rPr>
            </w:pPr>
            <w:r w:rsidRPr="0014204D">
              <w:rPr>
                <w:b/>
                <w:i/>
                <w:color w:val="000000"/>
                <w:sz w:val="26"/>
                <w:szCs w:val="24"/>
                <w:u w:val="single"/>
                <w:lang w:val="da-DK"/>
              </w:rPr>
              <w:t>B: EU-handelsklasseskema til klassificering af svinekroppe</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14204D" w:rsidTr="0014204D">
        <w:tc>
          <w:tcPr>
            <w:tcW w:w="9456" w:type="dxa"/>
            <w:gridSpan w:val="6"/>
          </w:tcPr>
          <w:p w:rsidR="0014204D" w:rsidRPr="0014204D" w:rsidRDefault="0014204D" w:rsidP="005A2059">
            <w:pPr>
              <w:rPr>
                <w:color w:val="000000"/>
                <w:szCs w:val="24"/>
                <w:lang w:val="da-DK"/>
              </w:rPr>
            </w:pPr>
            <w:r w:rsidRPr="0014204D">
              <w:rPr>
                <w:b/>
                <w:i/>
                <w:color w:val="000000"/>
                <w:szCs w:val="24"/>
                <w:lang w:val="da-DK"/>
              </w:rPr>
              <w:t>I. Definition</w:t>
            </w:r>
          </w:p>
        </w:tc>
      </w:tr>
      <w:tr w:rsidR="0014204D" w:rsidRPr="0014204D"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"Slagtekroppe": hele eller midtflækkede kroppe af slagtede svin efter afblødning og udtagelse af indvolde.</w:t>
            </w:r>
          </w:p>
        </w:tc>
      </w:tr>
      <w:tr w:rsidR="0014204D" w:rsidRPr="00C52850" w:rsidTr="0014204D">
        <w:tc>
          <w:tcPr>
            <w:tcW w:w="9456" w:type="dxa"/>
            <w:gridSpan w:val="6"/>
          </w:tcPr>
          <w:p w:rsidR="0014204D" w:rsidRPr="0014204D" w:rsidRDefault="0014204D" w:rsidP="005A2059">
            <w:pPr>
              <w:rPr>
                <w:b/>
                <w:i/>
                <w:color w:val="000000"/>
                <w:szCs w:val="24"/>
                <w:lang w:val="da-DK"/>
              </w:rPr>
            </w:pPr>
          </w:p>
        </w:tc>
      </w:tr>
      <w:tr w:rsidR="0014204D" w:rsidRPr="0014204D"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II. Klassificering</w:t>
            </w:r>
          </w:p>
        </w:tc>
      </w:tr>
      <w:tr w:rsidR="0014204D" w:rsidRPr="0014204D" w:rsidTr="0014204D">
        <w:tc>
          <w:tcPr>
            <w:tcW w:w="9456" w:type="dxa"/>
            <w:gridSpan w:val="6"/>
          </w:tcPr>
          <w:p w:rsidR="0014204D" w:rsidRPr="0014204D" w:rsidRDefault="0014204D" w:rsidP="005A2059">
            <w:pPr>
              <w:rPr>
                <w:b/>
                <w:i/>
                <w:color w:val="000000"/>
                <w:szCs w:val="24"/>
                <w:lang w:val="da-DK"/>
              </w:rPr>
            </w:pPr>
          </w:p>
        </w:tc>
      </w:tr>
      <w:tr w:rsidR="0014204D" w:rsidRPr="00C52850" w:rsidTr="0014204D">
        <w:tc>
          <w:tcPr>
            <w:tcW w:w="9456" w:type="dxa"/>
            <w:gridSpan w:val="6"/>
          </w:tcPr>
          <w:p w:rsidR="0014204D" w:rsidRPr="0014204D" w:rsidRDefault="0014204D" w:rsidP="005A2059">
            <w:pPr>
              <w:rPr>
                <w:b/>
                <w:i/>
                <w:color w:val="000000"/>
                <w:szCs w:val="24"/>
                <w:lang w:val="da-DK"/>
              </w:rPr>
            </w:pPr>
            <w:r w:rsidRPr="0014204D">
              <w:rPr>
                <w:b/>
                <w:i/>
                <w:color w:val="000000"/>
                <w:szCs w:val="24"/>
                <w:lang w:val="da-DK"/>
              </w:rPr>
              <w:t>Slagtekroppe inddeles i klasser på grundlag af deres indhold af magert kød og klassificeres i overensstemmelse hermed:</w:t>
            </w:r>
          </w:p>
        </w:tc>
      </w:tr>
      <w:tr w:rsidR="0014204D" w:rsidRPr="00C52850" w:rsidTr="0014204D">
        <w:tc>
          <w:tcPr>
            <w:tcW w:w="9456" w:type="dxa"/>
            <w:gridSpan w:val="6"/>
          </w:tcPr>
          <w:p w:rsidR="0014204D" w:rsidRPr="0014204D" w:rsidRDefault="0014204D" w:rsidP="005A2059">
            <w:pPr>
              <w:jc w:val="both"/>
              <w:rPr>
                <w:b/>
                <w:i/>
                <w:color w:val="000000"/>
                <w:szCs w:val="24"/>
                <w:lang w:val="da-DK"/>
              </w:rPr>
            </w:pPr>
          </w:p>
        </w:tc>
      </w:tr>
      <w:tr w:rsidR="00615A74" w:rsidRPr="00C52850" w:rsidTr="0014204D">
        <w:trPr>
          <w:gridAfter w:val="2"/>
          <w:wAfter w:w="348" w:type="dxa"/>
        </w:trPr>
        <w:tc>
          <w:tcPr>
            <w:tcW w:w="1728" w:type="dxa"/>
          </w:tcPr>
          <w:p w:rsidR="00615A74" w:rsidRPr="001A1A38" w:rsidRDefault="00615A74" w:rsidP="00615A74">
            <w:pPr>
              <w:ind w:right="73"/>
              <w:rPr>
                <w:color w:val="000000"/>
                <w:szCs w:val="24"/>
              </w:rPr>
            </w:pPr>
            <w:r w:rsidRPr="001A1A38">
              <w:rPr>
                <w:b/>
                <w:i/>
                <w:color w:val="000000"/>
                <w:szCs w:val="24"/>
              </w:rPr>
              <w:t>Classes</w:t>
            </w:r>
          </w:p>
        </w:tc>
        <w:tc>
          <w:tcPr>
            <w:tcW w:w="7380" w:type="dxa"/>
            <w:gridSpan w:val="3"/>
          </w:tcPr>
          <w:p w:rsidR="00615A74" w:rsidRPr="001A1A38" w:rsidRDefault="00615A74" w:rsidP="00615A74">
            <w:pPr>
              <w:ind w:right="73"/>
              <w:rPr>
                <w:color w:val="000000"/>
                <w:szCs w:val="24"/>
                <w:lang w:val="da-DK"/>
              </w:rPr>
            </w:pPr>
            <w:r w:rsidRPr="001A1A38">
              <w:rPr>
                <w:b/>
                <w:i/>
                <w:color w:val="000000"/>
                <w:szCs w:val="24"/>
                <w:lang w:val="da-DK"/>
              </w:rPr>
              <w:t>Magert kød i procent af slagtet vægt</w:t>
            </w:r>
          </w:p>
        </w:tc>
      </w:tr>
      <w:tr w:rsidR="00615A74" w:rsidRPr="001A1A38" w:rsidTr="0014204D">
        <w:trPr>
          <w:gridAfter w:val="2"/>
          <w:wAfter w:w="348" w:type="dxa"/>
        </w:trPr>
        <w:tc>
          <w:tcPr>
            <w:tcW w:w="1728" w:type="dxa"/>
          </w:tcPr>
          <w:p w:rsidR="00615A74" w:rsidRPr="001A1A38" w:rsidRDefault="00615A74" w:rsidP="00615A74">
            <w:pPr>
              <w:ind w:right="73"/>
              <w:rPr>
                <w:color w:val="000000"/>
                <w:szCs w:val="24"/>
              </w:rPr>
            </w:pPr>
            <w:r w:rsidRPr="001A1A38">
              <w:rPr>
                <w:b/>
                <w:i/>
                <w:color w:val="000000"/>
                <w:szCs w:val="24"/>
              </w:rPr>
              <w:t>S</w:t>
            </w:r>
          </w:p>
        </w:tc>
        <w:tc>
          <w:tcPr>
            <w:tcW w:w="7380" w:type="dxa"/>
            <w:gridSpan w:val="3"/>
          </w:tcPr>
          <w:p w:rsidR="00615A74" w:rsidRPr="001A1A38" w:rsidRDefault="00615A74" w:rsidP="00615A74">
            <w:pPr>
              <w:ind w:right="73"/>
              <w:rPr>
                <w:color w:val="000000"/>
                <w:szCs w:val="24"/>
              </w:rPr>
            </w:pPr>
            <w:r w:rsidRPr="001A1A38">
              <w:rPr>
                <w:b/>
                <w:i/>
                <w:color w:val="000000"/>
                <w:szCs w:val="24"/>
              </w:rPr>
              <w:t>60 eller derover (*)</w:t>
            </w:r>
          </w:p>
        </w:tc>
      </w:tr>
      <w:tr w:rsidR="00615A74" w:rsidRPr="001A1A38" w:rsidTr="0014204D">
        <w:trPr>
          <w:gridAfter w:val="2"/>
          <w:wAfter w:w="348" w:type="dxa"/>
        </w:trPr>
        <w:tc>
          <w:tcPr>
            <w:tcW w:w="1728" w:type="dxa"/>
          </w:tcPr>
          <w:p w:rsidR="00615A74" w:rsidRPr="001A1A38" w:rsidRDefault="00615A74" w:rsidP="00615A74">
            <w:pPr>
              <w:ind w:right="73"/>
              <w:rPr>
                <w:color w:val="000000"/>
                <w:szCs w:val="24"/>
              </w:rPr>
            </w:pPr>
            <w:r w:rsidRPr="001A1A38">
              <w:rPr>
                <w:b/>
                <w:i/>
                <w:color w:val="000000"/>
                <w:szCs w:val="24"/>
              </w:rPr>
              <w:t>E</w:t>
            </w:r>
          </w:p>
        </w:tc>
        <w:tc>
          <w:tcPr>
            <w:tcW w:w="7380" w:type="dxa"/>
            <w:gridSpan w:val="3"/>
          </w:tcPr>
          <w:p w:rsidR="00615A74" w:rsidRPr="001A1A38" w:rsidRDefault="00615A74" w:rsidP="00615A74">
            <w:pPr>
              <w:ind w:right="73"/>
              <w:rPr>
                <w:color w:val="000000"/>
                <w:szCs w:val="24"/>
              </w:rPr>
            </w:pPr>
            <w:r w:rsidRPr="001A1A38">
              <w:rPr>
                <w:b/>
                <w:i/>
                <w:color w:val="000000"/>
                <w:szCs w:val="24"/>
              </w:rPr>
              <w:t>55 eller derover</w:t>
            </w:r>
          </w:p>
        </w:tc>
      </w:tr>
      <w:tr w:rsidR="00615A74" w:rsidRPr="001A1A38" w:rsidTr="0014204D">
        <w:trPr>
          <w:gridAfter w:val="2"/>
          <w:wAfter w:w="348" w:type="dxa"/>
        </w:trPr>
        <w:tc>
          <w:tcPr>
            <w:tcW w:w="1728" w:type="dxa"/>
          </w:tcPr>
          <w:p w:rsidR="00615A74" w:rsidRPr="001A1A38" w:rsidRDefault="00615A74" w:rsidP="00615A74">
            <w:pPr>
              <w:ind w:right="73"/>
              <w:rPr>
                <w:color w:val="000000"/>
                <w:szCs w:val="24"/>
              </w:rPr>
            </w:pPr>
            <w:r w:rsidRPr="001A1A38">
              <w:rPr>
                <w:b/>
                <w:i/>
                <w:color w:val="000000"/>
                <w:szCs w:val="24"/>
              </w:rPr>
              <w:t>U</w:t>
            </w:r>
          </w:p>
        </w:tc>
        <w:tc>
          <w:tcPr>
            <w:tcW w:w="7380" w:type="dxa"/>
            <w:gridSpan w:val="3"/>
          </w:tcPr>
          <w:p w:rsidR="00615A74" w:rsidRPr="001A1A38" w:rsidRDefault="00615A74" w:rsidP="00615A74">
            <w:pPr>
              <w:ind w:right="73"/>
              <w:rPr>
                <w:color w:val="000000"/>
                <w:szCs w:val="24"/>
              </w:rPr>
            </w:pPr>
            <w:r w:rsidRPr="001A1A38">
              <w:rPr>
                <w:b/>
                <w:i/>
                <w:color w:val="000000"/>
                <w:szCs w:val="24"/>
              </w:rPr>
              <w:t>50 eller derover, men under 55</w:t>
            </w:r>
          </w:p>
        </w:tc>
      </w:tr>
      <w:tr w:rsidR="00615A74" w:rsidRPr="001A1A38" w:rsidTr="0014204D">
        <w:trPr>
          <w:gridAfter w:val="2"/>
          <w:wAfter w:w="348" w:type="dxa"/>
        </w:trPr>
        <w:tc>
          <w:tcPr>
            <w:tcW w:w="1728" w:type="dxa"/>
          </w:tcPr>
          <w:p w:rsidR="00615A74" w:rsidRPr="001A1A38" w:rsidRDefault="00615A74" w:rsidP="00615A74">
            <w:pPr>
              <w:ind w:right="73"/>
              <w:rPr>
                <w:color w:val="000000"/>
                <w:szCs w:val="24"/>
              </w:rPr>
            </w:pPr>
            <w:r w:rsidRPr="001A1A38">
              <w:rPr>
                <w:b/>
                <w:i/>
                <w:color w:val="000000"/>
                <w:szCs w:val="24"/>
              </w:rPr>
              <w:t>R</w:t>
            </w:r>
          </w:p>
        </w:tc>
        <w:tc>
          <w:tcPr>
            <w:tcW w:w="7380" w:type="dxa"/>
            <w:gridSpan w:val="3"/>
          </w:tcPr>
          <w:p w:rsidR="00615A74" w:rsidRPr="001A1A38" w:rsidRDefault="00615A74" w:rsidP="00615A74">
            <w:pPr>
              <w:ind w:right="73"/>
              <w:rPr>
                <w:color w:val="000000"/>
                <w:szCs w:val="24"/>
              </w:rPr>
            </w:pPr>
            <w:r w:rsidRPr="001A1A38">
              <w:rPr>
                <w:b/>
                <w:i/>
                <w:color w:val="000000"/>
                <w:szCs w:val="24"/>
              </w:rPr>
              <w:t>45 eller derover, men under 50</w:t>
            </w:r>
          </w:p>
        </w:tc>
      </w:tr>
      <w:tr w:rsidR="00615A74" w:rsidRPr="001A1A38" w:rsidTr="0014204D">
        <w:trPr>
          <w:gridAfter w:val="2"/>
          <w:wAfter w:w="348" w:type="dxa"/>
        </w:trPr>
        <w:tc>
          <w:tcPr>
            <w:tcW w:w="1728" w:type="dxa"/>
          </w:tcPr>
          <w:p w:rsidR="00615A74" w:rsidRPr="001A1A38" w:rsidRDefault="00615A74" w:rsidP="00615A74">
            <w:pPr>
              <w:ind w:right="73"/>
              <w:rPr>
                <w:color w:val="000000"/>
                <w:szCs w:val="24"/>
              </w:rPr>
            </w:pPr>
            <w:r w:rsidRPr="001A1A38">
              <w:rPr>
                <w:b/>
                <w:i/>
                <w:color w:val="000000"/>
                <w:szCs w:val="24"/>
              </w:rPr>
              <w:t>O</w:t>
            </w:r>
          </w:p>
        </w:tc>
        <w:tc>
          <w:tcPr>
            <w:tcW w:w="7380" w:type="dxa"/>
            <w:gridSpan w:val="3"/>
          </w:tcPr>
          <w:p w:rsidR="00615A74" w:rsidRPr="001A1A38" w:rsidRDefault="00615A74" w:rsidP="00615A74">
            <w:pPr>
              <w:ind w:right="73"/>
              <w:rPr>
                <w:color w:val="000000"/>
                <w:szCs w:val="24"/>
              </w:rPr>
            </w:pPr>
            <w:r w:rsidRPr="001A1A38">
              <w:rPr>
                <w:b/>
                <w:i/>
                <w:color w:val="000000"/>
                <w:szCs w:val="24"/>
              </w:rPr>
              <w:t>40 eller derover, men under 45</w:t>
            </w:r>
          </w:p>
        </w:tc>
      </w:tr>
      <w:tr w:rsidR="00615A74" w:rsidRPr="001A1A38" w:rsidTr="0014204D">
        <w:trPr>
          <w:gridAfter w:val="2"/>
          <w:wAfter w:w="348" w:type="dxa"/>
        </w:trPr>
        <w:tc>
          <w:tcPr>
            <w:tcW w:w="1728" w:type="dxa"/>
          </w:tcPr>
          <w:p w:rsidR="00615A74" w:rsidRPr="001A1A38" w:rsidRDefault="00615A74" w:rsidP="00615A74">
            <w:pPr>
              <w:ind w:right="73"/>
              <w:rPr>
                <w:color w:val="000000"/>
                <w:szCs w:val="24"/>
              </w:rPr>
            </w:pPr>
            <w:r w:rsidRPr="001A1A38">
              <w:rPr>
                <w:b/>
                <w:i/>
                <w:color w:val="000000"/>
                <w:szCs w:val="24"/>
              </w:rPr>
              <w:t>P</w:t>
            </w:r>
          </w:p>
        </w:tc>
        <w:tc>
          <w:tcPr>
            <w:tcW w:w="7380" w:type="dxa"/>
            <w:gridSpan w:val="3"/>
          </w:tcPr>
          <w:p w:rsidR="00615A74" w:rsidRPr="001A1A38" w:rsidRDefault="00615A74" w:rsidP="00615A74">
            <w:pPr>
              <w:ind w:right="73"/>
              <w:rPr>
                <w:color w:val="000000"/>
                <w:szCs w:val="24"/>
              </w:rPr>
            </w:pPr>
            <w:r w:rsidRPr="001A1A38">
              <w:rPr>
                <w:b/>
                <w:i/>
                <w:color w:val="000000"/>
                <w:szCs w:val="24"/>
              </w:rPr>
              <w:t>Under 40</w:t>
            </w:r>
          </w:p>
        </w:tc>
      </w:tr>
      <w:tr w:rsidR="00615A74" w:rsidRPr="00C52850" w:rsidTr="0014204D">
        <w:trPr>
          <w:gridAfter w:val="2"/>
          <w:wAfter w:w="348" w:type="dxa"/>
        </w:trPr>
        <w:tc>
          <w:tcPr>
            <w:tcW w:w="9108" w:type="dxa"/>
            <w:gridSpan w:val="4"/>
          </w:tcPr>
          <w:p w:rsidR="00615A74" w:rsidRPr="001A1A38" w:rsidRDefault="00615A74" w:rsidP="00615A74">
            <w:pPr>
              <w:ind w:right="73"/>
              <w:rPr>
                <w:color w:val="000000"/>
                <w:szCs w:val="24"/>
                <w:lang w:val="da-DK"/>
              </w:rPr>
            </w:pPr>
            <w:r w:rsidRPr="001A1A38">
              <w:rPr>
                <w:b/>
                <w:i/>
                <w:color w:val="000000"/>
                <w:szCs w:val="24"/>
                <w:lang w:val="da-DK"/>
              </w:rPr>
              <w:t>(*) [Medlemsstaterne kan for svin, der er slagtet på deres område, indføre en separat klasse for magert kød på 60 % eller derover med betegnelsen S.]</w:t>
            </w:r>
          </w:p>
        </w:tc>
      </w:tr>
      <w:tr w:rsidR="0014204D" w:rsidRPr="00C52850" w:rsidTr="0014204D">
        <w:tc>
          <w:tcPr>
            <w:tcW w:w="9456" w:type="dxa"/>
            <w:gridSpan w:val="6"/>
          </w:tcPr>
          <w:p w:rsidR="0014204D" w:rsidRPr="0014204D" w:rsidRDefault="0014204D" w:rsidP="008C61CC">
            <w:pPr>
              <w:jc w:val="both"/>
              <w:rPr>
                <w:b/>
                <w:i/>
                <w:color w:val="000000"/>
                <w:szCs w:val="24"/>
                <w:lang w:val="da-DK"/>
              </w:rPr>
            </w:pPr>
          </w:p>
        </w:tc>
      </w:tr>
      <w:tr w:rsidR="0014204D" w:rsidRPr="0014204D"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III. Præsentation</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Slagtekroppe præsenteres uden tunge, børster, klove, kønsorganer, flomme, nyrer og mellemgulv.</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IV. Indhold af magert kød</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1. Indholdet af magert kød bestemmes ved hjælp af klassificeringsmetoder, der er godkendt af Kommissionen. Kun statistisk afprøvede metoder, der er baseret på fysisk måling af en eller flere anatomiske dele af svinekroppen, kan godkendes. Godkendelsen af klassificeringsmetoderne er betinget af overholdelsen af en maksimumstolerance for statistiske fejl ved bestemmelsen.</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2. Den handelsmæssige værdi af slagtekroppene må dog ikke bestemmes alene ud fra deres anslåede indhold af magert kød.</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V. Identificering af slagtekroppe</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Medmindre Kommissionen har fastsat andet, skal klassificerede slagtekroppe identificeres ved mærkning i overensstemmelse med EU-handelsklasseskemaet.</w:t>
            </w:r>
          </w:p>
        </w:tc>
      </w:tr>
      <w:tr w:rsidR="0014204D" w:rsidRPr="00C52850" w:rsidTr="0014204D">
        <w:tc>
          <w:tcPr>
            <w:tcW w:w="9456" w:type="dxa"/>
            <w:gridSpan w:val="6"/>
          </w:tcPr>
          <w:p w:rsidR="0014204D" w:rsidRPr="0014204D" w:rsidRDefault="0014204D" w:rsidP="008C61CC">
            <w:pPr>
              <w:jc w:val="both"/>
              <w:rPr>
                <w:b/>
                <w:i/>
                <w:color w:val="000000"/>
                <w:szCs w:val="24"/>
                <w:lang w:val="da-DK"/>
              </w:rPr>
            </w:pPr>
          </w:p>
        </w:tc>
      </w:tr>
      <w:tr w:rsidR="0014204D" w:rsidRPr="00C52850" w:rsidTr="0014204D">
        <w:tc>
          <w:tcPr>
            <w:tcW w:w="9456" w:type="dxa"/>
            <w:gridSpan w:val="6"/>
          </w:tcPr>
          <w:p w:rsidR="0014204D" w:rsidRPr="0014204D" w:rsidRDefault="0014204D" w:rsidP="008C61CC">
            <w:pPr>
              <w:rPr>
                <w:color w:val="000000"/>
                <w:szCs w:val="24"/>
                <w:lang w:val="da-DK"/>
              </w:rPr>
            </w:pPr>
            <w:r w:rsidRPr="0014204D">
              <w:rPr>
                <w:b/>
                <w:i/>
                <w:color w:val="000000"/>
                <w:sz w:val="26"/>
                <w:szCs w:val="24"/>
                <w:u w:val="single"/>
                <w:lang w:val="da-DK"/>
              </w:rPr>
              <w:t>C: EU-handelsklasseskema for fårekroppe</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lastRenderedPageBreak/>
              <w:t>I. Definition</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For udtrykkene "slagtekroppe" og "halve slagtekroppe" finder definitionerne i punkt A.I anvendelse.</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14204D"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II. Kategori</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Slagtekroppe inddeles i følgende kategorier:</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A: fårekroppe under tolv måneder</w:t>
            </w: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B: andre fårekroppe.</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14204D"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III. Klassificering</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1. Slagtekroppene klassificeres ved anvendelse af bestemmelserne i punkt A.III med de fornødne Ændringsforslager. Ordet "lår" i punkt A.III.1 og i 3. og 4. række i skemaet under punkt A.III.2. erstattes dog med ordet "bagfjerding".</w:t>
            </w:r>
          </w:p>
        </w:tc>
      </w:tr>
      <w:tr w:rsidR="0014204D" w:rsidRPr="00C52850" w:rsidTr="0014204D">
        <w:tc>
          <w:tcPr>
            <w:tcW w:w="9456" w:type="dxa"/>
            <w:gridSpan w:val="6"/>
          </w:tcPr>
          <w:p w:rsidR="0014204D" w:rsidRPr="0014204D" w:rsidRDefault="0014204D" w:rsidP="008C61CC">
            <w:pPr>
              <w:jc w:val="both"/>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2. Kommissionen kan som en undtagelse fra punkt 1 for lam på under 13 kg slagtet vægt vedtage gennemførelsesretsakter, der giver medlemsstaterne tilladelse til at anvende følgende klassificeringskriterier:</w:t>
            </w:r>
          </w:p>
        </w:tc>
      </w:tr>
      <w:tr w:rsidR="0014204D" w:rsidRPr="00C52850" w:rsidTr="0014204D">
        <w:tc>
          <w:tcPr>
            <w:tcW w:w="9456" w:type="dxa"/>
            <w:gridSpan w:val="6"/>
          </w:tcPr>
          <w:p w:rsidR="0014204D" w:rsidRPr="0014204D" w:rsidRDefault="0014204D" w:rsidP="008C61CC">
            <w:pPr>
              <w:rPr>
                <w:b/>
                <w:i/>
                <w:color w:val="000000"/>
                <w:szCs w:val="24"/>
                <w:lang w:val="da-DK"/>
              </w:rPr>
            </w:pP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a) slagtet vægt</w:t>
            </w: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b) kødfarve</w:t>
            </w: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 xml:space="preserve">c) fedningsgrad. </w:t>
            </w:r>
          </w:p>
        </w:tc>
      </w:tr>
      <w:tr w:rsidR="0014204D" w:rsidRPr="0014204D" w:rsidTr="0014204D">
        <w:tc>
          <w:tcPr>
            <w:tcW w:w="9456" w:type="dxa"/>
            <w:gridSpan w:val="6"/>
          </w:tcPr>
          <w:p w:rsidR="0014204D" w:rsidRPr="0014204D" w:rsidRDefault="0014204D" w:rsidP="008C61CC">
            <w:pPr>
              <w:rPr>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Disse gennemførelsesretsakter vedtages uden anvendelse af proceduren i artikel 162, stk. 2 eller 3.</w:t>
            </w:r>
          </w:p>
        </w:tc>
      </w:tr>
      <w:tr w:rsidR="0014204D" w:rsidRPr="00C52850" w:rsidTr="0014204D">
        <w:tc>
          <w:tcPr>
            <w:tcW w:w="9456" w:type="dxa"/>
            <w:gridSpan w:val="6"/>
          </w:tcPr>
          <w:p w:rsidR="0014204D" w:rsidRPr="0014204D" w:rsidRDefault="0014204D" w:rsidP="008C61CC">
            <w:pPr>
              <w:rPr>
                <w:color w:val="000000"/>
                <w:szCs w:val="24"/>
                <w:lang w:val="da-DK"/>
              </w:rPr>
            </w:pPr>
          </w:p>
        </w:tc>
      </w:tr>
      <w:tr w:rsidR="0014204D" w:rsidRPr="0014204D"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IV. Præsentation</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Slagtekroppe og halve slagtekroppe præsenteres uden hoved (afskåret i nakkeleddet), underben (afskåret mellem carpus og metacarpus eller mellem tarsus og metatarsus), hale (afskåret mellem sjette og syvende halehvirvel), yver, kønsorganer, lever og plucks. Nyrer og nyretalg indgår i slagtekroppene.</w:t>
            </w:r>
          </w:p>
        </w:tc>
      </w:tr>
      <w:tr w:rsidR="0014204D" w:rsidRPr="0014204D" w:rsidTr="0014204D">
        <w:tc>
          <w:tcPr>
            <w:tcW w:w="9456" w:type="dxa"/>
            <w:gridSpan w:val="6"/>
          </w:tcPr>
          <w:p w:rsidR="0014204D" w:rsidRPr="0014204D" w:rsidRDefault="0014204D" w:rsidP="008C61CC">
            <w:pPr>
              <w:jc w:val="both"/>
              <w:rPr>
                <w:b/>
                <w:i/>
                <w:color w:val="000000"/>
                <w:szCs w:val="24"/>
                <w:lang w:val="da-DK"/>
              </w:rPr>
            </w:pPr>
          </w:p>
        </w:tc>
      </w:tr>
      <w:tr w:rsidR="0014204D" w:rsidRPr="0014204D" w:rsidTr="0014204D">
        <w:tc>
          <w:tcPr>
            <w:tcW w:w="9456" w:type="dxa"/>
            <w:gridSpan w:val="6"/>
          </w:tcPr>
          <w:p w:rsidR="0014204D" w:rsidRPr="0014204D" w:rsidRDefault="0014204D" w:rsidP="008C61CC">
            <w:pPr>
              <w:rPr>
                <w:color w:val="000000"/>
                <w:szCs w:val="24"/>
                <w:lang w:val="da-DK"/>
              </w:rPr>
            </w:pPr>
            <w:r w:rsidRPr="0014204D">
              <w:rPr>
                <w:b/>
                <w:i/>
                <w:color w:val="000000"/>
                <w:szCs w:val="24"/>
                <w:lang w:val="da-DK"/>
              </w:rPr>
              <w:t>V. Identificering af slagtekroppe</w:t>
            </w:r>
          </w:p>
        </w:tc>
      </w:tr>
      <w:tr w:rsidR="0014204D" w:rsidRPr="0014204D" w:rsidTr="0014204D">
        <w:tc>
          <w:tcPr>
            <w:tcW w:w="9456" w:type="dxa"/>
            <w:gridSpan w:val="6"/>
          </w:tcPr>
          <w:p w:rsidR="0014204D" w:rsidRPr="0014204D" w:rsidRDefault="0014204D" w:rsidP="008C61CC">
            <w:pPr>
              <w:rPr>
                <w:b/>
                <w:i/>
                <w:color w:val="000000"/>
                <w:szCs w:val="24"/>
                <w:lang w:val="da-DK"/>
              </w:rPr>
            </w:pPr>
          </w:p>
        </w:tc>
      </w:tr>
      <w:tr w:rsidR="0014204D" w:rsidRPr="00C52850" w:rsidTr="0014204D">
        <w:tc>
          <w:tcPr>
            <w:tcW w:w="9456" w:type="dxa"/>
            <w:gridSpan w:val="6"/>
          </w:tcPr>
          <w:p w:rsidR="0014204D" w:rsidRPr="0014204D" w:rsidRDefault="0014204D" w:rsidP="008C61CC">
            <w:pPr>
              <w:rPr>
                <w:b/>
                <w:i/>
                <w:color w:val="000000"/>
                <w:szCs w:val="24"/>
                <w:lang w:val="da-DK"/>
              </w:rPr>
            </w:pPr>
            <w:r w:rsidRPr="0014204D">
              <w:rPr>
                <w:b/>
                <w:i/>
                <w:color w:val="000000"/>
                <w:szCs w:val="24"/>
                <w:lang w:val="da-DK"/>
              </w:rPr>
              <w:t>Klassificerede slagtekroppe og halve slagtekroppe skal identificeres ved mærkning i overensstemmelse med EU-handelsklasseskemaet.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III b (nyt)</w:t>
      </w:r>
    </w:p>
    <w:p w:rsidR="00615A74" w:rsidRPr="001A1A38" w:rsidRDefault="00615A74" w:rsidP="00615A74">
      <w:pPr>
        <w:pStyle w:val="Normal6"/>
        <w:spacing w:after="0"/>
        <w:rPr>
          <w:i/>
          <w:color w:val="000000"/>
          <w:szCs w:val="24"/>
        </w:rPr>
      </w:pPr>
    </w:p>
    <w:tbl>
      <w:tblPr>
        <w:tblStyle w:val="TableGrid"/>
        <w:tblW w:w="0" w:type="auto"/>
        <w:tblLook w:val="04A0" w:firstRow="1" w:lastRow="0" w:firstColumn="1" w:lastColumn="0" w:noHBand="0" w:noVBand="1"/>
      </w:tblPr>
      <w:tblGrid>
        <w:gridCol w:w="3708"/>
        <w:gridCol w:w="1980"/>
        <w:gridCol w:w="1800"/>
        <w:gridCol w:w="1620"/>
        <w:gridCol w:w="348"/>
      </w:tblGrid>
      <w:tr w:rsidR="0014204D" w:rsidRPr="0014204D" w:rsidTr="0014204D">
        <w:tc>
          <w:tcPr>
            <w:tcW w:w="9456" w:type="dxa"/>
            <w:gridSpan w:val="5"/>
          </w:tcPr>
          <w:p w:rsidR="0014204D" w:rsidRPr="0014204D" w:rsidRDefault="0014204D" w:rsidP="0014204D">
            <w:pPr>
              <w:pStyle w:val="TBL"/>
            </w:pPr>
            <w:r w:rsidRPr="0014204D">
              <w:t>Kommissionens forslag</w:t>
            </w:r>
          </w:p>
        </w:tc>
      </w:tr>
      <w:tr w:rsidR="0014204D" w:rsidRPr="0014204D" w:rsidTr="0014204D">
        <w:tc>
          <w:tcPr>
            <w:tcW w:w="9456" w:type="dxa"/>
            <w:gridSpan w:val="5"/>
          </w:tcPr>
          <w:p w:rsidR="0014204D" w:rsidRPr="0014204D" w:rsidRDefault="0014204D" w:rsidP="008879C8">
            <w:pPr>
              <w:pStyle w:val="Normal6"/>
              <w:spacing w:after="0"/>
              <w:jc w:val="center"/>
              <w:rPr>
                <w:i/>
                <w:color w:val="000000"/>
                <w:szCs w:val="24"/>
              </w:rPr>
            </w:pPr>
          </w:p>
        </w:tc>
      </w:tr>
      <w:tr w:rsidR="0014204D" w:rsidRPr="0014204D" w:rsidTr="0014204D">
        <w:tc>
          <w:tcPr>
            <w:tcW w:w="9456" w:type="dxa"/>
            <w:gridSpan w:val="5"/>
          </w:tcPr>
          <w:p w:rsidR="0014204D" w:rsidRPr="0014204D" w:rsidRDefault="0014204D" w:rsidP="008879C8">
            <w:pPr>
              <w:pStyle w:val="Normal6"/>
              <w:spacing w:after="0"/>
              <w:jc w:val="center"/>
              <w:rPr>
                <w:i/>
                <w:color w:val="000000"/>
                <w:szCs w:val="24"/>
              </w:rPr>
            </w:pPr>
            <w:r w:rsidRPr="0014204D">
              <w:rPr>
                <w:i/>
                <w:color w:val="000000"/>
                <w:szCs w:val="24"/>
              </w:rPr>
              <w:lastRenderedPageBreak/>
              <w:t>Ændringsforslag</w:t>
            </w:r>
          </w:p>
        </w:tc>
      </w:tr>
      <w:tr w:rsidR="0014204D" w:rsidRPr="0014204D" w:rsidTr="0014204D">
        <w:tc>
          <w:tcPr>
            <w:tcW w:w="9456" w:type="dxa"/>
            <w:gridSpan w:val="5"/>
          </w:tcPr>
          <w:p w:rsidR="0014204D" w:rsidRPr="0014204D" w:rsidRDefault="0014204D" w:rsidP="008879C8">
            <w:pPr>
              <w:rPr>
                <w:color w:val="000000"/>
                <w:szCs w:val="24"/>
                <w:lang w:val="da-DK"/>
              </w:rPr>
            </w:pPr>
          </w:p>
        </w:tc>
      </w:tr>
      <w:tr w:rsidR="0014204D" w:rsidRPr="0014204D" w:rsidTr="0014204D">
        <w:tc>
          <w:tcPr>
            <w:tcW w:w="9456" w:type="dxa"/>
            <w:gridSpan w:val="5"/>
          </w:tcPr>
          <w:p w:rsidR="0014204D" w:rsidRPr="0014204D" w:rsidRDefault="0014204D" w:rsidP="008879C8">
            <w:pPr>
              <w:jc w:val="center"/>
              <w:rPr>
                <w:b/>
                <w:i/>
                <w:color w:val="000000"/>
                <w:szCs w:val="24"/>
                <w:u w:val="single"/>
                <w:lang w:val="da-DK"/>
              </w:rPr>
            </w:pPr>
            <w:r w:rsidRPr="0014204D">
              <w:rPr>
                <w:b/>
                <w:i/>
                <w:color w:val="000000"/>
                <w:szCs w:val="24"/>
                <w:u w:val="single"/>
                <w:lang w:val="da-DK"/>
              </w:rPr>
              <w:t>BILAG IIIb</w:t>
            </w:r>
          </w:p>
        </w:tc>
      </w:tr>
      <w:tr w:rsidR="0014204D" w:rsidRPr="0014204D" w:rsidTr="0014204D">
        <w:tc>
          <w:tcPr>
            <w:tcW w:w="9456" w:type="dxa"/>
            <w:gridSpan w:val="5"/>
          </w:tcPr>
          <w:p w:rsidR="0014204D" w:rsidRPr="0014204D" w:rsidRDefault="0014204D" w:rsidP="008879C8">
            <w:pPr>
              <w:rPr>
                <w:color w:val="000000"/>
                <w:szCs w:val="24"/>
                <w:lang w:val="da-DK"/>
              </w:rPr>
            </w:pPr>
          </w:p>
        </w:tc>
      </w:tr>
      <w:tr w:rsidR="0014204D" w:rsidRPr="0014204D" w:rsidTr="0014204D">
        <w:tc>
          <w:tcPr>
            <w:tcW w:w="9456" w:type="dxa"/>
            <w:gridSpan w:val="5"/>
          </w:tcPr>
          <w:p w:rsidR="0014204D" w:rsidRPr="0014204D" w:rsidRDefault="0014204D" w:rsidP="008879C8">
            <w:pPr>
              <w:jc w:val="center"/>
              <w:rPr>
                <w:color w:val="000000"/>
                <w:szCs w:val="24"/>
                <w:lang w:val="da-DK"/>
              </w:rPr>
            </w:pPr>
            <w:r w:rsidRPr="0014204D">
              <w:rPr>
                <w:b/>
                <w:i/>
                <w:color w:val="000000"/>
                <w:szCs w:val="24"/>
                <w:lang w:val="da-DK"/>
              </w:rPr>
              <w:t xml:space="preserve">NATIONALE OG REGIONALE KVOTER FOR PRODUKTION AF SUKKER, ISOGLUKOSE OG INULINSIRUP, JF. ARTIKEL 101h  </w:t>
            </w:r>
          </w:p>
        </w:tc>
      </w:tr>
      <w:tr w:rsidR="0014204D" w:rsidRPr="0014204D" w:rsidTr="0014204D">
        <w:tc>
          <w:tcPr>
            <w:tcW w:w="9456" w:type="dxa"/>
            <w:gridSpan w:val="5"/>
          </w:tcPr>
          <w:p w:rsidR="0014204D" w:rsidRPr="0014204D" w:rsidRDefault="0014204D" w:rsidP="008879C8">
            <w:pPr>
              <w:jc w:val="right"/>
              <w:rPr>
                <w:b/>
                <w:i/>
                <w:color w:val="000000"/>
                <w:szCs w:val="24"/>
              </w:rPr>
            </w:pPr>
            <w:r w:rsidRPr="0014204D">
              <w:rPr>
                <w:b/>
                <w:i/>
                <w:color w:val="000000"/>
                <w:szCs w:val="24"/>
              </w:rPr>
              <w:t>(tons)</w:t>
            </w:r>
          </w:p>
        </w:tc>
      </w:tr>
      <w:tr w:rsidR="0014204D" w:rsidRPr="0014204D" w:rsidTr="0014204D">
        <w:tc>
          <w:tcPr>
            <w:tcW w:w="9456" w:type="dxa"/>
            <w:gridSpan w:val="5"/>
          </w:tcPr>
          <w:p w:rsidR="0014204D" w:rsidRPr="0014204D" w:rsidRDefault="0014204D" w:rsidP="008879C8">
            <w:pPr>
              <w:jc w:val="center"/>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jc w:val="center"/>
              <w:rPr>
                <w:color w:val="000000"/>
                <w:szCs w:val="24"/>
              </w:rPr>
            </w:pPr>
            <w:r w:rsidRPr="001A1A38">
              <w:rPr>
                <w:b/>
                <w:i/>
                <w:color w:val="000000"/>
                <w:szCs w:val="24"/>
              </w:rPr>
              <w:t xml:space="preserve">Medlemsstat eller region </w:t>
            </w:r>
          </w:p>
          <w:p w:rsidR="00615A74" w:rsidRPr="001A1A38" w:rsidRDefault="00615A74" w:rsidP="00615A74">
            <w:pPr>
              <w:spacing w:after="240"/>
              <w:jc w:val="center"/>
              <w:rPr>
                <w:b/>
                <w:i/>
                <w:color w:val="000000"/>
                <w:szCs w:val="24"/>
              </w:rPr>
            </w:pPr>
            <w:r w:rsidRPr="001A1A38">
              <w:rPr>
                <w:b/>
                <w:i/>
                <w:color w:val="000000"/>
                <w:szCs w:val="24"/>
              </w:rPr>
              <w:t>(1)</w:t>
            </w:r>
          </w:p>
        </w:tc>
        <w:tc>
          <w:tcPr>
            <w:tcW w:w="1980" w:type="dxa"/>
          </w:tcPr>
          <w:p w:rsidR="00615A74" w:rsidRPr="001A1A38" w:rsidRDefault="00615A74" w:rsidP="00615A74">
            <w:pPr>
              <w:spacing w:after="240"/>
              <w:jc w:val="center"/>
              <w:rPr>
                <w:color w:val="000000"/>
                <w:szCs w:val="24"/>
              </w:rPr>
            </w:pPr>
            <w:r w:rsidRPr="001A1A38">
              <w:rPr>
                <w:b/>
                <w:i/>
                <w:color w:val="000000"/>
                <w:szCs w:val="24"/>
              </w:rPr>
              <w:t xml:space="preserve">Sukker </w:t>
            </w:r>
          </w:p>
          <w:p w:rsidR="00615A74" w:rsidRPr="001A1A38" w:rsidRDefault="00615A74" w:rsidP="00615A74">
            <w:pPr>
              <w:spacing w:after="240"/>
              <w:jc w:val="center"/>
              <w:rPr>
                <w:b/>
                <w:i/>
                <w:color w:val="000000"/>
                <w:szCs w:val="24"/>
              </w:rPr>
            </w:pPr>
            <w:r w:rsidRPr="001A1A38">
              <w:rPr>
                <w:b/>
                <w:i/>
                <w:color w:val="000000"/>
                <w:szCs w:val="24"/>
              </w:rPr>
              <w:t xml:space="preserve">(2) </w:t>
            </w:r>
          </w:p>
        </w:tc>
        <w:tc>
          <w:tcPr>
            <w:tcW w:w="1800" w:type="dxa"/>
          </w:tcPr>
          <w:p w:rsidR="00615A74" w:rsidRPr="001A1A38" w:rsidRDefault="00615A74" w:rsidP="00615A74">
            <w:pPr>
              <w:spacing w:after="240"/>
              <w:jc w:val="center"/>
              <w:rPr>
                <w:color w:val="000000"/>
                <w:szCs w:val="24"/>
              </w:rPr>
            </w:pPr>
            <w:r w:rsidRPr="001A1A38">
              <w:rPr>
                <w:b/>
                <w:i/>
                <w:color w:val="000000"/>
                <w:szCs w:val="24"/>
              </w:rPr>
              <w:t xml:space="preserve">Isoglukose </w:t>
            </w:r>
          </w:p>
          <w:p w:rsidR="00615A74" w:rsidRPr="001A1A38" w:rsidRDefault="00615A74" w:rsidP="00615A74">
            <w:pPr>
              <w:spacing w:after="240"/>
              <w:jc w:val="center"/>
              <w:rPr>
                <w:b/>
                <w:i/>
                <w:color w:val="000000"/>
                <w:szCs w:val="24"/>
              </w:rPr>
            </w:pPr>
            <w:r w:rsidRPr="001A1A38">
              <w:rPr>
                <w:b/>
                <w:i/>
                <w:color w:val="000000"/>
                <w:szCs w:val="24"/>
              </w:rPr>
              <w:t xml:space="preserve">(3) </w:t>
            </w:r>
          </w:p>
        </w:tc>
        <w:tc>
          <w:tcPr>
            <w:tcW w:w="1620" w:type="dxa"/>
          </w:tcPr>
          <w:p w:rsidR="00615A74" w:rsidRPr="001A1A38" w:rsidRDefault="00615A74" w:rsidP="00615A74">
            <w:pPr>
              <w:spacing w:after="240"/>
              <w:jc w:val="center"/>
              <w:rPr>
                <w:color w:val="000000"/>
                <w:szCs w:val="24"/>
              </w:rPr>
            </w:pPr>
            <w:r w:rsidRPr="001A1A38">
              <w:rPr>
                <w:b/>
                <w:i/>
                <w:color w:val="000000"/>
                <w:szCs w:val="24"/>
              </w:rPr>
              <w:t xml:space="preserve">Inulinsirup </w:t>
            </w:r>
          </w:p>
          <w:p w:rsidR="00615A74" w:rsidRPr="001A1A38" w:rsidRDefault="00615A74" w:rsidP="00615A74">
            <w:pPr>
              <w:spacing w:after="240"/>
              <w:jc w:val="center"/>
              <w:rPr>
                <w:b/>
                <w:i/>
                <w:color w:val="000000"/>
                <w:szCs w:val="24"/>
              </w:rPr>
            </w:pPr>
            <w:r w:rsidRPr="001A1A38">
              <w:rPr>
                <w:b/>
                <w:i/>
                <w:color w:val="000000"/>
                <w:szCs w:val="24"/>
              </w:rPr>
              <w:t xml:space="preserve">(4) </w:t>
            </w: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Belgien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676 235,0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114 580,2</w:t>
            </w:r>
          </w:p>
        </w:tc>
        <w:tc>
          <w:tcPr>
            <w:tcW w:w="1620" w:type="dxa"/>
          </w:tcPr>
          <w:p w:rsidR="00615A74" w:rsidRPr="001A1A38" w:rsidRDefault="00615A74" w:rsidP="00615A74">
            <w:pPr>
              <w:spacing w:after="240"/>
              <w:jc w:val="right"/>
              <w:rPr>
                <w:b/>
                <w:i/>
                <w:color w:val="000000"/>
                <w:szCs w:val="24"/>
              </w:rPr>
            </w:pPr>
            <w:r w:rsidRPr="001A1A38">
              <w:rPr>
                <w:b/>
                <w:i/>
                <w:color w:val="000000"/>
                <w:szCs w:val="24"/>
              </w:rPr>
              <w:t>0</w:t>
            </w: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Bulgarien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89 198,0</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Tjekkiet</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372 459,3</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Danmark</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372 383,0</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Tyskland</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2 898 255,7</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56 638,2</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Irland</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Grækenland</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158 702,0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Spanien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498 480,2</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53 810,2</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Frankrig (hovedlandet)</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3 004 811,15</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r w:rsidRPr="001A1A38">
              <w:rPr>
                <w:b/>
                <w:i/>
                <w:color w:val="000000"/>
                <w:szCs w:val="24"/>
              </w:rPr>
              <w:t>0</w:t>
            </w: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De franske oversøiske departementer</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432 220,05</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Italien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508 379,0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32 492,5</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Height w:val="312"/>
        </w:trPr>
        <w:tc>
          <w:tcPr>
            <w:tcW w:w="3708" w:type="dxa"/>
          </w:tcPr>
          <w:p w:rsidR="00615A74" w:rsidRPr="001A1A38" w:rsidRDefault="00615A74" w:rsidP="00615A74">
            <w:pPr>
              <w:spacing w:after="240"/>
              <w:rPr>
                <w:b/>
                <w:color w:val="000000"/>
                <w:szCs w:val="24"/>
              </w:rPr>
            </w:pPr>
            <w:r w:rsidRPr="001A1A38">
              <w:rPr>
                <w:b/>
                <w:i/>
                <w:color w:val="000000"/>
                <w:szCs w:val="24"/>
              </w:rPr>
              <w:t>Letland</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Litauen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90 252,0</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Ungarn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105 420,0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250 265,8</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Nederlandene</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804 888,0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620" w:type="dxa"/>
          </w:tcPr>
          <w:p w:rsidR="00615A74" w:rsidRPr="001A1A38" w:rsidRDefault="00615A74" w:rsidP="00615A74">
            <w:pPr>
              <w:spacing w:after="240"/>
              <w:jc w:val="right"/>
              <w:rPr>
                <w:b/>
                <w:i/>
                <w:color w:val="000000"/>
                <w:szCs w:val="24"/>
              </w:rPr>
            </w:pPr>
            <w:r w:rsidRPr="001A1A38">
              <w:rPr>
                <w:b/>
                <w:i/>
                <w:color w:val="000000"/>
                <w:szCs w:val="24"/>
              </w:rPr>
              <w:t>0</w:t>
            </w: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Østrig</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351 027,4</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Polen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1 405 608,1</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42 861,4</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Portugal (hovedlandet)</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12 500,0</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Portugal (den autonome region Azorerne)</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9 953,0</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lastRenderedPageBreak/>
              <w:t>Rumænien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104 688,8</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Slovenien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Slovakiet</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112 319,5</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68 094,5</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Finland</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80 999,0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Pr>
        <w:tc>
          <w:tcPr>
            <w:tcW w:w="3708" w:type="dxa"/>
          </w:tcPr>
          <w:p w:rsidR="00615A74" w:rsidRPr="001A1A38" w:rsidRDefault="00615A74" w:rsidP="00615A74">
            <w:pPr>
              <w:spacing w:after="240"/>
              <w:rPr>
                <w:b/>
                <w:color w:val="000000"/>
                <w:szCs w:val="24"/>
              </w:rPr>
            </w:pPr>
            <w:r w:rsidRPr="001A1A38">
              <w:rPr>
                <w:b/>
                <w:i/>
                <w:color w:val="000000"/>
                <w:szCs w:val="24"/>
              </w:rPr>
              <w:t>Sverige</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293 186,0</w:t>
            </w:r>
          </w:p>
        </w:tc>
        <w:tc>
          <w:tcPr>
            <w:tcW w:w="1800" w:type="dxa"/>
          </w:tcPr>
          <w:p w:rsidR="00615A74" w:rsidRPr="001A1A38" w:rsidRDefault="00615A74" w:rsidP="00615A74">
            <w:pPr>
              <w:spacing w:after="240"/>
              <w:jc w:val="right"/>
              <w:rPr>
                <w:b/>
                <w:i/>
                <w:color w:val="000000"/>
                <w:szCs w:val="24"/>
              </w:rPr>
            </w:pP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Height w:val="302"/>
        </w:trPr>
        <w:tc>
          <w:tcPr>
            <w:tcW w:w="3708" w:type="dxa"/>
          </w:tcPr>
          <w:p w:rsidR="00615A74" w:rsidRPr="001A1A38" w:rsidRDefault="00615A74" w:rsidP="00615A74">
            <w:pPr>
              <w:spacing w:after="240"/>
              <w:rPr>
                <w:b/>
                <w:i/>
                <w:color w:val="000000"/>
                <w:szCs w:val="24"/>
              </w:rPr>
            </w:pPr>
            <w:r w:rsidRPr="001A1A38">
              <w:rPr>
                <w:b/>
                <w:i/>
                <w:color w:val="000000"/>
                <w:szCs w:val="24"/>
              </w:rPr>
              <w:t>Det Forenede Kongerige</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1 056 474,0</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0</w:t>
            </w:r>
          </w:p>
        </w:tc>
        <w:tc>
          <w:tcPr>
            <w:tcW w:w="1620" w:type="dxa"/>
          </w:tcPr>
          <w:p w:rsidR="00615A74" w:rsidRPr="001A1A38" w:rsidRDefault="00615A74" w:rsidP="00615A74">
            <w:pPr>
              <w:spacing w:after="240"/>
              <w:jc w:val="right"/>
              <w:rPr>
                <w:b/>
                <w:i/>
                <w:color w:val="000000"/>
                <w:szCs w:val="24"/>
              </w:rPr>
            </w:pPr>
          </w:p>
        </w:tc>
      </w:tr>
      <w:tr w:rsidR="00615A74" w:rsidRPr="001A1A38" w:rsidTr="0014204D">
        <w:trPr>
          <w:gridAfter w:val="1"/>
          <w:wAfter w:w="348" w:type="dxa"/>
          <w:trHeight w:val="77"/>
        </w:trPr>
        <w:tc>
          <w:tcPr>
            <w:tcW w:w="3708" w:type="dxa"/>
          </w:tcPr>
          <w:p w:rsidR="00615A74" w:rsidRPr="001A1A38" w:rsidRDefault="00615A74" w:rsidP="00615A74">
            <w:pPr>
              <w:spacing w:after="240"/>
              <w:rPr>
                <w:b/>
                <w:i/>
                <w:color w:val="000000"/>
                <w:szCs w:val="24"/>
              </w:rPr>
            </w:pPr>
            <w:r w:rsidRPr="001A1A38">
              <w:rPr>
                <w:b/>
                <w:i/>
                <w:color w:val="000000"/>
                <w:szCs w:val="24"/>
              </w:rPr>
              <w:t>Kroatien</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p.m.</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p.m.</w:t>
            </w:r>
          </w:p>
        </w:tc>
        <w:tc>
          <w:tcPr>
            <w:tcW w:w="1620" w:type="dxa"/>
          </w:tcPr>
          <w:p w:rsidR="00615A74" w:rsidRPr="001A1A38" w:rsidRDefault="00615A74" w:rsidP="00615A74">
            <w:pPr>
              <w:spacing w:after="240"/>
              <w:jc w:val="right"/>
              <w:rPr>
                <w:b/>
                <w:i/>
                <w:color w:val="000000"/>
                <w:szCs w:val="24"/>
              </w:rPr>
            </w:pPr>
            <w:r w:rsidRPr="001A1A38">
              <w:rPr>
                <w:b/>
                <w:i/>
                <w:color w:val="000000"/>
                <w:szCs w:val="24"/>
              </w:rPr>
              <w:t>p.m.</w:t>
            </w:r>
          </w:p>
        </w:tc>
      </w:tr>
      <w:tr w:rsidR="00615A74" w:rsidRPr="001A1A38" w:rsidTr="0014204D">
        <w:trPr>
          <w:gridAfter w:val="1"/>
          <w:wAfter w:w="348" w:type="dxa"/>
        </w:trPr>
        <w:tc>
          <w:tcPr>
            <w:tcW w:w="3708" w:type="dxa"/>
          </w:tcPr>
          <w:p w:rsidR="00615A74" w:rsidRPr="001A1A38" w:rsidRDefault="00615A74" w:rsidP="00615A74">
            <w:pPr>
              <w:spacing w:after="240"/>
              <w:jc w:val="right"/>
              <w:rPr>
                <w:b/>
                <w:color w:val="000000"/>
                <w:szCs w:val="24"/>
              </w:rPr>
            </w:pPr>
            <w:r w:rsidRPr="001A1A38">
              <w:rPr>
                <w:b/>
                <w:i/>
                <w:color w:val="000000"/>
                <w:szCs w:val="24"/>
              </w:rPr>
              <w:t>ALT</w:t>
            </w:r>
          </w:p>
        </w:tc>
        <w:tc>
          <w:tcPr>
            <w:tcW w:w="1980" w:type="dxa"/>
          </w:tcPr>
          <w:p w:rsidR="00615A74" w:rsidRPr="001A1A38" w:rsidRDefault="00615A74" w:rsidP="00615A74">
            <w:pPr>
              <w:spacing w:after="240"/>
              <w:jc w:val="right"/>
              <w:rPr>
                <w:b/>
                <w:i/>
                <w:color w:val="000000"/>
                <w:szCs w:val="24"/>
              </w:rPr>
            </w:pPr>
            <w:r w:rsidRPr="001A1A38">
              <w:rPr>
                <w:b/>
                <w:i/>
                <w:color w:val="000000"/>
                <w:szCs w:val="24"/>
              </w:rPr>
              <w:t>13 336 741,2</w:t>
            </w:r>
          </w:p>
        </w:tc>
        <w:tc>
          <w:tcPr>
            <w:tcW w:w="1800" w:type="dxa"/>
          </w:tcPr>
          <w:p w:rsidR="00615A74" w:rsidRPr="001A1A38" w:rsidRDefault="00615A74" w:rsidP="00615A74">
            <w:pPr>
              <w:spacing w:after="240"/>
              <w:jc w:val="right"/>
              <w:rPr>
                <w:b/>
                <w:i/>
                <w:color w:val="000000"/>
                <w:szCs w:val="24"/>
              </w:rPr>
            </w:pPr>
            <w:r w:rsidRPr="001A1A38">
              <w:rPr>
                <w:b/>
                <w:i/>
                <w:color w:val="000000"/>
                <w:szCs w:val="24"/>
              </w:rPr>
              <w:t>720 440,8</w:t>
            </w:r>
          </w:p>
        </w:tc>
        <w:tc>
          <w:tcPr>
            <w:tcW w:w="1620" w:type="dxa"/>
          </w:tcPr>
          <w:p w:rsidR="00615A74" w:rsidRPr="001A1A38" w:rsidRDefault="00615A74" w:rsidP="00615A74">
            <w:pPr>
              <w:spacing w:after="240"/>
              <w:jc w:val="right"/>
              <w:rPr>
                <w:b/>
                <w:i/>
                <w:color w:val="000000"/>
                <w:szCs w:val="24"/>
              </w:rPr>
            </w:pPr>
            <w:r w:rsidRPr="001A1A38">
              <w:rPr>
                <w:b/>
                <w:i/>
                <w:color w:val="000000"/>
                <w:szCs w:val="24"/>
              </w:rPr>
              <w:t>0</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339</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III c (nyt)</w:t>
      </w:r>
    </w:p>
    <w:p w:rsidR="00047008" w:rsidRDefault="00047008" w:rsidP="00615A74">
      <w:pPr>
        <w:pStyle w:val="AMNumberTabs"/>
        <w:rPr>
          <w:b w:val="0"/>
          <w:i/>
          <w:color w:val="000000"/>
          <w:szCs w:val="24"/>
        </w:rPr>
      </w:pPr>
    </w:p>
    <w:tbl>
      <w:tblPr>
        <w:tblStyle w:val="TableGrid"/>
        <w:tblW w:w="0" w:type="auto"/>
        <w:tblLook w:val="04A0" w:firstRow="1" w:lastRow="0" w:firstColumn="1" w:lastColumn="0" w:noHBand="0" w:noVBand="1"/>
      </w:tblPr>
      <w:tblGrid>
        <w:gridCol w:w="9456"/>
      </w:tblGrid>
      <w:tr w:rsidR="0014204D" w:rsidRPr="0014204D" w:rsidTr="0014204D">
        <w:tc>
          <w:tcPr>
            <w:tcW w:w="9456" w:type="dxa"/>
          </w:tcPr>
          <w:p w:rsidR="0014204D" w:rsidRPr="0014204D" w:rsidRDefault="0014204D" w:rsidP="0014204D">
            <w:pPr>
              <w:pStyle w:val="TBL"/>
            </w:pPr>
            <w:r w:rsidRPr="0014204D">
              <w:t>Kommissionens forslag</w:t>
            </w:r>
          </w:p>
        </w:tc>
      </w:tr>
      <w:tr w:rsidR="0014204D" w:rsidRPr="0014204D" w:rsidTr="0014204D">
        <w:tc>
          <w:tcPr>
            <w:tcW w:w="9456" w:type="dxa"/>
          </w:tcPr>
          <w:p w:rsidR="0014204D" w:rsidRPr="0014204D" w:rsidRDefault="0014204D" w:rsidP="00DB0F04">
            <w:pPr>
              <w:pStyle w:val="Normal6"/>
              <w:spacing w:after="0"/>
              <w:jc w:val="center"/>
              <w:rPr>
                <w:i/>
                <w:color w:val="000000"/>
                <w:szCs w:val="24"/>
              </w:rPr>
            </w:pPr>
          </w:p>
        </w:tc>
      </w:tr>
      <w:tr w:rsidR="0014204D" w:rsidRPr="0014204D" w:rsidTr="0014204D">
        <w:tc>
          <w:tcPr>
            <w:tcW w:w="9456" w:type="dxa"/>
          </w:tcPr>
          <w:p w:rsidR="0014204D" w:rsidRPr="0014204D" w:rsidRDefault="0014204D" w:rsidP="00DB0F04">
            <w:pPr>
              <w:pStyle w:val="Normal6"/>
              <w:spacing w:after="0"/>
              <w:jc w:val="center"/>
              <w:rPr>
                <w:i/>
              </w:rPr>
            </w:pPr>
            <w:r w:rsidRPr="0014204D">
              <w:rPr>
                <w:i/>
              </w:rPr>
              <w:t>Ændringsforslag</w:t>
            </w:r>
          </w:p>
        </w:tc>
      </w:tr>
      <w:tr w:rsidR="0014204D" w:rsidRPr="0014204D" w:rsidTr="0014204D">
        <w:tc>
          <w:tcPr>
            <w:tcW w:w="9456" w:type="dxa"/>
          </w:tcPr>
          <w:p w:rsidR="0014204D" w:rsidRPr="0014204D" w:rsidRDefault="0014204D" w:rsidP="00DB0F04">
            <w:pPr>
              <w:pStyle w:val="Normal6"/>
              <w:spacing w:after="0"/>
              <w:jc w:val="center"/>
              <w:rPr>
                <w:color w:val="000000"/>
                <w:szCs w:val="24"/>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u w:val="single"/>
              </w:rPr>
            </w:pPr>
            <w:r w:rsidRPr="0014204D">
              <w:rPr>
                <w:b/>
                <w:i/>
                <w:color w:val="000000"/>
                <w:szCs w:val="24"/>
                <w:u w:val="single"/>
              </w:rPr>
              <w:t>Bilag IIIc</w:t>
            </w:r>
          </w:p>
        </w:tc>
      </w:tr>
      <w:tr w:rsidR="0014204D" w:rsidRPr="0014204D" w:rsidTr="0014204D">
        <w:tc>
          <w:tcPr>
            <w:tcW w:w="9456" w:type="dxa"/>
          </w:tcPr>
          <w:p w:rsidR="0014204D" w:rsidRPr="0014204D" w:rsidRDefault="0014204D" w:rsidP="00DB0F04">
            <w:pPr>
              <w:pStyle w:val="Normal6"/>
              <w:spacing w:after="0"/>
              <w:jc w:val="center"/>
              <w:rPr>
                <w:b/>
                <w:i/>
                <w:color w:val="000000"/>
                <w:szCs w:val="24"/>
                <w:u w:val="single"/>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r w:rsidRPr="0014204D">
              <w:rPr>
                <w:b/>
                <w:i/>
                <w:color w:val="000000"/>
                <w:szCs w:val="24"/>
              </w:rPr>
              <w:t>NÆRMERE BESTEMMELSER FOR OVERFØRSEL AF SUKKER- OG ISOGLUKOSEKVOTER, JF. ARTIKEL 101k</w:t>
            </w: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r w:rsidRPr="0014204D">
              <w:rPr>
                <w:b/>
                <w:i/>
                <w:color w:val="000000"/>
                <w:szCs w:val="24"/>
              </w:rPr>
              <w:t>I</w:t>
            </w:r>
          </w:p>
        </w:tc>
      </w:tr>
      <w:tr w:rsidR="0014204D" w:rsidRPr="0014204D"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I dette bilag forstås ved:</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a) </w:t>
            </w:r>
            <w:r w:rsidRPr="0014204D">
              <w:rPr>
                <w:b/>
                <w:i/>
                <w:color w:val="000000"/>
                <w:szCs w:val="24"/>
              </w:rPr>
              <w:tab/>
              <w:t>"sammenlægning af virksomheder": sammenslutning af to eller flere virksomheder til én virksomhed</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b) </w:t>
            </w:r>
            <w:r w:rsidRPr="0014204D">
              <w:rPr>
                <w:b/>
                <w:i/>
                <w:color w:val="000000"/>
                <w:szCs w:val="24"/>
              </w:rPr>
              <w:tab/>
              <w:t>"afhændelse af en virksomhed": overdragelse eller overtagelse af formuegoderne i en virksomhed, som har fået tildelt kvoter, til fordel for én eller flere virksomheder</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c) </w:t>
            </w:r>
            <w:r w:rsidRPr="0014204D">
              <w:rPr>
                <w:b/>
                <w:i/>
                <w:color w:val="000000"/>
                <w:szCs w:val="24"/>
              </w:rPr>
              <w:tab/>
              <w:t>"afhændelse af en fabrik": overdragelse af ejendomsretten til et teknisk anlæg, der omfatter alle de installationer, der er nødvendige for at fremstille det pågældende produkt, til én eller flere virksomheder, som helt eller delvis overtager den overdragende virksomheds produktion</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color w:val="000000"/>
                <w:szCs w:val="24"/>
              </w:rPr>
            </w:pPr>
            <w:r w:rsidRPr="0014204D">
              <w:rPr>
                <w:b/>
                <w:i/>
                <w:color w:val="000000"/>
                <w:szCs w:val="24"/>
              </w:rPr>
              <w:t xml:space="preserve">d) </w:t>
            </w:r>
            <w:r w:rsidRPr="0014204D">
              <w:rPr>
                <w:b/>
                <w:i/>
                <w:color w:val="000000"/>
                <w:szCs w:val="24"/>
              </w:rPr>
              <w:tab/>
              <w:t xml:space="preserve">"leje af en fabrik": lejemål – vedrørende en teknisk enhed, der omfatter hele det anlæg, der er nødvendigt for at kunne fremstille sukker, med henblik på drift heraf – der er indgået </w:t>
            </w:r>
            <w:r w:rsidRPr="0014204D">
              <w:rPr>
                <w:b/>
                <w:i/>
                <w:color w:val="000000"/>
                <w:szCs w:val="24"/>
              </w:rPr>
              <w:lastRenderedPageBreak/>
              <w:t>for mindst tre på hinanden følgende produktionsår, og som parterne forpligter sig til ikke at opsige inden udløbet af det tredje produktionsår, med en virksomhed, der er etableret i samme medlemsstat, som den pågældende fabrik er beliggende i, hvis den virksomhed, der lejer nævnte fabrik, efter lejemålets start kan betragtes som en virksomhed, der for hele dens produktions vedkommende udelukkende producerer sukker.</w:t>
            </w:r>
          </w:p>
        </w:tc>
      </w:tr>
      <w:tr w:rsidR="0014204D" w:rsidRPr="00C52850" w:rsidTr="0014204D">
        <w:tc>
          <w:tcPr>
            <w:tcW w:w="9456" w:type="dxa"/>
          </w:tcPr>
          <w:p w:rsidR="0014204D" w:rsidRPr="0014204D" w:rsidRDefault="0014204D" w:rsidP="00DB0F04">
            <w:pPr>
              <w:pStyle w:val="Normal6"/>
              <w:spacing w:after="0"/>
              <w:jc w:val="both"/>
              <w:rPr>
                <w:b/>
                <w:i/>
                <w:color w:val="000000"/>
                <w:szCs w:val="24"/>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r w:rsidRPr="0014204D">
              <w:rPr>
                <w:b/>
                <w:i/>
                <w:color w:val="000000"/>
                <w:szCs w:val="24"/>
              </w:rPr>
              <w:t>II</w:t>
            </w:r>
          </w:p>
        </w:tc>
      </w:tr>
      <w:tr w:rsidR="0014204D" w:rsidRPr="0014204D"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1. </w:t>
            </w:r>
            <w:r w:rsidRPr="0014204D">
              <w:rPr>
                <w:b/>
                <w:i/>
                <w:color w:val="000000"/>
                <w:szCs w:val="24"/>
              </w:rPr>
              <w:tab/>
              <w:t>Ved sammenlægning eller overdragelse af sukkerproducerende virksomheder og ved overdragelse af sukkerfabrikker justeres kvoten således, jf. dog nr. 2:</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a) </w:t>
            </w:r>
            <w:r w:rsidRPr="0014204D">
              <w:rPr>
                <w:b/>
                <w:i/>
                <w:color w:val="000000"/>
                <w:szCs w:val="24"/>
              </w:rPr>
              <w:tab/>
              <w:t>ved sammenlægning af sukkerproduktionsvirksomheder tildeler medlemsstaten den virksomhed, der opstår ved sammenlægningen, en kvote svarende til summen af de pågældende sukkerproduktionsvirksomheders kvoter før sammenlægningen</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b) </w:t>
            </w:r>
            <w:r w:rsidRPr="0014204D">
              <w:rPr>
                <w:b/>
                <w:i/>
                <w:color w:val="000000"/>
                <w:szCs w:val="24"/>
              </w:rPr>
              <w:tab/>
              <w:t>ved overdragelse af en sukkerproducerende virksomhed tildeler medlemsstaten den overtagende virksomhed den overtagne virksomheds kvote med henblik på sukkerproduktion eller foretager, hvis der er tale om flere overtagende virksomheder, en fordeling i forhold til den sukkerproduktion, som de enkelte virksomheder overtager</w:t>
            </w:r>
          </w:p>
        </w:tc>
      </w:tr>
      <w:tr w:rsidR="0014204D" w:rsidRPr="00C52850" w:rsidTr="0014204D">
        <w:tc>
          <w:tcPr>
            <w:tcW w:w="9456" w:type="dxa"/>
          </w:tcPr>
          <w:p w:rsidR="0014204D" w:rsidRPr="0014204D" w:rsidRDefault="0014204D" w:rsidP="00DB0F04">
            <w:pPr>
              <w:pStyle w:val="Normal6"/>
              <w:spacing w:after="0"/>
              <w:jc w:val="both"/>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c) </w:t>
            </w:r>
            <w:r w:rsidRPr="0014204D">
              <w:rPr>
                <w:b/>
                <w:i/>
                <w:color w:val="000000"/>
                <w:szCs w:val="24"/>
              </w:rPr>
              <w:tab/>
              <w:t>ved overdragelse af en sukkerfabrik nedsætter medlemsstaten kvoten for den virksomhed, der overdrager ejendomsretten til fabrikken, og forhøjer kvoten for den eller de sukkerproducerende virksomheder, der overtager den pågældende fabrik, med den fratrukne mængde i forhold til den overtagne produktion.</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2. </w:t>
            </w:r>
            <w:r w:rsidRPr="0014204D">
              <w:rPr>
                <w:b/>
                <w:i/>
                <w:color w:val="000000"/>
                <w:szCs w:val="24"/>
              </w:rPr>
              <w:tab/>
              <w:t>Hvis en del af de sukkerroe- eller sukkerrørsavlere, som direkte berøres af de transaktioner, der er omhandlet i nr. 1, udtrykkeligt tilkendegiver, at de ønsker at levere deres sukkerroer eller sukkerrør til en sukkerproducerende virksomhed, der ikke er part i sådanne transaktioner, kan medlemsstaten foretage tildelingen på basis af den produktion, der overtages af den virksomhed, som de pågældende ønsker at levere deres sukkerroer eller sukkerrør til.</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3. </w:t>
            </w:r>
            <w:r w:rsidRPr="0014204D">
              <w:rPr>
                <w:b/>
                <w:i/>
                <w:color w:val="000000"/>
                <w:szCs w:val="24"/>
              </w:rPr>
              <w:tab/>
              <w:t>Ved lukning under andre omstændigheder end dem, der er omhandlet i nr. 1, af:</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14204D"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a) </w:t>
            </w:r>
            <w:r w:rsidRPr="0014204D">
              <w:rPr>
                <w:b/>
                <w:i/>
                <w:color w:val="000000"/>
                <w:szCs w:val="24"/>
              </w:rPr>
              <w:tab/>
              <w:t>en sukkerproducerende virksomhed</w:t>
            </w:r>
          </w:p>
        </w:tc>
      </w:tr>
      <w:tr w:rsidR="0014204D" w:rsidRPr="0014204D"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color w:val="000000"/>
                <w:szCs w:val="24"/>
              </w:rPr>
            </w:pPr>
            <w:r w:rsidRPr="0014204D">
              <w:rPr>
                <w:b/>
                <w:i/>
                <w:color w:val="000000"/>
                <w:szCs w:val="24"/>
              </w:rPr>
              <w:t xml:space="preserve">b) </w:t>
            </w:r>
            <w:r w:rsidRPr="0014204D">
              <w:rPr>
                <w:b/>
                <w:i/>
                <w:color w:val="000000"/>
                <w:szCs w:val="24"/>
              </w:rPr>
              <w:tab/>
              <w:t>én eller flere sukkerfabrikker tilhørende en sukkerproducerende virksomhed.</w:t>
            </w:r>
          </w:p>
        </w:tc>
      </w:tr>
      <w:tr w:rsidR="0014204D" w:rsidRPr="00C52850"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Medlemsstaten kan tildele den del af kvoterne, der er omfattet i en sådan lukning, til én eller flere sukkerproducerende virksomheder.</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I det tilfælde, der er omhandlet i litra b) i foregående afsnit, kan medlemsstaten, hvis nogle af de berørte producenter udtrykkeligt tilkendegiver, at de ønsker at levere deres sukkerroer eller sukkerrør til en given sukkerproducerende virksomhed, tildele den del af kvoterne, der svarer til de pågældende mængder sukkerroer eller sukkerrør, til den virksomhed, som de pågældende ønsker at levere til.</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4. </w:t>
            </w:r>
            <w:r w:rsidRPr="0014204D">
              <w:rPr>
                <w:b/>
                <w:i/>
                <w:color w:val="000000"/>
                <w:szCs w:val="24"/>
              </w:rPr>
              <w:tab/>
              <w:t xml:space="preserve">Hvis undtagelsesbestemmelsen i forordningens artikel 101, stk. 5, anvendes, kan den pågældende medlemsstat kræve, at de sukkerroeavlere og sukkervirksomheder, der berøres af </w:t>
            </w:r>
            <w:r w:rsidRPr="0014204D">
              <w:rPr>
                <w:b/>
                <w:i/>
                <w:color w:val="000000"/>
                <w:szCs w:val="24"/>
              </w:rPr>
              <w:lastRenderedPageBreak/>
              <w:t>nævnte undtagelse, i deres brancheaftaler indsætter særlige klausuler, der giver medlemsstaten mulighed for at anvende nr. 2 og 3 i denne afdeling.</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5. </w:t>
            </w:r>
            <w:r w:rsidRPr="0014204D">
              <w:rPr>
                <w:b/>
                <w:i/>
                <w:color w:val="000000"/>
                <w:szCs w:val="24"/>
              </w:rPr>
              <w:tab/>
              <w:t>I tilfælde af leje af en fabrik, der tilhører en sukkerproducerende virksomhed, kan medlemsstaten nedsætte kvoten for den virksomhed, der udlejer fabrikken, og tildele den virksomhed, der lejer fabrikken med henblik på sukkerproduktion, den kvotedel, som svarer til nedsættelsen.</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ab/>
              <w:t>Hvis lejemålet ophæves inden for den periode på tre produktionsår, der er omhandlet i punkt I, litra d), annullerer medlemsstaten kvotejusteringen i henhold til første afsnit med tilbagevirkende kraft fra den dato, som lejemålet gjaldt fra. Ophæves lejemålet på grund af force majeure, er medlemsstaten dog ikke forpligtet til at annullere justeringen.</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6. </w:t>
            </w:r>
            <w:r w:rsidRPr="0014204D">
              <w:rPr>
                <w:b/>
                <w:i/>
                <w:color w:val="000000"/>
                <w:szCs w:val="24"/>
              </w:rPr>
              <w:tab/>
              <w:t>Hvis en sukkerproducerende virksomhed ikke længere kan opfylde sine forpligtelser i henhold til EU-lovgivningen over for de pågældende sukkerroe- eller sukkerrørsavlere, og den pågældende medlemsstats myndigheder har fastslået dette, kan medlemsstaten for ét eller flere produktionsår overføre den del af de kvoter, det drejer sig om, til én eller flere sukkerproducerende virksomheder i forhold til den overtagne produktion.</w:t>
            </w:r>
          </w:p>
        </w:tc>
      </w:tr>
      <w:tr w:rsidR="0014204D" w:rsidRPr="00C52850"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7. </w:t>
            </w:r>
            <w:r w:rsidRPr="0014204D">
              <w:rPr>
                <w:b/>
                <w:i/>
                <w:color w:val="000000"/>
                <w:szCs w:val="24"/>
              </w:rPr>
              <w:tab/>
              <w:t>Hvis en medlemsstat giver en sukkerproducerende virksomhed pris- og afsætningsgarantier med henblik på fremstilling af ethylalkohol af sukkerroer, kan den efter aftale med virksomheden og de berørte sukkerroeavlere overføre alle eller en del af sukkerkvoterne til én eller flere andre virksomheder for ét eller flere produktionsår.</w:t>
            </w:r>
          </w:p>
        </w:tc>
      </w:tr>
      <w:tr w:rsidR="0014204D" w:rsidRPr="00C52850" w:rsidTr="0014204D">
        <w:tc>
          <w:tcPr>
            <w:tcW w:w="9456" w:type="dxa"/>
          </w:tcPr>
          <w:p w:rsidR="0014204D" w:rsidRPr="0014204D" w:rsidRDefault="0014204D" w:rsidP="00DB0F04">
            <w:pPr>
              <w:pStyle w:val="Normal6"/>
              <w:spacing w:after="0"/>
              <w:jc w:val="both"/>
              <w:rPr>
                <w:b/>
                <w:i/>
                <w:color w:val="000000"/>
                <w:szCs w:val="24"/>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r w:rsidRPr="0014204D">
              <w:rPr>
                <w:b/>
                <w:i/>
                <w:color w:val="000000"/>
                <w:szCs w:val="24"/>
              </w:rPr>
              <w:t>III</w:t>
            </w:r>
          </w:p>
        </w:tc>
      </w:tr>
      <w:tr w:rsidR="0014204D" w:rsidRPr="0014204D"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I tilfælde af sammenlægning eller overdragelse af isoglukoseproducerende virksomheder eller overdragelse af en isoglukoseproducerende fabrik kan medlemsstaten tildele de pågældende produktionskvoter for isoglukose til én eller flere andre virksomheder, uanset om sådanne virksomheder har en kvote.</w:t>
            </w:r>
          </w:p>
        </w:tc>
      </w:tr>
      <w:tr w:rsidR="0014204D" w:rsidRPr="00C52850" w:rsidTr="0014204D">
        <w:tc>
          <w:tcPr>
            <w:tcW w:w="9456" w:type="dxa"/>
          </w:tcPr>
          <w:p w:rsidR="0014204D" w:rsidRPr="0014204D" w:rsidRDefault="0014204D" w:rsidP="00DB0F04">
            <w:pPr>
              <w:pStyle w:val="Normal6"/>
              <w:spacing w:after="0"/>
              <w:jc w:val="both"/>
              <w:rPr>
                <w:b/>
                <w:i/>
                <w:color w:val="000000"/>
                <w:szCs w:val="24"/>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r w:rsidRPr="0014204D">
              <w:rPr>
                <w:b/>
                <w:i/>
                <w:color w:val="000000"/>
                <w:szCs w:val="24"/>
              </w:rPr>
              <w:t>IV</w:t>
            </w:r>
          </w:p>
        </w:tc>
      </w:tr>
      <w:tr w:rsidR="0014204D" w:rsidRPr="0014204D"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Foranstaltninger, der træffes i henhold til afdeling II og III, må kun gennemføres, hvis:</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a) </w:t>
            </w:r>
            <w:r w:rsidRPr="0014204D">
              <w:rPr>
                <w:b/>
                <w:i/>
                <w:color w:val="000000"/>
                <w:szCs w:val="24"/>
              </w:rPr>
              <w:tab/>
              <w:t>der tages hensyn til alle berørte parters interesser</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 xml:space="preserve">b) </w:t>
            </w:r>
            <w:r w:rsidRPr="0014204D">
              <w:rPr>
                <w:b/>
                <w:i/>
                <w:color w:val="000000"/>
                <w:szCs w:val="24"/>
              </w:rPr>
              <w:tab/>
              <w:t>den pågældende medlemsstat mener, at foranstaltningerne sandsynligvis vil forbedre strukturen i sukkerroe- og sukkerrørssektoren og den sukkerproducerende sektor</w:t>
            </w:r>
          </w:p>
        </w:tc>
      </w:tr>
      <w:tr w:rsidR="0014204D" w:rsidRPr="00C52850" w:rsidTr="0014204D">
        <w:tc>
          <w:tcPr>
            <w:tcW w:w="9456" w:type="dxa"/>
          </w:tcPr>
          <w:p w:rsidR="0014204D" w:rsidRPr="0014204D" w:rsidRDefault="0014204D" w:rsidP="00DB0F04">
            <w:pPr>
              <w:pStyle w:val="Normal6"/>
              <w:spacing w:after="0"/>
              <w:rPr>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c)</w:t>
            </w:r>
            <w:r w:rsidRPr="0014204D">
              <w:rPr>
                <w:b/>
                <w:i/>
                <w:color w:val="000000"/>
                <w:szCs w:val="24"/>
              </w:rPr>
              <w:tab/>
              <w:t>de vedrører virksomheder, der er etableret i samme område, som der er fastsat kvoter for i bilag III b.</w:t>
            </w:r>
          </w:p>
        </w:tc>
      </w:tr>
      <w:tr w:rsidR="0014204D" w:rsidRPr="00C52850" w:rsidTr="0014204D">
        <w:tc>
          <w:tcPr>
            <w:tcW w:w="9456" w:type="dxa"/>
          </w:tcPr>
          <w:p w:rsidR="0014204D" w:rsidRPr="0014204D" w:rsidRDefault="0014204D" w:rsidP="00DB0F04">
            <w:pPr>
              <w:pStyle w:val="Normal6"/>
              <w:spacing w:after="0"/>
              <w:jc w:val="both"/>
              <w:rPr>
                <w:color w:val="000000"/>
                <w:szCs w:val="24"/>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r w:rsidRPr="0014204D">
              <w:rPr>
                <w:b/>
                <w:i/>
                <w:color w:val="000000"/>
                <w:szCs w:val="24"/>
              </w:rPr>
              <w:t>V</w:t>
            </w:r>
          </w:p>
        </w:tc>
      </w:tr>
      <w:tr w:rsidR="0014204D" w:rsidRPr="0014204D"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Hvis sammenlægningen eller overdragelsen finder sted mellem den 1. oktober og den 30. april det følgende år, gælder de foranstaltninger, der er omhandlet i afdeling II og III, fra det igangværende produktionsår.</w:t>
            </w:r>
          </w:p>
        </w:tc>
      </w:tr>
      <w:tr w:rsidR="0014204D" w:rsidRPr="00C52850" w:rsidTr="0014204D">
        <w:tc>
          <w:tcPr>
            <w:tcW w:w="9456" w:type="dxa"/>
          </w:tcPr>
          <w:p w:rsidR="0014204D" w:rsidRPr="0014204D" w:rsidRDefault="0014204D" w:rsidP="00DB0F04">
            <w:pPr>
              <w:pStyle w:val="Normal6"/>
              <w:spacing w:after="0"/>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lastRenderedPageBreak/>
              <w:t>Hvis sammenlægningen eller overdragelsen finder sted mellem den 1. maj og den 30. september samme år, gælder de foranstaltninger, der er omhandlet i afdeling II og III, fra det følgende produktionsår.</w:t>
            </w:r>
          </w:p>
        </w:tc>
      </w:tr>
      <w:tr w:rsidR="0014204D" w:rsidRPr="00C52850" w:rsidTr="0014204D">
        <w:tc>
          <w:tcPr>
            <w:tcW w:w="9456" w:type="dxa"/>
          </w:tcPr>
          <w:p w:rsidR="0014204D" w:rsidRPr="0014204D" w:rsidRDefault="0014204D" w:rsidP="00DB0F04">
            <w:pPr>
              <w:pStyle w:val="Normal6"/>
              <w:spacing w:after="0"/>
              <w:jc w:val="both"/>
              <w:rPr>
                <w:b/>
                <w:i/>
                <w:color w:val="000000"/>
                <w:szCs w:val="24"/>
              </w:rPr>
            </w:pPr>
          </w:p>
        </w:tc>
      </w:tr>
      <w:tr w:rsidR="0014204D" w:rsidRPr="0014204D" w:rsidTr="0014204D">
        <w:tc>
          <w:tcPr>
            <w:tcW w:w="9456" w:type="dxa"/>
          </w:tcPr>
          <w:p w:rsidR="0014204D" w:rsidRPr="0014204D" w:rsidRDefault="0014204D" w:rsidP="00DB0F04">
            <w:pPr>
              <w:pStyle w:val="Normal6"/>
              <w:spacing w:after="0"/>
              <w:jc w:val="center"/>
              <w:rPr>
                <w:b/>
                <w:i/>
                <w:color w:val="000000"/>
                <w:szCs w:val="24"/>
              </w:rPr>
            </w:pPr>
            <w:r w:rsidRPr="0014204D">
              <w:rPr>
                <w:b/>
                <w:i/>
                <w:color w:val="000000"/>
                <w:szCs w:val="24"/>
              </w:rPr>
              <w:t>VI</w:t>
            </w:r>
          </w:p>
        </w:tc>
      </w:tr>
      <w:tr w:rsidR="0014204D" w:rsidRPr="0014204D" w:rsidTr="0014204D">
        <w:tc>
          <w:tcPr>
            <w:tcW w:w="9456" w:type="dxa"/>
          </w:tcPr>
          <w:p w:rsidR="0014204D" w:rsidRPr="0014204D" w:rsidRDefault="0014204D" w:rsidP="00DB0F04">
            <w:pPr>
              <w:pStyle w:val="Normal6"/>
              <w:spacing w:after="0"/>
              <w:jc w:val="both"/>
              <w:rPr>
                <w:b/>
                <w:i/>
                <w:color w:val="000000"/>
                <w:szCs w:val="24"/>
              </w:rPr>
            </w:pPr>
          </w:p>
        </w:tc>
      </w:tr>
      <w:tr w:rsidR="0014204D" w:rsidRPr="00C52850" w:rsidTr="0014204D">
        <w:tc>
          <w:tcPr>
            <w:tcW w:w="9456" w:type="dxa"/>
          </w:tcPr>
          <w:p w:rsidR="0014204D" w:rsidRPr="0014204D" w:rsidRDefault="0014204D" w:rsidP="00DB0F04">
            <w:pPr>
              <w:pStyle w:val="Normal6"/>
              <w:spacing w:after="0"/>
              <w:rPr>
                <w:b/>
                <w:i/>
                <w:color w:val="000000"/>
                <w:szCs w:val="24"/>
              </w:rPr>
            </w:pPr>
            <w:r w:rsidRPr="0014204D">
              <w:rPr>
                <w:b/>
                <w:i/>
                <w:color w:val="000000"/>
                <w:szCs w:val="24"/>
              </w:rPr>
              <w:t>Hvis afdeling II og III anvendes, giver medlemsstaterne senest 15 dage efter udløbet af de perioder, der er omhandlet i afdeling V, Kommissionen meddelelse om de justerede kvoter.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340</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III d (nyt)</w:t>
      </w:r>
    </w:p>
    <w:p w:rsidR="00615A74" w:rsidRDefault="00615A74" w:rsidP="00615A74">
      <w:pPr>
        <w:pStyle w:val="AMNumberTabs"/>
        <w:rPr>
          <w:b w:val="0"/>
          <w:i/>
          <w:color w:val="000000"/>
          <w:szCs w:val="24"/>
        </w:rPr>
      </w:pPr>
    </w:p>
    <w:tbl>
      <w:tblPr>
        <w:tblStyle w:val="TableGrid"/>
        <w:tblW w:w="0" w:type="auto"/>
        <w:tblLook w:val="04A0" w:firstRow="1" w:lastRow="0" w:firstColumn="1" w:lastColumn="0" w:noHBand="0" w:noVBand="1"/>
      </w:tblPr>
      <w:tblGrid>
        <w:gridCol w:w="9456"/>
      </w:tblGrid>
      <w:tr w:rsidR="0014204D" w:rsidRPr="0014204D" w:rsidTr="0014204D">
        <w:tc>
          <w:tcPr>
            <w:tcW w:w="9456" w:type="dxa"/>
          </w:tcPr>
          <w:p w:rsidR="0014204D" w:rsidRPr="0014204D" w:rsidRDefault="0014204D" w:rsidP="0014204D">
            <w:pPr>
              <w:pStyle w:val="TBL"/>
            </w:pPr>
            <w:r w:rsidRPr="0014204D">
              <w:t>Kommissionens forslag</w:t>
            </w:r>
          </w:p>
        </w:tc>
      </w:tr>
      <w:tr w:rsidR="0014204D" w:rsidRPr="0014204D" w:rsidTr="0014204D">
        <w:tc>
          <w:tcPr>
            <w:tcW w:w="9456" w:type="dxa"/>
          </w:tcPr>
          <w:p w:rsidR="0014204D" w:rsidRPr="0014204D" w:rsidRDefault="0014204D" w:rsidP="002E748F">
            <w:pPr>
              <w:pStyle w:val="Normal6"/>
              <w:spacing w:after="0"/>
              <w:jc w:val="center"/>
              <w:rPr>
                <w:i/>
                <w:color w:val="000000"/>
                <w:szCs w:val="24"/>
              </w:rPr>
            </w:pPr>
          </w:p>
        </w:tc>
      </w:tr>
      <w:tr w:rsidR="0014204D" w:rsidRPr="0014204D" w:rsidTr="0014204D">
        <w:tc>
          <w:tcPr>
            <w:tcW w:w="9456" w:type="dxa"/>
          </w:tcPr>
          <w:p w:rsidR="0014204D" w:rsidRPr="0014204D" w:rsidRDefault="0014204D" w:rsidP="002E748F">
            <w:pPr>
              <w:pStyle w:val="Normal6"/>
              <w:spacing w:after="0"/>
              <w:jc w:val="center"/>
              <w:rPr>
                <w:b/>
                <w:i/>
              </w:rPr>
            </w:pPr>
            <w:r w:rsidRPr="0014204D">
              <w:rPr>
                <w:i/>
              </w:rPr>
              <w:t>Ændringsforslag</w:t>
            </w:r>
          </w:p>
        </w:tc>
      </w:tr>
      <w:tr w:rsidR="0014204D" w:rsidRPr="0014204D" w:rsidTr="0014204D">
        <w:tc>
          <w:tcPr>
            <w:tcW w:w="9456" w:type="dxa"/>
          </w:tcPr>
          <w:p w:rsidR="0014204D" w:rsidRPr="0014204D" w:rsidRDefault="0014204D" w:rsidP="002E748F">
            <w:pPr>
              <w:jc w:val="center"/>
              <w:rPr>
                <w:b/>
                <w:i/>
                <w:color w:val="000000"/>
                <w:szCs w:val="24"/>
                <w:u w:val="single"/>
                <w:lang w:val="da-DK"/>
              </w:rPr>
            </w:pPr>
          </w:p>
        </w:tc>
      </w:tr>
      <w:tr w:rsidR="0014204D" w:rsidRPr="0014204D" w:rsidTr="0014204D">
        <w:tc>
          <w:tcPr>
            <w:tcW w:w="9456" w:type="dxa"/>
          </w:tcPr>
          <w:p w:rsidR="0014204D" w:rsidRPr="0014204D" w:rsidRDefault="0014204D" w:rsidP="002E748F">
            <w:pPr>
              <w:jc w:val="center"/>
              <w:rPr>
                <w:b/>
                <w:i/>
                <w:color w:val="000000"/>
                <w:szCs w:val="24"/>
                <w:u w:val="single"/>
                <w:lang w:val="da-DK"/>
              </w:rPr>
            </w:pPr>
            <w:r w:rsidRPr="0014204D">
              <w:rPr>
                <w:b/>
                <w:i/>
                <w:color w:val="000000"/>
                <w:szCs w:val="24"/>
                <w:u w:val="single"/>
                <w:lang w:val="da-DK"/>
              </w:rPr>
              <w:t>BILAG IIId</w:t>
            </w:r>
          </w:p>
        </w:tc>
      </w:tr>
      <w:tr w:rsidR="0014204D" w:rsidRPr="00C52850"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Købsbetingelser for sukkerroer, jf. artikel 101</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jc w:val="both"/>
              <w:rPr>
                <w:b/>
                <w:i/>
                <w:color w:val="000000"/>
                <w:szCs w:val="24"/>
                <w:lang w:val="da-DK"/>
              </w:rPr>
            </w:pPr>
            <w:r w:rsidRPr="0014204D">
              <w:rPr>
                <w:b/>
                <w:i/>
                <w:color w:val="000000"/>
                <w:szCs w:val="24"/>
                <w:lang w:val="da-DK"/>
              </w:rPr>
              <w:t>I dette bilag forstås ved de "kontraherende parter":</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C52850" w:rsidTr="0014204D">
        <w:tc>
          <w:tcPr>
            <w:tcW w:w="9456" w:type="dxa"/>
          </w:tcPr>
          <w:p w:rsidR="0014204D" w:rsidRPr="0014204D" w:rsidRDefault="0014204D" w:rsidP="002E748F">
            <w:pPr>
              <w:jc w:val="both"/>
              <w:rPr>
                <w:color w:val="000000"/>
                <w:szCs w:val="24"/>
                <w:lang w:val="da-DK"/>
              </w:rPr>
            </w:pPr>
            <w:r w:rsidRPr="0014204D">
              <w:rPr>
                <w:b/>
                <w:i/>
                <w:color w:val="000000"/>
                <w:szCs w:val="24"/>
                <w:lang w:val="da-DK"/>
              </w:rPr>
              <w:t xml:space="preserve">a) </w:t>
            </w:r>
            <w:r w:rsidRPr="0014204D">
              <w:rPr>
                <w:b/>
                <w:i/>
                <w:color w:val="000000"/>
                <w:szCs w:val="24"/>
                <w:lang w:val="da-DK"/>
              </w:rPr>
              <w:tab/>
              <w:t>sukkervirksomheder (i det følgende benævnt "fabrikanter")</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C52850" w:rsidTr="0014204D">
        <w:tc>
          <w:tcPr>
            <w:tcW w:w="9456" w:type="dxa"/>
          </w:tcPr>
          <w:p w:rsidR="0014204D" w:rsidRPr="0014204D" w:rsidRDefault="0014204D" w:rsidP="002E748F">
            <w:pPr>
              <w:jc w:val="both"/>
              <w:rPr>
                <w:color w:val="000000"/>
                <w:szCs w:val="24"/>
                <w:lang w:val="da-DK"/>
              </w:rPr>
            </w:pPr>
            <w:r w:rsidRPr="0014204D">
              <w:rPr>
                <w:b/>
                <w:i/>
                <w:color w:val="000000"/>
                <w:szCs w:val="24"/>
                <w:lang w:val="da-DK"/>
              </w:rPr>
              <w:t xml:space="preserve">b) </w:t>
            </w:r>
            <w:r w:rsidRPr="0014204D">
              <w:rPr>
                <w:b/>
                <w:i/>
                <w:color w:val="000000"/>
                <w:szCs w:val="24"/>
                <w:lang w:val="da-DK"/>
              </w:rPr>
              <w:tab/>
              <w:t>sukkerroesælgere (i det følgende benævnt "sælgere").</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II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Leveringskontrakter indgås skriftligt for en bestemt mængde kvotesukkerroer.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2. </w:t>
            </w:r>
            <w:r w:rsidRPr="0014204D">
              <w:rPr>
                <w:b/>
                <w:i/>
                <w:color w:val="000000"/>
                <w:szCs w:val="24"/>
                <w:lang w:val="da-DK"/>
              </w:rPr>
              <w:tab/>
              <w:t>I leveringskontrakten fastsættes det, hvorvidt og i givet fald på hvilke betingelser der kan leveres yderligere mængder sukkerroer.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III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I leveringskontrakten fastsættes købsprisen for de mængder sukkerroer, der er omhandlet i artikel 101, stk. 2 a, litra a) og evt. litra b) i nærværende forordning. For de mængder, der er omhandlet i artikel 101, stk. 2 a, litra a), må sådanne priser ikke være lavere end den minimumspris for kvotesukkerroer, der er omhandlet i artikel 101 g, stk. 1.</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2. </w:t>
            </w:r>
            <w:r w:rsidRPr="0014204D">
              <w:rPr>
                <w:b/>
                <w:i/>
                <w:color w:val="000000"/>
                <w:szCs w:val="24"/>
                <w:lang w:val="da-DK"/>
              </w:rPr>
              <w:tab/>
              <w:t>Der fastsættes i leveringskontrakten et bestemt sukkerindhold for sukkerroer. Leveringskontrakten skal indeholde en omregningstabel, som viser de forskellige sukkerindhold og de koefficienter, der anvendes ved omregning af de leverede sukkerroemængder til mængder med det sukkerindhold, der er fastsat i leveringskontrakten.</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ab/>
              <w:t>Omregningstabellen baseres på de udbyttesatser, der svarer til de forskellige sukkerindhold.</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3. </w:t>
            </w:r>
            <w:r w:rsidRPr="0014204D">
              <w:rPr>
                <w:b/>
                <w:i/>
                <w:color w:val="000000"/>
                <w:szCs w:val="24"/>
                <w:lang w:val="da-DK"/>
              </w:rPr>
              <w:tab/>
              <w:t>Hvis en sælger har indgået en leveringskontrakt med en fabrikant om levering af sukkerroer som omhandlet i artikel 101, stk. 2a, litra a), betragtes alle leverancer fra den pågældende sælger, omregnet i henhold til nr. 2 i dette punkt, som leverancer som omhandlet i artikel 101, stk. 2a, litra a), op til den mængde sukkerroer, der er angivet i leveringskontrakten.</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4. </w:t>
            </w:r>
            <w:r w:rsidRPr="0014204D">
              <w:rPr>
                <w:b/>
                <w:i/>
                <w:color w:val="000000"/>
                <w:szCs w:val="24"/>
                <w:lang w:val="da-DK"/>
              </w:rPr>
              <w:tab/>
              <w:t>Fabrikanter, der fremstiller en mindre sukkermængde end den mængde kvotesukkerroer, som de før såningen har indgået leveringskontrakt om i henhold til artikel 101, stk. 2a, litra a), skal fordele den sukkerroemængde, som svarer til en eventuel yderligere produktion op til kvoten, mellem de sælgere, med hvem de før såningen har indgået leveringskontrakter som omhandlet i artikel 101, stk. 2a, litra a).</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ab/>
              <w:t>Denne bestemmelse kan fraviges ved brancheaftaler.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IV</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Det fastsættes i leveringskontrakten, hvor længe der normalt skal leveres sukkerroer, og hvordan leverancerne skal fordeles tidsmæssigt.</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2. </w:t>
            </w:r>
            <w:r w:rsidRPr="0014204D">
              <w:rPr>
                <w:b/>
                <w:i/>
                <w:color w:val="000000"/>
                <w:szCs w:val="24"/>
                <w:lang w:val="da-DK"/>
              </w:rPr>
              <w:tab/>
              <w:t>De bestemmelser, der er nævnt i nr. 1, er de samme som dem, der var gældende for det foregående produktionsår, idet der tages hensyn til størrelsen af den faktiske produktion. Disse bestemmelser kan fraviges ved brancheaftaler.</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V</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I leveringskontrakten fastsættes der opsamlingssteder for sukkerroer.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2. </w:t>
            </w:r>
            <w:r w:rsidRPr="0014204D">
              <w:rPr>
                <w:b/>
                <w:i/>
                <w:color w:val="000000"/>
                <w:szCs w:val="24"/>
                <w:lang w:val="da-DK"/>
              </w:rPr>
              <w:tab/>
              <w:t>Hvor sælgere og fabrikanter allerede havde indgået en leveringskontrakt for det foregående produktionsår, forbliver de opsamlingssteder, som de aftalte for leverancerne i det pågældende produktionsår, de samme. Denne bestemmelse kan fraviges ved brancheaftaler.</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3. </w:t>
            </w:r>
            <w:r w:rsidRPr="0014204D">
              <w:rPr>
                <w:b/>
                <w:i/>
                <w:color w:val="000000"/>
                <w:szCs w:val="24"/>
                <w:lang w:val="da-DK"/>
              </w:rPr>
              <w:tab/>
              <w:t>Det fastsættes i leveringskontrakten, at omkostningerne til læsning og til transport fra opsamlingsstederne afholdes af fabrikanten, medmindre der er indgået særlige aftaler på basis af lokale regler eller kutymer gældende før det foregående produktionsår.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4. </w:t>
            </w:r>
            <w:r w:rsidRPr="0014204D">
              <w:rPr>
                <w:b/>
                <w:i/>
                <w:color w:val="000000"/>
                <w:szCs w:val="24"/>
                <w:lang w:val="da-DK"/>
              </w:rPr>
              <w:tab/>
              <w:t>For Danmark, Grækenland, Spanien, Irland, Portugal, Finland og Det Forenede Kongerige, hvor sukkerroerne leveres frit fabrik, gælder dog, at det i leveringskontrakten skal fastsættes, at fabrikanten skal bære en del af læsnings- og transportomkostningerne, ligesom det skal fastsættes, hvor stor en procentdel eller hvor stort et beløb det drejer sig om.</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VI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I leveringskontrakten fastsættes der overtagelsessteder for sukkerroer.</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14204D"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lastRenderedPageBreak/>
              <w:t xml:space="preserve">2. </w:t>
            </w:r>
            <w:r w:rsidRPr="0014204D">
              <w:rPr>
                <w:b/>
                <w:i/>
                <w:color w:val="000000"/>
                <w:szCs w:val="24"/>
                <w:lang w:val="da-DK"/>
              </w:rPr>
              <w:tab/>
              <w:t>Hvor sælgere og fabrikanter allerede havde indgået en leveringskontrakt for det foregående produktionsår, forbliver de overtagelsessteder, som de aftalte for leverancerne i det pågældende produktionsår, de samme. Denne bestemmelse kan fraviges ved brancheaftaler.</w:t>
            </w:r>
          </w:p>
        </w:tc>
      </w:tr>
      <w:tr w:rsidR="0014204D" w:rsidRPr="0014204D" w:rsidTr="0014204D">
        <w:tc>
          <w:tcPr>
            <w:tcW w:w="9456" w:type="dxa"/>
          </w:tcPr>
          <w:p w:rsidR="0014204D" w:rsidRPr="0014204D" w:rsidRDefault="0014204D" w:rsidP="002E748F">
            <w:pPr>
              <w:jc w:val="both"/>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VII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Det fastsættes i leveringskontrakten, at sukkerindholdet skal beregnes ved polarisationsmetoden. Der udtages en prøve af sukkerroerne ved overtagelsen.</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2. </w:t>
            </w:r>
            <w:r w:rsidRPr="0014204D">
              <w:rPr>
                <w:b/>
                <w:i/>
                <w:color w:val="000000"/>
                <w:szCs w:val="24"/>
                <w:lang w:val="da-DK"/>
              </w:rPr>
              <w:tab/>
              <w:t>Det kan ved brancheaftale være fastsat, at prøver skal udtages på et andet tidspunkt. I så fald fastsættes det i leveringskontrakten, at der skal foretages en regulering for at udligne en eventuel formindskelse af sukkerindholdet i perioden mellem overtagelsen og prøveudtagningen.</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VIII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Det fastsættes i leveringskontrakten, at bruttovægt, tara og sukkerindhold skal bestemmes på én af følgende måder: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a) </w:t>
            </w:r>
            <w:r w:rsidRPr="0014204D">
              <w:rPr>
                <w:b/>
                <w:i/>
                <w:color w:val="000000"/>
                <w:szCs w:val="24"/>
                <w:lang w:val="da-DK"/>
              </w:rPr>
              <w:tab/>
              <w:t>i fællesskab af fabrikanten og sukkerroeavlernes brancheorganisation, hvis dette er fastsat ved brancheaftale</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b) </w:t>
            </w:r>
            <w:r w:rsidRPr="0014204D">
              <w:rPr>
                <w:b/>
                <w:i/>
                <w:color w:val="000000"/>
                <w:szCs w:val="24"/>
                <w:lang w:val="da-DK"/>
              </w:rPr>
              <w:tab/>
              <w:t>af fabrikanten under tilsyn af sukkerroeavlernes brancheorganisation</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c) </w:t>
            </w:r>
            <w:r w:rsidRPr="0014204D">
              <w:rPr>
                <w:b/>
                <w:i/>
                <w:color w:val="000000"/>
                <w:szCs w:val="24"/>
                <w:lang w:val="da-DK"/>
              </w:rPr>
              <w:tab/>
              <w:t>af fabrikanten under tilsyn af en sagkyndig, der er anerkendt af den pågældende medlemsstat, forudsat at sælgeren bærer omkostningerne.</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IX</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Det fastsættes i leveringskontrakten, at fabrikanten for den samlede leverede mængde sukkerroer skal gøre mindst én af følgende ting:</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a) </w:t>
            </w:r>
            <w:r w:rsidRPr="0014204D">
              <w:rPr>
                <w:b/>
                <w:i/>
                <w:color w:val="000000"/>
                <w:szCs w:val="24"/>
                <w:lang w:val="da-DK"/>
              </w:rPr>
              <w:tab/>
              <w:t>stille den friske pulp fra den leverede sukkerroemængde gratis til rådighed for sælgeren, ab fabrik</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b) </w:t>
            </w:r>
            <w:r w:rsidRPr="0014204D">
              <w:rPr>
                <w:b/>
                <w:i/>
                <w:color w:val="000000"/>
                <w:szCs w:val="24"/>
                <w:lang w:val="da-DK"/>
              </w:rPr>
              <w:tab/>
              <w:t>stille en del af denne pulp, presset, tørret eller tørret og tilsat melasse, gratis til rådighed for sælgeren, ab fabrik</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c) </w:t>
            </w:r>
            <w:r w:rsidRPr="0014204D">
              <w:rPr>
                <w:b/>
                <w:i/>
                <w:color w:val="000000"/>
                <w:szCs w:val="24"/>
                <w:lang w:val="da-DK"/>
              </w:rPr>
              <w:tab/>
              <w:t>stille pulpen, presset eller tørret, til rådighed for sælgeren, ab fabrik; i så fald kan fabrikanten forlange, at sælgeren afholder omkostningerne ved presning eller tørring</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d) </w:t>
            </w:r>
            <w:r w:rsidRPr="0014204D">
              <w:rPr>
                <w:b/>
                <w:i/>
                <w:color w:val="000000"/>
                <w:szCs w:val="24"/>
                <w:lang w:val="da-DK"/>
              </w:rPr>
              <w:tab/>
              <w:t>yde kompensation til sælgeren under hensyntagen til mulighederne for at afsætte den pågældende pulp.</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Hvis en del af eller hele den leverede mængde sukkerroer underkastes forskellig behandling, fastsættes det i leveringskontrakten, at fabrikanten skal overholde mindst to af forpligtelserne i første afsnit.</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lastRenderedPageBreak/>
              <w:t>2.</w:t>
            </w:r>
            <w:r w:rsidRPr="0014204D">
              <w:rPr>
                <w:b/>
                <w:i/>
                <w:color w:val="000000"/>
                <w:szCs w:val="24"/>
                <w:lang w:val="da-DK"/>
              </w:rPr>
              <w:tab/>
              <w:t>Der kan ved brancheaftale være fastsat et andet leveringsstadium for pulp end det, der er omhandlet i nr. 1, litra a), b) og c).</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X</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Der fastsættes i leveringskontrakterne frister for betaling af eventuelle forskud og for betaling af købsprisen for sukkerroer.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2. </w:t>
            </w:r>
            <w:r w:rsidRPr="0014204D">
              <w:rPr>
                <w:b/>
                <w:i/>
                <w:color w:val="000000"/>
                <w:szCs w:val="24"/>
                <w:lang w:val="da-DK"/>
              </w:rPr>
              <w:tab/>
              <w:t>De frister, der er omhandlet i nr. 1, er dem, der var gældende i det foregående produktionsår. Denne bestemmelse kan fraviges ved brancheaftaler.</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XI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Hvis der i en leveringskontrakt er fastsat bestemmelser for anliggender, der er omhandlet i dette bilag, eller hvis en leveringskontrakt indeholder bestemmelser for andre anliggender, må sådanne bestemmelser og disses virkninger ikke være i strid med dette bilag.</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XII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1. </w:t>
            </w:r>
            <w:r w:rsidRPr="0014204D">
              <w:rPr>
                <w:b/>
                <w:i/>
                <w:color w:val="000000"/>
                <w:szCs w:val="24"/>
                <w:lang w:val="da-DK"/>
              </w:rPr>
              <w:tab/>
              <w:t>De i bilag II, del Ia, punkt 11, i nærværende forordning nævnte brancheaftaler indeholder voldgiftsbestemmelser.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2. </w:t>
            </w:r>
            <w:r w:rsidRPr="0014204D">
              <w:rPr>
                <w:b/>
                <w:i/>
                <w:color w:val="000000"/>
                <w:szCs w:val="24"/>
                <w:lang w:val="da-DK"/>
              </w:rPr>
              <w:tab/>
              <w:t>Hvis der i en brancheaftale på EF-plan, regionalt plan eller lokalt plan er fastsat bestemmelser for anliggender, der er omhandlet i denne forordning, eller hvis en brancheaftale indeholder bestemmelser for andre anliggender, må sådanne bestemmelser og disses virkninger ikke være i strid med dette bilag.</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3. </w:t>
            </w:r>
            <w:r w:rsidRPr="0014204D">
              <w:rPr>
                <w:b/>
                <w:i/>
                <w:color w:val="000000"/>
                <w:szCs w:val="24"/>
                <w:lang w:val="da-DK"/>
              </w:rPr>
              <w:tab/>
              <w:t>Ved aftaler som omhandlet i nr. 2 fastsættes navnlig:</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a)</w:t>
            </w:r>
            <w:r w:rsidRPr="0014204D">
              <w:rPr>
                <w:b/>
                <w:i/>
                <w:color w:val="000000"/>
                <w:szCs w:val="24"/>
                <w:lang w:val="da-DK"/>
              </w:rPr>
              <w:tab/>
              <w:t>regler om fordelingen på sælgerne af de sukkerroemængder, som fabrikanten inden udsåningen beslutter at købe til fremstilling af sukker inden for sin A-kvote</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b) </w:t>
            </w:r>
            <w:r w:rsidRPr="0014204D">
              <w:rPr>
                <w:b/>
                <w:i/>
                <w:color w:val="000000"/>
                <w:szCs w:val="24"/>
                <w:lang w:val="da-DK"/>
              </w:rPr>
              <w:tab/>
              <w:t>fordelingsregler som omhandlet i punkt III, nr. 4</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c) </w:t>
            </w:r>
            <w:r w:rsidRPr="0014204D">
              <w:rPr>
                <w:b/>
                <w:i/>
                <w:color w:val="000000"/>
                <w:szCs w:val="24"/>
                <w:lang w:val="da-DK"/>
              </w:rPr>
              <w:tab/>
              <w:t>en omregningstabel som omhandlet i punkt III, nr. 2</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d) </w:t>
            </w:r>
            <w:r w:rsidRPr="0014204D">
              <w:rPr>
                <w:b/>
                <w:i/>
                <w:color w:val="000000"/>
                <w:szCs w:val="24"/>
                <w:lang w:val="da-DK"/>
              </w:rPr>
              <w:tab/>
              <w:t>regler for valg og levering af frømateriale af de sukkerroesorter, der skal avles</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e) </w:t>
            </w:r>
            <w:r w:rsidRPr="0014204D">
              <w:rPr>
                <w:b/>
                <w:i/>
                <w:color w:val="000000"/>
                <w:szCs w:val="24"/>
                <w:lang w:val="da-DK"/>
              </w:rPr>
              <w:tab/>
              <w:t>minimumsindholdet af sukker i de sukkerroer, der skal leveres</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f) </w:t>
            </w:r>
            <w:r w:rsidRPr="0014204D">
              <w:rPr>
                <w:b/>
                <w:i/>
                <w:color w:val="000000"/>
                <w:szCs w:val="24"/>
                <w:lang w:val="da-DK"/>
              </w:rPr>
              <w:tab/>
              <w:t>krav om, at fabrikanten og sælgernes repræsentanter skal rådføre sig med hinanden, inden der fastsættes en startdato for sukkerroeleverancerne</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g) </w:t>
            </w:r>
            <w:r w:rsidRPr="0014204D">
              <w:rPr>
                <w:b/>
                <w:i/>
                <w:color w:val="000000"/>
                <w:szCs w:val="24"/>
                <w:lang w:val="da-DK"/>
              </w:rPr>
              <w:tab/>
              <w:t>ydelse af præmier til sælgerne for tidlige og sene leverancer</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h) </w:t>
            </w:r>
            <w:r w:rsidRPr="0014204D">
              <w:rPr>
                <w:b/>
                <w:i/>
                <w:color w:val="000000"/>
                <w:szCs w:val="24"/>
                <w:lang w:val="da-DK"/>
              </w:rPr>
              <w:tab/>
              <w:t>nærmere oplysninger om:</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 xml:space="preserve">i) </w:t>
            </w:r>
            <w:r w:rsidRPr="0014204D">
              <w:rPr>
                <w:b/>
                <w:i/>
                <w:color w:val="000000"/>
                <w:szCs w:val="24"/>
                <w:lang w:val="da-DK"/>
              </w:rPr>
              <w:tab/>
              <w:t>den del af pulpen, der er omhandlet i punkt IX, nr. 1, litra b)</w:t>
            </w:r>
          </w:p>
        </w:tc>
      </w:tr>
      <w:tr w:rsidR="0014204D" w:rsidRPr="00C52850" w:rsidTr="0014204D">
        <w:tc>
          <w:tcPr>
            <w:tcW w:w="9456" w:type="dxa"/>
          </w:tcPr>
          <w:p w:rsidR="0014204D" w:rsidRPr="0014204D" w:rsidRDefault="0014204D" w:rsidP="002E748F">
            <w:pPr>
              <w:jc w:val="both"/>
              <w:rPr>
                <w:color w:val="000000"/>
                <w:szCs w:val="24"/>
                <w:lang w:val="da-DK"/>
              </w:rPr>
            </w:pPr>
            <w:r w:rsidRPr="0014204D">
              <w:rPr>
                <w:b/>
                <w:i/>
                <w:color w:val="000000"/>
                <w:szCs w:val="24"/>
                <w:lang w:val="da-DK"/>
              </w:rPr>
              <w:lastRenderedPageBreak/>
              <w:t xml:space="preserve">ii) </w:t>
            </w:r>
            <w:r w:rsidRPr="0014204D">
              <w:rPr>
                <w:b/>
                <w:i/>
                <w:color w:val="000000"/>
                <w:szCs w:val="24"/>
                <w:lang w:val="da-DK"/>
              </w:rPr>
              <w:tab/>
              <w:t>de omkostninger, der er omhandlet i punkt IX, nr. 1, litra c)</w:t>
            </w:r>
          </w:p>
        </w:tc>
      </w:tr>
      <w:tr w:rsidR="0014204D" w:rsidRPr="00C52850" w:rsidTr="0014204D">
        <w:tc>
          <w:tcPr>
            <w:tcW w:w="9456" w:type="dxa"/>
          </w:tcPr>
          <w:p w:rsidR="0014204D" w:rsidRPr="0014204D" w:rsidRDefault="0014204D" w:rsidP="002E748F">
            <w:pPr>
              <w:jc w:val="both"/>
              <w:rPr>
                <w:color w:val="000000"/>
                <w:szCs w:val="24"/>
                <w:lang w:val="da-DK"/>
              </w:rPr>
            </w:pPr>
            <w:r w:rsidRPr="0014204D">
              <w:rPr>
                <w:b/>
                <w:i/>
                <w:color w:val="000000"/>
                <w:szCs w:val="24"/>
                <w:lang w:val="da-DK"/>
              </w:rPr>
              <w:t>iii)</w:t>
            </w:r>
            <w:r w:rsidRPr="0014204D">
              <w:rPr>
                <w:b/>
                <w:i/>
                <w:color w:val="000000"/>
                <w:szCs w:val="24"/>
                <w:lang w:val="da-DK"/>
              </w:rPr>
              <w:tab/>
              <w:t>den kompensation, der er omhandlet i punkt IX, nr. 1, litra d)</w:t>
            </w:r>
          </w:p>
        </w:tc>
      </w:tr>
      <w:tr w:rsidR="0014204D" w:rsidRPr="00C52850" w:rsidTr="0014204D">
        <w:tc>
          <w:tcPr>
            <w:tcW w:w="9456" w:type="dxa"/>
          </w:tcPr>
          <w:p w:rsidR="0014204D" w:rsidRPr="0014204D" w:rsidRDefault="0014204D" w:rsidP="002E748F">
            <w:pPr>
              <w:jc w:val="both"/>
              <w:rPr>
                <w:b/>
                <w:i/>
                <w:color w:val="000000"/>
                <w:szCs w:val="24"/>
                <w:lang w:val="da-DK"/>
              </w:rPr>
            </w:pP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i) </w:t>
            </w:r>
            <w:r w:rsidRPr="0014204D">
              <w:rPr>
                <w:b/>
                <w:i/>
                <w:color w:val="000000"/>
                <w:szCs w:val="24"/>
                <w:lang w:val="da-DK"/>
              </w:rPr>
              <w:tab/>
              <w:t>sælgerens afhentning af pulp</w:t>
            </w:r>
          </w:p>
        </w:tc>
      </w:tr>
      <w:tr w:rsidR="0014204D" w:rsidRPr="00C52850" w:rsidTr="0014204D">
        <w:tc>
          <w:tcPr>
            <w:tcW w:w="9456" w:type="dxa"/>
          </w:tcPr>
          <w:p w:rsidR="0014204D" w:rsidRPr="0014204D" w:rsidRDefault="0014204D" w:rsidP="002E748F">
            <w:pPr>
              <w:rPr>
                <w:color w:val="000000"/>
                <w:szCs w:val="24"/>
                <w:lang w:val="da-DK"/>
              </w:rPr>
            </w:pPr>
            <w:r w:rsidRPr="0014204D">
              <w:rPr>
                <w:b/>
                <w:i/>
                <w:color w:val="000000"/>
                <w:szCs w:val="24"/>
                <w:lang w:val="da-DK"/>
              </w:rPr>
              <w:t xml:space="preserve">j) </w:t>
            </w:r>
            <w:r w:rsidRPr="0014204D">
              <w:rPr>
                <w:b/>
                <w:i/>
                <w:color w:val="000000"/>
                <w:szCs w:val="24"/>
                <w:lang w:val="da-DK"/>
              </w:rPr>
              <w:tab/>
              <w:t>regler for, hvordan en eventuel forskel mellem referenceprisen og den faktiske salgspris for sukkeret skal fordeles mellem fabrikanten og sælgerne, jf. dog artikel 101 g, stk. 1, i nærværende forordning.</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14204D" w:rsidTr="0014204D">
        <w:tc>
          <w:tcPr>
            <w:tcW w:w="9456" w:type="dxa"/>
          </w:tcPr>
          <w:p w:rsidR="0014204D" w:rsidRPr="0014204D" w:rsidRDefault="0014204D" w:rsidP="002E748F">
            <w:pPr>
              <w:jc w:val="center"/>
              <w:rPr>
                <w:b/>
                <w:i/>
                <w:color w:val="000000"/>
                <w:szCs w:val="24"/>
                <w:lang w:val="da-DK"/>
              </w:rPr>
            </w:pPr>
            <w:r w:rsidRPr="0014204D">
              <w:rPr>
                <w:b/>
                <w:i/>
                <w:color w:val="000000"/>
                <w:szCs w:val="24"/>
                <w:lang w:val="da-DK"/>
              </w:rPr>
              <w:t>PUNKT XIII</w:t>
            </w:r>
          </w:p>
        </w:tc>
      </w:tr>
      <w:tr w:rsidR="0014204D" w:rsidRPr="0014204D"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rPr>
                <w:b/>
                <w:i/>
                <w:color w:val="000000"/>
                <w:szCs w:val="24"/>
                <w:lang w:val="da-DK"/>
              </w:rPr>
            </w:pPr>
            <w:r w:rsidRPr="0014204D">
              <w:rPr>
                <w:b/>
                <w:i/>
                <w:color w:val="000000"/>
                <w:szCs w:val="24"/>
                <w:lang w:val="da-DK"/>
              </w:rPr>
              <w:t>Hvis det ikke ved brancheaftale er fastsat, hvordan de mængder sukkerroer, som fabrikanten før såningen tilbyder at købe til fremstilling af sukker inden for kvoten, bør fordeles mellem sælgerne, kan den pågældende medlemsstat selv fastsætte regler for en sådan fordeling.</w:t>
            </w:r>
          </w:p>
        </w:tc>
      </w:tr>
      <w:tr w:rsidR="0014204D" w:rsidRPr="00C52850" w:rsidTr="0014204D">
        <w:tc>
          <w:tcPr>
            <w:tcW w:w="9456" w:type="dxa"/>
          </w:tcPr>
          <w:p w:rsidR="0014204D" w:rsidRPr="0014204D" w:rsidRDefault="0014204D" w:rsidP="002E748F">
            <w:pPr>
              <w:rPr>
                <w:b/>
                <w:i/>
                <w:color w:val="000000"/>
                <w:szCs w:val="24"/>
                <w:lang w:val="da-DK"/>
              </w:rPr>
            </w:pPr>
          </w:p>
        </w:tc>
      </w:tr>
      <w:tr w:rsidR="0014204D" w:rsidRPr="00C52850" w:rsidTr="0014204D">
        <w:tc>
          <w:tcPr>
            <w:tcW w:w="9456" w:type="dxa"/>
          </w:tcPr>
          <w:p w:rsidR="0014204D" w:rsidRPr="0014204D" w:rsidRDefault="0014204D" w:rsidP="002E748F">
            <w:pPr>
              <w:pStyle w:val="Olang"/>
              <w:jc w:val="left"/>
              <w:rPr>
                <w:b/>
                <w:i/>
                <w:noProof w:val="0"/>
                <w:color w:val="000000"/>
                <w:szCs w:val="24"/>
                <w:lang w:val="da-DK"/>
              </w:rPr>
            </w:pPr>
            <w:r w:rsidRPr="0014204D">
              <w:rPr>
                <w:b/>
                <w:i/>
                <w:noProof w:val="0"/>
                <w:color w:val="000000"/>
                <w:szCs w:val="24"/>
                <w:lang w:val="da-DK"/>
              </w:rPr>
              <w:t xml:space="preserve">Ved sådanne regler kan traditionelle sælgere af sukkerroer til kooperativer også få tildelt leveringsrettigheder ud over dem, de ville få, hvis de var medlemmer af sådanne kooperativer. </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341</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VI – del II – nr. 17 a (nyt)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17a) "Crémant" er mousserende hvid- eller rosévin med beskyttet oprindelsesbetegnelse eller med en geografisk betegnelse fra et tredjeland, der er produceret under følgende forhold:</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druerne høstes med håndkraft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vinen fremstilles af most, der opnås ved at presse hele druer eller druer uden stilk. Mængden af most må ikke overstige 100 l pr. 150 kg druer</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c) det maksimale svovldioxidindhold må ikke overstige 150 mg/l</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d) sukkerindholdet er mindre end 50 g/l</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e) vinen gøres mousserende med en anden alkoholgæring på flasken</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f) vinen har uden afbrydelse været i kontakt med bærmen i mindst ni måneder i samme foretagende fra det tidspunkt, hvor cuvéen blev sammensat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xml:space="preserve">g) bærmen udskilles fra vinen ved </w:t>
            </w:r>
            <w:r w:rsidRPr="001A1A38">
              <w:rPr>
                <w:b/>
                <w:i/>
                <w:color w:val="000000"/>
                <w:szCs w:val="24"/>
              </w:rPr>
              <w:lastRenderedPageBreak/>
              <w:t>degorgering.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Betegnelsen "crémant" angives på etiketterne til mousserende kvalitetsvin sammen med navnet på den underliggende geografiske enhed for det afgrænsede område af den beskyttede oprindelsesbetegnelse eller den geografiske betegnelse i det pågældende tredjeland.</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Hverken afsnit 1, litra a), eller afsnit 2 finder anvendelse på producenter med varemærker, der indeholder ordet "crémant", og som blev registreret før den 1. marts 1986.</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342</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 xml:space="preserve">Bilag VI – del III – stk. 2 </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 I denne del forstås ved "mejeriprodukter" produkter, der udelukkende hidrører fra mælk, idet der dog kan tilsættes stoffer, som er nødvendige for fremstillingen, under forudsætning af at disse stoffer ikke anvendes med henblik på helt eller delvis at erstatte en mælkebestanddel.</w:t>
            </w:r>
          </w:p>
        </w:tc>
        <w:tc>
          <w:tcPr>
            <w:tcW w:w="4876" w:type="dxa"/>
          </w:tcPr>
          <w:p w:rsidR="00615A74" w:rsidRPr="001A1A38" w:rsidRDefault="00615A74" w:rsidP="00615A74">
            <w:pPr>
              <w:pStyle w:val="Normal6"/>
              <w:rPr>
                <w:color w:val="000000"/>
                <w:szCs w:val="24"/>
              </w:rPr>
            </w:pPr>
            <w:r w:rsidRPr="001A1A38">
              <w:rPr>
                <w:color w:val="000000"/>
                <w:szCs w:val="24"/>
              </w:rPr>
              <w:t>2. I denne del forstås ved "mejeriprodukter" produkter, der udelukkende hidrører fra mælk, idet der dog kan tilsættes stoffer, som er nødvendige for fremstillingen, under forudsætning af at disse stoffer ikke anvendes med henblik på helt eller delvis at erstatte en mælkebestanddel.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Følgende er udelukkende forbeholdt mejeriprodukter:</w:t>
            </w:r>
          </w:p>
        </w:tc>
        <w:tc>
          <w:tcPr>
            <w:tcW w:w="4876" w:type="dxa"/>
          </w:tcPr>
          <w:p w:rsidR="00615A74" w:rsidRPr="001A1A38" w:rsidRDefault="00615A74" w:rsidP="00615A74">
            <w:pPr>
              <w:pStyle w:val="Normal6"/>
              <w:rPr>
                <w:color w:val="000000"/>
                <w:szCs w:val="24"/>
              </w:rPr>
            </w:pPr>
            <w:r w:rsidRPr="001A1A38">
              <w:rPr>
                <w:color w:val="000000"/>
                <w:szCs w:val="24"/>
              </w:rPr>
              <w:t>Følgende er udelukkende forbeholdt mejeriprodukter: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 følgende betegnelser, der anvendes i alle afsætningsled:</w:t>
            </w:r>
          </w:p>
        </w:tc>
        <w:tc>
          <w:tcPr>
            <w:tcW w:w="4876" w:type="dxa"/>
          </w:tcPr>
          <w:p w:rsidR="00615A74" w:rsidRPr="001A1A38" w:rsidRDefault="00615A74" w:rsidP="00615A74">
            <w:pPr>
              <w:pStyle w:val="Normal6"/>
              <w:rPr>
                <w:color w:val="000000"/>
                <w:szCs w:val="24"/>
              </w:rPr>
            </w:pPr>
            <w:r w:rsidRPr="001A1A38">
              <w:rPr>
                <w:color w:val="000000"/>
                <w:szCs w:val="24"/>
              </w:rPr>
              <w:t>a) følgende betegnelser, der anvendes i alle afsætningsled:</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 valle</w:t>
            </w:r>
          </w:p>
        </w:tc>
        <w:tc>
          <w:tcPr>
            <w:tcW w:w="4876" w:type="dxa"/>
          </w:tcPr>
          <w:p w:rsidR="00615A74" w:rsidRPr="001A1A38" w:rsidRDefault="00615A74" w:rsidP="00615A74">
            <w:pPr>
              <w:pStyle w:val="Normal6"/>
              <w:rPr>
                <w:color w:val="000000"/>
                <w:szCs w:val="24"/>
              </w:rPr>
            </w:pPr>
            <w:r w:rsidRPr="001A1A38">
              <w:rPr>
                <w:color w:val="000000"/>
                <w:szCs w:val="24"/>
              </w:rPr>
              <w:t>i) valle</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 fløde</w:t>
            </w:r>
          </w:p>
        </w:tc>
        <w:tc>
          <w:tcPr>
            <w:tcW w:w="4876" w:type="dxa"/>
          </w:tcPr>
          <w:p w:rsidR="00615A74" w:rsidRPr="001A1A38" w:rsidRDefault="00615A74" w:rsidP="00615A74">
            <w:pPr>
              <w:pStyle w:val="Normal6"/>
              <w:rPr>
                <w:color w:val="000000"/>
                <w:szCs w:val="24"/>
              </w:rPr>
            </w:pPr>
            <w:r w:rsidRPr="001A1A38">
              <w:rPr>
                <w:color w:val="000000"/>
                <w:szCs w:val="24"/>
              </w:rPr>
              <w:t>ii) fløde</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iii) smør</w:t>
            </w:r>
          </w:p>
        </w:tc>
        <w:tc>
          <w:tcPr>
            <w:tcW w:w="4876" w:type="dxa"/>
          </w:tcPr>
          <w:p w:rsidR="00615A74" w:rsidRPr="001A1A38" w:rsidRDefault="00615A74" w:rsidP="00615A74">
            <w:pPr>
              <w:pStyle w:val="Normal6"/>
              <w:rPr>
                <w:color w:val="000000"/>
                <w:szCs w:val="24"/>
              </w:rPr>
            </w:pPr>
            <w:r w:rsidRPr="001A1A38">
              <w:rPr>
                <w:color w:val="000000"/>
                <w:szCs w:val="24"/>
              </w:rPr>
              <w:t>iii) smør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iv) kærnemælk</w:t>
            </w:r>
          </w:p>
        </w:tc>
        <w:tc>
          <w:tcPr>
            <w:tcW w:w="4876" w:type="dxa"/>
          </w:tcPr>
          <w:p w:rsidR="00615A74" w:rsidRPr="001A1A38" w:rsidRDefault="00615A74" w:rsidP="00615A74">
            <w:pPr>
              <w:pStyle w:val="Normal6"/>
              <w:rPr>
                <w:color w:val="000000"/>
                <w:szCs w:val="24"/>
              </w:rPr>
            </w:pPr>
            <w:r w:rsidRPr="001A1A38">
              <w:rPr>
                <w:color w:val="000000"/>
                <w:szCs w:val="24"/>
              </w:rPr>
              <w:t>iv) kærnemælk</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 butteroil</w:t>
            </w:r>
          </w:p>
        </w:tc>
        <w:tc>
          <w:tcPr>
            <w:tcW w:w="4876" w:type="dxa"/>
          </w:tcPr>
          <w:p w:rsidR="00615A74" w:rsidRPr="001A1A38" w:rsidRDefault="00615A74" w:rsidP="00615A74">
            <w:pPr>
              <w:pStyle w:val="Normal6"/>
              <w:rPr>
                <w:color w:val="000000"/>
                <w:szCs w:val="24"/>
              </w:rPr>
            </w:pPr>
            <w:r w:rsidRPr="001A1A38">
              <w:rPr>
                <w:color w:val="000000"/>
                <w:szCs w:val="24"/>
              </w:rPr>
              <w:t>v) butteroil</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 kaseiner</w:t>
            </w:r>
          </w:p>
        </w:tc>
        <w:tc>
          <w:tcPr>
            <w:tcW w:w="4876" w:type="dxa"/>
          </w:tcPr>
          <w:p w:rsidR="00615A74" w:rsidRPr="001A1A38" w:rsidRDefault="00615A74" w:rsidP="00615A74">
            <w:pPr>
              <w:pStyle w:val="Normal6"/>
              <w:rPr>
                <w:color w:val="000000"/>
                <w:szCs w:val="24"/>
              </w:rPr>
            </w:pPr>
            <w:r w:rsidRPr="001A1A38">
              <w:rPr>
                <w:color w:val="000000"/>
                <w:szCs w:val="24"/>
              </w:rPr>
              <w:t>vi) kaseiner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 vandfrit mælkefedt</w:t>
            </w:r>
          </w:p>
        </w:tc>
        <w:tc>
          <w:tcPr>
            <w:tcW w:w="4876" w:type="dxa"/>
          </w:tcPr>
          <w:p w:rsidR="00615A74" w:rsidRPr="001A1A38" w:rsidRDefault="00615A74" w:rsidP="00615A74">
            <w:pPr>
              <w:pStyle w:val="Normal6"/>
              <w:rPr>
                <w:color w:val="000000"/>
                <w:szCs w:val="24"/>
              </w:rPr>
            </w:pPr>
            <w:r w:rsidRPr="001A1A38">
              <w:rPr>
                <w:color w:val="000000"/>
                <w:szCs w:val="24"/>
              </w:rPr>
              <w:t>vii) vandfrit mælkefedt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viii) ost</w:t>
            </w:r>
          </w:p>
        </w:tc>
        <w:tc>
          <w:tcPr>
            <w:tcW w:w="4876" w:type="dxa"/>
          </w:tcPr>
          <w:p w:rsidR="00615A74" w:rsidRPr="001A1A38" w:rsidRDefault="00615A74" w:rsidP="00615A74">
            <w:pPr>
              <w:pStyle w:val="Normal6"/>
              <w:rPr>
                <w:color w:val="000000"/>
                <w:szCs w:val="24"/>
              </w:rPr>
            </w:pPr>
            <w:r w:rsidRPr="001A1A38">
              <w:rPr>
                <w:color w:val="000000"/>
                <w:szCs w:val="24"/>
              </w:rPr>
              <w:t>viii) ost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ix) yoghurt</w:t>
            </w:r>
          </w:p>
        </w:tc>
        <w:tc>
          <w:tcPr>
            <w:tcW w:w="4876" w:type="dxa"/>
          </w:tcPr>
          <w:p w:rsidR="00615A74" w:rsidRPr="001A1A38" w:rsidRDefault="00615A74" w:rsidP="00615A74">
            <w:pPr>
              <w:pStyle w:val="Normal6"/>
              <w:rPr>
                <w:color w:val="000000"/>
                <w:szCs w:val="24"/>
              </w:rPr>
            </w:pPr>
            <w:r w:rsidRPr="001A1A38">
              <w:rPr>
                <w:color w:val="000000"/>
                <w:szCs w:val="24"/>
              </w:rPr>
              <w:t>ix) yoghurt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x) kefir</w:t>
            </w:r>
          </w:p>
        </w:tc>
        <w:tc>
          <w:tcPr>
            <w:tcW w:w="4876" w:type="dxa"/>
          </w:tcPr>
          <w:p w:rsidR="00615A74" w:rsidRPr="001A1A38" w:rsidRDefault="00615A74" w:rsidP="00615A74">
            <w:pPr>
              <w:pStyle w:val="Normal6"/>
              <w:rPr>
                <w:color w:val="000000"/>
                <w:szCs w:val="24"/>
              </w:rPr>
            </w:pPr>
            <w:r w:rsidRPr="001A1A38">
              <w:rPr>
                <w:color w:val="000000"/>
                <w:szCs w:val="24"/>
              </w:rPr>
              <w:t>x) kefir</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xi) kumis</w:t>
            </w:r>
          </w:p>
        </w:tc>
        <w:tc>
          <w:tcPr>
            <w:tcW w:w="4876" w:type="dxa"/>
          </w:tcPr>
          <w:p w:rsidR="00615A74" w:rsidRPr="001A1A38" w:rsidRDefault="00615A74" w:rsidP="00615A74">
            <w:pPr>
              <w:pStyle w:val="Normal6"/>
              <w:rPr>
                <w:color w:val="000000"/>
                <w:szCs w:val="24"/>
              </w:rPr>
            </w:pPr>
            <w:r w:rsidRPr="001A1A38">
              <w:rPr>
                <w:color w:val="000000"/>
                <w:szCs w:val="24"/>
              </w:rPr>
              <w:t>xi) kumis</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xii) viili/fil</w:t>
            </w:r>
          </w:p>
        </w:tc>
        <w:tc>
          <w:tcPr>
            <w:tcW w:w="4876" w:type="dxa"/>
          </w:tcPr>
          <w:p w:rsidR="00615A74" w:rsidRPr="001A1A38" w:rsidRDefault="00615A74" w:rsidP="00615A74">
            <w:pPr>
              <w:pStyle w:val="Normal6"/>
              <w:rPr>
                <w:color w:val="000000"/>
                <w:szCs w:val="24"/>
              </w:rPr>
            </w:pPr>
            <w:r w:rsidRPr="001A1A38">
              <w:rPr>
                <w:color w:val="000000"/>
                <w:szCs w:val="24"/>
              </w:rPr>
              <w:t>xii) viili/fil</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xiii) smetana</w:t>
            </w:r>
          </w:p>
        </w:tc>
        <w:tc>
          <w:tcPr>
            <w:tcW w:w="4876" w:type="dxa"/>
          </w:tcPr>
          <w:p w:rsidR="00615A74" w:rsidRPr="001A1A38" w:rsidRDefault="00615A74" w:rsidP="00615A74">
            <w:pPr>
              <w:pStyle w:val="Normal6"/>
              <w:rPr>
                <w:color w:val="000000"/>
                <w:szCs w:val="24"/>
              </w:rPr>
            </w:pPr>
            <w:r w:rsidRPr="001A1A38">
              <w:rPr>
                <w:color w:val="000000"/>
                <w:szCs w:val="24"/>
              </w:rPr>
              <w:t>xiii) smetana</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xiv) fil</w:t>
            </w:r>
          </w:p>
        </w:tc>
        <w:tc>
          <w:tcPr>
            <w:tcW w:w="4876" w:type="dxa"/>
          </w:tcPr>
          <w:p w:rsidR="00615A74" w:rsidRPr="001A1A38" w:rsidRDefault="00615A74" w:rsidP="00615A74">
            <w:pPr>
              <w:pStyle w:val="Normal6"/>
              <w:rPr>
                <w:color w:val="000000"/>
                <w:szCs w:val="24"/>
              </w:rPr>
            </w:pPr>
            <w:r w:rsidRPr="001A1A38">
              <w:rPr>
                <w:color w:val="000000"/>
                <w:szCs w:val="24"/>
              </w:rPr>
              <w:t>xiv) fil</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xiva) ostemasse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xivb) syrnet fløde</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xivc) rjaženka</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xivd) rūgušpiens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 betegnelser som defineret i artikel 5 i direktiv 2000/13/EF, som reelt anvendes for mejeriprodukter.</w:t>
            </w:r>
          </w:p>
        </w:tc>
        <w:tc>
          <w:tcPr>
            <w:tcW w:w="4876" w:type="dxa"/>
          </w:tcPr>
          <w:p w:rsidR="00615A74" w:rsidRPr="001A1A38" w:rsidRDefault="00615A74" w:rsidP="00615A74">
            <w:pPr>
              <w:pStyle w:val="Normal6"/>
              <w:rPr>
                <w:color w:val="000000"/>
                <w:szCs w:val="24"/>
              </w:rPr>
            </w:pPr>
            <w:r w:rsidRPr="001A1A38">
              <w:rPr>
                <w:color w:val="000000"/>
                <w:szCs w:val="24"/>
              </w:rPr>
              <w:t>b) betegnelser som defineret i artikel 5 i direktiv 2000/13/EF, som reelt anvendes for mejeriprodukter.</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343</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VI – del V- afdeling 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1A1A3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II Definitioner</w:t>
            </w:r>
          </w:p>
        </w:tc>
        <w:tc>
          <w:tcPr>
            <w:tcW w:w="4876" w:type="dxa"/>
          </w:tcPr>
          <w:p w:rsidR="00615A74" w:rsidRPr="001A1A38" w:rsidRDefault="00615A74" w:rsidP="00615A74">
            <w:pPr>
              <w:pStyle w:val="Normal6"/>
              <w:rPr>
                <w:color w:val="000000"/>
                <w:szCs w:val="24"/>
              </w:rPr>
            </w:pPr>
            <w:r w:rsidRPr="001A1A38">
              <w:rPr>
                <w:color w:val="000000"/>
                <w:szCs w:val="24"/>
              </w:rPr>
              <w:t>II Definitioner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1) "Fjerkrækød": fjerkrækød egnet til konsum, der ikke har undergået anden behandling end kuldebehandling </w:t>
            </w:r>
          </w:p>
        </w:tc>
        <w:tc>
          <w:tcPr>
            <w:tcW w:w="4876" w:type="dxa"/>
          </w:tcPr>
          <w:p w:rsidR="00615A74" w:rsidRPr="001A1A38" w:rsidRDefault="00615A74" w:rsidP="00615A74">
            <w:pPr>
              <w:pStyle w:val="Normal6"/>
              <w:rPr>
                <w:color w:val="000000"/>
                <w:szCs w:val="24"/>
              </w:rPr>
            </w:pPr>
            <w:r w:rsidRPr="001A1A38">
              <w:rPr>
                <w:color w:val="000000"/>
                <w:szCs w:val="24"/>
              </w:rPr>
              <w:t xml:space="preserve">1) "Fjerkrækød": fjerkrækød egnet til konsum, der ikke har undergået anden behandling end kuldebehandling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2) "Fersk fjerkrækød": fjerkrækød, der på intet tidspunkt er stivnet under kølingsprocessen forud for opbevaring ved en temperatur, som ikke må være lavere end – 2 °C eller højere end + 4 °C. Medlemsstaterne kan dog fastsætte lidt andre temperaturkrav for den minimumstid, der er nødvendig til opskæring og håndtering af fersk fjerkrækød hos detailhandlere eller i lokaler ved salgssteder, hvor opskæring og håndtering udelukkende finder sted med henblik på direkte salg til forbrugeren </w:t>
            </w:r>
          </w:p>
        </w:tc>
        <w:tc>
          <w:tcPr>
            <w:tcW w:w="4876" w:type="dxa"/>
          </w:tcPr>
          <w:p w:rsidR="00615A74" w:rsidRPr="001A1A38" w:rsidRDefault="00615A74" w:rsidP="00615A74">
            <w:pPr>
              <w:pStyle w:val="Normal6"/>
              <w:rPr>
                <w:color w:val="000000"/>
                <w:szCs w:val="24"/>
              </w:rPr>
            </w:pPr>
            <w:r w:rsidRPr="001A1A38">
              <w:rPr>
                <w:color w:val="000000"/>
                <w:szCs w:val="24"/>
              </w:rPr>
              <w:t xml:space="preserve">2) "Fersk fjerkrækød": fjerkrækød, der på intet tidspunkt er stivnet under kølingsprocessen forud for opbevaring ved en temperatur, som ikke må være lavere end – 2 °C eller højere end + 4 °C. Medlemsstaterne kan dog fastsætte lidt andre temperaturkrav for den minimumstid, der er nødvendig til opskæring og håndtering af fersk fjerkrækød hos detailhandlere eller i lokaler ved salgssteder, hvor opskæring og håndtering udelukkende finder sted med henblik på direkte salg til forbrugeren </w:t>
            </w:r>
          </w:p>
          <w:p w:rsidR="00615A74" w:rsidRPr="001A1A38" w:rsidRDefault="00615A74" w:rsidP="00615A74">
            <w:pPr>
              <w:pStyle w:val="Normal6"/>
              <w:spacing w:after="0"/>
              <w:rPr>
                <w:color w:val="000000"/>
                <w:szCs w:val="24"/>
              </w:rPr>
            </w:pP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 "Frosset fjerkrækød": fjerkrækød, der nedfryses hurtigst muligt inden for rammerne af de normale fremgangsmåder ved slagtning og konstant opbevares ved en temperatur, der ikke må være højere end –</w:t>
            </w:r>
            <w:r w:rsidRPr="001A1A38">
              <w:rPr>
                <w:color w:val="000000"/>
                <w:szCs w:val="24"/>
              </w:rPr>
              <w:lastRenderedPageBreak/>
              <w:t xml:space="preserve"> 12 °C </w:t>
            </w:r>
          </w:p>
        </w:tc>
        <w:tc>
          <w:tcPr>
            <w:tcW w:w="4876" w:type="dxa"/>
          </w:tcPr>
          <w:p w:rsidR="00615A74" w:rsidRPr="001A1A38" w:rsidRDefault="00615A74" w:rsidP="00615A74">
            <w:pPr>
              <w:pStyle w:val="Normal6"/>
              <w:rPr>
                <w:color w:val="000000"/>
                <w:szCs w:val="24"/>
              </w:rPr>
            </w:pPr>
            <w:r w:rsidRPr="001A1A38">
              <w:rPr>
                <w:color w:val="000000"/>
                <w:szCs w:val="24"/>
              </w:rPr>
              <w:lastRenderedPageBreak/>
              <w:t>3) "Frosset fjerkrækød": fjerkrækød, der nedfryses hurtigst muligt inden for rammerne af de normale fremgangsmåder ved slagtning og konstant opbevares ved en temperatur, der ikke må være højere end –</w:t>
            </w:r>
            <w:r w:rsidRPr="001A1A38">
              <w:rPr>
                <w:color w:val="000000"/>
                <w:szCs w:val="24"/>
              </w:rPr>
              <w:lastRenderedPageBreak/>
              <w:t xml:space="preserve"> 12 °C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4) "Dybfrosset fjerkrækød": fjerkrækød, der konstant opbevares ved en temperatur, der ikke må være højere end –18 °C, jf. de tolerancer, der er nævnt i Rådets direktiv 89/108/EØF </w:t>
            </w:r>
          </w:p>
        </w:tc>
        <w:tc>
          <w:tcPr>
            <w:tcW w:w="4876" w:type="dxa"/>
          </w:tcPr>
          <w:p w:rsidR="00615A74" w:rsidRPr="001A1A38" w:rsidRDefault="00615A74" w:rsidP="00615A74">
            <w:pPr>
              <w:pStyle w:val="Normal6"/>
              <w:rPr>
                <w:color w:val="000000"/>
                <w:szCs w:val="24"/>
              </w:rPr>
            </w:pPr>
            <w:r w:rsidRPr="001A1A38">
              <w:rPr>
                <w:color w:val="000000"/>
                <w:szCs w:val="24"/>
              </w:rPr>
              <w:t xml:space="preserve">4) "Dybfrosset fjerkrækød": fjerkrækød, der konstant opbevares ved en temperatur, der ikke må være højere end –18 °C, jf. de tolerancer, der er nævnt i Rådets direktiv 89/108/EØF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 "Tilberedning baseret på fjerkrækød": fjerkrækød, herunder fjerkrækød, der er reduceret til småstykker, der er tilsat fødevarer, smagskorrigerende stoffer eller tilsætningsstoffer, eller som har undergået en forarbejdning, der ikke er tilstrækkelig til at ændre strukturen i kødets indre fibre</w:t>
            </w:r>
          </w:p>
        </w:tc>
        <w:tc>
          <w:tcPr>
            <w:tcW w:w="4876" w:type="dxa"/>
          </w:tcPr>
          <w:p w:rsidR="00615A74" w:rsidRPr="001A1A38" w:rsidRDefault="00615A74" w:rsidP="00615A74">
            <w:pPr>
              <w:pStyle w:val="Normal6"/>
              <w:rPr>
                <w:color w:val="000000"/>
                <w:szCs w:val="24"/>
              </w:rPr>
            </w:pPr>
            <w:r w:rsidRPr="001A1A38">
              <w:rPr>
                <w:color w:val="000000"/>
                <w:szCs w:val="24"/>
              </w:rPr>
              <w:t>5) "Tilberedning baseret på fjerkrækød": fjerkrækød, herunder fjerkrækød, der er reduceret til småstykker, der er tilsat fødevarer, smagskorrigerende stoffer eller tilsætningsstoffer, eller som har undergået en forarbejdning, der ikke er tilstrækkelig til at ændre strukturen i kødets indre fibre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6) "Tilberedning baseret på fersk fjerkrækød": en tilberedning baseret på fjerkrækød, hvortil der er benyttet fersk fjerkrækød. </w:t>
            </w:r>
          </w:p>
        </w:tc>
        <w:tc>
          <w:tcPr>
            <w:tcW w:w="4876" w:type="dxa"/>
          </w:tcPr>
          <w:p w:rsidR="00615A74" w:rsidRPr="001A1A38" w:rsidRDefault="00615A74" w:rsidP="00615A74">
            <w:pPr>
              <w:pStyle w:val="Normal6"/>
              <w:rPr>
                <w:color w:val="000000"/>
                <w:szCs w:val="24"/>
              </w:rPr>
            </w:pPr>
            <w:r w:rsidRPr="001A1A38">
              <w:rPr>
                <w:color w:val="000000"/>
                <w:szCs w:val="24"/>
              </w:rPr>
              <w:t xml:space="preserve">6) "Tilberedning baseret på fersk fjerkrækød": en tilberedning baseret på fjerkrækød, hvortil der er benyttet fersk fjerkrækød. </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Medlemsstaterne kan dog fastsætte lidt andre temperaturkrav for den minimumstid, der er nødvendig, og kun for så vidt det er nødvendigt for at lette opskæringen og håndteringen på fabrikken under fremstilling af tilberedninger baseret på fersk fjerkrækød</w:t>
            </w:r>
          </w:p>
        </w:tc>
        <w:tc>
          <w:tcPr>
            <w:tcW w:w="4876" w:type="dxa"/>
          </w:tcPr>
          <w:p w:rsidR="00615A74" w:rsidRPr="001A1A38" w:rsidRDefault="00615A74" w:rsidP="00615A74">
            <w:pPr>
              <w:pStyle w:val="Normal6"/>
              <w:rPr>
                <w:color w:val="000000"/>
                <w:szCs w:val="24"/>
              </w:rPr>
            </w:pPr>
            <w:r w:rsidRPr="001A1A38">
              <w:rPr>
                <w:color w:val="000000"/>
                <w:szCs w:val="24"/>
              </w:rPr>
              <w:t>Medlemsstaterne kan dog fastsætte lidt andre temperaturkrav for den minimumstid, der er nødvendig, og kun for så vidt det er nødvendigt for at lette opskæringen og håndteringen på fabrikken under fremstilling af tilberedninger baseret på fersk fjerkrækød</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 "Fjerkrækødprodukt": kødprodukt som defineret i punkt 7.1 i bilag I til forordning (EF) nr. 853/2004, og hvortil der er benyttet fjerkrækød.</w:t>
            </w:r>
          </w:p>
        </w:tc>
        <w:tc>
          <w:tcPr>
            <w:tcW w:w="4876" w:type="dxa"/>
          </w:tcPr>
          <w:p w:rsidR="00615A74" w:rsidRPr="001A1A38" w:rsidRDefault="00615A74" w:rsidP="00615A74">
            <w:pPr>
              <w:pStyle w:val="Normal6"/>
              <w:rPr>
                <w:color w:val="000000"/>
                <w:szCs w:val="24"/>
              </w:rPr>
            </w:pPr>
            <w:r w:rsidRPr="001A1A38">
              <w:rPr>
                <w:color w:val="000000"/>
                <w:szCs w:val="24"/>
              </w:rPr>
              <w:t>7) "Fjerkrækødprodukt": kødprodukt som defineret i punkt 7.1 i bilag I til forordning (EF) nr. 853/2004, og hvortil der er benyttet fjerkrækød.</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b/>
                <w:i/>
                <w:color w:val="000000"/>
                <w:szCs w:val="24"/>
              </w:rPr>
            </w:pPr>
            <w:r w:rsidRPr="001A1A38">
              <w:rPr>
                <w:b/>
                <w:i/>
                <w:color w:val="000000"/>
                <w:szCs w:val="24"/>
              </w:rPr>
              <w:t>Fjerkrækød udbydes til salg i én af følgende former: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fersk</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frosset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 dybfrosset.</w:t>
            </w: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344</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VI – del V a (nyt)</w:t>
      </w:r>
    </w:p>
    <w:p w:rsidR="00615A74" w:rsidRDefault="00615A74" w:rsidP="00615A74">
      <w:pPr>
        <w:pStyle w:val="AMNumberTabs"/>
        <w:rPr>
          <w:b w:val="0"/>
          <w:i/>
          <w:color w:val="000000"/>
          <w:szCs w:val="24"/>
        </w:rPr>
      </w:pPr>
    </w:p>
    <w:tbl>
      <w:tblPr>
        <w:tblStyle w:val="TableGrid"/>
        <w:tblW w:w="0" w:type="auto"/>
        <w:tblLook w:val="04A0" w:firstRow="1" w:lastRow="0" w:firstColumn="1" w:lastColumn="0" w:noHBand="0" w:noVBand="1"/>
      </w:tblPr>
      <w:tblGrid>
        <w:gridCol w:w="9456"/>
      </w:tblGrid>
      <w:tr w:rsidR="0014204D" w:rsidRPr="0014204D" w:rsidTr="0014204D">
        <w:tc>
          <w:tcPr>
            <w:tcW w:w="9456" w:type="dxa"/>
          </w:tcPr>
          <w:p w:rsidR="0014204D" w:rsidRPr="0014204D" w:rsidRDefault="0014204D" w:rsidP="0014204D">
            <w:pPr>
              <w:pStyle w:val="TBL"/>
            </w:pPr>
            <w:r w:rsidRPr="0014204D">
              <w:t>Kommissionens forslag</w:t>
            </w:r>
          </w:p>
        </w:tc>
      </w:tr>
      <w:tr w:rsidR="0014204D" w:rsidRPr="0014204D" w:rsidTr="0014204D">
        <w:tc>
          <w:tcPr>
            <w:tcW w:w="9456" w:type="dxa"/>
          </w:tcPr>
          <w:p w:rsidR="0014204D" w:rsidRPr="0014204D" w:rsidRDefault="0014204D" w:rsidP="00633F11">
            <w:pPr>
              <w:pStyle w:val="Normal6"/>
              <w:spacing w:after="0"/>
              <w:jc w:val="center"/>
              <w:rPr>
                <w:i/>
                <w:color w:val="000000"/>
                <w:szCs w:val="24"/>
              </w:rPr>
            </w:pPr>
          </w:p>
        </w:tc>
      </w:tr>
      <w:tr w:rsidR="0014204D" w:rsidRPr="0014204D" w:rsidTr="0014204D">
        <w:tc>
          <w:tcPr>
            <w:tcW w:w="9456" w:type="dxa"/>
          </w:tcPr>
          <w:p w:rsidR="0014204D" w:rsidRPr="0014204D" w:rsidRDefault="0014204D" w:rsidP="00633F11">
            <w:pPr>
              <w:pStyle w:val="Normal6"/>
              <w:spacing w:after="0"/>
              <w:jc w:val="center"/>
              <w:rPr>
                <w:b/>
                <w:i/>
              </w:rPr>
            </w:pPr>
            <w:r w:rsidRPr="0014204D">
              <w:rPr>
                <w:i/>
              </w:rPr>
              <w:t>Ændringsforslag</w:t>
            </w:r>
          </w:p>
        </w:tc>
      </w:tr>
      <w:tr w:rsidR="0014204D" w:rsidRPr="0014204D" w:rsidTr="0014204D">
        <w:tc>
          <w:tcPr>
            <w:tcW w:w="9456" w:type="dxa"/>
          </w:tcPr>
          <w:p w:rsidR="0014204D" w:rsidRPr="0014204D" w:rsidRDefault="0014204D" w:rsidP="00633F11">
            <w:pPr>
              <w:rPr>
                <w:color w:val="000000"/>
                <w:szCs w:val="24"/>
                <w:lang w:val="da-DK"/>
              </w:rPr>
            </w:pPr>
          </w:p>
        </w:tc>
      </w:tr>
      <w:tr w:rsidR="0014204D" w:rsidRPr="00C52850" w:rsidTr="0014204D">
        <w:tc>
          <w:tcPr>
            <w:tcW w:w="9456" w:type="dxa"/>
          </w:tcPr>
          <w:p w:rsidR="0014204D" w:rsidRPr="0014204D" w:rsidRDefault="0014204D" w:rsidP="00633F11">
            <w:pPr>
              <w:jc w:val="center"/>
              <w:rPr>
                <w:b/>
                <w:i/>
                <w:color w:val="000000"/>
                <w:szCs w:val="24"/>
                <w:lang w:val="da-DK"/>
              </w:rPr>
            </w:pPr>
            <w:r w:rsidRPr="0014204D">
              <w:rPr>
                <w:b/>
                <w:i/>
                <w:color w:val="000000"/>
                <w:szCs w:val="24"/>
                <w:lang w:val="da-DK"/>
              </w:rPr>
              <w:t>Del Va. Æg fra høns af arten Gallus gallus</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14204D" w:rsidTr="0014204D">
        <w:tc>
          <w:tcPr>
            <w:tcW w:w="9456" w:type="dxa"/>
          </w:tcPr>
          <w:p w:rsidR="0014204D" w:rsidRPr="0014204D" w:rsidRDefault="0014204D" w:rsidP="00633F11">
            <w:pPr>
              <w:rPr>
                <w:color w:val="000000"/>
                <w:szCs w:val="24"/>
                <w:lang w:val="da-DK"/>
              </w:rPr>
            </w:pPr>
            <w:r w:rsidRPr="0014204D">
              <w:rPr>
                <w:b/>
                <w:i/>
                <w:color w:val="000000"/>
                <w:szCs w:val="24"/>
                <w:lang w:val="da-DK"/>
              </w:rPr>
              <w:t>I. Anvendelsesområde</w:t>
            </w:r>
          </w:p>
        </w:tc>
      </w:tr>
      <w:tr w:rsidR="0014204D" w:rsidRPr="0014204D"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1) Denne del gælder afsætning i Unionen af æg produceret i Unionen, importeret fra tredjelande eller bestemt til eksport fra Unionen.</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2) Medlemsstaterne kan undtage æg fra kravene i denne del af bilaget bortset fra punkt III, nr. 3, hvis producenten sælger æggene direkte til den endelige forbruger:</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14204D" w:rsidTr="0014204D">
        <w:tc>
          <w:tcPr>
            <w:tcW w:w="9456" w:type="dxa"/>
          </w:tcPr>
          <w:p w:rsidR="0014204D" w:rsidRPr="0014204D" w:rsidRDefault="0014204D" w:rsidP="00633F11">
            <w:pPr>
              <w:rPr>
                <w:color w:val="000000"/>
                <w:szCs w:val="24"/>
                <w:lang w:val="da-DK"/>
              </w:rPr>
            </w:pPr>
            <w:r w:rsidRPr="0014204D">
              <w:rPr>
                <w:b/>
                <w:i/>
                <w:color w:val="000000"/>
                <w:szCs w:val="24"/>
                <w:lang w:val="da-DK"/>
              </w:rPr>
              <w:t>a) på produktionsstedet eller</w:t>
            </w:r>
          </w:p>
        </w:tc>
      </w:tr>
      <w:tr w:rsidR="0014204D" w:rsidRPr="0014204D"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color w:val="000000"/>
                <w:szCs w:val="24"/>
                <w:lang w:val="da-DK"/>
              </w:rPr>
            </w:pPr>
            <w:r w:rsidRPr="0014204D">
              <w:rPr>
                <w:b/>
                <w:i/>
                <w:color w:val="000000"/>
                <w:szCs w:val="24"/>
                <w:lang w:val="da-DK"/>
              </w:rPr>
              <w:t>b) på et lokalt offentligt marked eller ved dørsalg i produktionsregionen i den pågældende medlemsstat.</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color w:val="000000"/>
                <w:szCs w:val="24"/>
                <w:lang w:val="da-DK"/>
              </w:rPr>
            </w:pPr>
            <w:r w:rsidRPr="0014204D">
              <w:rPr>
                <w:b/>
                <w:i/>
                <w:color w:val="000000"/>
                <w:szCs w:val="24"/>
                <w:lang w:val="da-DK"/>
              </w:rPr>
              <w:t>Når der træffes beslutning om en sådan undtagelse, kan den enkelte producent vælge, om han vil gøre brug af den eller ej. Når undtagelsen finder anvendelse, må der ikke anvendes kvalitetskriterier eller vægtsortering.</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Medlemsstaten kan fastsætte definitionen af begreberne "lokalt offentligt marked", "dørsalg" og "produktionsregion" i henhold til national lovgivning.</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14204D" w:rsidTr="0014204D">
        <w:tc>
          <w:tcPr>
            <w:tcW w:w="9456" w:type="dxa"/>
          </w:tcPr>
          <w:p w:rsidR="0014204D" w:rsidRPr="0014204D" w:rsidRDefault="0014204D" w:rsidP="00633F11">
            <w:pPr>
              <w:rPr>
                <w:color w:val="000000"/>
                <w:szCs w:val="24"/>
                <w:lang w:val="da-DK"/>
              </w:rPr>
            </w:pPr>
            <w:r w:rsidRPr="0014204D">
              <w:rPr>
                <w:b/>
                <w:i/>
                <w:color w:val="000000"/>
                <w:szCs w:val="24"/>
                <w:lang w:val="da-DK"/>
              </w:rPr>
              <w:t xml:space="preserve">II. Kvalitets- og vægtsortering </w:t>
            </w:r>
          </w:p>
        </w:tc>
      </w:tr>
      <w:tr w:rsidR="0014204D" w:rsidRPr="0014204D"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1) Æg inddeles i følgende kvalitetsklasser:</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14204D"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 klasse A eller »friske«</w:t>
            </w:r>
          </w:p>
        </w:tc>
      </w:tr>
      <w:tr w:rsidR="0014204D" w:rsidRPr="0014204D"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 klasse B.</w:t>
            </w:r>
          </w:p>
        </w:tc>
      </w:tr>
      <w:tr w:rsidR="0014204D" w:rsidRPr="0014204D"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2. Klasse A-æg sorteres også efter vægt. Sortering efter vægt kræves dog ikke for æg, der leveres til virksomheder i fødevareindustrien og nonfoodindustrier.</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3. Klasse B-æg må kun leveres til virksomheder i fødevareindustrien og nonfoodindustrier.</w:t>
            </w: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ab/>
            </w:r>
          </w:p>
        </w:tc>
      </w:tr>
      <w:tr w:rsidR="0014204D" w:rsidRPr="0014204D"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III. Mærkning af æg</w:t>
            </w:r>
          </w:p>
        </w:tc>
      </w:tr>
      <w:tr w:rsidR="0014204D" w:rsidRPr="0014204D"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1. Klasse A-æg mærkes med producentkoden.</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Klasse B-æg mærkes med producentkoden og/eller med en anden angivelse.</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Medlemsstaterne kan undtage klasse B-æg fra dette krav, når disse æg udelukkende forhandles på deres område.</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2. Mærkningen af æg i overensstemmelse med stk. 1 skal foregå på produktionsstedet eller på det første pakkeri, som æggene leveres til.</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rPr>
                <w:b/>
                <w:i/>
                <w:color w:val="000000"/>
                <w:szCs w:val="24"/>
                <w:lang w:val="da-DK"/>
              </w:rPr>
            </w:pPr>
            <w:r w:rsidRPr="0014204D">
              <w:rPr>
                <w:b/>
                <w:i/>
                <w:color w:val="000000"/>
                <w:szCs w:val="24"/>
                <w:lang w:val="da-DK"/>
              </w:rPr>
              <w:t xml:space="preserve">3. Æg, som producenten sælger til den endelige forbruger på et lokalt offentligt marked i produktionsregionen i den pågældende medlemsstat, mærkes i overensstemmelse med stk. 1. </w:t>
            </w:r>
          </w:p>
        </w:tc>
      </w:tr>
      <w:tr w:rsidR="0014204D" w:rsidRPr="00C52850" w:rsidTr="0014204D">
        <w:tc>
          <w:tcPr>
            <w:tcW w:w="9456" w:type="dxa"/>
          </w:tcPr>
          <w:p w:rsidR="0014204D" w:rsidRPr="0014204D" w:rsidRDefault="0014204D" w:rsidP="00633F11">
            <w:pPr>
              <w:rPr>
                <w:b/>
                <w:i/>
                <w:color w:val="000000"/>
                <w:szCs w:val="24"/>
                <w:lang w:val="da-DK"/>
              </w:rPr>
            </w:pPr>
          </w:p>
        </w:tc>
      </w:tr>
      <w:tr w:rsidR="0014204D" w:rsidRPr="00C52850" w:rsidTr="0014204D">
        <w:tc>
          <w:tcPr>
            <w:tcW w:w="9456" w:type="dxa"/>
          </w:tcPr>
          <w:p w:rsidR="0014204D" w:rsidRPr="0014204D" w:rsidRDefault="0014204D" w:rsidP="00633F11">
            <w:pPr>
              <w:pStyle w:val="Olang"/>
              <w:jc w:val="left"/>
              <w:rPr>
                <w:b/>
                <w:i/>
                <w:noProof w:val="0"/>
                <w:color w:val="000000"/>
                <w:szCs w:val="24"/>
                <w:lang w:val="da-DK"/>
              </w:rPr>
            </w:pPr>
            <w:r w:rsidRPr="0014204D">
              <w:rPr>
                <w:b/>
                <w:i/>
                <w:noProof w:val="0"/>
                <w:color w:val="000000"/>
                <w:szCs w:val="24"/>
                <w:lang w:val="da-DK"/>
              </w:rPr>
              <w:lastRenderedPageBreak/>
              <w:t>Medlemsstaterne kan dog undtage producenter med op til 50 æglæggende høner fra dette krav, såfremt producentens navn og adresse er angivet på salgsstedet.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345</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VI – del VI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Del VI. Smørbare fedtstoffer</w:t>
            </w:r>
          </w:p>
        </w:tc>
        <w:tc>
          <w:tcPr>
            <w:tcW w:w="4876" w:type="dxa"/>
          </w:tcPr>
          <w:p w:rsidR="00615A74" w:rsidRPr="001A1A38" w:rsidRDefault="00615A74" w:rsidP="00615A74">
            <w:pPr>
              <w:pStyle w:val="Normal6"/>
              <w:jc w:val="center"/>
              <w:rPr>
                <w:color w:val="000000"/>
                <w:szCs w:val="24"/>
              </w:rPr>
            </w:pPr>
            <w:r w:rsidRPr="001A1A38">
              <w:rPr>
                <w:color w:val="000000"/>
                <w:szCs w:val="24"/>
              </w:rPr>
              <w:t>Del VI. Smørbare fedtstoffer</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Varebetegnelse</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 produkter, der er omhandlet i artikel 60, må i uforarbejdet stand ikke leveres eller overdrages til den endelige forbruger, hverken direkte eller indirekte gennem restauranter, hospitaler, kantiner eller lignende, medmindre produkterne opfylder kravene i bilaget.</w:t>
            </w:r>
          </w:p>
        </w:tc>
        <w:tc>
          <w:tcPr>
            <w:tcW w:w="4876" w:type="dxa"/>
          </w:tcPr>
          <w:p w:rsidR="00615A74" w:rsidRPr="001A1A38" w:rsidRDefault="00615A74" w:rsidP="00615A74">
            <w:pPr>
              <w:pStyle w:val="Normal6"/>
              <w:rPr>
                <w:color w:val="000000"/>
                <w:szCs w:val="24"/>
              </w:rPr>
            </w:pPr>
            <w:r w:rsidRPr="001A1A38">
              <w:rPr>
                <w:color w:val="000000"/>
                <w:szCs w:val="24"/>
              </w:rPr>
              <w:t>De produkter, der er omhandlet i artikel 60, må i uforarbejdet stand ikke leveres eller overdrages til den endelige forbruger, hverken direkte eller indirekte gennem restauranter, hospitaler, kantiner eller lignende, medmindre produkterne opfylder kravene i bilaget.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Varebetegnelserne for disse produkter er anført i denne del.</w:t>
            </w:r>
          </w:p>
        </w:tc>
        <w:tc>
          <w:tcPr>
            <w:tcW w:w="4876" w:type="dxa"/>
          </w:tcPr>
          <w:p w:rsidR="00615A74" w:rsidRPr="001A1A38" w:rsidRDefault="00615A74" w:rsidP="00615A74">
            <w:pPr>
              <w:pStyle w:val="Normal6"/>
              <w:rPr>
                <w:color w:val="000000"/>
                <w:szCs w:val="24"/>
              </w:rPr>
            </w:pPr>
            <w:r w:rsidRPr="001A1A38">
              <w:rPr>
                <w:color w:val="000000"/>
                <w:szCs w:val="24"/>
              </w:rPr>
              <w:t>Varebetegnelserne for disse produkter er anført i denne del.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Følgende varebetegnelser er forbeholdt de produkter, der er defineret heri, og som har følgende KN-koder og et fedtindhold på mindst 10 vægtprocent, men under 90 vægtprocent:</w:t>
            </w:r>
          </w:p>
        </w:tc>
        <w:tc>
          <w:tcPr>
            <w:tcW w:w="4876" w:type="dxa"/>
          </w:tcPr>
          <w:p w:rsidR="00615A74" w:rsidRPr="001A1A38" w:rsidRDefault="00615A74" w:rsidP="00615A74">
            <w:pPr>
              <w:pStyle w:val="Normal6"/>
              <w:rPr>
                <w:color w:val="000000"/>
                <w:szCs w:val="24"/>
              </w:rPr>
            </w:pPr>
            <w:r w:rsidRPr="001A1A38">
              <w:rPr>
                <w:color w:val="000000"/>
                <w:szCs w:val="24"/>
              </w:rPr>
              <w:t>Følgende varebetegnelser er forbeholdt de produkter, der er defineret heri, og som har følgende KN-koder og et fedtindhold på mindst 10 vægtprocent, men under 90 vægtprocent: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 mælkefedt henhørende under KN-kode 0405 og ex 2106</w:t>
            </w:r>
          </w:p>
        </w:tc>
        <w:tc>
          <w:tcPr>
            <w:tcW w:w="4876" w:type="dxa"/>
          </w:tcPr>
          <w:p w:rsidR="00615A74" w:rsidRPr="001A1A38" w:rsidRDefault="00615A74" w:rsidP="00615A74">
            <w:pPr>
              <w:pStyle w:val="Normal6"/>
              <w:rPr>
                <w:color w:val="000000"/>
                <w:szCs w:val="24"/>
              </w:rPr>
            </w:pPr>
            <w:r w:rsidRPr="001A1A38">
              <w:rPr>
                <w:color w:val="000000"/>
                <w:szCs w:val="24"/>
              </w:rPr>
              <w:t>a) mælkefedt henhørende under KN-kode 0405 og ex 2106</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 fedtstoffer henhørende under KN-kode ex 1517</w:t>
            </w:r>
          </w:p>
        </w:tc>
        <w:tc>
          <w:tcPr>
            <w:tcW w:w="4876" w:type="dxa"/>
          </w:tcPr>
          <w:p w:rsidR="00615A74" w:rsidRPr="001A1A38" w:rsidRDefault="00615A74" w:rsidP="00615A74">
            <w:pPr>
              <w:pStyle w:val="Normal6"/>
              <w:rPr>
                <w:color w:val="000000"/>
                <w:szCs w:val="24"/>
              </w:rPr>
            </w:pPr>
            <w:r w:rsidRPr="001A1A38">
              <w:rPr>
                <w:color w:val="000000"/>
                <w:szCs w:val="24"/>
              </w:rPr>
              <w:t>b) fedtstoffer henhørende under KN-kode ex 1517</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 blandingsprodukter af vegetabilsk og/eller animalsk oprindelse henhørende under KN-kode ex 1517 og ex 2106.</w:t>
            </w:r>
          </w:p>
        </w:tc>
        <w:tc>
          <w:tcPr>
            <w:tcW w:w="4876" w:type="dxa"/>
          </w:tcPr>
          <w:p w:rsidR="00615A74" w:rsidRPr="001A1A38" w:rsidRDefault="00615A74" w:rsidP="00615A74">
            <w:pPr>
              <w:pStyle w:val="Normal6"/>
              <w:rPr>
                <w:color w:val="000000"/>
                <w:szCs w:val="24"/>
              </w:rPr>
            </w:pPr>
            <w:r w:rsidRPr="001A1A38">
              <w:rPr>
                <w:color w:val="000000"/>
                <w:szCs w:val="24"/>
              </w:rPr>
              <w:t>c) blandingsprodukter af vegetabilsk og/eller animalsk oprindelse henhørende under KN-kode ex 1517 og ex 2106.</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Indholdet af fedt uden tilsat salt skal være mindst to tredjedele af tørstoffet.</w:t>
            </w:r>
          </w:p>
        </w:tc>
        <w:tc>
          <w:tcPr>
            <w:tcW w:w="4876" w:type="dxa"/>
          </w:tcPr>
          <w:p w:rsidR="00615A74" w:rsidRPr="001A1A38" w:rsidRDefault="00615A74" w:rsidP="00615A74">
            <w:pPr>
              <w:pStyle w:val="Normal6"/>
              <w:rPr>
                <w:color w:val="000000"/>
                <w:szCs w:val="24"/>
              </w:rPr>
            </w:pPr>
            <w:r w:rsidRPr="001A1A38">
              <w:rPr>
                <w:color w:val="000000"/>
                <w:szCs w:val="24"/>
              </w:rPr>
              <w:t>Indholdet af fedt uden tilsat salt skal være mindst to tredjedele af tørstoffet.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Disse varebetegnelser gælder dog kun for produkter, der har en fast konsistens ved en temperatur på 20 °C, og som er smørbare.</w:t>
            </w:r>
          </w:p>
        </w:tc>
        <w:tc>
          <w:tcPr>
            <w:tcW w:w="4876" w:type="dxa"/>
          </w:tcPr>
          <w:p w:rsidR="00615A74" w:rsidRPr="001A1A38" w:rsidRDefault="00615A74" w:rsidP="00615A74">
            <w:pPr>
              <w:pStyle w:val="Normal6"/>
              <w:rPr>
                <w:color w:val="000000"/>
                <w:szCs w:val="24"/>
              </w:rPr>
            </w:pPr>
            <w:r w:rsidRPr="001A1A38">
              <w:rPr>
                <w:color w:val="000000"/>
                <w:szCs w:val="24"/>
              </w:rPr>
              <w:t>Disse varebetegnelser gælder dog kun for produkter, der har en fast konsistens ved en temperatur på 20 °C, og som er smørbare.</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Definitionerne gælder ikke for:</w:t>
            </w:r>
          </w:p>
        </w:tc>
        <w:tc>
          <w:tcPr>
            <w:tcW w:w="4876" w:type="dxa"/>
          </w:tcPr>
          <w:p w:rsidR="00615A74" w:rsidRPr="001A1A38" w:rsidRDefault="00615A74" w:rsidP="00615A74">
            <w:pPr>
              <w:pStyle w:val="Normal6"/>
              <w:rPr>
                <w:color w:val="000000"/>
                <w:szCs w:val="24"/>
              </w:rPr>
            </w:pPr>
            <w:r w:rsidRPr="001A1A38">
              <w:rPr>
                <w:color w:val="000000"/>
                <w:szCs w:val="24"/>
              </w:rPr>
              <w:t>Definitionerne gælder ikke for: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a) betegnelsen for produkter, hvis nøjagtige beskaffenhed er velkendt på baggrund af den traditionelle brug, og/eller når betegnelsen klart anvendes til at beskrive </w:t>
            </w:r>
            <w:r w:rsidRPr="001A1A38">
              <w:rPr>
                <w:color w:val="000000"/>
                <w:szCs w:val="24"/>
              </w:rPr>
              <w:lastRenderedPageBreak/>
              <w:t>en karakteristisk egenskab ved produktet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a) betegnelsen for produkter, hvis nøjagtige beskaffenhed er velkendt på baggrund af den traditionelle brug, og/eller når betegnelsen klart anvendes til at beskrive </w:t>
            </w:r>
            <w:r w:rsidRPr="001A1A38">
              <w:rPr>
                <w:color w:val="000000"/>
                <w:szCs w:val="24"/>
              </w:rPr>
              <w:lastRenderedPageBreak/>
              <w:t>en karakteristisk egenskab ved produktet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b) koncentrerede produkter (smør, margarine og blandingsprodukter) med et fedtindhold på mindst 90 vægtprocent.</w:t>
            </w:r>
          </w:p>
        </w:tc>
        <w:tc>
          <w:tcPr>
            <w:tcW w:w="4876" w:type="dxa"/>
          </w:tcPr>
          <w:p w:rsidR="00615A74" w:rsidRPr="001A1A38" w:rsidRDefault="00615A74" w:rsidP="00615A74">
            <w:pPr>
              <w:pStyle w:val="Normal6"/>
              <w:rPr>
                <w:color w:val="000000"/>
                <w:szCs w:val="24"/>
              </w:rPr>
            </w:pPr>
            <w:r w:rsidRPr="001A1A38">
              <w:rPr>
                <w:color w:val="000000"/>
                <w:szCs w:val="24"/>
              </w:rPr>
              <w:t>b) koncentrerede produkter (smør, margarine og blandingsprodukter) med et fedtindhold på mindst 90 vægtprocent.</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II. Terminologi</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1. Betegnelsen "traditionel" kan anvendes sammen med betegnelsen "smør", der er anført i afsnit A, nr. 1, i tillægget, når produktet er fremstillet direkte af mælk eller fløde.</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I denne artikel forstås ved "fløde" det produkt, der fremstilles af mælk i form af en olie i vand-emulsion med et mælkefedtindhold på mindst 10 %.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2. For de produkter, der er omhandlet i tillægget, er det forbudt at anvende andre angivelser, der nævner, giver indtryk af eller antyder et fedtindhold for produkterne, end dem, der er omhandlet i tillægget.</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3. Uanset nr. 2 kan følgende angivelser dog tilføjes:</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 "fedtreduceret" for produkter opført i tillægget med et fedtindhold fra og med 41 % til og med 62 %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 "ekstra fedtreduceret", "light" eller "let" for produkter opført i tillægget med et fedtindhold på højst 41 %.</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Angivelsen "fedtreduceret" og angivelserne "ekstra fedtreduceret", "light" eller "let" kan dog anvendes i stedet for henholdsvis "60" eller "40", hvor de er anvendt i tillægget.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346</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VII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BILAG VII</w:t>
            </w:r>
          </w:p>
        </w:tc>
        <w:tc>
          <w:tcPr>
            <w:tcW w:w="4876" w:type="dxa"/>
          </w:tcPr>
          <w:p w:rsidR="00615A74" w:rsidRPr="001A1A38" w:rsidRDefault="00615A74" w:rsidP="00615A74">
            <w:pPr>
              <w:pStyle w:val="Normal6"/>
              <w:jc w:val="center"/>
              <w:rPr>
                <w:color w:val="000000"/>
                <w:szCs w:val="24"/>
              </w:rPr>
            </w:pPr>
            <w:r w:rsidRPr="001A1A38">
              <w:rPr>
                <w:color w:val="000000"/>
                <w:szCs w:val="24"/>
              </w:rPr>
              <w:t>BILAG VII</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ØNOLOGISKE FREMGANGSMÅDER OMHANDLET I ARTIKEL 62</w:t>
            </w:r>
          </w:p>
        </w:tc>
        <w:tc>
          <w:tcPr>
            <w:tcW w:w="4876" w:type="dxa"/>
          </w:tcPr>
          <w:p w:rsidR="00615A74" w:rsidRPr="001A1A38" w:rsidRDefault="00615A74" w:rsidP="00615A74">
            <w:pPr>
              <w:pStyle w:val="Normal6"/>
              <w:jc w:val="center"/>
              <w:rPr>
                <w:color w:val="000000"/>
                <w:szCs w:val="24"/>
              </w:rPr>
            </w:pPr>
            <w:r w:rsidRPr="001A1A38">
              <w:rPr>
                <w:color w:val="000000"/>
                <w:szCs w:val="24"/>
              </w:rPr>
              <w:t>ØNOLOGISKE FREMGANGSMÅDER OMHANDLET I ARTIKEL 62</w:t>
            </w:r>
          </w:p>
        </w:tc>
      </w:tr>
      <w:tr w:rsidR="00615A74" w:rsidRPr="001A1A38"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lastRenderedPageBreak/>
              <w:t>Del I</w:t>
            </w:r>
          </w:p>
        </w:tc>
        <w:tc>
          <w:tcPr>
            <w:tcW w:w="4876" w:type="dxa"/>
          </w:tcPr>
          <w:p w:rsidR="00615A74" w:rsidRPr="001A1A38" w:rsidRDefault="00615A74" w:rsidP="00615A74">
            <w:pPr>
              <w:pStyle w:val="Normal6"/>
              <w:jc w:val="center"/>
              <w:rPr>
                <w:color w:val="000000"/>
                <w:szCs w:val="24"/>
              </w:rPr>
            </w:pPr>
            <w:r w:rsidRPr="001A1A38">
              <w:rPr>
                <w:color w:val="000000"/>
                <w:szCs w:val="24"/>
              </w:rPr>
              <w:t>Del I</w:t>
            </w:r>
          </w:p>
        </w:tc>
      </w:tr>
      <w:tr w:rsidR="00615A74" w:rsidRPr="00C52850" w:rsidTr="00615A74">
        <w:trPr>
          <w:jc w:val="center"/>
        </w:trPr>
        <w:tc>
          <w:tcPr>
            <w:tcW w:w="4876" w:type="dxa"/>
          </w:tcPr>
          <w:p w:rsidR="00615A74" w:rsidRPr="001A1A38" w:rsidRDefault="00615A74" w:rsidP="00615A74">
            <w:pPr>
              <w:pStyle w:val="Normal6"/>
              <w:jc w:val="center"/>
              <w:rPr>
                <w:color w:val="000000"/>
                <w:szCs w:val="24"/>
              </w:rPr>
            </w:pPr>
            <w:r w:rsidRPr="001A1A38">
              <w:rPr>
                <w:color w:val="000000"/>
                <w:szCs w:val="24"/>
              </w:rPr>
              <w:t>Tilsætning, syring og afsyring i visse vindyrkningszoner</w:t>
            </w:r>
          </w:p>
        </w:tc>
        <w:tc>
          <w:tcPr>
            <w:tcW w:w="4876" w:type="dxa"/>
          </w:tcPr>
          <w:p w:rsidR="00615A74" w:rsidRPr="001A1A38" w:rsidRDefault="00615A74" w:rsidP="00615A74">
            <w:pPr>
              <w:pStyle w:val="Normal6"/>
              <w:jc w:val="center"/>
              <w:rPr>
                <w:color w:val="000000"/>
                <w:szCs w:val="24"/>
              </w:rPr>
            </w:pPr>
            <w:r w:rsidRPr="001A1A38">
              <w:rPr>
                <w:color w:val="000000"/>
                <w:szCs w:val="24"/>
              </w:rPr>
              <w:t>Tilsætning, syring og afsyring i visse vindyrkningszoner</w:t>
            </w:r>
          </w:p>
        </w:tc>
      </w:tr>
      <w:tr w:rsidR="00615A74" w:rsidRPr="001A1A38" w:rsidTr="00615A74">
        <w:trPr>
          <w:jc w:val="center"/>
        </w:trPr>
        <w:tc>
          <w:tcPr>
            <w:tcW w:w="4876" w:type="dxa"/>
          </w:tcPr>
          <w:p w:rsidR="00615A74" w:rsidRPr="001A1A38" w:rsidRDefault="00615A74" w:rsidP="00615A74">
            <w:pPr>
              <w:pStyle w:val="Normal6"/>
              <w:rPr>
                <w:b/>
                <w:color w:val="000000"/>
                <w:szCs w:val="24"/>
              </w:rPr>
            </w:pPr>
            <w:r w:rsidRPr="001A1A38">
              <w:rPr>
                <w:color w:val="000000"/>
                <w:szCs w:val="24"/>
              </w:rPr>
              <w:t xml:space="preserve">[...] </w:t>
            </w:r>
          </w:p>
        </w:tc>
        <w:tc>
          <w:tcPr>
            <w:tcW w:w="4876" w:type="dxa"/>
          </w:tcPr>
          <w:p w:rsidR="00615A74" w:rsidRPr="001A1A38" w:rsidRDefault="00615A74" w:rsidP="00615A74">
            <w:pPr>
              <w:pStyle w:val="Normal6"/>
              <w:rPr>
                <w:b/>
                <w:color w:val="000000"/>
                <w:szCs w:val="24"/>
              </w:rPr>
            </w:pPr>
            <w:r w:rsidRPr="001A1A38">
              <w:rPr>
                <w:color w:val="000000"/>
                <w:szCs w:val="24"/>
              </w:rPr>
              <w:t xml:space="preserve">[...] </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 Syring og afsyring</w:t>
            </w:r>
          </w:p>
        </w:tc>
        <w:tc>
          <w:tcPr>
            <w:tcW w:w="4876" w:type="dxa"/>
          </w:tcPr>
          <w:p w:rsidR="00615A74" w:rsidRPr="001A1A38" w:rsidRDefault="00615A74" w:rsidP="00615A74">
            <w:pPr>
              <w:pStyle w:val="Normal6"/>
              <w:rPr>
                <w:color w:val="000000"/>
                <w:szCs w:val="24"/>
              </w:rPr>
            </w:pPr>
            <w:r w:rsidRPr="001A1A38">
              <w:rPr>
                <w:color w:val="000000"/>
                <w:szCs w:val="24"/>
              </w:rPr>
              <w:t>C. Syring og afsyring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 For friske druer, druemost, delvis gæret druemost, ung ikke-færdiggæret vin og vin kan der:</w:t>
            </w:r>
          </w:p>
        </w:tc>
        <w:tc>
          <w:tcPr>
            <w:tcW w:w="4876" w:type="dxa"/>
          </w:tcPr>
          <w:p w:rsidR="00615A74" w:rsidRPr="001A1A38" w:rsidRDefault="00615A74" w:rsidP="00615A74">
            <w:pPr>
              <w:pStyle w:val="Normal6"/>
              <w:rPr>
                <w:color w:val="000000"/>
                <w:szCs w:val="24"/>
              </w:rPr>
            </w:pPr>
            <w:r w:rsidRPr="001A1A38">
              <w:rPr>
                <w:color w:val="000000"/>
                <w:szCs w:val="24"/>
              </w:rPr>
              <w:t>1. For friske druer, druemost, delvis gæret druemost, ung ikke-færdiggæret vin og vin kan der: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a) i vindyrkningszone A, B og C I foretages afsyring</w:t>
            </w:r>
          </w:p>
        </w:tc>
        <w:tc>
          <w:tcPr>
            <w:tcW w:w="4876" w:type="dxa"/>
          </w:tcPr>
          <w:p w:rsidR="00615A74" w:rsidRPr="001A1A38" w:rsidRDefault="00615A74" w:rsidP="00615A74">
            <w:pPr>
              <w:pStyle w:val="Normal6"/>
              <w:rPr>
                <w:color w:val="000000"/>
                <w:szCs w:val="24"/>
              </w:rPr>
            </w:pPr>
            <w:r w:rsidRPr="001A1A38">
              <w:rPr>
                <w:color w:val="000000"/>
                <w:szCs w:val="24"/>
              </w:rPr>
              <w:t>a) i vindyrkningszone A, B og C I foretages afsyring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 i vindyrkningszone C I, C II og C III, litra a), foretages syring og afsyring, jf. dog nr. 7 i dette afsnit,  eller</w:t>
            </w:r>
          </w:p>
        </w:tc>
        <w:tc>
          <w:tcPr>
            <w:tcW w:w="4876" w:type="dxa"/>
          </w:tcPr>
          <w:p w:rsidR="00615A74" w:rsidRPr="001A1A38" w:rsidRDefault="00615A74" w:rsidP="00615A74">
            <w:pPr>
              <w:pStyle w:val="Normal6"/>
              <w:rPr>
                <w:color w:val="000000"/>
                <w:szCs w:val="24"/>
              </w:rPr>
            </w:pPr>
            <w:r w:rsidRPr="001A1A38">
              <w:rPr>
                <w:color w:val="000000"/>
                <w:szCs w:val="24"/>
              </w:rPr>
              <w:t>b) i vindyrkningszone C I, C II og C III, litra a), foretages syring og afsyring, jf. dog nr. 7 i dette afsnit,  eller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c) i vindyrkningszone C III, litra b), foretages syring.</w:t>
            </w:r>
          </w:p>
        </w:tc>
        <w:tc>
          <w:tcPr>
            <w:tcW w:w="4876" w:type="dxa"/>
          </w:tcPr>
          <w:p w:rsidR="00615A74" w:rsidRPr="001A1A38" w:rsidRDefault="00615A74" w:rsidP="00615A74">
            <w:pPr>
              <w:pStyle w:val="Normal6"/>
              <w:rPr>
                <w:color w:val="000000"/>
                <w:szCs w:val="24"/>
              </w:rPr>
            </w:pPr>
            <w:r w:rsidRPr="001A1A38">
              <w:rPr>
                <w:color w:val="000000"/>
                <w:szCs w:val="24"/>
              </w:rPr>
              <w:t>c) i vindyrkningszone C III, litra b), foretages syring.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2. De i nr. 1 omhandlede produkter undtagen vin må kun tilsættes syre i en mængde på højst 1,50 g/l udtrykt i vinsyre eller 20 milliækvivalenter/l.</w:t>
            </w:r>
          </w:p>
        </w:tc>
        <w:tc>
          <w:tcPr>
            <w:tcW w:w="4876" w:type="dxa"/>
          </w:tcPr>
          <w:p w:rsidR="00615A74" w:rsidRPr="001A1A38" w:rsidRDefault="00615A74" w:rsidP="00615A74">
            <w:pPr>
              <w:pStyle w:val="Normal6"/>
              <w:rPr>
                <w:color w:val="000000"/>
                <w:szCs w:val="24"/>
              </w:rPr>
            </w:pPr>
            <w:r w:rsidRPr="001A1A38">
              <w:rPr>
                <w:color w:val="000000"/>
                <w:szCs w:val="24"/>
              </w:rPr>
              <w:t>2. De i nr. 1 omhandlede produkter undtagen vin må kun tilsættes syre i en mængde på højst 1,50 g/l udtrykt i vinsyre eller 20 milliækvivalenter/l.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 Vin må kun tilsættes syre i en mængde på højst 2,5 g/l udtrykt i vinsyre eller 33,3 milliækvivalenter/l.</w:t>
            </w:r>
          </w:p>
        </w:tc>
        <w:tc>
          <w:tcPr>
            <w:tcW w:w="4876" w:type="dxa"/>
          </w:tcPr>
          <w:p w:rsidR="00615A74" w:rsidRPr="001A1A38" w:rsidRDefault="00615A74" w:rsidP="00615A74">
            <w:pPr>
              <w:pStyle w:val="Normal6"/>
              <w:rPr>
                <w:color w:val="000000"/>
                <w:szCs w:val="24"/>
              </w:rPr>
            </w:pPr>
            <w:r w:rsidRPr="001A1A38">
              <w:rPr>
                <w:color w:val="000000"/>
                <w:szCs w:val="24"/>
              </w:rPr>
              <w:t>3. Vin må kun tilsættes syre i en mængde på højst 2,5 g/l udtrykt i vinsyre eller 33,3 milliækvivalenter/l.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 Vin må kun afsyres med højst 1 g/l udtrykt i vinsyre eller 13,3 milliækvivalenter/l.</w:t>
            </w:r>
          </w:p>
        </w:tc>
        <w:tc>
          <w:tcPr>
            <w:tcW w:w="4876" w:type="dxa"/>
          </w:tcPr>
          <w:p w:rsidR="00615A74" w:rsidRPr="001A1A38" w:rsidRDefault="00615A74" w:rsidP="00615A74">
            <w:pPr>
              <w:pStyle w:val="Normal6"/>
              <w:rPr>
                <w:color w:val="000000"/>
                <w:szCs w:val="24"/>
              </w:rPr>
            </w:pPr>
            <w:r w:rsidRPr="001A1A38">
              <w:rPr>
                <w:color w:val="000000"/>
                <w:szCs w:val="24"/>
              </w:rPr>
              <w:t>4. Vin må kun afsyres med højst 1 g/l udtrykt i vinsyre eller 13,3 milliækvivalenter/l.</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 Druemost til koncentrering må delvis afsyres.</w:t>
            </w:r>
          </w:p>
        </w:tc>
        <w:tc>
          <w:tcPr>
            <w:tcW w:w="4876" w:type="dxa"/>
          </w:tcPr>
          <w:p w:rsidR="00615A74" w:rsidRPr="001A1A38" w:rsidRDefault="00615A74" w:rsidP="00615A74">
            <w:pPr>
              <w:pStyle w:val="Normal6"/>
              <w:rPr>
                <w:color w:val="000000"/>
                <w:szCs w:val="24"/>
              </w:rPr>
            </w:pPr>
            <w:r w:rsidRPr="001A1A38">
              <w:rPr>
                <w:color w:val="000000"/>
                <w:szCs w:val="24"/>
              </w:rPr>
              <w:t>5. Druemost til koncentrering må delvis afsyres.</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6. Uanset nr. 1 kan medlemsstaterne i år med usædvanlige vejrforhold give tilladelse til, at de i nr. 1 omhandlede produkter syres i vindyrkningszone A og B, jf. de i nr. 2 og 3 i dette afsnit omhandlede betingelser.</w:t>
            </w:r>
          </w:p>
        </w:tc>
        <w:tc>
          <w:tcPr>
            <w:tcW w:w="4876" w:type="dxa"/>
          </w:tcPr>
          <w:p w:rsidR="00615A74" w:rsidRPr="001A1A38" w:rsidRDefault="00615A74" w:rsidP="00615A74">
            <w:pPr>
              <w:pStyle w:val="Normal6"/>
              <w:rPr>
                <w:color w:val="000000"/>
                <w:szCs w:val="24"/>
              </w:rPr>
            </w:pPr>
            <w:r w:rsidRPr="001A1A38">
              <w:rPr>
                <w:color w:val="000000"/>
                <w:szCs w:val="24"/>
              </w:rPr>
              <w:t>6. Uanset nr. 1 kan medlemsstaterne i år med usædvanlige vejrforhold give tilladelse til, at de i nr. 1 omhandlede produkter syres i vindyrkningszone A og B, jf. de i nr. 2 og 3 i dette afsnit omhandlede betingelser.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Der må ikke ske både syring af og tilsætning til ét og samme produkt, medmindre</w:t>
            </w:r>
            <w:r w:rsidRPr="001A1A38">
              <w:rPr>
                <w:b/>
                <w:i/>
                <w:color w:val="000000"/>
                <w:szCs w:val="24"/>
              </w:rPr>
              <w:t xml:space="preserve"> Kommissionen ved delegerede retsakter</w:t>
            </w:r>
            <w:r w:rsidRPr="001A1A38">
              <w:rPr>
                <w:color w:val="000000"/>
                <w:szCs w:val="24"/>
              </w:rPr>
              <w:t xml:space="preserve"> </w:t>
            </w:r>
            <w:r w:rsidRPr="001A1A38">
              <w:rPr>
                <w:b/>
                <w:i/>
                <w:color w:val="000000"/>
                <w:szCs w:val="24"/>
              </w:rPr>
              <w:t>i medfør af artikel 59, stk. 1</w:t>
            </w:r>
            <w:r w:rsidRPr="001A1A38">
              <w:rPr>
                <w:color w:val="000000"/>
                <w:szCs w:val="24"/>
              </w:rPr>
              <w:t>,</w:t>
            </w:r>
            <w:r w:rsidRPr="001A1A38">
              <w:rPr>
                <w:b/>
                <w:i/>
                <w:color w:val="000000"/>
                <w:szCs w:val="24"/>
              </w:rPr>
              <w:t xml:space="preserve"> indrømmer undtagelser,</w:t>
            </w:r>
            <w:r w:rsidRPr="001A1A38">
              <w:rPr>
                <w:color w:val="000000"/>
                <w:szCs w:val="24"/>
              </w:rPr>
              <w:t xml:space="preserve"> og der må heller ikke ske både syring og afsyring af ét og samme produkt.</w:t>
            </w:r>
          </w:p>
        </w:tc>
        <w:tc>
          <w:tcPr>
            <w:tcW w:w="4876" w:type="dxa"/>
          </w:tcPr>
          <w:p w:rsidR="00615A74" w:rsidRPr="001A1A38" w:rsidRDefault="00615A74" w:rsidP="00615A74">
            <w:pPr>
              <w:pStyle w:val="Normal6"/>
              <w:rPr>
                <w:color w:val="000000"/>
                <w:szCs w:val="24"/>
              </w:rPr>
            </w:pPr>
            <w:r w:rsidRPr="001A1A38">
              <w:rPr>
                <w:color w:val="000000"/>
                <w:szCs w:val="24"/>
              </w:rPr>
              <w:t>7.</w:t>
            </w:r>
            <w:r w:rsidRPr="001A1A38">
              <w:rPr>
                <w:b/>
                <w:i/>
                <w:color w:val="000000"/>
                <w:szCs w:val="24"/>
              </w:rPr>
              <w:t xml:space="preserve"> </w:t>
            </w:r>
            <w:r w:rsidRPr="001A1A38">
              <w:rPr>
                <w:color w:val="000000"/>
                <w:szCs w:val="24"/>
              </w:rPr>
              <w:t>Der må ikke ske både syring af og tilsætning til ét og samme produkt, medmindre</w:t>
            </w:r>
            <w:r w:rsidRPr="001A1A38">
              <w:rPr>
                <w:b/>
                <w:i/>
                <w:color w:val="000000"/>
                <w:szCs w:val="24"/>
              </w:rPr>
              <w:t xml:space="preserve"> der indrømmes undtagelser i overensstemmelse med proceduren i artikel 62</w:t>
            </w:r>
            <w:r w:rsidRPr="001A1A38">
              <w:rPr>
                <w:color w:val="000000"/>
                <w:szCs w:val="24"/>
              </w:rPr>
              <w:t xml:space="preserve">, </w:t>
            </w:r>
            <w:r w:rsidRPr="001A1A38">
              <w:rPr>
                <w:b/>
                <w:i/>
                <w:color w:val="000000"/>
                <w:szCs w:val="24"/>
              </w:rPr>
              <w:t>stk</w:t>
            </w:r>
            <w:r w:rsidRPr="001A1A38">
              <w:rPr>
                <w:color w:val="000000"/>
                <w:szCs w:val="24"/>
              </w:rPr>
              <w:t>.</w:t>
            </w:r>
            <w:r w:rsidRPr="001A1A38">
              <w:rPr>
                <w:b/>
                <w:i/>
                <w:color w:val="000000"/>
                <w:szCs w:val="24"/>
              </w:rPr>
              <w:t xml:space="preserve"> 2</w:t>
            </w:r>
            <w:r w:rsidRPr="001A1A38">
              <w:rPr>
                <w:color w:val="000000"/>
                <w:szCs w:val="24"/>
              </w:rPr>
              <w:t>, og der må heller ikke ske både syring og afsyring af ét og samme produkt.</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D. Behandlinger</w:t>
            </w:r>
          </w:p>
        </w:tc>
        <w:tc>
          <w:tcPr>
            <w:tcW w:w="4876" w:type="dxa"/>
          </w:tcPr>
          <w:p w:rsidR="00615A74" w:rsidRPr="001A1A38" w:rsidRDefault="00615A74" w:rsidP="00615A74">
            <w:pPr>
              <w:pStyle w:val="Normal6"/>
              <w:rPr>
                <w:color w:val="000000"/>
                <w:szCs w:val="24"/>
              </w:rPr>
            </w:pPr>
            <w:r w:rsidRPr="001A1A38">
              <w:rPr>
                <w:color w:val="000000"/>
                <w:szCs w:val="24"/>
              </w:rPr>
              <w:t>D. Behandlinger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1.</w:t>
            </w:r>
            <w:r w:rsidRPr="001A1A38">
              <w:rPr>
                <w:b/>
                <w:i/>
                <w:color w:val="000000"/>
                <w:szCs w:val="24"/>
              </w:rPr>
              <w:t xml:space="preserve"> </w:t>
            </w:r>
            <w:r w:rsidRPr="001A1A38">
              <w:rPr>
                <w:color w:val="000000"/>
                <w:szCs w:val="24"/>
              </w:rPr>
              <w:t xml:space="preserve">De i afsnit B og C omhandlede behandlinger, bortset fra syring og afsyring </w:t>
            </w:r>
            <w:r w:rsidRPr="001A1A38">
              <w:rPr>
                <w:color w:val="000000"/>
                <w:szCs w:val="24"/>
              </w:rPr>
              <w:lastRenderedPageBreak/>
              <w:t>af vin, er kun tilladt</w:t>
            </w:r>
            <w:r w:rsidRPr="001A1A38">
              <w:rPr>
                <w:b/>
                <w:i/>
                <w:color w:val="000000"/>
                <w:szCs w:val="24"/>
              </w:rPr>
              <w:t>, hvis de på betingelser, Kommissionen skal fastsætte ved delegerede retsakter i henhold til artikel 59, stk. 1, gennemføres</w:t>
            </w:r>
            <w:r w:rsidRPr="001A1A38">
              <w:rPr>
                <w:color w:val="000000"/>
                <w:szCs w:val="24"/>
              </w:rPr>
              <w:t xml:space="preserve"> under forarbejdningen af friske druer, druemost, delvis gæret druemost eller ung ikke-færdiggæret vin til vin eller til en anden drikkevare fra vinsektoren til direkte konsum, bortset fra mousserende vin eller mousserende vin tilsat kulsyre, i den vindyrkningszone, hvor de anvendte friske druer er høstet.</w:t>
            </w:r>
          </w:p>
        </w:tc>
        <w:tc>
          <w:tcPr>
            <w:tcW w:w="4876" w:type="dxa"/>
          </w:tcPr>
          <w:p w:rsidR="00615A74" w:rsidRPr="001A1A38" w:rsidRDefault="00615A74" w:rsidP="00615A74">
            <w:pPr>
              <w:pStyle w:val="Normal6"/>
              <w:rPr>
                <w:color w:val="000000"/>
                <w:szCs w:val="24"/>
              </w:rPr>
            </w:pPr>
            <w:r w:rsidRPr="001A1A38">
              <w:rPr>
                <w:color w:val="000000"/>
                <w:szCs w:val="24"/>
              </w:rPr>
              <w:lastRenderedPageBreak/>
              <w:t>1.</w:t>
            </w:r>
            <w:r w:rsidRPr="001A1A38">
              <w:rPr>
                <w:b/>
                <w:i/>
                <w:color w:val="000000"/>
                <w:szCs w:val="24"/>
              </w:rPr>
              <w:t xml:space="preserve"> </w:t>
            </w:r>
            <w:r w:rsidRPr="001A1A38">
              <w:rPr>
                <w:color w:val="000000"/>
                <w:szCs w:val="24"/>
              </w:rPr>
              <w:t xml:space="preserve">De i afsnit B og C omhandlede behandlinger, bortset fra syring og afsyring </w:t>
            </w:r>
            <w:r w:rsidRPr="001A1A38">
              <w:rPr>
                <w:color w:val="000000"/>
                <w:szCs w:val="24"/>
              </w:rPr>
              <w:lastRenderedPageBreak/>
              <w:t>af vin, er kun tilladt under forarbejdningen af friske druer, druemost, delvis gæret druemost eller ung ikke-færdiggæret vin til vin eller til en anden drikkevare fra vinsektoren til direkte konsum, bortset fra mousserende vin eller mousserende vin tilsat kulsyre, i den vindyrkningszone, hvor de anvendte friske druer er høstet.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2. Koncentrering af vin skal finde sted i den vindyrkningszone, hvor de anvendte friske druer er høstet.</w:t>
            </w:r>
          </w:p>
        </w:tc>
        <w:tc>
          <w:tcPr>
            <w:tcW w:w="4876" w:type="dxa"/>
          </w:tcPr>
          <w:p w:rsidR="00615A74" w:rsidRPr="001A1A38" w:rsidRDefault="00615A74" w:rsidP="00615A74">
            <w:pPr>
              <w:pStyle w:val="Normal6"/>
              <w:rPr>
                <w:color w:val="000000"/>
                <w:szCs w:val="24"/>
              </w:rPr>
            </w:pPr>
            <w:r w:rsidRPr="001A1A38">
              <w:rPr>
                <w:color w:val="000000"/>
                <w:szCs w:val="24"/>
              </w:rPr>
              <w:t>2. Koncentrering af vin skal finde sted i den vindyrkningszone, hvor de anvendte friske druer er høstet.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3. Syring og afsyring af vin må kun foretages på vinfremstillingsvirksomheden og i den vindyrkningszone, hvor de druer, der er anvendt til fremstilling af den pågældende vin, er høstet.</w:t>
            </w:r>
          </w:p>
        </w:tc>
        <w:tc>
          <w:tcPr>
            <w:tcW w:w="4876" w:type="dxa"/>
          </w:tcPr>
          <w:p w:rsidR="00615A74" w:rsidRPr="001A1A38" w:rsidRDefault="00615A74" w:rsidP="00615A74">
            <w:pPr>
              <w:pStyle w:val="Normal6"/>
              <w:rPr>
                <w:color w:val="000000"/>
                <w:szCs w:val="24"/>
              </w:rPr>
            </w:pPr>
            <w:r w:rsidRPr="001A1A38">
              <w:rPr>
                <w:color w:val="000000"/>
                <w:szCs w:val="24"/>
              </w:rPr>
              <w:t>3. Syring og afsyring af vin må kun foretages på vinfremstillingsvirksomheden og i den vindyrkningszone, hvor de druer, der er anvendt til fremstilling af den pågældende vin, er høstet.</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Hver af de i nr. 1, 2 og 3 nævnte behandlinger skal anmeldes til myndighederne.</w:t>
            </w:r>
            <w:r w:rsidRPr="001A1A38">
              <w:rPr>
                <w:b/>
                <w:i/>
                <w:color w:val="000000"/>
                <w:szCs w:val="24"/>
              </w:rPr>
              <w:t xml:space="preserve"> </w:t>
            </w:r>
            <w:r w:rsidRPr="001A1A38">
              <w:rPr>
                <w:color w:val="000000"/>
                <w:szCs w:val="24"/>
              </w:rPr>
              <w:t>Det samme gælder for de mængder koncentreret druemost, rektificeret koncentreret druemost eller sakkarose, som fysiske eller juridiske personer eller sammenslutninger af sådanne, herunder producenter, aftapningsvirksomheder, forarbejdningsvirksomheder og forhandlere</w:t>
            </w:r>
            <w:r w:rsidRPr="001A1A38">
              <w:rPr>
                <w:b/>
                <w:i/>
                <w:color w:val="000000"/>
                <w:szCs w:val="24"/>
              </w:rPr>
              <w:t>, der skal defineres af Kommissionen ved delegerede retsakter</w:t>
            </w:r>
            <w:r w:rsidRPr="001A1A38">
              <w:rPr>
                <w:color w:val="000000"/>
                <w:szCs w:val="24"/>
              </w:rPr>
              <w:t xml:space="preserve"> i</w:t>
            </w:r>
            <w:r w:rsidRPr="001A1A38">
              <w:rPr>
                <w:b/>
                <w:i/>
                <w:color w:val="000000"/>
                <w:szCs w:val="24"/>
              </w:rPr>
              <w:t xml:space="preserve"> medfør af artikel 59, stk. 1, i</w:t>
            </w:r>
            <w:r w:rsidRPr="001A1A38">
              <w:rPr>
                <w:color w:val="000000"/>
                <w:szCs w:val="24"/>
              </w:rPr>
              <w:t xml:space="preserve"> forbindelse med udøvelsen af deres erhverv ligger inde med på samme tid og på samme sted som friske druer, druemost, delvis gæret druemost eller vin på fad.</w:t>
            </w:r>
            <w:r w:rsidRPr="001A1A38">
              <w:rPr>
                <w:b/>
                <w:i/>
                <w:color w:val="000000"/>
                <w:szCs w:val="24"/>
              </w:rPr>
              <w:t xml:space="preserve"> </w:t>
            </w:r>
            <w:r w:rsidRPr="001A1A38">
              <w:rPr>
                <w:color w:val="000000"/>
                <w:szCs w:val="24"/>
              </w:rPr>
              <w:t>I stedet for anmeldelse af disse mængder kan der foretages bogføring af indgangen og forbrug.</w:t>
            </w:r>
          </w:p>
        </w:tc>
        <w:tc>
          <w:tcPr>
            <w:tcW w:w="4876" w:type="dxa"/>
          </w:tcPr>
          <w:p w:rsidR="00615A74" w:rsidRPr="001A1A38" w:rsidRDefault="00615A74" w:rsidP="00615A74">
            <w:pPr>
              <w:pStyle w:val="Normal6"/>
              <w:rPr>
                <w:color w:val="000000"/>
                <w:szCs w:val="24"/>
              </w:rPr>
            </w:pPr>
            <w:r w:rsidRPr="001A1A38">
              <w:rPr>
                <w:color w:val="000000"/>
                <w:szCs w:val="24"/>
              </w:rPr>
              <w:t>4.</w:t>
            </w:r>
            <w:r w:rsidRPr="001A1A38">
              <w:rPr>
                <w:b/>
                <w:i/>
                <w:color w:val="000000"/>
                <w:szCs w:val="24"/>
              </w:rPr>
              <w:t xml:space="preserve"> </w:t>
            </w:r>
            <w:r w:rsidRPr="001A1A38">
              <w:rPr>
                <w:color w:val="000000"/>
                <w:szCs w:val="24"/>
              </w:rPr>
              <w:t>Hver af de i nr. 1, 2 og 3 nævnte behandlinger skal anmeldes til myndighederne.</w:t>
            </w:r>
            <w:r w:rsidRPr="001A1A38">
              <w:rPr>
                <w:b/>
                <w:i/>
                <w:color w:val="000000"/>
                <w:szCs w:val="24"/>
              </w:rPr>
              <w:t xml:space="preserve"> </w:t>
            </w:r>
            <w:r w:rsidRPr="001A1A38">
              <w:rPr>
                <w:color w:val="000000"/>
                <w:szCs w:val="24"/>
              </w:rPr>
              <w:t>Det samme gælder for de mængder koncentreret druemost, rektificeret koncentreret druemost eller sakkarose, som fysiske eller juridiske personer eller sammenslutninger af sådanne, herunder producenter, aftapningsvirksomheder, forarbejdningsvirksomheder og forhandlere i forbindelse med udøvelsen af deres erhverv ligger inde med på samme tid og på samme sted som friske druer, druemost, delvis gæret druemost eller vin på fad.</w:t>
            </w:r>
            <w:r w:rsidRPr="001A1A38">
              <w:rPr>
                <w:b/>
                <w:i/>
                <w:color w:val="000000"/>
                <w:szCs w:val="24"/>
              </w:rPr>
              <w:t xml:space="preserve"> </w:t>
            </w:r>
            <w:r w:rsidRPr="001A1A38">
              <w:rPr>
                <w:color w:val="000000"/>
                <w:szCs w:val="24"/>
              </w:rPr>
              <w:t>I stedet for anmeldelse af disse mængder kan der foretages bogføring af indgangen og forbrug.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5. Hver af de i afsnit B og C omhandlede behandlinger skal indføres i det ledsagedokument, jf. artikel 103, på grundlag af hvilket de behandlede produkter er bragt i omsætning.</w:t>
            </w:r>
          </w:p>
        </w:tc>
        <w:tc>
          <w:tcPr>
            <w:tcW w:w="4876" w:type="dxa"/>
          </w:tcPr>
          <w:p w:rsidR="00615A74" w:rsidRPr="001A1A38" w:rsidRDefault="00615A74" w:rsidP="00615A74">
            <w:pPr>
              <w:pStyle w:val="Normal6"/>
              <w:rPr>
                <w:color w:val="000000"/>
                <w:szCs w:val="24"/>
              </w:rPr>
            </w:pPr>
            <w:r w:rsidRPr="001A1A38">
              <w:rPr>
                <w:color w:val="000000"/>
                <w:szCs w:val="24"/>
              </w:rPr>
              <w:t>5. Hver af de i afsnit B og C omhandlede behandlinger skal indføres i det ledsagedokument, jf. artikel 103, på grundlag af hvilket de behandlede produkter er bragt i omsætning.</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 xml:space="preserve">6. Medmindre der vedtages undtagelser på grund af usædvanlige vejrforhold, må disse </w:t>
            </w:r>
            <w:r w:rsidRPr="001A1A38">
              <w:rPr>
                <w:color w:val="000000"/>
                <w:szCs w:val="24"/>
              </w:rPr>
              <w:lastRenderedPageBreak/>
              <w:t>behandlinger ikke anvendes:</w:t>
            </w:r>
          </w:p>
        </w:tc>
        <w:tc>
          <w:tcPr>
            <w:tcW w:w="4876" w:type="dxa"/>
          </w:tcPr>
          <w:p w:rsidR="00615A74" w:rsidRPr="001A1A38" w:rsidRDefault="00615A74" w:rsidP="00615A74">
            <w:pPr>
              <w:pStyle w:val="Normal6"/>
              <w:rPr>
                <w:color w:val="000000"/>
                <w:szCs w:val="24"/>
              </w:rPr>
            </w:pPr>
            <w:r w:rsidRPr="001A1A38">
              <w:rPr>
                <w:color w:val="000000"/>
                <w:szCs w:val="24"/>
              </w:rPr>
              <w:lastRenderedPageBreak/>
              <w:t xml:space="preserve">6. Medmindre der vedtages undtagelser på grund af usædvanlige vejrforhold, må disse </w:t>
            </w:r>
            <w:r w:rsidRPr="001A1A38">
              <w:rPr>
                <w:color w:val="000000"/>
                <w:szCs w:val="24"/>
              </w:rPr>
              <w:lastRenderedPageBreak/>
              <w:t>behandlinger ikke anvendes:</w:t>
            </w:r>
          </w:p>
        </w:tc>
      </w:tr>
      <w:tr w:rsidR="00615A74" w:rsidRPr="001A1A38"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lastRenderedPageBreak/>
              <w:t>a) efter den 1. januar i vindyrkningszone C</w:t>
            </w:r>
          </w:p>
        </w:tc>
        <w:tc>
          <w:tcPr>
            <w:tcW w:w="4876" w:type="dxa"/>
          </w:tcPr>
          <w:p w:rsidR="00615A74" w:rsidRPr="001A1A38" w:rsidRDefault="00615A74" w:rsidP="00615A74">
            <w:pPr>
              <w:pStyle w:val="Normal6"/>
              <w:rPr>
                <w:color w:val="000000"/>
                <w:szCs w:val="24"/>
              </w:rPr>
            </w:pPr>
            <w:r w:rsidRPr="001A1A38">
              <w:rPr>
                <w:color w:val="000000"/>
                <w:szCs w:val="24"/>
              </w:rPr>
              <w:t>a) efter den 1. januar i vindyrkningszone C</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b) efter den 16. marts i vindyrkningszone A og B, og de må kun anvendes for produkter fra vinhøsten umiddelbart forud for disse datoer.</w:t>
            </w:r>
          </w:p>
        </w:tc>
        <w:tc>
          <w:tcPr>
            <w:tcW w:w="4876" w:type="dxa"/>
          </w:tcPr>
          <w:p w:rsidR="00615A74" w:rsidRPr="001A1A38" w:rsidRDefault="00615A74" w:rsidP="00615A74">
            <w:pPr>
              <w:pStyle w:val="Normal6"/>
              <w:rPr>
                <w:color w:val="000000"/>
                <w:szCs w:val="24"/>
              </w:rPr>
            </w:pPr>
            <w:r w:rsidRPr="001A1A38">
              <w:rPr>
                <w:color w:val="000000"/>
                <w:szCs w:val="24"/>
              </w:rPr>
              <w:t>b) efter den 16. marts i vindyrkningszone A og B, og de må kun anvendes for produkter fra vinhøsten umiddelbart forud for disse datoer.</w:t>
            </w:r>
          </w:p>
        </w:tc>
      </w:tr>
      <w:tr w:rsidR="00615A74" w:rsidRPr="00C52850" w:rsidTr="00615A74">
        <w:trPr>
          <w:jc w:val="center"/>
        </w:trPr>
        <w:tc>
          <w:tcPr>
            <w:tcW w:w="4876" w:type="dxa"/>
          </w:tcPr>
          <w:p w:rsidR="00615A74" w:rsidRPr="001A1A38" w:rsidRDefault="00615A74" w:rsidP="00615A74">
            <w:pPr>
              <w:pStyle w:val="Normal6"/>
              <w:rPr>
                <w:color w:val="000000"/>
                <w:szCs w:val="24"/>
              </w:rPr>
            </w:pPr>
            <w:r w:rsidRPr="001A1A38">
              <w:rPr>
                <w:color w:val="000000"/>
                <w:szCs w:val="24"/>
              </w:rPr>
              <w:t>7. Uanset nr. 6 kan koncentrering ved frysning samt syring og afsyring af vin foretages hele året.</w:t>
            </w:r>
          </w:p>
        </w:tc>
        <w:tc>
          <w:tcPr>
            <w:tcW w:w="4876" w:type="dxa"/>
          </w:tcPr>
          <w:p w:rsidR="00615A74" w:rsidRPr="001A1A38" w:rsidRDefault="00615A74" w:rsidP="00615A74">
            <w:pPr>
              <w:pStyle w:val="Normal6"/>
              <w:rPr>
                <w:color w:val="000000"/>
                <w:szCs w:val="24"/>
              </w:rPr>
            </w:pPr>
            <w:r w:rsidRPr="001A1A38">
              <w:rPr>
                <w:color w:val="000000"/>
                <w:szCs w:val="24"/>
              </w:rPr>
              <w:t>7. Uanset nr. 6 kan koncentrering ved frysning samt syring og afsyring af vin foretages hele året.</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347</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VII a (nyt)</w:t>
      </w:r>
    </w:p>
    <w:p w:rsidR="00615A74" w:rsidRPr="001A1A38" w:rsidRDefault="00615A74" w:rsidP="00615A74">
      <w:pPr>
        <w:pStyle w:val="Normal6"/>
        <w:spacing w:after="0"/>
        <w:rPr>
          <w:i/>
          <w:color w:val="000000"/>
          <w:szCs w:val="24"/>
        </w:rPr>
      </w:pPr>
    </w:p>
    <w:tbl>
      <w:tblPr>
        <w:tblStyle w:val="TableGrid"/>
        <w:tblW w:w="0" w:type="auto"/>
        <w:tblLook w:val="04A0" w:firstRow="1" w:lastRow="0" w:firstColumn="1" w:lastColumn="0" w:noHBand="0" w:noVBand="1"/>
      </w:tblPr>
      <w:tblGrid>
        <w:gridCol w:w="2901"/>
        <w:gridCol w:w="2902"/>
        <w:gridCol w:w="3305"/>
        <w:gridCol w:w="348"/>
      </w:tblGrid>
      <w:tr w:rsidR="0014204D" w:rsidRPr="0014204D" w:rsidTr="0014204D">
        <w:tc>
          <w:tcPr>
            <w:tcW w:w="9456" w:type="dxa"/>
            <w:gridSpan w:val="4"/>
          </w:tcPr>
          <w:p w:rsidR="0014204D" w:rsidRPr="0014204D" w:rsidRDefault="0014204D" w:rsidP="0014204D">
            <w:pPr>
              <w:pStyle w:val="TBL"/>
            </w:pPr>
            <w:r w:rsidRPr="0014204D">
              <w:t>Kommissionens forslag</w:t>
            </w:r>
          </w:p>
        </w:tc>
      </w:tr>
      <w:tr w:rsidR="0014204D" w:rsidRPr="0014204D" w:rsidTr="0014204D">
        <w:tc>
          <w:tcPr>
            <w:tcW w:w="9456" w:type="dxa"/>
            <w:gridSpan w:val="4"/>
          </w:tcPr>
          <w:p w:rsidR="0014204D" w:rsidRPr="0014204D" w:rsidRDefault="0014204D" w:rsidP="00382487">
            <w:pPr>
              <w:pStyle w:val="Normal6"/>
              <w:spacing w:after="0"/>
              <w:jc w:val="center"/>
              <w:rPr>
                <w:i/>
                <w:color w:val="000000"/>
                <w:szCs w:val="24"/>
              </w:rPr>
            </w:pPr>
          </w:p>
        </w:tc>
      </w:tr>
      <w:tr w:rsidR="0014204D" w:rsidRPr="0014204D" w:rsidTr="0014204D">
        <w:tc>
          <w:tcPr>
            <w:tcW w:w="9456" w:type="dxa"/>
            <w:gridSpan w:val="4"/>
          </w:tcPr>
          <w:p w:rsidR="0014204D" w:rsidRPr="0014204D" w:rsidRDefault="0014204D" w:rsidP="00382487">
            <w:pPr>
              <w:pStyle w:val="Normal6"/>
              <w:spacing w:after="0"/>
              <w:jc w:val="center"/>
              <w:rPr>
                <w:i/>
                <w:color w:val="000000"/>
                <w:szCs w:val="24"/>
              </w:rPr>
            </w:pPr>
            <w:r w:rsidRPr="0014204D">
              <w:rPr>
                <w:i/>
                <w:color w:val="000000"/>
                <w:szCs w:val="24"/>
              </w:rPr>
              <w:t>Ændringsforslag</w:t>
            </w:r>
          </w:p>
        </w:tc>
      </w:tr>
      <w:tr w:rsidR="0014204D" w:rsidRPr="0014204D" w:rsidTr="0014204D">
        <w:tc>
          <w:tcPr>
            <w:tcW w:w="9456" w:type="dxa"/>
            <w:gridSpan w:val="4"/>
          </w:tcPr>
          <w:p w:rsidR="0014204D" w:rsidRPr="0014204D" w:rsidRDefault="0014204D" w:rsidP="00382487">
            <w:pPr>
              <w:pStyle w:val="Annexetitreacte"/>
              <w:spacing w:before="0" w:after="0"/>
              <w:jc w:val="left"/>
              <w:outlineLvl w:val="0"/>
              <w:rPr>
                <w:i/>
                <w:color w:val="000000"/>
                <w:lang w:val="da-DK"/>
              </w:rPr>
            </w:pPr>
          </w:p>
        </w:tc>
      </w:tr>
      <w:tr w:rsidR="0014204D" w:rsidRPr="0014204D" w:rsidTr="0014204D">
        <w:tc>
          <w:tcPr>
            <w:tcW w:w="9456" w:type="dxa"/>
            <w:gridSpan w:val="4"/>
          </w:tcPr>
          <w:p w:rsidR="0014204D" w:rsidRPr="0014204D" w:rsidRDefault="0014204D" w:rsidP="0014204D">
            <w:pPr>
              <w:jc w:val="center"/>
              <w:rPr>
                <w:b/>
                <w:i/>
                <w:u w:val="single"/>
                <w:lang w:val="da-DK"/>
              </w:rPr>
            </w:pPr>
            <w:r w:rsidRPr="0014204D">
              <w:rPr>
                <w:b/>
                <w:i/>
                <w:u w:val="single"/>
                <w:lang w:val="da-DK"/>
              </w:rPr>
              <w:t>BILAG VIIa</w:t>
            </w:r>
          </w:p>
        </w:tc>
      </w:tr>
      <w:tr w:rsidR="0014204D" w:rsidRPr="0014204D" w:rsidTr="0014204D">
        <w:tc>
          <w:tcPr>
            <w:tcW w:w="9456" w:type="dxa"/>
            <w:gridSpan w:val="4"/>
          </w:tcPr>
          <w:p w:rsidR="0014204D" w:rsidRPr="0014204D" w:rsidRDefault="0014204D" w:rsidP="00382487">
            <w:pPr>
              <w:jc w:val="center"/>
              <w:rPr>
                <w:b/>
                <w:i/>
                <w:color w:val="000000"/>
                <w:szCs w:val="24"/>
                <w:lang w:val="da-DK"/>
              </w:rPr>
            </w:pPr>
            <w:r w:rsidRPr="0014204D">
              <w:rPr>
                <w:b/>
                <w:i/>
                <w:color w:val="000000"/>
                <w:szCs w:val="24"/>
                <w:lang w:val="da-DK"/>
              </w:rPr>
              <w:t>FAKULTATIVE FORBEHOLDTE UDTRYK</w:t>
            </w:r>
          </w:p>
        </w:tc>
      </w:tr>
      <w:tr w:rsidR="0014204D" w:rsidRPr="0014204D" w:rsidTr="0014204D">
        <w:tc>
          <w:tcPr>
            <w:tcW w:w="9456" w:type="dxa"/>
            <w:gridSpan w:val="4"/>
          </w:tcPr>
          <w:p w:rsidR="0014204D" w:rsidRPr="0014204D" w:rsidRDefault="0014204D" w:rsidP="00382487">
            <w:pPr>
              <w:jc w:val="both"/>
              <w:rPr>
                <w:b/>
                <w:i/>
                <w:color w:val="000000"/>
                <w:szCs w:val="24"/>
                <w:lang w:val="da-DK"/>
              </w:rPr>
            </w:pPr>
          </w:p>
        </w:tc>
      </w:tr>
      <w:tr w:rsidR="00615A74" w:rsidRPr="00C52850" w:rsidTr="0014204D">
        <w:trPr>
          <w:gridAfter w:val="1"/>
          <w:wAfter w:w="348" w:type="dxa"/>
          <w:trHeight w:val="492"/>
        </w:trPr>
        <w:tc>
          <w:tcPr>
            <w:tcW w:w="2901" w:type="dxa"/>
          </w:tcPr>
          <w:p w:rsidR="00615A74" w:rsidRPr="001A1A38" w:rsidRDefault="00615A74" w:rsidP="00615A74">
            <w:pPr>
              <w:jc w:val="center"/>
              <w:rPr>
                <w:b/>
                <w:i/>
                <w:color w:val="000000"/>
                <w:sz w:val="20"/>
                <w:szCs w:val="24"/>
                <w:lang w:val="da-DK"/>
              </w:rPr>
            </w:pPr>
            <w:r w:rsidRPr="001A1A38">
              <w:rPr>
                <w:b/>
                <w:i/>
                <w:color w:val="000000"/>
                <w:sz w:val="20"/>
                <w:szCs w:val="24"/>
                <w:lang w:val="da-DK"/>
              </w:rPr>
              <w:t>Produktkategori</w:t>
            </w:r>
          </w:p>
          <w:p w:rsidR="00615A74" w:rsidRPr="001A1A38" w:rsidRDefault="00615A74" w:rsidP="00615A74">
            <w:pPr>
              <w:jc w:val="center"/>
              <w:rPr>
                <w:color w:val="000000"/>
                <w:szCs w:val="24"/>
                <w:lang w:val="da-DK"/>
              </w:rPr>
            </w:pPr>
            <w:r w:rsidRPr="001A1A38">
              <w:rPr>
                <w:b/>
                <w:i/>
                <w:color w:val="000000"/>
                <w:sz w:val="20"/>
                <w:szCs w:val="24"/>
                <w:lang w:val="da-DK"/>
              </w:rPr>
              <w:t>(henvisning til klassificeringen i den kombinerede nomenklatur)</w:t>
            </w:r>
          </w:p>
        </w:tc>
        <w:tc>
          <w:tcPr>
            <w:tcW w:w="2902" w:type="dxa"/>
          </w:tcPr>
          <w:p w:rsidR="00615A74" w:rsidRPr="001A1A38" w:rsidRDefault="00615A74" w:rsidP="00615A74">
            <w:pPr>
              <w:jc w:val="center"/>
              <w:rPr>
                <w:color w:val="000000"/>
                <w:szCs w:val="24"/>
              </w:rPr>
            </w:pPr>
            <w:r w:rsidRPr="001A1A38">
              <w:rPr>
                <w:b/>
                <w:i/>
                <w:color w:val="000000"/>
                <w:sz w:val="20"/>
                <w:szCs w:val="24"/>
              </w:rPr>
              <w:t>Fakultativt forbeholdt udtryk</w:t>
            </w:r>
          </w:p>
        </w:tc>
        <w:tc>
          <w:tcPr>
            <w:tcW w:w="3305" w:type="dxa"/>
          </w:tcPr>
          <w:p w:rsidR="00615A74" w:rsidRPr="001A1A38" w:rsidRDefault="00615A74" w:rsidP="00615A74">
            <w:pPr>
              <w:jc w:val="center"/>
              <w:rPr>
                <w:color w:val="000000"/>
                <w:szCs w:val="24"/>
                <w:lang w:val="da-DK"/>
              </w:rPr>
            </w:pPr>
            <w:r w:rsidRPr="001A1A38">
              <w:rPr>
                <w:b/>
                <w:i/>
                <w:color w:val="000000"/>
                <w:sz w:val="20"/>
                <w:szCs w:val="24"/>
                <w:lang w:val="da-DK"/>
              </w:rPr>
              <w:t>Retsakt, som fastsætter angivelsen og anvendelsesbetingelserne</w:t>
            </w:r>
          </w:p>
        </w:tc>
      </w:tr>
      <w:tr w:rsidR="00615A74" w:rsidRPr="001A1A38" w:rsidTr="0014204D">
        <w:trPr>
          <w:gridAfter w:val="1"/>
          <w:wAfter w:w="348" w:type="dxa"/>
          <w:trHeight w:val="231"/>
        </w:trPr>
        <w:tc>
          <w:tcPr>
            <w:tcW w:w="2901" w:type="dxa"/>
          </w:tcPr>
          <w:p w:rsidR="00615A74" w:rsidRPr="001A1A38" w:rsidRDefault="00615A74" w:rsidP="00615A74">
            <w:pPr>
              <w:jc w:val="both"/>
              <w:rPr>
                <w:b/>
                <w:i/>
                <w:color w:val="000000"/>
                <w:sz w:val="20"/>
                <w:szCs w:val="24"/>
              </w:rPr>
            </w:pPr>
            <w:r w:rsidRPr="001A1A38">
              <w:rPr>
                <w:b/>
                <w:i/>
                <w:color w:val="000000"/>
                <w:sz w:val="20"/>
                <w:szCs w:val="24"/>
              </w:rPr>
              <w:t>fjerkrækød</w:t>
            </w:r>
          </w:p>
          <w:p w:rsidR="00615A74" w:rsidRPr="001A1A38" w:rsidRDefault="00615A74" w:rsidP="00615A74">
            <w:pPr>
              <w:jc w:val="both"/>
              <w:rPr>
                <w:color w:val="000000"/>
                <w:szCs w:val="24"/>
              </w:rPr>
            </w:pPr>
            <w:r w:rsidRPr="001A1A38">
              <w:rPr>
                <w:b/>
                <w:i/>
                <w:color w:val="000000"/>
                <w:sz w:val="20"/>
                <w:szCs w:val="24"/>
              </w:rPr>
              <w:t>(KN 0207, KN 0210)</w:t>
            </w:r>
          </w:p>
        </w:tc>
        <w:tc>
          <w:tcPr>
            <w:tcW w:w="2902" w:type="dxa"/>
          </w:tcPr>
          <w:p w:rsidR="00615A74" w:rsidRPr="001A1A38" w:rsidRDefault="00615A74" w:rsidP="00615A74">
            <w:pPr>
              <w:jc w:val="both"/>
              <w:rPr>
                <w:color w:val="000000"/>
                <w:szCs w:val="24"/>
              </w:rPr>
            </w:pPr>
            <w:r w:rsidRPr="001A1A38">
              <w:rPr>
                <w:b/>
                <w:i/>
                <w:color w:val="000000"/>
                <w:sz w:val="20"/>
                <w:szCs w:val="24"/>
              </w:rPr>
              <w:t>fodret med</w:t>
            </w:r>
          </w:p>
        </w:tc>
        <w:tc>
          <w:tcPr>
            <w:tcW w:w="3305" w:type="dxa"/>
          </w:tcPr>
          <w:p w:rsidR="00615A74" w:rsidRPr="001A1A38" w:rsidRDefault="00615A74" w:rsidP="00615A74">
            <w:pPr>
              <w:jc w:val="both"/>
              <w:rPr>
                <w:color w:val="000000"/>
                <w:szCs w:val="24"/>
              </w:rPr>
            </w:pPr>
            <w:r w:rsidRPr="001A1A38">
              <w:rPr>
                <w:b/>
                <w:i/>
                <w:color w:val="000000"/>
                <w:sz w:val="20"/>
                <w:szCs w:val="24"/>
              </w:rPr>
              <w:t>Artikel 11 i forordning (EF) nr. 543/2008</w:t>
            </w: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ekstensivt staldopdræt</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fritgående</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frilands</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slagtealder</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opfedningsperiodens længde</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b/>
                <w:i/>
                <w:color w:val="000000"/>
                <w:sz w:val="20"/>
                <w:szCs w:val="24"/>
              </w:rPr>
            </w:pPr>
            <w:r w:rsidRPr="001A1A38">
              <w:rPr>
                <w:b/>
                <w:i/>
                <w:color w:val="000000"/>
                <w:sz w:val="20"/>
                <w:szCs w:val="24"/>
              </w:rPr>
              <w:t>æg</w:t>
            </w:r>
          </w:p>
          <w:p w:rsidR="00615A74" w:rsidRPr="001A1A38" w:rsidRDefault="00615A74" w:rsidP="00615A74">
            <w:pPr>
              <w:jc w:val="both"/>
              <w:rPr>
                <w:color w:val="000000"/>
                <w:szCs w:val="24"/>
              </w:rPr>
            </w:pPr>
            <w:r w:rsidRPr="001A1A38">
              <w:rPr>
                <w:b/>
                <w:i/>
                <w:color w:val="000000"/>
                <w:sz w:val="20"/>
                <w:szCs w:val="24"/>
              </w:rPr>
              <w:t>(CN 0407)</w:t>
            </w:r>
          </w:p>
        </w:tc>
        <w:tc>
          <w:tcPr>
            <w:tcW w:w="2902" w:type="dxa"/>
          </w:tcPr>
          <w:p w:rsidR="00615A74" w:rsidRPr="001A1A38" w:rsidRDefault="00615A74" w:rsidP="00615A74">
            <w:pPr>
              <w:jc w:val="both"/>
              <w:rPr>
                <w:color w:val="000000"/>
                <w:szCs w:val="24"/>
              </w:rPr>
            </w:pPr>
            <w:r w:rsidRPr="001A1A38">
              <w:rPr>
                <w:b/>
                <w:i/>
                <w:color w:val="000000"/>
                <w:sz w:val="20"/>
                <w:szCs w:val="24"/>
              </w:rPr>
              <w:t>friske</w:t>
            </w:r>
          </w:p>
        </w:tc>
        <w:tc>
          <w:tcPr>
            <w:tcW w:w="3305" w:type="dxa"/>
          </w:tcPr>
          <w:p w:rsidR="00615A74" w:rsidRPr="001A1A38" w:rsidRDefault="00615A74" w:rsidP="00615A74">
            <w:pPr>
              <w:jc w:val="both"/>
              <w:rPr>
                <w:color w:val="000000"/>
                <w:szCs w:val="24"/>
              </w:rPr>
            </w:pPr>
            <w:r w:rsidRPr="001A1A38">
              <w:rPr>
                <w:b/>
                <w:i/>
                <w:color w:val="000000"/>
                <w:sz w:val="20"/>
                <w:szCs w:val="24"/>
              </w:rPr>
              <w:t>Artikel 12 i forordning (EF) nr. 589/2008</w:t>
            </w: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ekstra eller ekstra friske</w:t>
            </w:r>
          </w:p>
        </w:tc>
        <w:tc>
          <w:tcPr>
            <w:tcW w:w="3305" w:type="dxa"/>
          </w:tcPr>
          <w:p w:rsidR="00615A74" w:rsidRPr="001A1A38" w:rsidRDefault="00615A74" w:rsidP="00615A74">
            <w:pPr>
              <w:jc w:val="both"/>
              <w:rPr>
                <w:color w:val="000000"/>
                <w:szCs w:val="24"/>
              </w:rPr>
            </w:pPr>
            <w:r w:rsidRPr="001A1A38">
              <w:rPr>
                <w:b/>
                <w:i/>
                <w:color w:val="000000"/>
                <w:sz w:val="20"/>
                <w:szCs w:val="24"/>
              </w:rPr>
              <w:t>Artikel 14 i forordning (EF) nr. 589/2008</w:t>
            </w: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lang w:val="da-DK"/>
              </w:rPr>
            </w:pPr>
            <w:r w:rsidRPr="001A1A38">
              <w:rPr>
                <w:b/>
                <w:i/>
                <w:color w:val="000000"/>
                <w:sz w:val="20"/>
                <w:szCs w:val="24"/>
                <w:lang w:val="da-DK"/>
              </w:rPr>
              <w:t>angivelse af de æglæggende høners foder</w:t>
            </w:r>
          </w:p>
        </w:tc>
        <w:tc>
          <w:tcPr>
            <w:tcW w:w="3305" w:type="dxa"/>
          </w:tcPr>
          <w:p w:rsidR="00615A74" w:rsidRPr="001A1A38" w:rsidRDefault="00615A74" w:rsidP="00615A74">
            <w:pPr>
              <w:jc w:val="both"/>
              <w:rPr>
                <w:color w:val="000000"/>
                <w:szCs w:val="24"/>
              </w:rPr>
            </w:pPr>
            <w:r w:rsidRPr="001A1A38">
              <w:rPr>
                <w:b/>
                <w:i/>
                <w:color w:val="000000"/>
                <w:sz w:val="20"/>
                <w:szCs w:val="24"/>
              </w:rPr>
              <w:t>Artikel 15 i forordning (EF) nr. 589/2008</w:t>
            </w:r>
          </w:p>
        </w:tc>
      </w:tr>
      <w:tr w:rsidR="00615A74" w:rsidRPr="001A1A38" w:rsidTr="0014204D">
        <w:trPr>
          <w:gridAfter w:val="1"/>
          <w:wAfter w:w="348" w:type="dxa"/>
          <w:trHeight w:val="231"/>
        </w:trPr>
        <w:tc>
          <w:tcPr>
            <w:tcW w:w="2901" w:type="dxa"/>
          </w:tcPr>
          <w:p w:rsidR="00615A74" w:rsidRPr="001A1A38" w:rsidRDefault="00615A74" w:rsidP="00615A74">
            <w:pPr>
              <w:jc w:val="both"/>
              <w:rPr>
                <w:b/>
                <w:i/>
                <w:color w:val="000000"/>
                <w:sz w:val="20"/>
                <w:szCs w:val="24"/>
              </w:rPr>
            </w:pPr>
            <w:r w:rsidRPr="001A1A38">
              <w:rPr>
                <w:b/>
                <w:i/>
                <w:color w:val="000000"/>
                <w:sz w:val="20"/>
                <w:szCs w:val="24"/>
              </w:rPr>
              <w:t>honning</w:t>
            </w:r>
          </w:p>
          <w:p w:rsidR="00615A74" w:rsidRPr="001A1A38" w:rsidRDefault="00615A74" w:rsidP="00615A74">
            <w:pPr>
              <w:jc w:val="both"/>
              <w:rPr>
                <w:color w:val="000000"/>
                <w:szCs w:val="24"/>
              </w:rPr>
            </w:pPr>
            <w:r w:rsidRPr="001A1A38">
              <w:rPr>
                <w:b/>
                <w:i/>
                <w:color w:val="000000"/>
                <w:sz w:val="20"/>
                <w:szCs w:val="24"/>
              </w:rPr>
              <w:t>(CN 0409)</w:t>
            </w:r>
          </w:p>
        </w:tc>
        <w:tc>
          <w:tcPr>
            <w:tcW w:w="2902" w:type="dxa"/>
          </w:tcPr>
          <w:p w:rsidR="00615A74" w:rsidRPr="001A1A38" w:rsidRDefault="00615A74" w:rsidP="00615A74">
            <w:pPr>
              <w:jc w:val="both"/>
              <w:rPr>
                <w:color w:val="000000"/>
                <w:szCs w:val="24"/>
              </w:rPr>
            </w:pPr>
            <w:r w:rsidRPr="001A1A38">
              <w:rPr>
                <w:b/>
                <w:i/>
                <w:color w:val="000000"/>
                <w:sz w:val="20"/>
                <w:szCs w:val="24"/>
              </w:rPr>
              <w:t>blomsteroprindelse eller vegetabilsk oprindelse</w:t>
            </w:r>
          </w:p>
        </w:tc>
        <w:tc>
          <w:tcPr>
            <w:tcW w:w="3305" w:type="dxa"/>
          </w:tcPr>
          <w:p w:rsidR="00615A74" w:rsidRPr="001A1A38" w:rsidRDefault="00615A74" w:rsidP="00615A74">
            <w:pPr>
              <w:jc w:val="both"/>
              <w:rPr>
                <w:color w:val="000000"/>
                <w:szCs w:val="24"/>
              </w:rPr>
            </w:pPr>
            <w:r w:rsidRPr="001A1A38">
              <w:rPr>
                <w:b/>
                <w:i/>
                <w:color w:val="000000"/>
                <w:sz w:val="20"/>
                <w:szCs w:val="24"/>
              </w:rPr>
              <w:t>Direktiv 2001/110/EF, artikel 2</w:t>
            </w: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regional oprindelse</w:t>
            </w:r>
          </w:p>
        </w:tc>
        <w:tc>
          <w:tcPr>
            <w:tcW w:w="3305" w:type="dxa"/>
          </w:tcPr>
          <w:p w:rsidR="00615A74" w:rsidRPr="001A1A38" w:rsidRDefault="00615A74" w:rsidP="00615A74">
            <w:pPr>
              <w:jc w:val="both"/>
              <w:rPr>
                <w:b/>
                <w:i/>
                <w:color w:val="000000"/>
                <w:sz w:val="2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topografisk oprindelse</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specifikke kvalitetskriterier</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b/>
                <w:i/>
                <w:color w:val="000000"/>
                <w:sz w:val="20"/>
                <w:szCs w:val="24"/>
              </w:rPr>
            </w:pPr>
            <w:r w:rsidRPr="001A1A38">
              <w:rPr>
                <w:b/>
                <w:i/>
                <w:color w:val="000000"/>
                <w:sz w:val="20"/>
                <w:szCs w:val="24"/>
              </w:rPr>
              <w:t>olivenolie</w:t>
            </w:r>
          </w:p>
          <w:p w:rsidR="00615A74" w:rsidRPr="001A1A38" w:rsidRDefault="00615A74" w:rsidP="00615A74">
            <w:pPr>
              <w:jc w:val="both"/>
              <w:rPr>
                <w:color w:val="000000"/>
                <w:szCs w:val="24"/>
              </w:rPr>
            </w:pPr>
            <w:r w:rsidRPr="001A1A38">
              <w:rPr>
                <w:b/>
                <w:i/>
                <w:color w:val="000000"/>
                <w:sz w:val="20"/>
                <w:szCs w:val="24"/>
              </w:rPr>
              <w:t>(CN 1509)</w:t>
            </w:r>
          </w:p>
        </w:tc>
        <w:tc>
          <w:tcPr>
            <w:tcW w:w="2902" w:type="dxa"/>
          </w:tcPr>
          <w:p w:rsidR="00615A74" w:rsidRPr="001A1A38" w:rsidRDefault="00615A74" w:rsidP="00615A74">
            <w:pPr>
              <w:jc w:val="both"/>
              <w:rPr>
                <w:color w:val="000000"/>
                <w:szCs w:val="24"/>
              </w:rPr>
            </w:pPr>
            <w:r w:rsidRPr="001A1A38">
              <w:rPr>
                <w:b/>
                <w:i/>
                <w:color w:val="000000"/>
                <w:sz w:val="20"/>
                <w:szCs w:val="24"/>
              </w:rPr>
              <w:t>første koldpresning</w:t>
            </w:r>
          </w:p>
        </w:tc>
        <w:tc>
          <w:tcPr>
            <w:tcW w:w="3305" w:type="dxa"/>
          </w:tcPr>
          <w:p w:rsidR="00615A74" w:rsidRPr="001A1A38" w:rsidRDefault="00615A74" w:rsidP="00615A74">
            <w:pPr>
              <w:jc w:val="both"/>
              <w:rPr>
                <w:color w:val="000000"/>
                <w:szCs w:val="24"/>
              </w:rPr>
            </w:pPr>
            <w:r w:rsidRPr="001A1A38">
              <w:rPr>
                <w:b/>
                <w:i/>
                <w:color w:val="000000"/>
                <w:sz w:val="20"/>
                <w:szCs w:val="24"/>
              </w:rPr>
              <w:t>Artikel 5 i forordning (EF) nr. 1019/2002</w:t>
            </w: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koldekstraktion</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 xml:space="preserve">syreindhold </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skarp</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frugtagtig moden eller grøn</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bitter</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intens</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middel</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let</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afbalanceret</w:t>
            </w:r>
          </w:p>
        </w:tc>
        <w:tc>
          <w:tcPr>
            <w:tcW w:w="3305" w:type="dxa"/>
          </w:tcPr>
          <w:p w:rsidR="00615A74" w:rsidRPr="001A1A38" w:rsidRDefault="00615A74" w:rsidP="00615A74">
            <w:pPr>
              <w:jc w:val="both"/>
              <w:rPr>
                <w:color w:val="000000"/>
                <w:szCs w:val="24"/>
              </w:rPr>
            </w:pPr>
          </w:p>
        </w:tc>
      </w:tr>
      <w:tr w:rsidR="00615A74" w:rsidRPr="001A1A38" w:rsidTr="0014204D">
        <w:trPr>
          <w:gridAfter w:val="1"/>
          <w:wAfter w:w="348" w:type="dxa"/>
          <w:trHeight w:val="231"/>
        </w:trPr>
        <w:tc>
          <w:tcPr>
            <w:tcW w:w="2901" w:type="dxa"/>
          </w:tcPr>
          <w:p w:rsidR="00615A74" w:rsidRPr="001A1A38" w:rsidRDefault="00615A74" w:rsidP="00615A74">
            <w:pPr>
              <w:jc w:val="both"/>
              <w:rPr>
                <w:color w:val="00000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mild olie</w:t>
            </w:r>
          </w:p>
        </w:tc>
        <w:tc>
          <w:tcPr>
            <w:tcW w:w="3305" w:type="dxa"/>
          </w:tcPr>
          <w:p w:rsidR="00615A74" w:rsidRPr="001A1A38" w:rsidRDefault="00615A74" w:rsidP="00615A74">
            <w:pPr>
              <w:jc w:val="both"/>
              <w:rPr>
                <w:color w:val="000000"/>
                <w:szCs w:val="24"/>
              </w:rPr>
            </w:pPr>
          </w:p>
        </w:tc>
      </w:tr>
      <w:tr w:rsidR="00615A74" w:rsidRPr="00C52850" w:rsidTr="0014204D">
        <w:trPr>
          <w:gridAfter w:val="1"/>
          <w:wAfter w:w="348" w:type="dxa"/>
          <w:trHeight w:val="348"/>
        </w:trPr>
        <w:tc>
          <w:tcPr>
            <w:tcW w:w="2901" w:type="dxa"/>
          </w:tcPr>
          <w:p w:rsidR="00615A74" w:rsidRPr="001A1A38" w:rsidRDefault="00615A74" w:rsidP="00615A74">
            <w:pPr>
              <w:jc w:val="both"/>
              <w:rPr>
                <w:color w:val="000000"/>
                <w:szCs w:val="24"/>
              </w:rPr>
            </w:pPr>
            <w:r w:rsidRPr="001A1A38">
              <w:rPr>
                <w:b/>
                <w:i/>
                <w:color w:val="000000"/>
                <w:sz w:val="20"/>
                <w:szCs w:val="24"/>
              </w:rPr>
              <w:t xml:space="preserve">mælk og mejeriprodukter </w:t>
            </w:r>
          </w:p>
          <w:p w:rsidR="00615A74" w:rsidRPr="001A1A38" w:rsidRDefault="00615A74" w:rsidP="00615A74">
            <w:pPr>
              <w:jc w:val="both"/>
              <w:rPr>
                <w:color w:val="000000"/>
                <w:szCs w:val="24"/>
              </w:rPr>
            </w:pPr>
            <w:r w:rsidRPr="001A1A38">
              <w:rPr>
                <w:b/>
                <w:i/>
                <w:color w:val="000000"/>
                <w:sz w:val="20"/>
                <w:szCs w:val="24"/>
              </w:rPr>
              <w:t>(CN 04)</w:t>
            </w:r>
          </w:p>
        </w:tc>
        <w:tc>
          <w:tcPr>
            <w:tcW w:w="2902" w:type="dxa"/>
          </w:tcPr>
          <w:p w:rsidR="00615A74" w:rsidRPr="001A1A38" w:rsidRDefault="00615A74" w:rsidP="00615A74">
            <w:pPr>
              <w:jc w:val="both"/>
              <w:rPr>
                <w:color w:val="000000"/>
                <w:szCs w:val="24"/>
              </w:rPr>
            </w:pPr>
            <w:r w:rsidRPr="001A1A38">
              <w:rPr>
                <w:b/>
                <w:i/>
                <w:color w:val="000000"/>
                <w:sz w:val="20"/>
                <w:szCs w:val="24"/>
              </w:rPr>
              <w:t>traditionelt smør</w:t>
            </w:r>
          </w:p>
        </w:tc>
        <w:tc>
          <w:tcPr>
            <w:tcW w:w="3305" w:type="dxa"/>
          </w:tcPr>
          <w:p w:rsidR="00615A74" w:rsidRPr="001A1A38" w:rsidRDefault="00615A74" w:rsidP="00615A74">
            <w:pPr>
              <w:jc w:val="both"/>
              <w:rPr>
                <w:color w:val="000000"/>
                <w:szCs w:val="24"/>
                <w:lang w:val="da-DK"/>
              </w:rPr>
            </w:pPr>
            <w:r w:rsidRPr="001A1A38">
              <w:rPr>
                <w:b/>
                <w:i/>
                <w:color w:val="000000"/>
                <w:sz w:val="20"/>
                <w:szCs w:val="24"/>
                <w:lang w:val="da-DK"/>
              </w:rPr>
              <w:t xml:space="preserve">Bilag VI, del VI til forordning (EU) (forordning om en fælles markedsordning) </w:t>
            </w:r>
          </w:p>
        </w:tc>
      </w:tr>
      <w:tr w:rsidR="00615A74" w:rsidRPr="00C52850" w:rsidTr="0014204D">
        <w:trPr>
          <w:gridAfter w:val="1"/>
          <w:wAfter w:w="348" w:type="dxa"/>
          <w:trHeight w:val="435"/>
        </w:trPr>
        <w:tc>
          <w:tcPr>
            <w:tcW w:w="2901" w:type="dxa"/>
          </w:tcPr>
          <w:p w:rsidR="00615A74" w:rsidRPr="001A1A38" w:rsidRDefault="00615A74" w:rsidP="00615A74">
            <w:pPr>
              <w:autoSpaceDE w:val="0"/>
              <w:autoSpaceDN w:val="0"/>
              <w:adjustRightInd w:val="0"/>
              <w:jc w:val="both"/>
              <w:rPr>
                <w:b/>
                <w:i/>
                <w:color w:val="000000"/>
                <w:sz w:val="20"/>
                <w:szCs w:val="24"/>
                <w:lang w:val="da-DK"/>
              </w:rPr>
            </w:pPr>
            <w:r w:rsidRPr="001A1A38">
              <w:rPr>
                <w:b/>
                <w:i/>
                <w:color w:val="000000"/>
                <w:sz w:val="20"/>
                <w:szCs w:val="24"/>
                <w:lang w:val="da-DK"/>
              </w:rPr>
              <w:t>smørbare fedtstoffer</w:t>
            </w:r>
          </w:p>
          <w:p w:rsidR="00615A74" w:rsidRPr="001A1A38" w:rsidRDefault="00615A74" w:rsidP="00615A74">
            <w:pPr>
              <w:autoSpaceDE w:val="0"/>
              <w:autoSpaceDN w:val="0"/>
              <w:adjustRightInd w:val="0"/>
              <w:jc w:val="both"/>
              <w:rPr>
                <w:color w:val="000000"/>
                <w:szCs w:val="24"/>
                <w:lang w:val="da-DK"/>
              </w:rPr>
            </w:pPr>
            <w:r w:rsidRPr="001A1A38">
              <w:rPr>
                <w:b/>
                <w:i/>
                <w:color w:val="000000"/>
                <w:sz w:val="19"/>
                <w:szCs w:val="24"/>
                <w:lang w:val="da-DK"/>
              </w:rPr>
              <w:t>(KN 0405 og ex 2106, KN ex 1517, KN ex 1517 og ex 2106)</w:t>
            </w:r>
          </w:p>
        </w:tc>
        <w:tc>
          <w:tcPr>
            <w:tcW w:w="2902" w:type="dxa"/>
          </w:tcPr>
          <w:p w:rsidR="00615A74" w:rsidRPr="001A1A38" w:rsidRDefault="00615A74" w:rsidP="00615A74">
            <w:pPr>
              <w:jc w:val="both"/>
              <w:rPr>
                <w:color w:val="000000"/>
                <w:szCs w:val="24"/>
              </w:rPr>
            </w:pPr>
            <w:r w:rsidRPr="001A1A38">
              <w:rPr>
                <w:b/>
                <w:i/>
                <w:color w:val="000000"/>
                <w:sz w:val="20"/>
                <w:szCs w:val="24"/>
              </w:rPr>
              <w:t>fedtreduceret</w:t>
            </w:r>
          </w:p>
        </w:tc>
        <w:tc>
          <w:tcPr>
            <w:tcW w:w="3305" w:type="dxa"/>
          </w:tcPr>
          <w:p w:rsidR="00615A74" w:rsidRPr="001A1A38" w:rsidRDefault="00615A74" w:rsidP="00615A74">
            <w:pPr>
              <w:jc w:val="both"/>
              <w:rPr>
                <w:color w:val="000000"/>
                <w:szCs w:val="24"/>
                <w:lang w:val="da-DK"/>
              </w:rPr>
            </w:pPr>
            <w:r w:rsidRPr="001A1A38">
              <w:rPr>
                <w:b/>
                <w:i/>
                <w:color w:val="000000"/>
                <w:sz w:val="20"/>
                <w:szCs w:val="24"/>
                <w:lang w:val="da-DK"/>
              </w:rPr>
              <w:t xml:space="preserve">Bilag VI, del VI til forordning (EU) (forordning om en fælles markedsordning) </w:t>
            </w:r>
          </w:p>
        </w:tc>
      </w:tr>
      <w:tr w:rsidR="00615A74" w:rsidRPr="001A1A38" w:rsidTr="0014204D">
        <w:trPr>
          <w:gridAfter w:val="1"/>
          <w:wAfter w:w="348" w:type="dxa"/>
          <w:trHeight w:val="432"/>
        </w:trPr>
        <w:tc>
          <w:tcPr>
            <w:tcW w:w="2901" w:type="dxa"/>
          </w:tcPr>
          <w:p w:rsidR="00615A74" w:rsidRPr="001A1A38" w:rsidRDefault="00615A74" w:rsidP="00615A74">
            <w:pPr>
              <w:jc w:val="both"/>
              <w:rPr>
                <w:color w:val="000000"/>
                <w:szCs w:val="24"/>
                <w:lang w:val="da-DK"/>
              </w:rPr>
            </w:pPr>
          </w:p>
        </w:tc>
        <w:tc>
          <w:tcPr>
            <w:tcW w:w="2902" w:type="dxa"/>
          </w:tcPr>
          <w:p w:rsidR="00615A74" w:rsidRPr="001A1A38" w:rsidRDefault="00615A74" w:rsidP="00615A74">
            <w:pPr>
              <w:jc w:val="both"/>
              <w:rPr>
                <w:color w:val="000000"/>
                <w:szCs w:val="24"/>
              </w:rPr>
            </w:pPr>
            <w:r w:rsidRPr="001A1A38">
              <w:rPr>
                <w:b/>
                <w:i/>
                <w:color w:val="000000"/>
                <w:sz w:val="20"/>
                <w:szCs w:val="24"/>
              </w:rPr>
              <w:t>let</w:t>
            </w:r>
          </w:p>
        </w:tc>
        <w:tc>
          <w:tcPr>
            <w:tcW w:w="3305" w:type="dxa"/>
          </w:tcPr>
          <w:p w:rsidR="00615A74" w:rsidRPr="001A1A38" w:rsidRDefault="00615A74" w:rsidP="00615A74">
            <w:pPr>
              <w:jc w:val="both"/>
              <w:rPr>
                <w:b/>
                <w:i/>
                <w:color w:val="000000"/>
                <w:sz w:val="20"/>
                <w:szCs w:val="24"/>
              </w:rPr>
            </w:pPr>
          </w:p>
        </w:tc>
      </w:tr>
      <w:tr w:rsidR="00615A74" w:rsidRPr="001A1A38" w:rsidTr="0014204D">
        <w:trPr>
          <w:gridAfter w:val="1"/>
          <w:wAfter w:w="348" w:type="dxa"/>
          <w:trHeight w:val="435"/>
        </w:trPr>
        <w:tc>
          <w:tcPr>
            <w:tcW w:w="2901" w:type="dxa"/>
          </w:tcPr>
          <w:p w:rsidR="00615A74" w:rsidRPr="001A1A38" w:rsidRDefault="00615A74" w:rsidP="00615A74">
            <w:pPr>
              <w:autoSpaceDE w:val="0"/>
              <w:autoSpaceDN w:val="0"/>
              <w:adjustRightInd w:val="0"/>
              <w:jc w:val="both"/>
              <w:rPr>
                <w:b/>
                <w:i/>
                <w:color w:val="000000"/>
                <w:sz w:val="20"/>
                <w:szCs w:val="24"/>
              </w:rPr>
            </w:pPr>
          </w:p>
        </w:tc>
        <w:tc>
          <w:tcPr>
            <w:tcW w:w="2902" w:type="dxa"/>
          </w:tcPr>
          <w:p w:rsidR="00615A74" w:rsidRPr="001A1A38" w:rsidRDefault="00615A74" w:rsidP="00615A74">
            <w:pPr>
              <w:jc w:val="both"/>
              <w:rPr>
                <w:color w:val="000000"/>
                <w:szCs w:val="24"/>
              </w:rPr>
            </w:pPr>
            <w:r w:rsidRPr="001A1A38">
              <w:rPr>
                <w:b/>
                <w:i/>
                <w:color w:val="000000"/>
                <w:sz w:val="20"/>
                <w:szCs w:val="24"/>
              </w:rPr>
              <w:t>lavt fedtindhold</w:t>
            </w:r>
          </w:p>
        </w:tc>
        <w:tc>
          <w:tcPr>
            <w:tcW w:w="3305" w:type="dxa"/>
          </w:tcPr>
          <w:p w:rsidR="00615A74" w:rsidRPr="001A1A38" w:rsidRDefault="00615A74" w:rsidP="00615A74">
            <w:pPr>
              <w:jc w:val="both"/>
              <w:rPr>
                <w:b/>
                <w:i/>
                <w:color w:val="000000"/>
                <w:sz w:val="20"/>
                <w:szCs w:val="24"/>
              </w:rPr>
            </w:pPr>
          </w:p>
        </w:tc>
      </w:tr>
    </w:tbl>
    <w:p w:rsidR="00615A74" w:rsidRPr="001A1A38" w:rsidRDefault="00615A74" w:rsidP="00615A74">
      <w:pPr>
        <w:rPr>
          <w:color w:val="000000"/>
          <w:szCs w:val="24"/>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348</w:t>
      </w:r>
    </w:p>
    <w:p w:rsidR="00615A74" w:rsidRPr="001A1A38" w:rsidRDefault="00615A74" w:rsidP="00615A74">
      <w:pPr>
        <w:pStyle w:val="NormalBold12b"/>
        <w:keepNext/>
        <w:rPr>
          <w:color w:val="000000"/>
          <w:szCs w:val="24"/>
        </w:rPr>
      </w:pPr>
      <w:r w:rsidRPr="001A1A38">
        <w:rPr>
          <w:color w:val="000000"/>
          <w:szCs w:val="24"/>
        </w:rPr>
        <w:t>Forslag til forordning</w:t>
      </w:r>
    </w:p>
    <w:p w:rsidR="00615A74" w:rsidRPr="001A1A38" w:rsidRDefault="00615A74" w:rsidP="00615A74">
      <w:pPr>
        <w:pStyle w:val="NormalBold"/>
        <w:keepNext/>
        <w:rPr>
          <w:color w:val="000000"/>
          <w:szCs w:val="24"/>
        </w:rPr>
      </w:pPr>
      <w:r w:rsidRPr="001A1A38">
        <w:rPr>
          <w:color w:val="000000"/>
          <w:szCs w:val="24"/>
        </w:rPr>
        <w:t>Bilag VII b (nyt)</w:t>
      </w:r>
    </w:p>
    <w:p w:rsidR="00615A74" w:rsidRPr="001A1A38" w:rsidRDefault="00615A74" w:rsidP="00615A74">
      <w:pPr>
        <w:pStyle w:val="Normal6"/>
        <w:spacing w:after="0"/>
        <w:rPr>
          <w:i/>
          <w:color w:val="000000"/>
          <w:szCs w:val="24"/>
        </w:rPr>
      </w:pPr>
    </w:p>
    <w:tbl>
      <w:tblPr>
        <w:tblStyle w:val="TableGrid"/>
        <w:tblW w:w="0" w:type="auto"/>
        <w:tblLook w:val="04A0" w:firstRow="1" w:lastRow="0" w:firstColumn="1" w:lastColumn="0" w:noHBand="0" w:noVBand="1"/>
      </w:tblPr>
      <w:tblGrid>
        <w:gridCol w:w="9456"/>
      </w:tblGrid>
      <w:tr w:rsidR="0014204D" w:rsidRPr="0014204D" w:rsidTr="0014204D">
        <w:tc>
          <w:tcPr>
            <w:tcW w:w="9456" w:type="dxa"/>
          </w:tcPr>
          <w:p w:rsidR="0014204D" w:rsidRPr="0014204D" w:rsidRDefault="0014204D" w:rsidP="0014204D">
            <w:pPr>
              <w:pStyle w:val="TBL"/>
            </w:pPr>
            <w:r w:rsidRPr="0014204D">
              <w:t>Kommissionens forslag</w:t>
            </w:r>
          </w:p>
        </w:tc>
      </w:tr>
      <w:tr w:rsidR="0014204D" w:rsidRPr="0014204D" w:rsidTr="0014204D">
        <w:tc>
          <w:tcPr>
            <w:tcW w:w="9456" w:type="dxa"/>
          </w:tcPr>
          <w:p w:rsidR="0014204D" w:rsidRPr="0014204D" w:rsidRDefault="0014204D" w:rsidP="00D4799A">
            <w:pPr>
              <w:pStyle w:val="Normal6"/>
              <w:spacing w:after="0"/>
              <w:jc w:val="center"/>
              <w:rPr>
                <w:i/>
                <w:color w:val="000000"/>
                <w:szCs w:val="24"/>
              </w:rPr>
            </w:pPr>
          </w:p>
        </w:tc>
      </w:tr>
      <w:tr w:rsidR="0014204D" w:rsidRPr="0014204D" w:rsidTr="0014204D">
        <w:tc>
          <w:tcPr>
            <w:tcW w:w="9456" w:type="dxa"/>
          </w:tcPr>
          <w:p w:rsidR="0014204D" w:rsidRPr="0014204D" w:rsidRDefault="0014204D" w:rsidP="00D4799A">
            <w:pPr>
              <w:pStyle w:val="Normal6"/>
              <w:spacing w:after="0"/>
              <w:jc w:val="center"/>
              <w:rPr>
                <w:i/>
                <w:color w:val="000000"/>
                <w:szCs w:val="24"/>
              </w:rPr>
            </w:pPr>
            <w:r w:rsidRPr="0014204D">
              <w:rPr>
                <w:i/>
                <w:color w:val="000000"/>
                <w:szCs w:val="24"/>
              </w:rPr>
              <w:t>Ændringsforslag</w:t>
            </w:r>
          </w:p>
        </w:tc>
      </w:tr>
      <w:tr w:rsidR="0014204D" w:rsidRPr="0014204D" w:rsidTr="0014204D">
        <w:tc>
          <w:tcPr>
            <w:tcW w:w="9456" w:type="dxa"/>
          </w:tcPr>
          <w:p w:rsidR="0014204D" w:rsidRPr="0014204D" w:rsidRDefault="0014204D" w:rsidP="00D4799A">
            <w:pPr>
              <w:pStyle w:val="Normal6"/>
              <w:spacing w:after="0"/>
              <w:jc w:val="center"/>
              <w:rPr>
                <w:i/>
                <w:color w:val="000000"/>
                <w:szCs w:val="24"/>
              </w:rPr>
            </w:pPr>
          </w:p>
        </w:tc>
      </w:tr>
      <w:tr w:rsidR="0014204D" w:rsidRPr="0014204D" w:rsidTr="0014204D">
        <w:tc>
          <w:tcPr>
            <w:tcW w:w="9456" w:type="dxa"/>
          </w:tcPr>
          <w:p w:rsidR="0014204D" w:rsidRPr="0014204D" w:rsidRDefault="0014204D" w:rsidP="00D4799A">
            <w:pPr>
              <w:jc w:val="center"/>
              <w:rPr>
                <w:b/>
                <w:i/>
                <w:u w:val="single"/>
              </w:rPr>
            </w:pPr>
            <w:r w:rsidRPr="0014204D">
              <w:rPr>
                <w:b/>
                <w:i/>
                <w:u w:val="single"/>
              </w:rPr>
              <w:t>BILAG VIIb</w:t>
            </w:r>
          </w:p>
        </w:tc>
      </w:tr>
      <w:tr w:rsidR="0014204D" w:rsidRPr="0014204D" w:rsidTr="0014204D">
        <w:tc>
          <w:tcPr>
            <w:tcW w:w="9456" w:type="dxa"/>
          </w:tcPr>
          <w:p w:rsidR="0014204D" w:rsidRPr="0014204D" w:rsidRDefault="0014204D" w:rsidP="00D4799A">
            <w:pPr>
              <w:jc w:val="center"/>
              <w:rPr>
                <w:b/>
                <w:i/>
                <w:color w:val="000000"/>
                <w:szCs w:val="24"/>
              </w:rPr>
            </w:pPr>
          </w:p>
        </w:tc>
      </w:tr>
      <w:tr w:rsidR="0014204D" w:rsidRPr="00C52850" w:rsidTr="0014204D">
        <w:tc>
          <w:tcPr>
            <w:tcW w:w="9456" w:type="dxa"/>
          </w:tcPr>
          <w:p w:rsidR="0014204D" w:rsidRPr="0014204D" w:rsidRDefault="0014204D" w:rsidP="00D4799A">
            <w:pPr>
              <w:jc w:val="center"/>
              <w:rPr>
                <w:b/>
                <w:i/>
                <w:color w:val="000000"/>
                <w:szCs w:val="24"/>
                <w:lang w:val="da-DK"/>
              </w:rPr>
            </w:pPr>
            <w:r w:rsidRPr="0014204D">
              <w:rPr>
                <w:b/>
                <w:i/>
                <w:color w:val="000000"/>
                <w:szCs w:val="24"/>
                <w:lang w:val="da-DK"/>
              </w:rPr>
              <w:t>IMPORTTOLD FOR RIS, JF. ARTIKEL 121B og 121D</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b/>
                <w:i/>
                <w:color w:val="000000"/>
                <w:szCs w:val="24"/>
                <w:lang w:val="da-DK"/>
              </w:rPr>
            </w:pPr>
            <w:r w:rsidRPr="0014204D">
              <w:rPr>
                <w:b/>
                <w:i/>
                <w:color w:val="000000"/>
                <w:szCs w:val="24"/>
                <w:lang w:val="da-DK"/>
              </w:rPr>
              <w:t>1. Importtold for afskallet ris (hinderis)</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b/>
                <w:i/>
                <w:color w:val="000000"/>
                <w:szCs w:val="24"/>
                <w:lang w:val="da-DK"/>
              </w:rPr>
            </w:pPr>
            <w:r w:rsidRPr="0014204D">
              <w:rPr>
                <w:b/>
                <w:i/>
                <w:color w:val="000000"/>
                <w:szCs w:val="24"/>
                <w:lang w:val="da-DK"/>
              </w:rPr>
              <w:t>a) 30 EUR pr. ton i følgende tilfælde:</w:t>
            </w:r>
          </w:p>
        </w:tc>
      </w:tr>
      <w:tr w:rsidR="0014204D" w:rsidRPr="00C52850" w:rsidTr="0014204D">
        <w:tc>
          <w:tcPr>
            <w:tcW w:w="9456" w:type="dxa"/>
          </w:tcPr>
          <w:p w:rsidR="0014204D" w:rsidRPr="0014204D" w:rsidRDefault="0014204D" w:rsidP="00D4799A">
            <w:pPr>
              <w:rPr>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 når det konstateres, at importen af afskallet ris i hele det netop udløbne produktions ikke når op på den årlige referencemængde, der omhandles i artikel 121b, stk. 3, nedsat med 15 %</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ii) når det konstateres, at importen af afskallet ris i produktionsårets seks første måneder ikke når op på den delvise referencemængde, der omhandles i artikel 121c, stk. 3, nedsat med 15 %</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b) 42,5 EUR pr. ton i følgende tilfælde:</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 når det konstateres, at importen af afskallet ris i hele det netop udløbne produktionsår overstiger den årlige referencemængde, der omhandles i artikel 121b, stk. 3, nedsat med 15 %, men ikke overstiger samme årlige referencemængde, forhøjet med 15 %</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ii) når det konstateres, at importen af afskallet ris i produktionsårets seks første måneder overstiger den delvise referencemængde, der omhandles i artikel 121b, stk. 3, nedsat med 15 %, men ikke overstiger samme delvise referencemængde, forhøjet med 15 %</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c) 65 EUR pr. ton i følgende tilfælde:</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 når det konstateres, at importen af afskallet ris i hele det netop udløbne produktionsår overstiger den årlige referencemængde, der omhandles i artikel 121b, stk. 3, forhøjet med 15 %</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ii) når det konstateres, at importen af afskallet ris i produktionsårets seks første måneder overstiger den delvise referencemængde, der omhandles i artikel 121b, stk. 3, forhøjet med 15 %.</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14204D" w:rsidTr="0014204D">
        <w:tc>
          <w:tcPr>
            <w:tcW w:w="9456" w:type="dxa"/>
          </w:tcPr>
          <w:p w:rsidR="0014204D" w:rsidRPr="0014204D" w:rsidRDefault="0014204D" w:rsidP="00D4799A">
            <w:pPr>
              <w:rPr>
                <w:b/>
                <w:i/>
                <w:color w:val="000000"/>
                <w:szCs w:val="24"/>
                <w:lang w:val="da-DK"/>
              </w:rPr>
            </w:pPr>
            <w:r w:rsidRPr="0014204D">
              <w:rPr>
                <w:b/>
                <w:i/>
                <w:color w:val="000000"/>
                <w:szCs w:val="24"/>
                <w:lang w:val="da-DK"/>
              </w:rPr>
              <w:t>2. Importtold for sleben ris</w:t>
            </w:r>
          </w:p>
        </w:tc>
      </w:tr>
      <w:tr w:rsidR="0014204D" w:rsidRPr="0014204D"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a) 175 EUR pr. ton i følgende tilfælde:</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 når det konstateres, at importen af delvis sleben og sleben ris i hele det netop udløbne produktionsår overstiger 387 743 tons</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ii) når det konstateres, at importen af delvis sleben og sleben ris i produktionsårets første seks måneder overstiger 182 239 tons</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b) 145 EUR pr. ton i følgende tilfælde:</w:t>
            </w: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 når det konstateres, at importen af delvis sleben og sleben ris i hele det netop udløbne produktionsår ikke overstiger 387 743 tons</w:t>
            </w:r>
          </w:p>
        </w:tc>
      </w:tr>
      <w:tr w:rsidR="0014204D" w:rsidRPr="00C52850" w:rsidTr="0014204D">
        <w:tc>
          <w:tcPr>
            <w:tcW w:w="9456" w:type="dxa"/>
          </w:tcPr>
          <w:p w:rsidR="0014204D" w:rsidRPr="0014204D" w:rsidRDefault="0014204D" w:rsidP="00D4799A">
            <w:pPr>
              <w:rPr>
                <w:b/>
                <w:i/>
                <w:color w:val="000000"/>
                <w:szCs w:val="24"/>
                <w:lang w:val="da-DK"/>
              </w:rPr>
            </w:pPr>
          </w:p>
        </w:tc>
      </w:tr>
      <w:tr w:rsidR="0014204D" w:rsidRPr="00C52850" w:rsidTr="0014204D">
        <w:tc>
          <w:tcPr>
            <w:tcW w:w="9456" w:type="dxa"/>
          </w:tcPr>
          <w:p w:rsidR="0014204D" w:rsidRPr="0014204D" w:rsidRDefault="0014204D" w:rsidP="00D4799A">
            <w:pPr>
              <w:rPr>
                <w:color w:val="000000"/>
                <w:szCs w:val="24"/>
                <w:lang w:val="da-DK"/>
              </w:rPr>
            </w:pPr>
            <w:r w:rsidRPr="0014204D">
              <w:rPr>
                <w:b/>
                <w:i/>
                <w:color w:val="000000"/>
                <w:szCs w:val="24"/>
                <w:lang w:val="da-DK"/>
              </w:rPr>
              <w:t>ii) når det konstateres, at importen af delvis sleben og sleben ris i produktionsårets første seks måneder ikke overstiger 182 239 tons.</w:t>
            </w:r>
          </w:p>
        </w:tc>
      </w:tr>
    </w:tbl>
    <w:p w:rsidR="00615A74" w:rsidRPr="001A1A38" w:rsidRDefault="00615A74" w:rsidP="00615A74">
      <w:pPr>
        <w:rPr>
          <w:color w:val="000000"/>
          <w:szCs w:val="24"/>
          <w:lang w:val="da-DK"/>
        </w:rPr>
      </w:pPr>
    </w:p>
    <w:p w:rsidR="00615A74" w:rsidRPr="001A1A38" w:rsidRDefault="0072493D" w:rsidP="00615A74">
      <w:pPr>
        <w:pStyle w:val="AMNumberTabs"/>
        <w:rPr>
          <w:color w:val="000000"/>
          <w:szCs w:val="24"/>
        </w:rPr>
      </w:pPr>
      <w:r>
        <w:rPr>
          <w:color w:val="000000"/>
          <w:szCs w:val="24"/>
        </w:rPr>
        <w:t>Ændringsforslag</w:t>
      </w:r>
      <w:r w:rsidR="00615A74" w:rsidRPr="001A1A38">
        <w:rPr>
          <w:color w:val="000000"/>
          <w:szCs w:val="24"/>
        </w:rPr>
        <w:tab/>
      </w:r>
      <w:r w:rsidR="00615A74" w:rsidRPr="001A1A38">
        <w:rPr>
          <w:color w:val="000000"/>
          <w:szCs w:val="24"/>
        </w:rPr>
        <w:tab/>
        <w:t>349</w:t>
      </w:r>
    </w:p>
    <w:p w:rsidR="00615A74" w:rsidRPr="001A1A38" w:rsidRDefault="00615A74" w:rsidP="00615A74">
      <w:pPr>
        <w:pStyle w:val="NormalBold"/>
        <w:keepNext/>
        <w:spacing w:before="240"/>
        <w:rPr>
          <w:color w:val="000000"/>
          <w:szCs w:val="24"/>
        </w:rPr>
      </w:pPr>
      <w:r w:rsidRPr="001A1A38">
        <w:rPr>
          <w:color w:val="000000"/>
          <w:szCs w:val="24"/>
        </w:rPr>
        <w:t>Forslag til forordning</w:t>
      </w:r>
    </w:p>
    <w:p w:rsidR="00615A74" w:rsidRPr="001A1A38" w:rsidRDefault="00615A74" w:rsidP="00615A74">
      <w:pPr>
        <w:pStyle w:val="NormalBold"/>
        <w:rPr>
          <w:color w:val="000000"/>
          <w:szCs w:val="24"/>
        </w:rPr>
      </w:pPr>
      <w:r w:rsidRPr="001A1A38">
        <w:rPr>
          <w:color w:val="000000"/>
          <w:szCs w:val="24"/>
        </w:rPr>
        <w:t>Bilag VII c (nyt)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A74" w:rsidRPr="00C52850" w:rsidTr="00615A74">
        <w:trPr>
          <w:jc w:val="center"/>
        </w:trPr>
        <w:tc>
          <w:tcPr>
            <w:tcW w:w="9752" w:type="dxa"/>
            <w:gridSpan w:val="2"/>
          </w:tcPr>
          <w:p w:rsidR="00615A74" w:rsidRPr="000A7EE8" w:rsidRDefault="00615A74" w:rsidP="00615A74">
            <w:pPr>
              <w:keepNext/>
              <w:rPr>
                <w:color w:val="000000"/>
                <w:szCs w:val="24"/>
                <w:lang w:val="da-DK"/>
              </w:rPr>
            </w:pPr>
          </w:p>
        </w:tc>
      </w:tr>
      <w:tr w:rsidR="00615A74" w:rsidRPr="001A1A38" w:rsidTr="00615A74">
        <w:trPr>
          <w:jc w:val="center"/>
        </w:trPr>
        <w:tc>
          <w:tcPr>
            <w:tcW w:w="4876" w:type="dxa"/>
          </w:tcPr>
          <w:p w:rsidR="00615A74" w:rsidRPr="001A1A38" w:rsidRDefault="00615A74" w:rsidP="00615A74">
            <w:pPr>
              <w:pStyle w:val="ColumnHeading"/>
              <w:keepNext/>
              <w:rPr>
                <w:color w:val="000000"/>
                <w:szCs w:val="24"/>
              </w:rPr>
            </w:pPr>
            <w:r w:rsidRPr="001A1A38">
              <w:rPr>
                <w:color w:val="000000"/>
                <w:szCs w:val="24"/>
              </w:rPr>
              <w:t>Kommissionens forslag</w:t>
            </w:r>
          </w:p>
        </w:tc>
        <w:tc>
          <w:tcPr>
            <w:tcW w:w="4876" w:type="dxa"/>
          </w:tcPr>
          <w:p w:rsidR="00615A74" w:rsidRPr="001A1A38" w:rsidRDefault="0072493D" w:rsidP="00615A74">
            <w:pPr>
              <w:pStyle w:val="ColumnHeading"/>
              <w:keepNext/>
              <w:rPr>
                <w:color w:val="000000"/>
                <w:szCs w:val="24"/>
              </w:rPr>
            </w:pPr>
            <w:r>
              <w:rPr>
                <w:color w:val="000000"/>
                <w:szCs w:val="24"/>
              </w:rPr>
              <w:t>Ændringsforslag</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jc w:val="center"/>
              <w:rPr>
                <w:color w:val="000000"/>
                <w:szCs w:val="24"/>
              </w:rPr>
            </w:pPr>
            <w:r w:rsidRPr="001A1A38">
              <w:rPr>
                <w:b/>
                <w:i/>
                <w:color w:val="000000"/>
                <w:szCs w:val="24"/>
              </w:rPr>
              <w:t>BILAG VIIc</w:t>
            </w:r>
          </w:p>
        </w:tc>
      </w:tr>
      <w:tr w:rsidR="00615A74" w:rsidRPr="00C52850"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lang w:val="sv-SE"/>
              </w:rPr>
            </w:pPr>
            <w:r w:rsidRPr="001A1A38">
              <w:rPr>
                <w:b/>
                <w:i/>
                <w:color w:val="000000"/>
                <w:szCs w:val="24"/>
                <w:lang w:val="sv-SE"/>
              </w:rPr>
              <w:t>BASMATI-RIS, JF. ARTIKEL 121d</w:t>
            </w:r>
          </w:p>
        </w:tc>
      </w:tr>
      <w:tr w:rsidR="00615A74" w:rsidRPr="001A1A38" w:rsidTr="00615A74">
        <w:trPr>
          <w:jc w:val="center"/>
        </w:trPr>
        <w:tc>
          <w:tcPr>
            <w:tcW w:w="4876" w:type="dxa"/>
          </w:tcPr>
          <w:p w:rsidR="00615A74" w:rsidRPr="001A1A38" w:rsidRDefault="00615A74" w:rsidP="00615A74">
            <w:pPr>
              <w:pStyle w:val="Normal6"/>
              <w:rPr>
                <w:color w:val="000000"/>
                <w:szCs w:val="24"/>
                <w:lang w:val="sv-SE"/>
              </w:rPr>
            </w:pPr>
          </w:p>
        </w:tc>
        <w:tc>
          <w:tcPr>
            <w:tcW w:w="4876" w:type="dxa"/>
          </w:tcPr>
          <w:p w:rsidR="00615A74" w:rsidRPr="001A1A38" w:rsidRDefault="00615A74" w:rsidP="00615A74">
            <w:pPr>
              <w:pStyle w:val="Normal6"/>
              <w:rPr>
                <w:color w:val="000000"/>
                <w:szCs w:val="24"/>
              </w:rPr>
            </w:pPr>
            <w:r w:rsidRPr="001A1A38">
              <w:rPr>
                <w:b/>
                <w:i/>
                <w:color w:val="000000"/>
                <w:szCs w:val="24"/>
              </w:rPr>
              <w:t>Basmati 217</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Basmati 370</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Basmati 386</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Kernel (Basmati)</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Pusa Basmati</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Ranbir Basmati</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Super Basmati</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Taraori Basmati (HBC-19)</w:t>
            </w:r>
          </w:p>
        </w:tc>
      </w:tr>
      <w:tr w:rsidR="00615A74" w:rsidRPr="001A1A38" w:rsidTr="00615A74">
        <w:trPr>
          <w:jc w:val="center"/>
        </w:trPr>
        <w:tc>
          <w:tcPr>
            <w:tcW w:w="4876" w:type="dxa"/>
          </w:tcPr>
          <w:p w:rsidR="00615A74" w:rsidRPr="001A1A38" w:rsidRDefault="00615A74" w:rsidP="00615A74">
            <w:pPr>
              <w:pStyle w:val="Normal6"/>
              <w:rPr>
                <w:color w:val="000000"/>
                <w:szCs w:val="24"/>
              </w:rPr>
            </w:pPr>
          </w:p>
        </w:tc>
        <w:tc>
          <w:tcPr>
            <w:tcW w:w="4876" w:type="dxa"/>
          </w:tcPr>
          <w:p w:rsidR="00615A74" w:rsidRPr="001A1A38" w:rsidRDefault="00615A74" w:rsidP="00615A74">
            <w:pPr>
              <w:pStyle w:val="Normal6"/>
              <w:rPr>
                <w:color w:val="000000"/>
                <w:szCs w:val="24"/>
              </w:rPr>
            </w:pPr>
            <w:r w:rsidRPr="001A1A38">
              <w:rPr>
                <w:b/>
                <w:i/>
                <w:color w:val="000000"/>
                <w:szCs w:val="24"/>
              </w:rPr>
              <w:t>Type-3 (Dehradun)</w:t>
            </w:r>
          </w:p>
        </w:tc>
      </w:tr>
    </w:tbl>
    <w:p w:rsidR="00C40795" w:rsidRPr="001A1A38" w:rsidRDefault="00C40795" w:rsidP="00C90124">
      <w:pPr>
        <w:rPr>
          <w:color w:val="000000"/>
        </w:rPr>
      </w:pPr>
      <w:bookmarkStart w:id="37" w:name="TextBodyEnd"/>
      <w:bookmarkEnd w:id="37"/>
    </w:p>
    <w:sectPr w:rsidR="00C40795" w:rsidRPr="001A1A38" w:rsidSect="009E33DA">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33" w:rsidRDefault="00587633">
      <w:r>
        <w:separator/>
      </w:r>
    </w:p>
  </w:endnote>
  <w:endnote w:type="continuationSeparator" w:id="0">
    <w:p w:rsidR="00587633" w:rsidRDefault="0058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altName w:val="Device Font 10cpi"/>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NewRoman">
    <w:altName w:val="Lucida Console"/>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09" w:rsidRDefault="00213F0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33" w:rsidRDefault="00587633">
      <w:r>
        <w:separator/>
      </w:r>
    </w:p>
  </w:footnote>
  <w:footnote w:type="continuationSeparator" w:id="0">
    <w:p w:rsidR="00587633" w:rsidRDefault="00587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A242723"/>
    <w:multiLevelType w:val="hybridMultilevel"/>
    <w:tmpl w:val="3F3EA144"/>
    <w:lvl w:ilvl="0" w:tplc="D39A735E">
      <w:start w:val="1"/>
      <w:numFmt w:val="bullet"/>
      <w:lvlText w:val="-"/>
      <w:lvlJc w:val="left"/>
      <w:pPr>
        <w:tabs>
          <w:tab w:val="num" w:pos="567"/>
        </w:tabs>
        <w:ind w:left="567" w:hanging="567"/>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4">
    <w:nsid w:val="222B1535"/>
    <w:multiLevelType w:val="hybridMultilevel"/>
    <w:tmpl w:val="AE2C7328"/>
    <w:lvl w:ilvl="0" w:tplc="1B62E0D4">
      <w:numFmt w:val="bullet"/>
      <w:lvlText w:val="–"/>
      <w:lvlJc w:val="left"/>
      <w:pPr>
        <w:tabs>
          <w:tab w:val="num" w:pos="930"/>
        </w:tabs>
        <w:ind w:left="930" w:hanging="57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8">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9">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5"/>
  </w:num>
  <w:num w:numId="2">
    <w:abstractNumId w:val="13"/>
  </w:num>
  <w:num w:numId="3">
    <w:abstractNumId w:val="12"/>
  </w:num>
  <w:num w:numId="4">
    <w:abstractNumId w:val="10"/>
  </w:num>
  <w:num w:numId="5">
    <w:abstractNumId w:val="18"/>
  </w:num>
  <w:num w:numId="6">
    <w:abstractNumId w:val="17"/>
  </w:num>
  <w:num w:numId="7">
    <w:abstractNumId w:val="16"/>
  </w:num>
  <w:num w:numId="8">
    <w:abstractNumId w:val="19"/>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7-0080/2013"/>
    <w:docVar w:name="dvlangue" w:val="DA"/>
    <w:docVar w:name="dvnumam" w:val="349"/>
    <w:docVar w:name="dvpe" w:val="503.601"/>
    <w:docVar w:name="dvtitre" w:val="Europa-Parlamentets afgørelse om forslag til Europa-Parlamentets og Rådets forordning om en fælles markedsordning for landbrugsprodukter (fusionsmarkedsordningsforordningen)(COM(2011)0626  – C7-0339/2011 – (COM (2012)0535 – C7-0310/2012 – 2011/0281(COD) – 2013/2529(RSP)) "/>
  </w:docVars>
  <w:rsids>
    <w:rsidRoot w:val="007A56AE"/>
    <w:rsid w:val="00002333"/>
    <w:rsid w:val="00047008"/>
    <w:rsid w:val="000A7EE8"/>
    <w:rsid w:val="000F584E"/>
    <w:rsid w:val="00130B67"/>
    <w:rsid w:val="0014204D"/>
    <w:rsid w:val="00145A90"/>
    <w:rsid w:val="00154722"/>
    <w:rsid w:val="00177568"/>
    <w:rsid w:val="001A1A38"/>
    <w:rsid w:val="001B73D4"/>
    <w:rsid w:val="001C705F"/>
    <w:rsid w:val="001D6095"/>
    <w:rsid w:val="001E6734"/>
    <w:rsid w:val="00201D8F"/>
    <w:rsid w:val="00213F09"/>
    <w:rsid w:val="00272995"/>
    <w:rsid w:val="00276FDC"/>
    <w:rsid w:val="00294512"/>
    <w:rsid w:val="00297DB4"/>
    <w:rsid w:val="002E748F"/>
    <w:rsid w:val="002F5DFA"/>
    <w:rsid w:val="00305FE8"/>
    <w:rsid w:val="00312503"/>
    <w:rsid w:val="00322647"/>
    <w:rsid w:val="00382487"/>
    <w:rsid w:val="003B046D"/>
    <w:rsid w:val="003B32CA"/>
    <w:rsid w:val="003D4835"/>
    <w:rsid w:val="0041466A"/>
    <w:rsid w:val="0043109C"/>
    <w:rsid w:val="004409D2"/>
    <w:rsid w:val="0045170E"/>
    <w:rsid w:val="00487434"/>
    <w:rsid w:val="004C1B9E"/>
    <w:rsid w:val="004F0164"/>
    <w:rsid w:val="005474DE"/>
    <w:rsid w:val="005775CD"/>
    <w:rsid w:val="00587633"/>
    <w:rsid w:val="00595155"/>
    <w:rsid w:val="005979D1"/>
    <w:rsid w:val="005A2059"/>
    <w:rsid w:val="00615970"/>
    <w:rsid w:val="00615A74"/>
    <w:rsid w:val="00632557"/>
    <w:rsid w:val="00633F11"/>
    <w:rsid w:val="00642427"/>
    <w:rsid w:val="00644B30"/>
    <w:rsid w:val="00647B38"/>
    <w:rsid w:val="0067147D"/>
    <w:rsid w:val="006777B3"/>
    <w:rsid w:val="006B2FCE"/>
    <w:rsid w:val="006E33B2"/>
    <w:rsid w:val="0072493D"/>
    <w:rsid w:val="00736B77"/>
    <w:rsid w:val="00746B1A"/>
    <w:rsid w:val="00746DAB"/>
    <w:rsid w:val="007516A4"/>
    <w:rsid w:val="007A56AE"/>
    <w:rsid w:val="007B485B"/>
    <w:rsid w:val="008879C8"/>
    <w:rsid w:val="008A3C5F"/>
    <w:rsid w:val="008C61CC"/>
    <w:rsid w:val="00966EFD"/>
    <w:rsid w:val="00997F64"/>
    <w:rsid w:val="009B15F9"/>
    <w:rsid w:val="009D0100"/>
    <w:rsid w:val="009D7171"/>
    <w:rsid w:val="009E33DA"/>
    <w:rsid w:val="00A058B1"/>
    <w:rsid w:val="00A12F20"/>
    <w:rsid w:val="00A64CBE"/>
    <w:rsid w:val="00A93E61"/>
    <w:rsid w:val="00AC53E1"/>
    <w:rsid w:val="00AF1BAA"/>
    <w:rsid w:val="00B06909"/>
    <w:rsid w:val="00B62A08"/>
    <w:rsid w:val="00B81F7C"/>
    <w:rsid w:val="00BA1474"/>
    <w:rsid w:val="00C2093B"/>
    <w:rsid w:val="00C40795"/>
    <w:rsid w:val="00C40E6D"/>
    <w:rsid w:val="00C52850"/>
    <w:rsid w:val="00C6429F"/>
    <w:rsid w:val="00C845BC"/>
    <w:rsid w:val="00C90124"/>
    <w:rsid w:val="00CA54AC"/>
    <w:rsid w:val="00CA731C"/>
    <w:rsid w:val="00D4799A"/>
    <w:rsid w:val="00D96F8B"/>
    <w:rsid w:val="00DB0F04"/>
    <w:rsid w:val="00DF4F61"/>
    <w:rsid w:val="00E07793"/>
    <w:rsid w:val="00E131E1"/>
    <w:rsid w:val="00E80340"/>
    <w:rsid w:val="00EC276B"/>
    <w:rsid w:val="00EE3F60"/>
    <w:rsid w:val="00EF535B"/>
    <w:rsid w:val="00F26D99"/>
    <w:rsid w:val="00F36BD0"/>
    <w:rsid w:val="00F61CDC"/>
    <w:rsid w:val="00F6768C"/>
    <w:rsid w:val="00F9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character" w:customStyle="1" w:styleId="HideTWBExt">
    <w:name w:val="HideTWBExt"/>
    <w:rsid w:val="00615A74"/>
    <w:rPr>
      <w:rFonts w:ascii="Arial" w:hAnsi="Arial"/>
      <w:noProof/>
      <w:vanish/>
      <w:color w:val="000080"/>
      <w:sz w:val="20"/>
    </w:rPr>
  </w:style>
  <w:style w:type="paragraph" w:customStyle="1" w:styleId="Normal12">
    <w:name w:val="Normal12"/>
    <w:basedOn w:val="Normal"/>
    <w:rsid w:val="00615A74"/>
    <w:pPr>
      <w:widowControl w:val="0"/>
      <w:spacing w:after="240"/>
    </w:pPr>
    <w:rPr>
      <w:lang w:val="da-DK"/>
    </w:rPr>
  </w:style>
  <w:style w:type="paragraph" w:customStyle="1" w:styleId="Normal6">
    <w:name w:val="Normal6"/>
    <w:basedOn w:val="Normal"/>
    <w:link w:val="Normal6Char"/>
    <w:rsid w:val="00615A74"/>
    <w:pPr>
      <w:widowControl w:val="0"/>
      <w:spacing w:after="120"/>
    </w:pPr>
    <w:rPr>
      <w:lang w:val="da-DK"/>
    </w:rPr>
  </w:style>
  <w:style w:type="paragraph" w:customStyle="1" w:styleId="NormalBold">
    <w:name w:val="NormalBold"/>
    <w:basedOn w:val="Normal"/>
    <w:rsid w:val="00615A74"/>
    <w:pPr>
      <w:widowControl w:val="0"/>
    </w:pPr>
    <w:rPr>
      <w:b/>
      <w:lang w:val="da-DK"/>
    </w:rPr>
  </w:style>
  <w:style w:type="paragraph" w:customStyle="1" w:styleId="Normal12Hanging">
    <w:name w:val="Normal12Hanging"/>
    <w:basedOn w:val="Normal12"/>
    <w:rsid w:val="00615A74"/>
    <w:pPr>
      <w:ind w:left="357" w:hanging="357"/>
    </w:pPr>
  </w:style>
  <w:style w:type="paragraph" w:customStyle="1" w:styleId="CrossRef">
    <w:name w:val="CrossRef"/>
    <w:basedOn w:val="Normal"/>
    <w:rsid w:val="00615A74"/>
    <w:pPr>
      <w:keepNext/>
      <w:widowControl w:val="0"/>
      <w:spacing w:before="240"/>
      <w:jc w:val="center"/>
    </w:pPr>
    <w:rPr>
      <w:i/>
      <w:lang w:val="da-DK"/>
    </w:rPr>
  </w:style>
  <w:style w:type="paragraph" w:customStyle="1" w:styleId="Olang">
    <w:name w:val="Olang"/>
    <w:basedOn w:val="Normal"/>
    <w:rsid w:val="00615A74"/>
    <w:pPr>
      <w:widowControl w:val="0"/>
      <w:spacing w:before="240" w:after="240"/>
      <w:jc w:val="right"/>
    </w:pPr>
    <w:rPr>
      <w:noProof/>
      <w:lang w:val="en-GB"/>
    </w:rPr>
  </w:style>
  <w:style w:type="paragraph" w:customStyle="1" w:styleId="ColumnHeading">
    <w:name w:val="ColumnHeading"/>
    <w:basedOn w:val="Normal"/>
    <w:rsid w:val="00615A74"/>
    <w:pPr>
      <w:widowControl w:val="0"/>
      <w:spacing w:after="240"/>
      <w:jc w:val="center"/>
    </w:pPr>
    <w:rPr>
      <w:i/>
      <w:lang w:val="da-DK"/>
    </w:rPr>
  </w:style>
  <w:style w:type="paragraph" w:customStyle="1" w:styleId="AMNumberTabs">
    <w:name w:val="AMNumberTabs"/>
    <w:basedOn w:val="Normal"/>
    <w:rsid w:val="00615A7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da-DK"/>
    </w:rPr>
  </w:style>
  <w:style w:type="paragraph" w:customStyle="1" w:styleId="NormalBold12b">
    <w:name w:val="NormalBold12b"/>
    <w:basedOn w:val="Normal"/>
    <w:rsid w:val="00615A74"/>
    <w:pPr>
      <w:widowControl w:val="0"/>
      <w:spacing w:before="240"/>
    </w:pPr>
    <w:rPr>
      <w:b/>
      <w:lang w:val="da-DK"/>
    </w:rPr>
  </w:style>
  <w:style w:type="table" w:styleId="TableGrid">
    <w:name w:val="Table Grid"/>
    <w:basedOn w:val="TableNormal"/>
    <w:uiPriority w:val="59"/>
    <w:rsid w:val="00615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Top">
    <w:name w:val="LineTop"/>
    <w:basedOn w:val="Normal"/>
    <w:next w:val="ZSessionDoc"/>
    <w:rsid w:val="00615A74"/>
    <w:pPr>
      <w:widowControl w:val="0"/>
      <w:pBdr>
        <w:top w:val="single" w:sz="4" w:space="1" w:color="auto"/>
      </w:pBdr>
      <w:jc w:val="center"/>
    </w:pPr>
    <w:rPr>
      <w:rFonts w:ascii="Arial" w:hAnsi="Arial"/>
      <w:sz w:val="16"/>
      <w:szCs w:val="16"/>
    </w:rPr>
  </w:style>
  <w:style w:type="paragraph" w:customStyle="1" w:styleId="ZSessionDoc">
    <w:name w:val="ZSessionDoc"/>
    <w:basedOn w:val="Normal"/>
    <w:next w:val="Normal"/>
    <w:rsid w:val="00615A74"/>
    <w:pPr>
      <w:widowControl w:val="0"/>
      <w:jc w:val="center"/>
    </w:pPr>
    <w:rPr>
      <w:rFonts w:ascii="Arial" w:hAnsi="Arial" w:cs="Arial"/>
      <w:i/>
      <w:sz w:val="22"/>
      <w:szCs w:val="22"/>
      <w:lang w:val="da-DK"/>
    </w:rPr>
  </w:style>
  <w:style w:type="paragraph" w:customStyle="1" w:styleId="ZMandate">
    <w:name w:val="ZMandate"/>
    <w:basedOn w:val="Normal"/>
    <w:rsid w:val="00615A74"/>
    <w:pPr>
      <w:widowControl w:val="0"/>
      <w:spacing w:before="480" w:after="480"/>
      <w:jc w:val="center"/>
    </w:pPr>
    <w:rPr>
      <w:rFonts w:ascii="Arial" w:hAnsi="Arial" w:cs="Arial"/>
      <w:b/>
      <w:lang w:val="da-DK"/>
    </w:rPr>
  </w:style>
  <w:style w:type="paragraph" w:customStyle="1" w:styleId="SectionTitle">
    <w:name w:val="SectionTitle"/>
    <w:basedOn w:val="Normal"/>
    <w:next w:val="Heading1"/>
    <w:rsid w:val="00615A74"/>
    <w:pPr>
      <w:keepNext/>
      <w:spacing w:before="120" w:after="360"/>
      <w:jc w:val="center"/>
    </w:pPr>
    <w:rPr>
      <w:b/>
      <w:smallCaps/>
      <w:sz w:val="28"/>
      <w:szCs w:val="24"/>
      <w:lang w:val="en-GB"/>
    </w:rPr>
  </w:style>
  <w:style w:type="paragraph" w:customStyle="1" w:styleId="ManualNumPar1">
    <w:name w:val="Manual NumPar 1"/>
    <w:basedOn w:val="Normal"/>
    <w:next w:val="Normal"/>
    <w:rsid w:val="00615A74"/>
    <w:pPr>
      <w:spacing w:before="120" w:after="120"/>
      <w:ind w:left="850" w:hanging="850"/>
      <w:jc w:val="both"/>
    </w:pPr>
    <w:rPr>
      <w:noProof/>
      <w:szCs w:val="24"/>
      <w:lang w:val="en-GB"/>
    </w:rPr>
  </w:style>
  <w:style w:type="paragraph" w:customStyle="1" w:styleId="Annexetitreacte">
    <w:name w:val="Annexe titre (acte)"/>
    <w:basedOn w:val="Normal"/>
    <w:next w:val="Normal"/>
    <w:rsid w:val="00615A74"/>
    <w:pPr>
      <w:spacing w:before="120" w:after="120"/>
      <w:jc w:val="center"/>
    </w:pPr>
    <w:rPr>
      <w:b/>
      <w:szCs w:val="24"/>
      <w:u w:val="single"/>
      <w:lang w:val="en-GB"/>
    </w:rPr>
  </w:style>
  <w:style w:type="paragraph" w:customStyle="1" w:styleId="Point2">
    <w:name w:val="Point 2"/>
    <w:basedOn w:val="Normal"/>
    <w:rsid w:val="00615A74"/>
    <w:pPr>
      <w:spacing w:before="120" w:after="120"/>
      <w:ind w:left="1984" w:hanging="567"/>
      <w:jc w:val="both"/>
    </w:pPr>
    <w:rPr>
      <w:szCs w:val="24"/>
      <w:lang w:val="en-GB"/>
    </w:rPr>
  </w:style>
  <w:style w:type="character" w:customStyle="1" w:styleId="msoins0">
    <w:name w:val="msoins"/>
    <w:rsid w:val="00615A74"/>
  </w:style>
  <w:style w:type="paragraph" w:customStyle="1" w:styleId="Text1">
    <w:name w:val="Text 1"/>
    <w:basedOn w:val="Normal"/>
    <w:rsid w:val="00615A74"/>
    <w:pPr>
      <w:spacing w:before="120" w:after="120"/>
      <w:ind w:left="850"/>
      <w:jc w:val="both"/>
    </w:pPr>
    <w:rPr>
      <w:szCs w:val="24"/>
      <w:lang w:val="en-GB"/>
    </w:rPr>
  </w:style>
  <w:style w:type="character" w:styleId="CommentReference">
    <w:name w:val="annotation reference"/>
    <w:basedOn w:val="DefaultParagraphFont"/>
    <w:uiPriority w:val="99"/>
    <w:semiHidden/>
    <w:rsid w:val="00615A74"/>
    <w:rPr>
      <w:rFonts w:cs="Times New Roman"/>
      <w:sz w:val="16"/>
    </w:rPr>
  </w:style>
  <w:style w:type="paragraph" w:styleId="BalloonText">
    <w:name w:val="Balloon Text"/>
    <w:basedOn w:val="Normal"/>
    <w:link w:val="BalloonTextChar"/>
    <w:uiPriority w:val="99"/>
    <w:semiHidden/>
    <w:rsid w:val="00145A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 w:type="paragraph" w:customStyle="1" w:styleId="TBL">
    <w:name w:val="TBL"/>
    <w:basedOn w:val="Normal6"/>
    <w:link w:val="TBLChar"/>
    <w:qFormat/>
    <w:rsid w:val="0014204D"/>
    <w:pPr>
      <w:spacing w:after="0"/>
      <w:jc w:val="center"/>
    </w:pPr>
    <w:rPr>
      <w:i/>
      <w:color w:val="000000"/>
      <w:szCs w:val="24"/>
    </w:rPr>
  </w:style>
  <w:style w:type="character" w:customStyle="1" w:styleId="Normal6Char">
    <w:name w:val="Normal6 Char"/>
    <w:basedOn w:val="DefaultParagraphFont"/>
    <w:link w:val="Normal6"/>
    <w:locked/>
    <w:rsid w:val="0014204D"/>
    <w:rPr>
      <w:rFonts w:cs="Times New Roman"/>
      <w:sz w:val="24"/>
      <w:lang w:val="da-DK" w:eastAsia="x-none"/>
    </w:rPr>
  </w:style>
  <w:style w:type="character" w:customStyle="1" w:styleId="TBLChar">
    <w:name w:val="TBL Char"/>
    <w:basedOn w:val="Normal6Char"/>
    <w:link w:val="TBL"/>
    <w:locked/>
    <w:rsid w:val="0014204D"/>
    <w:rPr>
      <w:rFonts w:cs="Times New Roman"/>
      <w:i/>
      <w:color w:val="000000"/>
      <w:sz w:val="24"/>
      <w:szCs w:val="24"/>
      <w:lang w:val="da-DK"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7</TotalTime>
  <Pages>304</Pages>
  <Words>83943</Words>
  <Characters>478477</Characters>
  <Application>Microsoft Office Word</Application>
  <DocSecurity>0</DocSecurity>
  <Lines>3987</Lines>
  <Paragraphs>1122</Paragraphs>
  <ScaleCrop>false</ScaleCrop>
  <Company>European Parliament</Company>
  <LinksUpToDate>false</LinksUpToDate>
  <CharactersWithSpaces>561298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majbritt bendixen</dc:creator>
  <cp:keywords/>
  <dc:description/>
  <cp:lastModifiedBy>HEINEMANN Ellen</cp:lastModifiedBy>
  <cp:revision>10</cp:revision>
  <cp:lastPrinted>1999-02-24T08:24:00Z</cp:lastPrinted>
  <dcterms:created xsi:type="dcterms:W3CDTF">2014-10-31T13:14:00Z</dcterms:created>
  <dcterms:modified xsi:type="dcterms:W3CDTF">2014-11-17T07:56:00Z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P7_TA-PROV(2013)0085_B7-0080_2013_</vt:lpwstr>
  </property>
  <property fmtid="{D5CDD505-2E9C-101B-9397-08002B2CF9AE}" pid="4" name="&lt;Type&gt;">
    <vt:lpwstr>RR</vt:lpwstr>
  </property>
</Properties>
</file>