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310140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310140" w:rsidRDefault="00310140" w:rsidP="0010095E">
            <w:pPr>
              <w:pStyle w:val="EPName"/>
              <w:rPr>
                <w:lang w:val="nl-NL"/>
              </w:rPr>
            </w:pPr>
            <w:r>
              <w:rPr>
                <w:lang w:val="nl-NL"/>
              </w:rPr>
              <w:t>Europees Parlement</w:t>
            </w:r>
          </w:p>
          <w:p w:rsidR="00751A4A" w:rsidRPr="00310140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nl-NL"/>
              </w:rPr>
            </w:pPr>
            <w:r w:rsidRPr="00310140">
              <w:rPr>
                <w:lang w:val="nl-NL"/>
              </w:rPr>
              <w:t>2014</w:t>
            </w:r>
            <w:r w:rsidR="00C941CB" w:rsidRPr="00310140">
              <w:rPr>
                <w:lang w:val="nl-N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310140" w:rsidRDefault="00CA4240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310140" w:rsidRDefault="00D058B8" w:rsidP="00D058B8">
      <w:pPr>
        <w:pStyle w:val="LineTop"/>
        <w:rPr>
          <w:lang w:val="nl-NL"/>
        </w:rPr>
      </w:pPr>
    </w:p>
    <w:p w:rsidR="00680577" w:rsidRPr="00310140" w:rsidRDefault="00310140" w:rsidP="00680577">
      <w:pPr>
        <w:pStyle w:val="ZSessionDoc"/>
        <w:rPr>
          <w:b/>
          <w:i w:val="0"/>
        </w:rPr>
      </w:pPr>
      <w:r>
        <w:rPr>
          <w:b/>
          <w:i w:val="0"/>
        </w:rPr>
        <w:t>AANGENOMEN TEKSTEN</w:t>
      </w:r>
    </w:p>
    <w:p w:rsidR="00D058B8" w:rsidRPr="00310140" w:rsidRDefault="00D058B8" w:rsidP="00D058B8">
      <w:pPr>
        <w:pStyle w:val="LineBottom"/>
      </w:pPr>
    </w:p>
    <w:p w:rsidR="00310140" w:rsidRPr="00412C87" w:rsidRDefault="00310140" w:rsidP="00310140">
      <w:pPr>
        <w:pStyle w:val="ATHeading1"/>
        <w:rPr>
          <w:lang w:val="nl-BE"/>
        </w:rPr>
      </w:pPr>
      <w:bookmarkStart w:id="0" w:name="TANumber"/>
      <w:r w:rsidRPr="00412C87">
        <w:rPr>
          <w:lang w:val="nl-BE"/>
        </w:rPr>
        <w:t>P8_TA(2016)0</w:t>
      </w:r>
      <w:r w:rsidR="00C72B5F">
        <w:rPr>
          <w:lang w:val="nl-BE"/>
        </w:rPr>
        <w:t>391</w:t>
      </w:r>
      <w:bookmarkEnd w:id="0"/>
    </w:p>
    <w:p w:rsidR="00310140" w:rsidRPr="00412C87" w:rsidRDefault="001E4D16" w:rsidP="00310140">
      <w:pPr>
        <w:pStyle w:val="ATHeading2"/>
        <w:rPr>
          <w:lang w:val="nl-BE"/>
        </w:rPr>
      </w:pPr>
      <w:bookmarkStart w:id="1" w:name="title"/>
      <w:r>
        <w:rPr>
          <w:lang w:val="nl-BE"/>
        </w:rPr>
        <w:t>G</w:t>
      </w:r>
      <w:r w:rsidRPr="00412C87">
        <w:rPr>
          <w:lang w:val="nl-BE"/>
        </w:rPr>
        <w:t>eautomatiseerde uitwisseling van DNA-gegevens in Denemarken</w:t>
      </w:r>
      <w:bookmarkEnd w:id="1"/>
      <w:r w:rsidR="00310140" w:rsidRPr="00412C87">
        <w:rPr>
          <w:lang w:val="nl-BE"/>
        </w:rPr>
        <w:t xml:space="preserve"> </w:t>
      </w:r>
      <w:bookmarkStart w:id="2" w:name="Etoiles"/>
      <w:r w:rsidR="00310140" w:rsidRPr="00412C87">
        <w:rPr>
          <w:lang w:val="nl-BE"/>
        </w:rPr>
        <w:t>*</w:t>
      </w:r>
      <w:bookmarkEnd w:id="2"/>
    </w:p>
    <w:p w:rsidR="00310140" w:rsidRDefault="00310140" w:rsidP="00310140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3" w:name="DocNumber"/>
      <w:r>
        <w:rPr>
          <w:i/>
        </w:rPr>
        <w:instrText>A8-0289/2016</w:instrText>
      </w:r>
      <w:bookmarkEnd w:id="3"/>
      <w:r>
        <w:rPr>
          <w:i/>
        </w:rPr>
        <w:instrText xml:space="preserve"> - Rapporteur: Claude Moraes )"\l3 \n&gt; \* MERGEFORMAT </w:instrText>
      </w:r>
      <w:r>
        <w:rPr>
          <w:i/>
        </w:rPr>
        <w:fldChar w:fldCharType="end"/>
      </w:r>
    </w:p>
    <w:p w:rsidR="00310140" w:rsidRDefault="00310140" w:rsidP="00310140">
      <w:pPr>
        <w:rPr>
          <w:vanish/>
        </w:rPr>
      </w:pPr>
      <w:bookmarkStart w:id="4" w:name="Commission"/>
      <w:r w:rsidRPr="00310140">
        <w:rPr>
          <w:vanish/>
        </w:rPr>
        <w:t>Commissie burgerlijke vrijheden, justitie en binnenlandse zaken</w:t>
      </w:r>
      <w:bookmarkEnd w:id="4"/>
    </w:p>
    <w:p w:rsidR="00310140" w:rsidRDefault="00310140" w:rsidP="00310140">
      <w:pPr>
        <w:rPr>
          <w:vanish/>
        </w:rPr>
      </w:pPr>
      <w:bookmarkStart w:id="5" w:name="PE"/>
      <w:r w:rsidRPr="00310140">
        <w:rPr>
          <w:vanish/>
        </w:rPr>
        <w:t>PE589.397</w:t>
      </w:r>
      <w:bookmarkEnd w:id="5"/>
    </w:p>
    <w:p w:rsidR="00310140" w:rsidRPr="00412C87" w:rsidRDefault="00412C87" w:rsidP="00310140">
      <w:pPr>
        <w:pStyle w:val="ATHeading3"/>
        <w:rPr>
          <w:lang w:val="nl-BE"/>
        </w:rPr>
      </w:pPr>
      <w:bookmarkStart w:id="6" w:name="Sujet"/>
      <w:r w:rsidRPr="00412C87">
        <w:rPr>
          <w:lang w:val="nl-BE"/>
        </w:rPr>
        <w:t>Wetgevingsr</w:t>
      </w:r>
      <w:r w:rsidR="00310140" w:rsidRPr="00412C87">
        <w:rPr>
          <w:lang w:val="nl-BE"/>
        </w:rPr>
        <w:t xml:space="preserve">esolutie van het Europees Parlement van </w:t>
      </w:r>
      <w:r w:rsidR="001E4D16">
        <w:rPr>
          <w:lang w:val="nl-BE"/>
        </w:rPr>
        <w:t>25</w:t>
      </w:r>
      <w:r w:rsidR="00310140" w:rsidRPr="00412C87">
        <w:rPr>
          <w:lang w:val="nl-BE"/>
        </w:rPr>
        <w:t xml:space="preserve"> oktober 2016 over het uitvoeringsbesluit van de Raad betreffende de start van de geautomatiseerde uitwisseling van DNA-gegevens in Denemarken</w:t>
      </w:r>
      <w:bookmarkEnd w:id="6"/>
      <w:r w:rsidR="00310140" w:rsidRPr="00412C87">
        <w:rPr>
          <w:lang w:val="nl-BE"/>
        </w:rPr>
        <w:t xml:space="preserve"> </w:t>
      </w:r>
      <w:bookmarkStart w:id="7" w:name="References"/>
      <w:r w:rsidR="00310140" w:rsidRPr="00412C87">
        <w:rPr>
          <w:lang w:val="nl-BE"/>
        </w:rPr>
        <w:t>(11219/2016 – C8-0340/2016 – 2016/0813(CNS))</w:t>
      </w:r>
      <w:bookmarkEnd w:id="7"/>
    </w:p>
    <w:p w:rsidR="00310140" w:rsidRDefault="00310140" w:rsidP="00310140"/>
    <w:p w:rsidR="0039579C" w:rsidRPr="00F52749" w:rsidRDefault="0039579C" w:rsidP="0039579C">
      <w:pPr>
        <w:pStyle w:val="Normal12Bold"/>
      </w:pPr>
      <w:bookmarkStart w:id="8" w:name="TextBodyBegin"/>
      <w:bookmarkEnd w:id="8"/>
      <w:r w:rsidRPr="00F52749">
        <w:t>(Raadpleging)</w:t>
      </w:r>
    </w:p>
    <w:p w:rsidR="0039579C" w:rsidRPr="00F52749" w:rsidRDefault="0039579C" w:rsidP="0039579C">
      <w:pPr>
        <w:pStyle w:val="Normal12"/>
      </w:pPr>
      <w:r w:rsidRPr="00F52749">
        <w:rPr>
          <w:i/>
        </w:rPr>
        <w:t>Het Europees Parlement</w:t>
      </w:r>
      <w:r w:rsidRPr="00F52749">
        <w:t>,</w:t>
      </w:r>
    </w:p>
    <w:p w:rsidR="0039579C" w:rsidRPr="00F52749" w:rsidRDefault="0039579C" w:rsidP="0039579C">
      <w:pPr>
        <w:pStyle w:val="Normal12Hanging"/>
      </w:pPr>
      <w:r w:rsidRPr="00F52749">
        <w:t>–</w:t>
      </w:r>
      <w:r w:rsidRPr="00F52749">
        <w:tab/>
      </w:r>
      <w:bookmarkStart w:id="9" w:name="_GoBack"/>
      <w:bookmarkEnd w:id="9"/>
      <w:r w:rsidRPr="00F52749">
        <w:t>gezien het ontwerp van de Raad (11219/2016),</w:t>
      </w:r>
    </w:p>
    <w:p w:rsidR="0039579C" w:rsidRPr="00F52749" w:rsidRDefault="0039579C" w:rsidP="0039579C">
      <w:pPr>
        <w:pStyle w:val="Normal12Hanging"/>
      </w:pPr>
      <w:r w:rsidRPr="00F52749">
        <w:t>–</w:t>
      </w:r>
      <w:r w:rsidRPr="00F52749">
        <w:tab/>
        <w:t xml:space="preserve">gezien artikel 39, lid 1, van het Verdrag betreffende de Europese Unie, zoals gewijzigd bij het Verdrag van Amsterdam, en artikel 9 van Protocol (Nr. 36) betreffende de overgangsbepalingen, op grond waarvan het Parlement door de Raad is geraadpleegd (C8-0340/2016), </w:t>
      </w:r>
    </w:p>
    <w:p w:rsidR="0039579C" w:rsidRPr="00F52749" w:rsidRDefault="0039579C" w:rsidP="0039579C">
      <w:pPr>
        <w:pStyle w:val="Normal12Hanging"/>
        <w:rPr>
          <w:szCs w:val="24"/>
        </w:rPr>
      </w:pPr>
      <w:r w:rsidRPr="00F52749">
        <w:t>–</w:t>
      </w:r>
      <w:r w:rsidRPr="00F52749">
        <w:tab/>
        <w:t>gezien Besluit 2008/615/JBZ van de Raad van 23 juni 2008 inzake de intensivering van de grensoverschrijdende samenwerking, in het bijzonder ter bestrijding van terrorisme en grensoverschrijdende criminaliteit</w:t>
      </w:r>
      <w:r w:rsidRPr="00F52749">
        <w:rPr>
          <w:vertAlign w:val="superscript"/>
        </w:rPr>
        <w:footnoteReference w:id="1"/>
      </w:r>
      <w:r w:rsidRPr="00F52749">
        <w:t xml:space="preserve">, en met name artikel 33, </w:t>
      </w:r>
    </w:p>
    <w:p w:rsidR="0039579C" w:rsidRPr="00F52749" w:rsidRDefault="0039579C" w:rsidP="0039579C">
      <w:pPr>
        <w:pStyle w:val="Normal12Hanging"/>
        <w:rPr>
          <w:szCs w:val="24"/>
        </w:rPr>
      </w:pPr>
      <w:r w:rsidRPr="00F52749">
        <w:t>–</w:t>
      </w:r>
      <w:r w:rsidRPr="00F52749">
        <w:tab/>
        <w:t xml:space="preserve">gezien zijn resolutie van 10 oktober 2013 over het versterken van grensoverschrijdende samenwerking op het vlak van rechtshandhaving in de EU: de tenuitvoerlegging van het </w:t>
      </w:r>
      <w:proofErr w:type="spellStart"/>
      <w:r w:rsidRPr="00F52749">
        <w:t>Prüm</w:t>
      </w:r>
      <w:proofErr w:type="spellEnd"/>
      <w:r w:rsidRPr="00F52749">
        <w:t>-besluit en het Europees model voor informatie-uitwisseling</w:t>
      </w:r>
      <w:r w:rsidRPr="00F52749">
        <w:rPr>
          <w:rStyle w:val="FootnoteReference"/>
        </w:rPr>
        <w:footnoteReference w:id="2"/>
      </w:r>
      <w:r w:rsidRPr="00F52749">
        <w:t xml:space="preserve">, </w:t>
      </w:r>
    </w:p>
    <w:p w:rsidR="0039579C" w:rsidRPr="00F52749" w:rsidRDefault="0039579C" w:rsidP="0039579C">
      <w:pPr>
        <w:pStyle w:val="Normal12Hanging"/>
        <w:rPr>
          <w:szCs w:val="24"/>
        </w:rPr>
      </w:pPr>
      <w:r w:rsidRPr="00F52749">
        <w:t>–</w:t>
      </w:r>
      <w:r w:rsidRPr="00F52749">
        <w:tab/>
        <w:t>gezien zijn resolutie van 9 juli 2015 over de Europese veiligheidsagenda</w:t>
      </w:r>
      <w:r w:rsidRPr="00F52749">
        <w:rPr>
          <w:rStyle w:val="FootnoteReference"/>
        </w:rPr>
        <w:footnoteReference w:id="3"/>
      </w:r>
      <w:r w:rsidRPr="00F52749">
        <w:t xml:space="preserve">, </w:t>
      </w:r>
    </w:p>
    <w:p w:rsidR="0039579C" w:rsidRPr="00F52749" w:rsidRDefault="0039579C" w:rsidP="0039579C">
      <w:pPr>
        <w:pStyle w:val="Normal12Hanging"/>
      </w:pPr>
      <w:r w:rsidRPr="00F52749">
        <w:t>–</w:t>
      </w:r>
      <w:r w:rsidRPr="00F52749">
        <w:tab/>
        <w:t>gezien artikel 59 van zijn Reglement,</w:t>
      </w:r>
    </w:p>
    <w:p w:rsidR="0039579C" w:rsidRPr="00F52749" w:rsidRDefault="0039579C" w:rsidP="0039579C">
      <w:pPr>
        <w:pStyle w:val="Normal12Hanging"/>
      </w:pPr>
      <w:r w:rsidRPr="00F52749">
        <w:t>–</w:t>
      </w:r>
      <w:r w:rsidRPr="00F52749">
        <w:tab/>
        <w:t xml:space="preserve">gezien het verslag van de Commissie burgerlijke vrijheden, justitie en binnenlandse </w:t>
      </w:r>
      <w:r w:rsidRPr="00F52749">
        <w:lastRenderedPageBreak/>
        <w:t>zaken (A8-0289/2016),</w:t>
      </w:r>
    </w:p>
    <w:p w:rsidR="0039579C" w:rsidRPr="00F52749" w:rsidRDefault="0039579C" w:rsidP="0039579C">
      <w:pPr>
        <w:pStyle w:val="Normal12Hanging"/>
      </w:pPr>
      <w:r w:rsidRPr="00F52749">
        <w:t>1.</w:t>
      </w:r>
      <w:r w:rsidRPr="00F52749">
        <w:tab/>
        <w:t>hecht zijn goedkeuring aan het ontwerp van de Raad;</w:t>
      </w:r>
    </w:p>
    <w:p w:rsidR="0039579C" w:rsidRPr="00F52749" w:rsidRDefault="0039579C" w:rsidP="0039579C">
      <w:pPr>
        <w:pStyle w:val="Normal12Hanging"/>
      </w:pPr>
      <w:r w:rsidRPr="00F52749">
        <w:t>2.</w:t>
      </w:r>
      <w:r w:rsidRPr="00F52749">
        <w:tab/>
        <w:t>verzoekt de Raad, wanneer deze voornemens is af te wijken van de door het Parlement goedgekeurde tekst, het Parlement hiervan op de hoogte te stellen;</w:t>
      </w:r>
    </w:p>
    <w:p w:rsidR="0039579C" w:rsidRPr="00F52749" w:rsidRDefault="0039579C" w:rsidP="0039579C">
      <w:pPr>
        <w:pStyle w:val="Normal12Hanging"/>
      </w:pPr>
      <w:r w:rsidRPr="00F52749">
        <w:t>3.</w:t>
      </w:r>
      <w:r w:rsidRPr="00F52749">
        <w:tab/>
        <w:t>wenst opnieuw te worden geraadpleegd ingeval de Raad voornemens is ingrijpende wijzigingen aan te brengen in de door het Parlement goedgekeurde tekst;</w:t>
      </w:r>
    </w:p>
    <w:p w:rsidR="0039579C" w:rsidRPr="00F9166E" w:rsidRDefault="0039579C" w:rsidP="00412C87">
      <w:pPr>
        <w:pStyle w:val="Normal12Hanging"/>
      </w:pPr>
      <w:r w:rsidRPr="00F52749">
        <w:t>4.</w:t>
      </w:r>
      <w:r w:rsidRPr="00F52749">
        <w:tab/>
        <w:t>verzoekt zijn Voorzitter het standpunt van het Parlement te doen toekomen aan de Raad en aan de Commissie.</w:t>
      </w:r>
    </w:p>
    <w:p w:rsidR="00E365E1" w:rsidRPr="00310140" w:rsidRDefault="00E365E1" w:rsidP="0039579C">
      <w:bookmarkStart w:id="10" w:name="TextBodyEnd"/>
      <w:bookmarkEnd w:id="10"/>
    </w:p>
    <w:sectPr w:rsidR="00E365E1" w:rsidRPr="00310140" w:rsidSect="00315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40" w:rsidRPr="00310140" w:rsidRDefault="00310140">
      <w:r w:rsidRPr="00310140">
        <w:separator/>
      </w:r>
    </w:p>
  </w:endnote>
  <w:endnote w:type="continuationSeparator" w:id="0">
    <w:p w:rsidR="00310140" w:rsidRPr="00310140" w:rsidRDefault="00310140">
      <w:r w:rsidRPr="0031014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71" w:rsidRDefault="00315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71" w:rsidRDefault="003157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71" w:rsidRDefault="00315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40" w:rsidRPr="00310140" w:rsidRDefault="00310140">
      <w:r w:rsidRPr="00310140">
        <w:separator/>
      </w:r>
    </w:p>
  </w:footnote>
  <w:footnote w:type="continuationSeparator" w:id="0">
    <w:p w:rsidR="00310140" w:rsidRPr="00310140" w:rsidRDefault="00310140">
      <w:r w:rsidRPr="00310140">
        <w:continuationSeparator/>
      </w:r>
    </w:p>
  </w:footnote>
  <w:footnote w:id="1">
    <w:p w:rsidR="0039579C" w:rsidRPr="00412C87" w:rsidRDefault="0039579C" w:rsidP="0039579C">
      <w:pPr>
        <w:pStyle w:val="FootnoteText"/>
        <w:rPr>
          <w:lang w:val="nl-BE"/>
        </w:rPr>
      </w:pPr>
      <w:r w:rsidRPr="00F52749">
        <w:rPr>
          <w:rStyle w:val="FootnoteReference"/>
        </w:rPr>
        <w:footnoteRef/>
      </w:r>
      <w:r w:rsidRPr="00412C87">
        <w:rPr>
          <w:lang w:val="nl-BE"/>
        </w:rPr>
        <w:tab/>
        <w:t>PB L 210 van 6.8.2008, blz. 1.</w:t>
      </w:r>
    </w:p>
  </w:footnote>
  <w:footnote w:id="2">
    <w:p w:rsidR="0039579C" w:rsidRPr="00412C87" w:rsidRDefault="0039579C" w:rsidP="0039579C">
      <w:pPr>
        <w:pStyle w:val="FootnoteText"/>
        <w:rPr>
          <w:szCs w:val="22"/>
          <w:lang w:val="nl-BE"/>
        </w:rPr>
      </w:pPr>
      <w:r w:rsidRPr="00F52749">
        <w:rPr>
          <w:rStyle w:val="FootnoteReference"/>
        </w:rPr>
        <w:footnoteRef/>
      </w:r>
      <w:r w:rsidRPr="00412C87">
        <w:rPr>
          <w:lang w:val="nl-BE"/>
        </w:rPr>
        <w:tab/>
      </w:r>
      <w:r w:rsidR="001E4D16">
        <w:rPr>
          <w:lang w:val="nl-BE"/>
        </w:rPr>
        <w:t>PB C 181 van 19.5.2016, blz. 67</w:t>
      </w:r>
      <w:r w:rsidRPr="00412C87">
        <w:rPr>
          <w:lang w:val="nl-BE"/>
        </w:rPr>
        <w:t>.</w:t>
      </w:r>
    </w:p>
  </w:footnote>
  <w:footnote w:id="3">
    <w:p w:rsidR="0039579C" w:rsidRPr="00746BA5" w:rsidRDefault="0039579C" w:rsidP="0039579C">
      <w:pPr>
        <w:pStyle w:val="FootnoteText"/>
        <w:rPr>
          <w:lang w:val="nl-NL"/>
        </w:rPr>
      </w:pPr>
      <w:r w:rsidRPr="00F52749">
        <w:rPr>
          <w:rStyle w:val="FootnoteReference"/>
        </w:rPr>
        <w:footnoteRef/>
      </w:r>
      <w:r w:rsidRPr="00746BA5">
        <w:rPr>
          <w:lang w:val="nl-NL"/>
        </w:rPr>
        <w:tab/>
        <w:t>Aangenomen teksten, P8_TA(2015)0269.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71" w:rsidRDefault="00315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71" w:rsidRDefault="00315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71" w:rsidRDefault="00315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89/2016"/>
    <w:docVar w:name="dvlangue" w:val="NL"/>
    <w:docVar w:name="dvnumam" w:val="0"/>
    <w:docVar w:name="dvpe" w:val="589.397"/>
    <w:docVar w:name="dvrapporteur" w:val="Rapporteur: "/>
    <w:docVar w:name="dvtitre" w:val="Resolutie van het Europees Parlement van xxx oktober 2016 over het uitvoeringsbesluit van de Raad betreffende de start van de geautomatiseerde uitwisseling van DNA-gegevens in Denemarken(11219/2016 – C8-0340/2016 – 2016/0813(CNS))"/>
  </w:docVars>
  <w:rsids>
    <w:rsidRoot w:val="00310140"/>
    <w:rsid w:val="00002272"/>
    <w:rsid w:val="000677B9"/>
    <w:rsid w:val="000E7DD9"/>
    <w:rsid w:val="0010095E"/>
    <w:rsid w:val="001176FA"/>
    <w:rsid w:val="00125B37"/>
    <w:rsid w:val="001E4D16"/>
    <w:rsid w:val="002767FF"/>
    <w:rsid w:val="002B5493"/>
    <w:rsid w:val="00310140"/>
    <w:rsid w:val="00315771"/>
    <w:rsid w:val="00361C00"/>
    <w:rsid w:val="0039579C"/>
    <w:rsid w:val="00395FA1"/>
    <w:rsid w:val="003E15D4"/>
    <w:rsid w:val="00411CCE"/>
    <w:rsid w:val="00412C87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46BA5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558F0"/>
    <w:rsid w:val="00BD7BD8"/>
    <w:rsid w:val="00C05BFE"/>
    <w:rsid w:val="00C23CD4"/>
    <w:rsid w:val="00C72B5F"/>
    <w:rsid w:val="00C941CB"/>
    <w:rsid w:val="00CA4240"/>
    <w:rsid w:val="00CC2357"/>
    <w:rsid w:val="00D058B8"/>
    <w:rsid w:val="00D37E8D"/>
    <w:rsid w:val="00D834A0"/>
    <w:rsid w:val="00D91E21"/>
    <w:rsid w:val="00E365E1"/>
    <w:rsid w:val="00EC3E18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3C22D-DC5B-47D2-853D-EEFB8AFF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nl-N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746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6BA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DE VESTELE Ilona</dc:creator>
  <cp:keywords/>
  <cp:lastModifiedBy>DE VESTELE Ilona</cp:lastModifiedBy>
  <cp:revision>2</cp:revision>
  <cp:lastPrinted>2004-11-19T14:42:00Z</cp:lastPrinted>
  <dcterms:created xsi:type="dcterms:W3CDTF">2017-03-01T10:54:00Z</dcterms:created>
  <dcterms:modified xsi:type="dcterms:W3CDTF">2017-03-01T10:54:00Z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NL</vt:lpwstr>
  </property>
  <property fmtid="{D5CDD505-2E9C-101B-9397-08002B2CF9AE}" pid="3" name="&lt;FdR&gt;">
    <vt:lpwstr>P8_TA-PROV(2016)0391_</vt:lpwstr>
  </property>
  <property fmtid="{D5CDD505-2E9C-101B-9397-08002B2CF9AE}" pid="4" name="&lt;Type&gt;">
    <vt:lpwstr>RR</vt:lpwstr>
  </property>
</Properties>
</file>