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C693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C6934" w:rsidRDefault="00D868D0" w:rsidP="0010095E">
            <w:pPr>
              <w:pStyle w:val="EPName"/>
              <w:rPr>
                <w:lang w:val="mt-MT"/>
              </w:rPr>
            </w:pPr>
            <w:r w:rsidRPr="00AC6934">
              <w:rPr>
                <w:lang w:val="mt-MT"/>
              </w:rPr>
              <w:t>Parlament Ewropew</w:t>
            </w:r>
          </w:p>
          <w:p w:rsidR="00751A4A" w:rsidRPr="00AC693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AC6934">
              <w:rPr>
                <w:lang w:val="mt-MT"/>
              </w:rPr>
              <w:t>2014</w:t>
            </w:r>
            <w:r w:rsidR="00C941CB" w:rsidRPr="00AC6934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AC6934" w:rsidRDefault="007D482D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AC6934" w:rsidRDefault="00D058B8" w:rsidP="00D058B8">
      <w:pPr>
        <w:pStyle w:val="LineTop"/>
        <w:rPr>
          <w:lang w:val="mt-MT"/>
        </w:rPr>
      </w:pPr>
    </w:p>
    <w:p w:rsidR="00680577" w:rsidRPr="00AC6934" w:rsidRDefault="00D868D0" w:rsidP="00680577">
      <w:pPr>
        <w:pStyle w:val="ZSessionDoc"/>
        <w:rPr>
          <w:b/>
          <w:i w:val="0"/>
        </w:rPr>
      </w:pPr>
      <w:r w:rsidRPr="00AC6934">
        <w:rPr>
          <w:b/>
          <w:i w:val="0"/>
        </w:rPr>
        <w:t>TESTI ADOTTATI</w:t>
      </w:r>
    </w:p>
    <w:p w:rsidR="00D058B8" w:rsidRPr="00AC6934" w:rsidRDefault="00D058B8" w:rsidP="00D058B8">
      <w:pPr>
        <w:pStyle w:val="LineBottom"/>
      </w:pPr>
    </w:p>
    <w:p w:rsidR="00D868D0" w:rsidRPr="00AC6934" w:rsidRDefault="00FD406D" w:rsidP="00D868D0">
      <w:pPr>
        <w:pStyle w:val="ATHeading1"/>
        <w:rPr>
          <w:noProof w:val="0"/>
          <w:lang w:val="mt-MT"/>
        </w:rPr>
      </w:pPr>
      <w:bookmarkStart w:id="0" w:name="TANumber"/>
      <w:r>
        <w:rPr>
          <w:noProof w:val="0"/>
          <w:lang w:val="mt-MT"/>
        </w:rPr>
        <w:t>P8_TA</w:t>
      </w:r>
      <w:r w:rsidR="00D868D0" w:rsidRPr="00AC6934">
        <w:rPr>
          <w:noProof w:val="0"/>
          <w:lang w:val="mt-MT"/>
        </w:rPr>
        <w:t>(2018)0</w:t>
      </w:r>
      <w:r w:rsidR="00291681" w:rsidRPr="00AC6934">
        <w:rPr>
          <w:noProof w:val="0"/>
          <w:lang w:val="mt-MT"/>
        </w:rPr>
        <w:t>15</w:t>
      </w:r>
      <w:r w:rsidR="009D4FF0" w:rsidRPr="00AC6934">
        <w:rPr>
          <w:noProof w:val="0"/>
          <w:lang w:val="mt-MT"/>
        </w:rPr>
        <w:t>4</w:t>
      </w:r>
      <w:bookmarkEnd w:id="0"/>
    </w:p>
    <w:p w:rsidR="00D868D0" w:rsidRPr="00AC6934" w:rsidRDefault="00D868D0" w:rsidP="00D868D0">
      <w:pPr>
        <w:pStyle w:val="ATHeading2"/>
        <w:rPr>
          <w:noProof w:val="0"/>
          <w:lang w:val="mt-MT"/>
        </w:rPr>
      </w:pPr>
      <w:bookmarkStart w:id="1" w:name="title"/>
      <w:r w:rsidRPr="00AC6934">
        <w:rPr>
          <w:noProof w:val="0"/>
          <w:lang w:val="mt-MT"/>
        </w:rPr>
        <w:t>Kwittanza 2016: L-Aġenzija tal-Unjoni Ewropea għall-Ferroviji (ERA)</w:t>
      </w:r>
      <w:bookmarkEnd w:id="1"/>
      <w:r w:rsidRPr="00AC6934">
        <w:rPr>
          <w:noProof w:val="0"/>
          <w:lang w:val="mt-MT"/>
        </w:rPr>
        <w:t xml:space="preserve"> </w:t>
      </w:r>
      <w:bookmarkStart w:id="2" w:name="Etoiles"/>
      <w:bookmarkEnd w:id="2"/>
    </w:p>
    <w:p w:rsidR="00D868D0" w:rsidRPr="00AC6934" w:rsidRDefault="00D868D0" w:rsidP="00D868D0">
      <w:pPr>
        <w:rPr>
          <w:i/>
          <w:vanish/>
        </w:rPr>
      </w:pPr>
      <w:r w:rsidRPr="00AC6934">
        <w:rPr>
          <w:i/>
        </w:rPr>
        <w:fldChar w:fldCharType="begin"/>
      </w:r>
      <w:r w:rsidRPr="00AC6934">
        <w:rPr>
          <w:i/>
        </w:rPr>
        <w:instrText xml:space="preserve"> TC"(</w:instrText>
      </w:r>
      <w:bookmarkStart w:id="3" w:name="DocNumber"/>
      <w:r w:rsidRPr="00AC6934">
        <w:rPr>
          <w:i/>
        </w:rPr>
        <w:instrText>A8-0079/2018</w:instrText>
      </w:r>
      <w:bookmarkEnd w:id="3"/>
      <w:r w:rsidRPr="00AC6934">
        <w:rPr>
          <w:i/>
        </w:rPr>
        <w:instrText xml:space="preserve"> - Rapporteur:  Bart Staes)"\l3 \n&gt; \* MERGEFORMAT </w:instrText>
      </w:r>
      <w:r w:rsidRPr="00AC6934">
        <w:rPr>
          <w:i/>
        </w:rPr>
        <w:fldChar w:fldCharType="end"/>
      </w:r>
    </w:p>
    <w:p w:rsidR="00D868D0" w:rsidRPr="00AC6934" w:rsidRDefault="00D868D0" w:rsidP="00D868D0">
      <w:pPr>
        <w:rPr>
          <w:vanish/>
        </w:rPr>
      </w:pPr>
      <w:bookmarkStart w:id="4" w:name="Commission"/>
      <w:r w:rsidRPr="00AC6934">
        <w:rPr>
          <w:vanish/>
        </w:rPr>
        <w:t>Kumitat għall-Kontroll tal-Baġit</w:t>
      </w:r>
      <w:bookmarkEnd w:id="4"/>
    </w:p>
    <w:p w:rsidR="00D868D0" w:rsidRPr="00AC6934" w:rsidRDefault="00D868D0" w:rsidP="00D868D0">
      <w:pPr>
        <w:rPr>
          <w:vanish/>
        </w:rPr>
      </w:pPr>
      <w:bookmarkStart w:id="5" w:name="PE"/>
      <w:r w:rsidRPr="00AC6934">
        <w:rPr>
          <w:vanish/>
        </w:rPr>
        <w:t>PE613.452</w:t>
      </w:r>
      <w:bookmarkEnd w:id="5"/>
    </w:p>
    <w:p w:rsidR="00D868D0" w:rsidRPr="00AC6934" w:rsidRDefault="00977575" w:rsidP="00D868D0">
      <w:pPr>
        <w:pStyle w:val="ATHeading3"/>
        <w:rPr>
          <w:noProof w:val="0"/>
          <w:lang w:val="mt-MT"/>
        </w:rPr>
      </w:pPr>
      <w:bookmarkStart w:id="6" w:name="Sujet"/>
      <w:r w:rsidRPr="00AC6934">
        <w:rPr>
          <w:noProof w:val="0"/>
          <w:lang w:val="mt-MT"/>
        </w:rPr>
        <w:t>1. D</w:t>
      </w:r>
      <w:r w:rsidR="00D868D0" w:rsidRPr="00AC6934">
        <w:rPr>
          <w:noProof w:val="0"/>
          <w:lang w:val="mt-MT"/>
        </w:rPr>
        <w:t>eċiżjoni tal-Parlament Ewropew tat-18 ta' April 2018 dwar il-kwittanza għall-implimentazzjoni tal-baġit tal-Aġenzija Ferrovjarja Ewropea (issa l-Aġenzija tal-Unjoni Ewropea għall-Ferroviji) għas-sena finanzjarja 2016</w:t>
      </w:r>
      <w:bookmarkEnd w:id="6"/>
      <w:r w:rsidR="00D868D0" w:rsidRPr="00AC6934">
        <w:rPr>
          <w:noProof w:val="0"/>
          <w:lang w:val="mt-MT"/>
        </w:rPr>
        <w:t xml:space="preserve"> </w:t>
      </w:r>
      <w:bookmarkStart w:id="7" w:name="References"/>
      <w:r w:rsidR="00D868D0" w:rsidRPr="00AC6934">
        <w:rPr>
          <w:noProof w:val="0"/>
          <w:lang w:val="mt-MT"/>
        </w:rPr>
        <w:t>(2017/2162(DEC))</w:t>
      </w:r>
      <w:bookmarkEnd w:id="7"/>
    </w:p>
    <w:p w:rsidR="00D868D0" w:rsidRPr="00AC6934" w:rsidRDefault="00D868D0" w:rsidP="00D868D0"/>
    <w:p w:rsidR="007666B8" w:rsidRPr="00AC6934" w:rsidRDefault="007666B8" w:rsidP="007666B8">
      <w:pPr>
        <w:pStyle w:val="Normal12"/>
      </w:pPr>
      <w:bookmarkStart w:id="8" w:name="TextBodyBegin"/>
      <w:bookmarkStart w:id="9" w:name="_Toc26759888"/>
      <w:bookmarkStart w:id="10" w:name="_Toc86200285"/>
      <w:bookmarkEnd w:id="8"/>
      <w:r w:rsidRPr="00AC6934">
        <w:rPr>
          <w:i/>
        </w:rPr>
        <w:t>Il-Parlament Ewropew</w:t>
      </w:r>
      <w:r w:rsidRPr="00AC6934">
        <w:t>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l-kontijiet annwali finali tal-Aġenzija Ferrovjarja Ewropea (issa l-Aġenzija tal-Unjoni Ewropea għall-Ferroviji) għas-sena finanzjarja 2016,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r-rapport tal-Qorti tal-Awdituri dwar il-kontijiet annwali tal-Aġenzija Ferrovjarja Ewropea (issa l-Aġenzija tal-Unjoni Ewropea għall-Ferroviji) għas-sena finanzjarja 2016, flimkien mar-risposta tal-Aġenzija</w:t>
      </w:r>
      <w:r w:rsidR="00977575" w:rsidRPr="00AC6934">
        <w:rPr>
          <w:rStyle w:val="FootnoteReference"/>
        </w:rPr>
        <w:footnoteReference w:id="1"/>
      </w:r>
      <w:r w:rsidRPr="00AC6934">
        <w:t>,</w:t>
      </w:r>
    </w:p>
    <w:bookmarkEnd w:id="9"/>
    <w:bookmarkEnd w:id="10"/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d-dikjarazzjoni ta' assigurazzjoni</w:t>
      </w:r>
      <w:r w:rsidRPr="00AC6934">
        <w:rPr>
          <w:rStyle w:val="FootnoteReference"/>
        </w:rPr>
        <w:footnoteReference w:id="2"/>
      </w:r>
      <w:r w:rsidRPr="00AC6934">
        <w:t xml:space="preserve"> dwar l-affidabbiltà tal-kontijiet u l-legalità u r-regolarità tat-tranżazzjonijiet ta' bażi, ipprovduta mill-Qorti tal-Awdituri għas-sena finanzjarja 2016 skont l-Artikolu 287 tat-Trattat dwar il-Funzjonament tal-Unjoni Ewropea,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r-rakkomandazzjoni tal-Kunsill tal-20 ta' Frar 2018 dwar il-kwittanza li għandha tingħata lill-Aġenzija fir-rigward tal-implimentazzjoni tal-baġit għas-sena finanzjarja 2016 (05941/2018 – C8-0072/2018),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l-Artikolu 319 tat-Trattat dwar il-Funzjonament tal-Unjoni Ewropea,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AC6934">
        <w:rPr>
          <w:rStyle w:val="FootnoteReference"/>
        </w:rPr>
        <w:footnoteReference w:id="3"/>
      </w:r>
      <w:r w:rsidRPr="00AC6934">
        <w:t>, u b'mod partikolari l-Artikolu 208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(KE) Nru 881/2004 tal-Parlament Ewropew u tal-</w:t>
      </w:r>
      <w:r w:rsidRPr="00AC6934">
        <w:lastRenderedPageBreak/>
        <w:t>Kunsill tad-29 ta' April 2004 li jistabbilixxi Aġenzija Ewropea tal-Ferroviji</w:t>
      </w:r>
      <w:r w:rsidRPr="00AC6934">
        <w:rPr>
          <w:rStyle w:val="FootnoteReference"/>
        </w:rPr>
        <w:footnoteReference w:id="4"/>
      </w:r>
      <w:r w:rsidRPr="00AC6934">
        <w:t xml:space="preserve"> (ir-Regolament tal-Aġenzija), u b'mod partikolari l-Artikolu 39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(UE) 2016/796 tal-Parlament Ewropew u tal-Kunsill tal-11 ta' Mejju 2016 dwar l-Aġenzija tal-Unjoni Ewropea għall-Ferroviji u li jħassar ir-Regolament (KE) Nru 881/2004</w:t>
      </w:r>
      <w:r w:rsidRPr="00AC6934">
        <w:rPr>
          <w:rStyle w:val="FootnoteReference"/>
        </w:rPr>
        <w:footnoteReference w:id="5"/>
      </w:r>
      <w:r w:rsidRPr="00AC6934">
        <w:t>, u b'mod partikolari l-Artikolu 65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ta' Delega tal-Kummissjoni (UE) Nru 1271/2013 tat-30 ta' Settembru 2013 dwar Regolament Finanzjarju ta' qafas għall-korpi msemmija fl-Artikolu 208 tar-Regolament (UE, Euratom) Nru 966/2012 tal-Parlament Ewropew u tal-Kunsill</w:t>
      </w:r>
      <w:r w:rsidRPr="00AC6934">
        <w:rPr>
          <w:rStyle w:val="FootnoteReference"/>
        </w:rPr>
        <w:footnoteReference w:id="6"/>
      </w:r>
      <w:r w:rsidRPr="00AC6934">
        <w:t>, u b'mod partikolari l-Artikolu 108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l-Artikolu 94 u l-Anness IV tar-Regoli ta' Proċedura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r-rapport tal-Kumitat għall-Kontroll tal-Baġit u l-opinjoni tal-Kumitat għat-Trasport u t-Turiżmu (A8-0079/2018),</w:t>
      </w:r>
    </w:p>
    <w:p w:rsidR="007666B8" w:rsidRPr="00AC6934" w:rsidRDefault="007666B8" w:rsidP="007666B8">
      <w:pPr>
        <w:pStyle w:val="Normal12Hanging"/>
      </w:pPr>
      <w:r w:rsidRPr="00AC6934">
        <w:t>1.</w:t>
      </w:r>
      <w:r w:rsidRPr="00AC6934">
        <w:tab/>
        <w:t>Jagħti l-kwittanza lid-Direttur Eżekuttiv tal-Aġenzija tal-Unjoni Ewropea għall-Ferroviji għall-implimentazzjoni tal-baġit tal-Aġenzija għas-sena finanzjarja 2016;</w:t>
      </w:r>
    </w:p>
    <w:p w:rsidR="007666B8" w:rsidRPr="00AC6934" w:rsidRDefault="007666B8" w:rsidP="007666B8">
      <w:pPr>
        <w:pStyle w:val="Normal12Hanging"/>
      </w:pPr>
      <w:r w:rsidRPr="00AC6934">
        <w:t>2.</w:t>
      </w:r>
      <w:r w:rsidRPr="00AC6934">
        <w:tab/>
        <w:t>Jippreżenta l-kummenti tiegħu fir-riżoluzzjoni t'hawn taħt;</w:t>
      </w:r>
    </w:p>
    <w:p w:rsidR="007666B8" w:rsidRPr="00AC6934" w:rsidRDefault="007666B8" w:rsidP="007666B8">
      <w:pPr>
        <w:pStyle w:val="Normal12Hanging"/>
      </w:pPr>
      <w:r w:rsidRPr="00AC6934">
        <w:t>3.</w:t>
      </w:r>
      <w:r w:rsidRPr="00AC6934">
        <w:tab/>
        <w:t>Jagħti istruzzjonijiet lill-President tiegħu biex jgħaddi din id-deċiżjoni, kif ukoll ir-riżoluzzjoni li hija parti integrali minnha, lid-Direttur Eżekuttiv tal-Aġenzija tal-Unjoni Ewropea għall-Ferroviji, lill-Kunsill, lill-Kummissjoni u lill-Qorti tal-Awdituri, u biex jiżgura li jiġu ppubblikati f'</w:t>
      </w:r>
      <w:r w:rsidRPr="00AC6934">
        <w:rPr>
          <w:i/>
        </w:rPr>
        <w:t>Il-Ġurnal Uffiċjali tal-Unjoni Ewropea</w:t>
      </w:r>
      <w:r w:rsidRPr="00AC6934">
        <w:t xml:space="preserve"> (serje L).</w:t>
      </w:r>
    </w:p>
    <w:p w:rsidR="007666B8" w:rsidRPr="00AC6934" w:rsidRDefault="007666B8" w:rsidP="00977575">
      <w:pPr>
        <w:pStyle w:val="ATHeading3"/>
        <w:rPr>
          <w:lang w:val="mt-MT"/>
        </w:rPr>
      </w:pPr>
      <w:r w:rsidRPr="00AC6934">
        <w:rPr>
          <w:lang w:val="mt-MT"/>
        </w:rPr>
        <w:br w:type="page"/>
      </w:r>
      <w:bookmarkStart w:id="11" w:name="_Toc509559718"/>
      <w:bookmarkStart w:id="12" w:name="_Toc511222134"/>
      <w:r w:rsidR="00977575" w:rsidRPr="00AC6934">
        <w:rPr>
          <w:lang w:val="mt-MT"/>
        </w:rPr>
        <w:lastRenderedPageBreak/>
        <w:t>2. Deċiżjoni tal-Parlament Ewropew</w:t>
      </w:r>
      <w:bookmarkEnd w:id="11"/>
      <w:bookmarkEnd w:id="12"/>
      <w:r w:rsidR="00977575" w:rsidRPr="00AC6934">
        <w:rPr>
          <w:lang w:val="mt-MT"/>
        </w:rPr>
        <w:t xml:space="preserve"> tat-18 ta’ April 2018 </w:t>
      </w:r>
      <w:r w:rsidRPr="00AC6934">
        <w:rPr>
          <w:lang w:val="mt-MT"/>
        </w:rPr>
        <w:t>dwar l-għeluq tal-kontijiet tal-Aġenzija Ewropea tal-Ferroviji (issa l-Aġenzija tal-Unjoni Ewropea għall-Ferroviji) għas-sena finanzjarja 2016</w:t>
      </w:r>
      <w:r w:rsidR="00977575" w:rsidRPr="00AC6934">
        <w:rPr>
          <w:lang w:val="mt-MT"/>
        </w:rPr>
        <w:t xml:space="preserve"> </w:t>
      </w:r>
      <w:r w:rsidRPr="00AC6934">
        <w:rPr>
          <w:lang w:val="mt-MT"/>
        </w:rPr>
        <w:t>(2017/2162(DEC))</w:t>
      </w:r>
    </w:p>
    <w:p w:rsidR="007666B8" w:rsidRPr="00AC6934" w:rsidRDefault="007666B8" w:rsidP="007666B8">
      <w:pPr>
        <w:pStyle w:val="Normal12"/>
      </w:pPr>
      <w:r w:rsidRPr="00AC6934">
        <w:rPr>
          <w:i/>
        </w:rPr>
        <w:t>Il-Parlament Ewropew</w:t>
      </w:r>
      <w:r w:rsidRPr="00AC6934">
        <w:t>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l-kontijiet annwali finali tal-Aġenzija Ewropea tal-Ferroviji (issa l-Aġenzija tal-Unjoni Ewropea għall-Ferroviji) għas-sena finanzjarja 2016,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r-rapport tal-Qorti tal-Awdituri dwar il-kontijiet annwali tal-Aġenzija Ewropea tal-Ferroviji (issa l-Aġenzija tal-Unjoni Ewropea għall-Ferroviji) għas-sena finanzjarja 2016, flimkien mar-risposta tal-Aġenzija</w:t>
      </w:r>
      <w:r w:rsidRPr="00AC6934">
        <w:rPr>
          <w:rStyle w:val="FootnoteReference"/>
        </w:rPr>
        <w:footnoteReference w:id="7"/>
      </w:r>
      <w:r w:rsidRPr="00AC6934">
        <w:t>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d-dikjarazzjoni ta' assigurazzjoni</w:t>
      </w:r>
      <w:r w:rsidRPr="00AC6934">
        <w:rPr>
          <w:rStyle w:val="FootnoteReference"/>
        </w:rPr>
        <w:footnoteReference w:id="8"/>
      </w:r>
      <w:r w:rsidRPr="00AC6934">
        <w:t xml:space="preserve"> dwar l-affidabbiltà tal-kontijiet u l-legalità u r-regolarità tat-tranżazzjonijiet ta' bażi, ipprovduta mill-Qorti tal-Awdituri għas-sena finanzjarja 2016 skont l-Artikolu 287 tat-Trattat dwar il-Funzjonament tal-Unjoni Ewropea,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r-rakkomandazzjoni tal-Kunsill tal-20 ta' Frar 2018 dwar il-kwittanza li għandha tingħata lill-Aġenzija fir-rigward tal-implimentazzjoni tal-baġit għas-sena finanzjarja 2016 (05941/2018 – C8-0072/2018),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l-Artikolu 319 tat-Trattat dwar il-Funzjonament tal-Unjoni Ewropea,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AC6934">
        <w:rPr>
          <w:rStyle w:val="FootnoteReference"/>
        </w:rPr>
        <w:footnoteReference w:id="9"/>
      </w:r>
      <w:r w:rsidRPr="00AC6934">
        <w:t>, u b'mod partikolari l-Artikolu 208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(KE) Nru 881/2004 tal-Parlament Ewropew u tal-Kunsill tad-29 ta' April 2004 li jistabbilixxi Aġenzija Ewropea tal-Ferroviji</w:t>
      </w:r>
      <w:r w:rsidRPr="00AC6934">
        <w:rPr>
          <w:rStyle w:val="FootnoteReference"/>
        </w:rPr>
        <w:footnoteReference w:id="10"/>
      </w:r>
      <w:r w:rsidRPr="00AC6934">
        <w:t xml:space="preserve"> (ir-Regolament tal-Aġenzija), u b'mod partikolari l-Artikolu 39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(UE) 2016/796 tal-Parlament Ewropew u tal-Kunsill tal-11 ta' Mejju 2016 dwar l-Aġenzija tal-Unjoni Ewropea għall-Ferroviji u li jħassar ir-Regolament (KE) Nru 881/2004</w:t>
      </w:r>
      <w:r w:rsidRPr="00AC6934">
        <w:rPr>
          <w:rStyle w:val="FootnoteReference"/>
        </w:rPr>
        <w:footnoteReference w:id="11"/>
      </w:r>
      <w:r w:rsidRPr="00AC6934">
        <w:t>, u b'mod partikolari l-Artikolu 65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r-Regolament ta' Delega tal-Kummissjoni (UE) Nru 1271/2013 tat-30 ta' Settembru 2013 dwar Regolament Finanzjarju ta' qafas għall-korpi msemmija fl-Artikolu 208 tar-Regolament (UE, Euratom) Nru 966/2012 tal-Parlament Ewropew u tal-Kunsill</w:t>
      </w:r>
      <w:r w:rsidRPr="00AC6934">
        <w:rPr>
          <w:rStyle w:val="FootnoteReference"/>
        </w:rPr>
        <w:footnoteReference w:id="12"/>
      </w:r>
      <w:r w:rsidRPr="00AC6934">
        <w:t>, u b'mod partikolari l-Artikolu 108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l-Artikolu 94 u l-Anness IV tar-Regoli ta' Proċedura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 xml:space="preserve">wara li kkunsidra r-rapport tal-Kumitat għall-Kontroll tal-Baġit u l-opinjoni tal-Kumitat </w:t>
      </w:r>
      <w:r w:rsidRPr="00AC6934">
        <w:lastRenderedPageBreak/>
        <w:t>għat-Trasport u t-Turiżmu (A8-0079/2018),</w:t>
      </w:r>
    </w:p>
    <w:p w:rsidR="007666B8" w:rsidRPr="00AC6934" w:rsidRDefault="007666B8" w:rsidP="007666B8">
      <w:pPr>
        <w:pStyle w:val="Normal12Hanging"/>
      </w:pPr>
      <w:r w:rsidRPr="00AC6934">
        <w:t>1.</w:t>
      </w:r>
      <w:r w:rsidRPr="00AC6934">
        <w:tab/>
        <w:t>Japprova l-għeluq tal-kontijiet tal-Aġenzija Ewropea tal-Ferroviji (issa l-Aġenzija tal-Unjoni Ewropea għall-Ferroviji) għas-sena finanzjarja 2016;</w:t>
      </w:r>
    </w:p>
    <w:p w:rsidR="007666B8" w:rsidRPr="00AC6934" w:rsidRDefault="007666B8" w:rsidP="007666B8">
      <w:pPr>
        <w:pStyle w:val="Normal12Hanging"/>
      </w:pPr>
      <w:r w:rsidRPr="00AC6934">
        <w:t>2.</w:t>
      </w:r>
      <w:r w:rsidRPr="00AC6934">
        <w:tab/>
        <w:t>Jagħti istruzzjonijiet lill-President tiegħu biex jgħaddi din id-deċiżjoni lid-Direttur Eżekuttiv tal-Aġenzija tal-Unjoni Ewropea għall-Ferroviji, lill-Kunsill, lill-Kummissjoni u lill-Qorti tal-Awdituri, u biex jiżgura li tiġi ppubblikata f'</w:t>
      </w:r>
      <w:r w:rsidRPr="00AC6934">
        <w:rPr>
          <w:i/>
        </w:rPr>
        <w:t>Il-Ġurnal Uffiċjali tal-Unjoni Ewropea</w:t>
      </w:r>
      <w:r w:rsidRPr="00AC6934">
        <w:t xml:space="preserve"> (serje L).</w:t>
      </w:r>
    </w:p>
    <w:p w:rsidR="007666B8" w:rsidRPr="00AC6934" w:rsidRDefault="007666B8" w:rsidP="00977575">
      <w:pPr>
        <w:pStyle w:val="ATHeading3"/>
        <w:rPr>
          <w:lang w:val="mt-MT"/>
        </w:rPr>
      </w:pPr>
      <w:r w:rsidRPr="00AC6934">
        <w:rPr>
          <w:lang w:val="mt-MT"/>
        </w:rPr>
        <w:br w:type="page"/>
      </w:r>
      <w:bookmarkStart w:id="13" w:name="_Toc509559719"/>
      <w:bookmarkStart w:id="14" w:name="_Toc511222135"/>
      <w:r w:rsidR="00977575" w:rsidRPr="00AC6934">
        <w:rPr>
          <w:lang w:val="mt-MT"/>
        </w:rPr>
        <w:lastRenderedPageBreak/>
        <w:t>3. Riżoluzzjoni tal-Parlament Ewropew</w:t>
      </w:r>
      <w:bookmarkEnd w:id="13"/>
      <w:bookmarkEnd w:id="14"/>
      <w:r w:rsidR="00977575" w:rsidRPr="00AC6934">
        <w:rPr>
          <w:lang w:val="mt-MT"/>
        </w:rPr>
        <w:t xml:space="preserve"> tat-18 ta’ April 2018 </w:t>
      </w:r>
      <w:r w:rsidRPr="00AC6934">
        <w:rPr>
          <w:lang w:val="mt-MT"/>
        </w:rPr>
        <w:t>li tinkludi l-kummenti li jagħmlu parti integrali mid-deċiżjoni dwar il-kwittanza għall-implimentazzjoni tal-baġit tal-Aġenzija Ewropea għall-Ferroviji (issa l-Aġenzija tal-Unjoni Ewropea għall-Ferroviji) għas-sena finanzjarja 2016</w:t>
      </w:r>
      <w:r w:rsidR="00977575" w:rsidRPr="00AC6934">
        <w:rPr>
          <w:lang w:val="mt-MT"/>
        </w:rPr>
        <w:t xml:space="preserve"> </w:t>
      </w:r>
      <w:r w:rsidRPr="00AC6934">
        <w:rPr>
          <w:lang w:val="mt-MT"/>
        </w:rPr>
        <w:t>(2017/2162(DEC))</w:t>
      </w:r>
    </w:p>
    <w:p w:rsidR="007666B8" w:rsidRPr="00AC6934" w:rsidRDefault="007666B8" w:rsidP="007666B8">
      <w:pPr>
        <w:pStyle w:val="Normal12"/>
      </w:pPr>
      <w:r w:rsidRPr="00AC6934">
        <w:rPr>
          <w:i/>
        </w:rPr>
        <w:t>Il-Parlament Ewropew</w:t>
      </w:r>
      <w:r w:rsidRPr="00AC6934">
        <w:t>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d-deċiżjoni tiegħu dwar il-kwittanza għall-implimentazzjoni tal-baġit tal-Aġenzija Ewropea għall-Ferroviji (issa l-Aġenzija tal-Unjoni Ewropea għall-Ferroviji) għas-sena finanzjarja 2016,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l-Artikolu 94 u l-Anness IV tar-Regoli ta' Proċedura tiegħu,</w:t>
      </w:r>
    </w:p>
    <w:p w:rsidR="007666B8" w:rsidRPr="00AC6934" w:rsidRDefault="007666B8" w:rsidP="007666B8">
      <w:pPr>
        <w:pStyle w:val="Normal12Hanging"/>
      </w:pPr>
      <w:r w:rsidRPr="00AC6934">
        <w:t>–</w:t>
      </w:r>
      <w:r w:rsidRPr="00AC6934">
        <w:tab/>
        <w:t>wara li kkunsidra r-rapport tal-Kumitat għall-Kontroll tal-Baġit u l-opinjoni tal-Kumitat għat-Trasport u t-Turiżmu (A8-0079/2018),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A.</w:t>
      </w:r>
      <w:r w:rsidRPr="00AC6934">
        <w:tab/>
        <w:t>billi, fil-kuntest tal-proċedura ta' kwittanza, l-awtorità ta' kwittanza tisħaq fuq l-importanza partikolari li tissaħħaħ ulterjorment il-leġittimità demokratika tal-istituzzjonijiet tal-Unjoni permezz ta' titjib fit-trasparenza u l-obbligu ta' rendikont, u permezz tal-implimentazzjoni tal-kunċett ta' bbaġitjar abbażi tal-prestazzjoni u governanza tajba tar-riżorsi umani,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B.</w:t>
      </w:r>
      <w:r w:rsidRPr="00AC6934">
        <w:tab/>
        <w:t>billi, skont id-dikjarazzjoni tad-dħul u l-infiq</w:t>
      </w:r>
      <w:r w:rsidRPr="00AC6934">
        <w:rPr>
          <w:rStyle w:val="FootnoteReference"/>
        </w:rPr>
        <w:footnoteReference w:id="13"/>
      </w:r>
      <w:r w:rsidRPr="00AC6934">
        <w:t>, il-baġit finali tal-Aġenzija Ewropea tal-Ferroviji (issa l-Aġenzija tal-Unjoni Ewropea għall-Ferroviji) ("l-Aġenzija") għas-sena finanzjarja 2016 kien jammonta għal EUR 27 545 879, li jirrappreżenta żieda ta' 4,56 % meta mqabbel mal-2015; billi l-baġit tal-Aġenzija huwa prinċipalment derivat mill-baġit tal-Unjoni;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C.</w:t>
      </w:r>
      <w:r w:rsidRPr="00AC6934">
        <w:tab/>
        <w:t>billi l-Qorti tal-Awdituri</w:t>
      </w:r>
      <w:r w:rsidR="00977575" w:rsidRPr="00AC6934">
        <w:t xml:space="preserve"> (“il-Qorti”)</w:t>
      </w:r>
      <w:r w:rsidRPr="00AC6934">
        <w:t>, fir-rapport tagħha dwar il-kontijiet annwali tal-Aġenzija Ewropea tal-Ferroviji (issa l-Aġenzija tal-Unjoni Ewropea għall-Ferroviji) għas-sena finanzjarja 2016 ("ir-rapport tal-Qorti"), stqarret li kisbet assigurazzjonijiet raġonevoli li l-kontijiet annwali tal-Aġenzija huma affidabbli u li t-tranżazzjonijiet ta' bażi huma legali u regolari;</w:t>
      </w:r>
    </w:p>
    <w:p w:rsidR="007666B8" w:rsidRPr="00AC6934" w:rsidRDefault="007666B8" w:rsidP="007666B8">
      <w:pPr>
        <w:spacing w:after="240"/>
        <w:ind w:left="357" w:hanging="357"/>
        <w:rPr>
          <w:b/>
          <w:i/>
        </w:rPr>
      </w:pPr>
      <w:r w:rsidRPr="00AC6934">
        <w:rPr>
          <w:b/>
          <w:i/>
        </w:rPr>
        <w:t xml:space="preserve">Segwitu għall-kwittanza 2014 u 2015 </w:t>
      </w:r>
    </w:p>
    <w:p w:rsidR="007666B8" w:rsidRPr="00AC6934" w:rsidRDefault="007666B8" w:rsidP="007666B8">
      <w:pPr>
        <w:pStyle w:val="Normal12Hanging"/>
        <w:rPr>
          <w:szCs w:val="24"/>
        </w:rPr>
      </w:pPr>
      <w:r w:rsidRPr="00AC6934">
        <w:t>1.</w:t>
      </w:r>
      <w:r w:rsidRPr="00AC6934">
        <w:tab/>
        <w:t>Jirrikonoxxi li l-Aġenzija ma għandhiex is-setgħa tiddeċiedi li tiċċentralizza l-operazzjonijiet kollha tal-Aġenzija f'post wieħed; ifakkar li, meta nħolqot fl-2004, iż-żewġ sedi tal-Aġenzija (Lille/Valenciennes) kienu deċiżi mill-Kunsill; jieħu nota tar-rimarka tal-Qorti dwar l-iffrankar possibbli li jista' jinkiseb permezz tas-soluzzjoni ta' sede waħda; jieħu nota tal-analiżi li saret mill-Aġenzija fuq l-impatt baġitarju bl-eżistenza ta' żewġ sedi u tar-rakkomandazzjoni tagħha li jinżammu dawk iż-żewġ sedi; jenfasizza li probabbli l-ispejjeż jitnaqqsu jekk l-operat kollu jiġi ċċentralizzat f'sede waħda; jindika li t-tnaqqis tal-ispejjeż jista' wkoll jiġi ffaċilitat bi ftehim komprensiv dwar is-sede mal-Istat Membru ospitanti - li jkollu wkoll l-effett li jikkjarifika l-kundizzjonijiet li taħthom joperaw l-Aġenzija u l-persunal tagħha - li jtemm sitwazzjoni li fiha l-ispejjeż tal-operazzjonijiet x'aktarx se jkunu ogħla milli meħtieġ; jistieden lill-Kunsill jikkunsidra mill-ġdid id-deċiżjoni preċedenti tiegħu u minflok jagħżel li l-operazzjonijiet kollha tal-Aġenzija jiġu ċċentralizzati f'sede waħda; 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rPr>
          <w:b/>
          <w:i/>
        </w:rPr>
        <w:lastRenderedPageBreak/>
        <w:t>Ġestjoni baġitarja u finanzjarja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t>2.</w:t>
      </w:r>
      <w:r w:rsidRPr="00AC6934">
        <w:tab/>
        <w:t>Jinnota li l-isforzi ta' monitoraġġ tal-baġit matul is-sena finanzjarja 2016 irriżultaw f'rata ta' implimentazzjoni baġitarja ta' 99,20 %, li tirrappreżenta żieda ta' 0,10 % meta mqabbel mal-2015, u li r-rata ta' eżekuzzjoni tal-approprjazzjonijiet ta' pagament kienet ta' 91,57 %, li tfisser żieda ta' 1,79 % meta mqabbel mal-2015;</w:t>
      </w:r>
    </w:p>
    <w:p w:rsidR="007666B8" w:rsidRPr="00AC6934" w:rsidRDefault="007666B8" w:rsidP="007666B8">
      <w:pPr>
        <w:pStyle w:val="Normal12Hanging"/>
      </w:pPr>
      <w:r w:rsidRPr="00AC6934">
        <w:t>3.</w:t>
      </w:r>
      <w:r w:rsidRPr="00AC6934">
        <w:tab/>
        <w:t>Jilqa' l-fatt li, skont id-dispożizzjonijiet tar-Regolament il-ġdid tal-Aġenzija li daħal fis-seħħ f'Ġunju 2016, l-Aġenzija awtorizzata li timponi tariffi għal uħud mill-kompetenzi ġodda tagħha;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rPr>
          <w:b/>
          <w:i/>
        </w:rPr>
        <w:t>Impenji u riporti</w:t>
      </w:r>
    </w:p>
    <w:p w:rsidR="007666B8" w:rsidRPr="00AC6934" w:rsidRDefault="007666B8" w:rsidP="007666B8">
      <w:pPr>
        <w:spacing w:after="240"/>
        <w:ind w:left="567" w:hanging="567"/>
        <w:rPr>
          <w:szCs w:val="24"/>
        </w:rPr>
      </w:pPr>
      <w:r w:rsidRPr="00AC6934">
        <w:t>4.</w:t>
      </w:r>
      <w:r w:rsidRPr="00AC6934">
        <w:tab/>
        <w:t xml:space="preserve">Jinnota li </w:t>
      </w:r>
      <w:r w:rsidR="00977575" w:rsidRPr="00AC6934">
        <w:t xml:space="preserve">skont </w:t>
      </w:r>
      <w:r w:rsidRPr="00AC6934">
        <w:t>l-livell ta' riporti tal-Aġenzija kienu taħt il-limiti indikattivi użati mill-Qorti biex tivvaluta l-eżekuzzjoni tal-baġit (jiġifieri 10 % għat-Titolu </w:t>
      </w:r>
      <w:r w:rsidR="00977575" w:rsidRPr="00AC6934">
        <w:t>I</w:t>
      </w:r>
      <w:r w:rsidRPr="00AC6934">
        <w:t>, 20 % għat-Titolu </w:t>
      </w:r>
      <w:r w:rsidR="00977575" w:rsidRPr="00AC6934">
        <w:t>II</w:t>
      </w:r>
      <w:r w:rsidRPr="00AC6934">
        <w:t xml:space="preserve"> u 30 % għat-Titolu </w:t>
      </w:r>
      <w:r w:rsidR="00977575" w:rsidRPr="00AC6934">
        <w:t>III</w:t>
      </w:r>
      <w:r w:rsidRPr="00AC6934">
        <w:t xml:space="preserve">) għat-titoli </w:t>
      </w:r>
      <w:proofErr w:type="spellStart"/>
      <w:r w:rsidRPr="00AC6934">
        <w:t>baġitarji</w:t>
      </w:r>
      <w:proofErr w:type="spellEnd"/>
      <w:r w:rsidRPr="00AC6934">
        <w:t xml:space="preserve"> kollha; jinnota wkoll li l-approprjazzjonijiet ta' pagament riportati għall-2017 (7,52 %) jikkonċernaw prinċipalment l-infiq operattiv u li 95,4 % tal-approprjazzjonijiet riportati mill-2015 ġew implimentati;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5.</w:t>
      </w:r>
      <w:r w:rsidRPr="00AC6934">
        <w:tab/>
        <w:t xml:space="preserve">Jirrimarka li r-riporti spiss ikunu parzjalment jew kompletament ġustifikabbli min-natura pluriennali tal-programmi operattivi tal-aġenziji u li mhux neċessarjament jindikaw dgħufijiet fl-ippjanar u fl-implimentazzjoni tal-baġit, u li lanqas m'huma dejjem kontra l-prinċipju baġitarju tal-annwalità, b'mod partikolari jekk ikunu </w:t>
      </w:r>
      <w:proofErr w:type="spellStart"/>
      <w:r w:rsidRPr="00AC6934">
        <w:t>ppjanati</w:t>
      </w:r>
      <w:proofErr w:type="spellEnd"/>
      <w:r w:rsidRPr="00AC6934">
        <w:t xml:space="preserve"> min qabel mill-A</w:t>
      </w:r>
      <w:r w:rsidR="00EB7AAD">
        <w:t>ġenzija</w:t>
      </w:r>
      <w:r w:rsidRPr="00AC6934">
        <w:t xml:space="preserve"> u </w:t>
      </w:r>
      <w:proofErr w:type="spellStart"/>
      <w:r w:rsidRPr="00AC6934">
        <w:t>kkomunikati</w:t>
      </w:r>
      <w:proofErr w:type="spellEnd"/>
      <w:r w:rsidRPr="00AC6934">
        <w:t xml:space="preserve"> lill-Qorti;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rPr>
          <w:b/>
          <w:i/>
        </w:rPr>
        <w:t>Politika tal-persunal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6.</w:t>
      </w:r>
      <w:r w:rsidRPr="00AC6934">
        <w:tab/>
        <w:t>Jinnota li, fi tmiem l-2016, l-Aġenzija impjegat 165 membru tal-persunal, li minnhom 133 aġent temporanju, 29 aġent kuntrattwali u 3 esperti nazzjonali sekondati, meta mqabbel mal-154 membru tal-persunal permanenti fi tmiem l-2015;</w:t>
      </w:r>
    </w:p>
    <w:p w:rsidR="007666B8" w:rsidRPr="00AC6934" w:rsidRDefault="007666B8" w:rsidP="007666B8">
      <w:pPr>
        <w:pStyle w:val="Normal12Hanging"/>
      </w:pPr>
      <w:r w:rsidRPr="00AC6934">
        <w:t>7.</w:t>
      </w:r>
      <w:r w:rsidRPr="00AC6934">
        <w:tab/>
        <w:t>Jinnota bi tħassib li 62 % tal-persunal tagħha huma rġiel u 38 % nisa, jiġifieri żbilanċ ta' mara waħda għal kull żewġt irġiel; jiddispjaċih li hemm żbilanċ sinifikanti bejn is-sessi  fil-livell ta' maniġment superjuri u fil-</w:t>
      </w:r>
      <w:r w:rsidR="00977575" w:rsidRPr="00AC6934">
        <w:t>b</w:t>
      </w:r>
      <w:r w:rsidRPr="00AC6934">
        <w:t xml:space="preserve">ord </w:t>
      </w:r>
      <w:r w:rsidR="00977575" w:rsidRPr="00AC6934">
        <w:t>a</w:t>
      </w:r>
      <w:r w:rsidRPr="00AC6934">
        <w:t>mministrattiv tal-</w:t>
      </w:r>
      <w:r w:rsidR="00977575" w:rsidRPr="00AC6934">
        <w:t>a</w:t>
      </w:r>
      <w:r w:rsidRPr="00AC6934">
        <w:t>ġenzija; ifakkar madankollu li rigward il-bilanċ bejn is-sessi fil-Bordijiet Amministrattivi u Eżekuttivi, il-membri huma proposti u maħtura mill-Istati Membri iżda jirrakkomanda li din il-kwistjoni madankollu għandha tiġi indirizzata bħala kwistjoni ta' urġenza;</w:t>
      </w:r>
    </w:p>
    <w:p w:rsidR="007666B8" w:rsidRPr="00AC6934" w:rsidRDefault="007666B8" w:rsidP="007666B8">
      <w:pPr>
        <w:spacing w:after="240"/>
        <w:ind w:left="567" w:hanging="567"/>
        <w:rPr>
          <w:szCs w:val="24"/>
        </w:rPr>
      </w:pPr>
      <w:r w:rsidRPr="00AC6934">
        <w:t>8.</w:t>
      </w:r>
      <w:r w:rsidRPr="00AC6934">
        <w:tab/>
        <w:t>Jinnota b'sodisfazzjon li l-perċentwal tal-persunal assenjat għal kompiti operattivi żdied minn 65 % fl-2015 għal 70 % fl-2016 u li l-perċentwal tal-persunal assenjat għal kompiti amministrattivi naqas minn 23 % għal 18 %; jiddispjaċih, madankollu, li l-evoluzzjoni ta' dan il-perċentwal hija dovuta prinċipalment minħabba l-korrezzjoni fl-assenjazzjoni tal-persunal fid-diversi kategoriji; jindika li tnaqqis bħal dan mhuwiex konformi mat-tnaqqis ta' 5 % tal-persunal ikkomunikat mill-Kummissjoni dwar il-programmazzjoni tar-riżorsi għall-aġenziji deċentralizzati;</w:t>
      </w:r>
    </w:p>
    <w:p w:rsidR="007666B8" w:rsidRPr="00AC6934" w:rsidRDefault="007666B8" w:rsidP="007666B8">
      <w:pPr>
        <w:pStyle w:val="Normal12Hanging"/>
      </w:pPr>
      <w:r w:rsidRPr="00AC6934">
        <w:t>9.</w:t>
      </w:r>
      <w:r w:rsidRPr="00AC6934">
        <w:tab/>
        <w:t>Jisħaq fuq il-fatt li l-bilanċ bejn ix-xogħol u l-ħajja privata għandu jkun parti mill-politika tal-persunal tal-Aġenzija; jinnota li l-baġit li ntefaq fuq l-attivitajiet ta' benesseri ammonta għal EUR 228,7 għal kull membru tal-persunal u li fl-2016 ġiet organizzata away day għall-persunal; josserva li l-ammont medju ta' liv minħabba mard għal kull membru tal-persunal huwa ta' 3,2 ġranet, sew anqas mill-medja tal-biċċa l-kbira tal-</w:t>
      </w:r>
      <w:r w:rsidRPr="00AC6934">
        <w:lastRenderedPageBreak/>
        <w:t>aġenziji l-oħra;</w:t>
      </w:r>
    </w:p>
    <w:p w:rsidR="007666B8" w:rsidRPr="00AC6934" w:rsidRDefault="007666B8" w:rsidP="007666B8">
      <w:pPr>
        <w:pStyle w:val="Normal12Hanging"/>
        <w:rPr>
          <w:szCs w:val="24"/>
        </w:rPr>
      </w:pPr>
      <w:r w:rsidRPr="00AC6934">
        <w:t>10.</w:t>
      </w:r>
      <w:r w:rsidRPr="00AC6934">
        <w:tab/>
        <w:t>Japprezza l-fatt li l-ebda każ ta' fastidju ma ġie rrappurtat fl-2016; jappoġġa s-sessjoni ta' taħriġ organizzata biex tiżdied is-sensibilizzazzjoni tal-persunal;</w:t>
      </w:r>
    </w:p>
    <w:p w:rsidR="007666B8" w:rsidRPr="00AC6934" w:rsidRDefault="007666B8" w:rsidP="007666B8">
      <w:pPr>
        <w:pStyle w:val="Normal12Hanging"/>
        <w:rPr>
          <w:szCs w:val="24"/>
        </w:rPr>
      </w:pPr>
      <w:r w:rsidRPr="00AC6934">
        <w:t>11.</w:t>
      </w:r>
      <w:r w:rsidRPr="00AC6934">
        <w:tab/>
        <w:t>Jinnota b'sodisfazzjon li fl-2016 l-Aġenzija ma rċeviet l-ebda lment, azzjoni legali jew każijiet irrapportati marbuta mal-ingaġġ jew mat-tkeċċija ta' membri tal-persunal;</w:t>
      </w:r>
    </w:p>
    <w:p w:rsidR="007666B8" w:rsidRPr="00AC6934" w:rsidRDefault="007666B8" w:rsidP="007666B8">
      <w:pPr>
        <w:pStyle w:val="Normal12Hanging"/>
        <w:rPr>
          <w:b/>
          <w:i/>
          <w:szCs w:val="24"/>
        </w:rPr>
      </w:pPr>
      <w:r w:rsidRPr="00AC6934">
        <w:rPr>
          <w:b/>
          <w:i/>
          <w:szCs w:val="24"/>
        </w:rPr>
        <w:t xml:space="preserve">Prevenzjoni u ġestjoni tal-kunflitti ta' interess, trasparenza u demokrazija 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12.</w:t>
      </w:r>
      <w:r w:rsidRPr="00AC6934">
        <w:tab/>
        <w:t>Jilqa' l-fatt li l-</w:t>
      </w:r>
      <w:r w:rsidR="00977575" w:rsidRPr="00AC6934">
        <w:t>b</w:t>
      </w:r>
      <w:r w:rsidRPr="00AC6934">
        <w:t xml:space="preserve">ord </w:t>
      </w:r>
      <w:r w:rsidR="00977575" w:rsidRPr="00AC6934">
        <w:t>a</w:t>
      </w:r>
      <w:r w:rsidRPr="00AC6934">
        <w:t>mministrattiv tal-</w:t>
      </w:r>
      <w:r w:rsidR="00D27CAE" w:rsidRPr="00AC6934">
        <w:t>A</w:t>
      </w:r>
      <w:r w:rsidRPr="00AC6934">
        <w:t xml:space="preserve">ġenzija adotta politika dwar il-kunflitti ta' interess għall-membri tagħha; jinnota li l-Aġenzija konsegwentement ippubblikat l-biċċa l-kbira tad-dikjarazzjonijiet ta' nuqqas ta' kunflitti ta' interess kif ukoll </w:t>
      </w:r>
      <w:proofErr w:type="spellStart"/>
      <w:r w:rsidRPr="00AC6934">
        <w:t>is-CVs</w:t>
      </w:r>
      <w:proofErr w:type="spellEnd"/>
      <w:r w:rsidRPr="00AC6934">
        <w:t xml:space="preserve"> tal-membri tal-</w:t>
      </w:r>
      <w:r w:rsidR="00977575" w:rsidRPr="00AC6934">
        <w:t>b</w:t>
      </w:r>
      <w:r w:rsidRPr="00AC6934">
        <w:t xml:space="preserve">ord </w:t>
      </w:r>
      <w:r w:rsidR="00977575" w:rsidRPr="00AC6934">
        <w:t>a</w:t>
      </w:r>
      <w:r w:rsidRPr="00AC6934">
        <w:t>mministrattiv fuq is-sit web tagħha; jistieden lill-Aġenzija tirrapporta lill-awtorità ta' kwittanza dwar il-pubblikazzjoni tad-dokumenti neqsin;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13.</w:t>
      </w:r>
      <w:r w:rsidRPr="00AC6934">
        <w:tab/>
        <w:t>Jinnota li l-Aġenzija kompliet timplimenta l-pjan ta' azzjoni definit fl-Istrateġija Kontra l-Frodi tal-Aġenzija; jinnota b'mod partikolari li l-Aġenzija organizzat żewġ sessjonijiet ta' taħriġ dwar il-prevenzjoni tal-frodi u żewġ sessjonijiet ta' taħriġ dwar l-etika u l-integrità;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14.</w:t>
      </w:r>
      <w:r w:rsidRPr="00AC6934">
        <w:tab/>
        <w:t>Jinnota li l-Aġenzija inkludiet il-valutazzjoni tar-riskju ta' frodi fil-valutazzjoni tar-riskju regolari tal-Aġenzija, u li r-reġistru tar-riskju ta' frodi tal-Aġenzija ġie rieżaminat matul l-2016; jieħu nota li r-riskji vvalutati mill-ġdid kienu medji sa baxxi u li ebda riskji addizzjonali ma ġew identifikati;</w:t>
      </w:r>
    </w:p>
    <w:p w:rsidR="007666B8" w:rsidRPr="00AC6934" w:rsidRDefault="007666B8" w:rsidP="007666B8">
      <w:pPr>
        <w:pStyle w:val="Normal12Hanging"/>
        <w:rPr>
          <w:szCs w:val="24"/>
        </w:rPr>
      </w:pPr>
      <w:r w:rsidRPr="00AC6934">
        <w:t>15.</w:t>
      </w:r>
      <w:r w:rsidRPr="00AC6934">
        <w:tab/>
        <w:t xml:space="preserve">Jirrikonoxxi li l-Aġenzija qed tistenna d-deċiżjoni mudell mill-Kummissjoni sabiex tadotta d-deċiżjoni tagħha stess dwar l-iżvelar ta' informazzjoni protetta; jinnota madankollu li, sakemm id-deċiżjoni mudell ma tiġix proposta, id-deċiżjoni kurrenti tal-Kummissjoni dwar l-iżvelar ta' informazzjoni protetta hija applikabbli; jistieden lill-Aġenzija tinforma lill-awtorità ta' kwittanza bl-implimentazzjoni ta' dawn il-linji gwida; </w:t>
      </w:r>
    </w:p>
    <w:p w:rsidR="007666B8" w:rsidRPr="00AC6934" w:rsidRDefault="007666B8" w:rsidP="007666B8">
      <w:pPr>
        <w:pStyle w:val="Normal12Hanging"/>
      </w:pPr>
      <w:r w:rsidRPr="00AC6934">
        <w:t>16.</w:t>
      </w:r>
      <w:r w:rsidRPr="00AC6934">
        <w:tab/>
        <w:t>Jesprimi l-bżonn li jiġi stabbilit korp ta' żvelar, konsulenza u riferiment indipendenti b'riżorsi baġitarji suffiċjenti, li jgħin lill-informaturi jużaw il-mezzi adatti biex jiżvelaw l-informazzjoni tagħhom dwar irregolaritajiet possibbli li jaffettwaw l-interessi finanzjarji tal-Unjoni, filwaqt li titħares il-kunfidenzjalità tagħhom u jiġu offruti l-appoġġ u l-konsulenza li jeħtieġu;</w:t>
      </w:r>
    </w:p>
    <w:p w:rsidR="007666B8" w:rsidRPr="00AC6934" w:rsidRDefault="007666B8" w:rsidP="007666B8">
      <w:pPr>
        <w:pStyle w:val="Normal12Hanging"/>
      </w:pPr>
      <w:r w:rsidRPr="00AC6934">
        <w:t>17.</w:t>
      </w:r>
      <w:r w:rsidRPr="00AC6934">
        <w:tab/>
        <w:t>Jieħu nota tar-raġunijiet għar-rifjut ta' aċċess għad-dokument (każ wieħed minn 44); jistieden lill-Aġenzija tuża bl-aktar mod regolari u legali l-possibbiltà li tirrifjuta l-aċċess għal dokumenti bil-għan li tipproteġi d-data personali;</w:t>
      </w:r>
    </w:p>
    <w:p w:rsidR="007666B8" w:rsidRPr="00AC6934" w:rsidRDefault="007666B8" w:rsidP="007666B8">
      <w:pPr>
        <w:pStyle w:val="Normal12Hanging"/>
        <w:rPr>
          <w:b/>
          <w:i/>
        </w:rPr>
      </w:pPr>
      <w:r w:rsidRPr="00AC6934">
        <w:rPr>
          <w:b/>
          <w:i/>
        </w:rPr>
        <w:t>Kisbiet ewlenin</w:t>
      </w:r>
    </w:p>
    <w:p w:rsidR="007666B8" w:rsidRPr="00AC6934" w:rsidRDefault="007666B8" w:rsidP="007666B8">
      <w:pPr>
        <w:pStyle w:val="Normal12Hanging"/>
        <w:rPr>
          <w:szCs w:val="24"/>
        </w:rPr>
      </w:pPr>
      <w:r w:rsidRPr="00AC6934">
        <w:t>18.</w:t>
      </w:r>
      <w:r w:rsidRPr="00AC6934">
        <w:tab/>
        <w:t>Jilqa' favorevolment it-tliet kisbiet ewlenin identifikati mill-Aġenzija fl-2016, prinċipalment:</w:t>
      </w:r>
    </w:p>
    <w:p w:rsidR="007666B8" w:rsidRPr="00AC6934" w:rsidRDefault="007666B8" w:rsidP="007666B8">
      <w:pPr>
        <w:pStyle w:val="Default"/>
        <w:spacing w:after="240"/>
        <w:ind w:left="1134" w:hanging="567"/>
        <w:rPr>
          <w:rFonts w:ascii="Times New Roman" w:hAnsi="Times New Roman" w:cs="Times New Roman"/>
        </w:rPr>
      </w:pPr>
      <w:r w:rsidRPr="00AC6934">
        <w:rPr>
          <w:rFonts w:ascii="Times New Roman" w:hAnsi="Times New Roman"/>
        </w:rPr>
        <w:t>–</w:t>
      </w:r>
      <w:r w:rsidRPr="00AC6934">
        <w:rPr>
          <w:rFonts w:ascii="Times New Roman" w:hAnsi="Times New Roman"/>
        </w:rPr>
        <w:tab/>
        <w:t>il-pubblikazzjoni ta' viżjoni strateġika riveduta, inkluża t-tħejjija għal strateġija għar-relazzjonijiet internazzjonali u l-implimentazzjoni ta' strateġija ta' komunikazzjoni;</w:t>
      </w:r>
    </w:p>
    <w:p w:rsidR="007666B8" w:rsidRPr="00AC6934" w:rsidRDefault="007666B8" w:rsidP="007666B8">
      <w:pPr>
        <w:pStyle w:val="Default"/>
        <w:spacing w:after="240"/>
        <w:ind w:left="1134" w:hanging="567"/>
        <w:rPr>
          <w:rFonts w:ascii="Times New Roman" w:hAnsi="Times New Roman" w:cs="Times New Roman"/>
        </w:rPr>
      </w:pPr>
      <w:r w:rsidRPr="00AC6934">
        <w:rPr>
          <w:rFonts w:ascii="Times New Roman" w:hAnsi="Times New Roman"/>
        </w:rPr>
        <w:lastRenderedPageBreak/>
        <w:t>–</w:t>
      </w:r>
      <w:r w:rsidRPr="00AC6934">
        <w:rPr>
          <w:rFonts w:ascii="Times New Roman" w:hAnsi="Times New Roman"/>
        </w:rPr>
        <w:tab/>
        <w:t>l-implimentazzjoni ta' struttura ta' governanza aġġornata u l-aġġustament tal-organizzazzjoni tal-Aġenzija fid-dawl tar-regolament il-ġdid tal-Aġenzija; l-Aġenzija implimentat ukoll is-Sistema Integrata ta' Ġestjoni (IMS) tagħha biex tikseb iċ-ċertifikazzjoni ISO 9001 matul l-2017;</w:t>
      </w:r>
    </w:p>
    <w:p w:rsidR="007666B8" w:rsidRPr="00AC6934" w:rsidRDefault="007666B8" w:rsidP="007666B8">
      <w:pPr>
        <w:pStyle w:val="Normal12Hanging"/>
        <w:ind w:left="1134"/>
        <w:rPr>
          <w:b/>
          <w:i/>
          <w:szCs w:val="24"/>
        </w:rPr>
      </w:pPr>
      <w:r w:rsidRPr="00AC6934">
        <w:t>–</w:t>
      </w:r>
      <w:r w:rsidRPr="00AC6934">
        <w:tab/>
        <w:t xml:space="preserve">l-introduzzjoni b'mod effiċjenti tal-isem u l-mandat il-ġdid skont sistema legali ġdida (ir-4 Pakkett Ferrovjarju, fis-seħħ mill-15 ta' Ġunju 2016) u għamlet progress sinifikanti fit-tħejjija tar-rwol il-ġdid tagħha; </w:t>
      </w:r>
    </w:p>
    <w:p w:rsidR="007666B8" w:rsidRPr="00AC6934" w:rsidRDefault="007666B8" w:rsidP="007666B8">
      <w:pPr>
        <w:pStyle w:val="Normal12Hanging"/>
      </w:pPr>
      <w:r w:rsidRPr="00AC6934">
        <w:t>19.</w:t>
      </w:r>
      <w:r w:rsidRPr="00AC6934">
        <w:tab/>
        <w:t>Madankollu, jiddispjaċih li l-Aġenzija ma tużax indikaturi tal-input biex ittejjeb aktar l-użu tal-Indikaturi Ewlenin tal-Prestazzjoni (KPIs) u jirrakkomanda li dan jinbidel;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rPr>
          <w:b/>
          <w:i/>
        </w:rPr>
        <w:t>Awditu intern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20.</w:t>
      </w:r>
      <w:r w:rsidRPr="00AC6934">
        <w:tab/>
        <w:t>Jirrikonoxxi li ebda rakkomandazzjoni kritika jew importanti ħafna ma ġew mgħoddija lill-Aġenzija mis-Servizz ta' Awditjar Intern tal-Kummissjoni (IAS); jinnota li s-Servizz ta' Awditjar Intern wettaq eżerċizzju ta' valutazzjoni tar-riskju li jkopri l-proċessi ta' appoġġ u operattivi kollha;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21.</w:t>
      </w:r>
      <w:r w:rsidRPr="00AC6934">
        <w:tab/>
        <w:t xml:space="preserve">Jinnota li fir-rigward tal-awditjar preċedenti dwar il-Ġestjoni tar-Relazzjoni tal-Partijiet Ikkonċernati u l-Komunikazzjoni Esterna, l-IAS għalaq tliet rakkomandazzjonijiet importanti, kif ukoll ir-rakkomandazzjoni importantissima dwar it-tisħiħ tal-proċedura ta' reklutaġġ, u kkonkluda li r-rakkomandazzjonijiet kollha, barra waħda, ġew implimentati mill-Aġenzija; jinnota, barra minn hekk, li fir-rigward tal-unika rakkomandazzjoni </w:t>
      </w:r>
      <w:r w:rsidR="00977575" w:rsidRPr="00AC6934">
        <w:t xml:space="preserve">li tinsab </w:t>
      </w:r>
      <w:r w:rsidRPr="00AC6934">
        <w:t xml:space="preserve">miftuħa </w:t>
      </w:r>
      <w:r w:rsidR="00977575" w:rsidRPr="00AC6934">
        <w:t xml:space="preserve">hija </w:t>
      </w:r>
      <w:r w:rsidRPr="00AC6934">
        <w:t>mmarkata bħala "importanti" fuq "il-qafas proċedurali eżistenti applikabbli għall-Ġestjoni tar-Relazzjoni tal-Partijiet Ikkonċernati u l-Komunikazzjoni Esterna”, din kienet fil-proċess li tiġi implimentata fi żmien l-iskadenza ta' Settembru 2017;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rPr>
          <w:b/>
          <w:i/>
        </w:rPr>
        <w:t>Kontrolli interni</w:t>
      </w:r>
    </w:p>
    <w:p w:rsidR="007666B8" w:rsidRPr="00AC6934" w:rsidRDefault="007666B8" w:rsidP="007666B8">
      <w:pPr>
        <w:pStyle w:val="Normal12Hanging"/>
      </w:pPr>
      <w:r w:rsidRPr="00AC6934">
        <w:t>22.</w:t>
      </w:r>
      <w:r w:rsidRPr="00AC6934">
        <w:tab/>
        <w:t>Jinnota b'sodisfazzjon li l-Aġenzija issa konformi mal-ISO 9001;</w:t>
      </w:r>
    </w:p>
    <w:p w:rsidR="007666B8" w:rsidRPr="00AC6934" w:rsidRDefault="007666B8" w:rsidP="007666B8">
      <w:pPr>
        <w:spacing w:after="240"/>
        <w:ind w:left="567" w:hanging="567"/>
      </w:pPr>
      <w:r w:rsidRPr="00AC6934">
        <w:t>23.</w:t>
      </w:r>
      <w:r w:rsidRPr="00AC6934">
        <w:tab/>
        <w:t>Jinnota li f'April 2016, il-</w:t>
      </w:r>
      <w:r w:rsidR="00977575" w:rsidRPr="00AC6934">
        <w:t>b</w:t>
      </w:r>
      <w:r w:rsidRPr="00AC6934">
        <w:t xml:space="preserve">ord </w:t>
      </w:r>
      <w:r w:rsidR="00977575" w:rsidRPr="00AC6934">
        <w:t>a</w:t>
      </w:r>
      <w:r w:rsidRPr="00AC6934">
        <w:t>mministrattiv tal-Aġenzija adotta l-istandards ta' ġestjoni tagħha; jinnota, barra minn hekk, li f'konformità mal-istandard ta' ġestjoni Nru 16 tal-Aġenzija, il-maniġment ivvaluta l-adegwatezza tat-tfassil u tal-effikaċja tal-implimentazzjoni tal-istandards ta' ġestjoni tagħha bħala parti mir-reviżjoni tas-sistema ta' ġestjoni tal-Aġenzija; jirrikonoxxi lill-Aġenzija li, anki jekk kellhom jiġu identifikati xi oqsma fejn jista' jsir xi titjib (ERA MS 3 -Valuri etiċi u organizzattivi, ERA MS 4 - Objettivi, ippjanar strateġiku u rappurtar, ERA MS 5 - Kontinwità tan-Negozju, ERA MS 8 - Ġestjoni tar-Relazzjonijiet mal-Partijiet Ikkonċernati, ERA MS 9 - Ġestjoni tal-Proċess - ERA MS 10 - Ġestjoni tar-Riżorsi Umani, ERA MS 13 - Ġestjoni tad-data u tal-informazzjoni), jista' jiġi kkunsidrat li s-sistema ta' kontroll tal-Aġenzija kollha taħdem kif maħsub u ttaffi b'mod adegwat ir-riskji prinċipali għall-ilħuq tal-objettivi tal-Aġenzija;</w:t>
      </w:r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24.</w:t>
      </w:r>
      <w:r w:rsidRPr="00AC6934">
        <w:tab/>
        <w:t xml:space="preserve">Jinnota li l-Aġenzija kompliet tiżviluppa s-Sistema Integrata ta' Ġestjoni tagħha abbażi tar-rekwiżiti speċifikati fl-Istandards ta' Kontroll Intern u l-istandards tas-serje ISO 9001 bil-għan li tissodisfa l-kundizzjonijiet meħtieġa biex l-Aġenzija jirnexxielha tieħu f'idejha responsabbiltajiet ġodda u tikseb effiċjenza; jilqa' l-analiżi mwettqa mill-Aġenzija tal-Unjoni Ewropea għall-Ferroviji fil-qafas tas-Sistema Integrata ta' Ġestjoni </w:t>
      </w:r>
      <w:r w:rsidRPr="00AC6934">
        <w:lastRenderedPageBreak/>
        <w:t>rigward l-eċċezzjonijiet u n-nuqqas ta' konformità mar-regoli u l-azzjonijiet ta' taħriġ li għandhom jiġu organizzati fl-2017 rigward l-akkwist pubbliku u l-ġestjoni tal-kuntratti bil-għan li jsir rimedju għal dawn il-każijiet;</w:t>
      </w:r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25.</w:t>
      </w:r>
      <w:r w:rsidRPr="00AC6934">
        <w:tab/>
        <w:t xml:space="preserve">Jinnota li l-valutazzjoni tal-effikaċja tas-Sistema Integrata ta' Ġestjoni indikat xi oqsma fejn jista' jsir titjib rigward il-konformità u l-effikaċja, b'mod partikolari f'dak li għandu x'jaqsam mal-valuri etiċi u organizzattivi, il-kontinwità tal-operat, il-ġestjoni tar-relazzjonijiet mal-partijiet interessati, u l-ġestjoni tar-riżorsi umani, u b'mod partikolari jinnota wkoll li identifikat id-distakk bejn il-kompetenzi disponibbli internament u l-kompetenzi meħtieġa; jistenna li l-Aġenzija tiżgura l-implimentazzjoni sħiħa tal-Istandards ta' Ġestjoni tal-Aġenzija tal-Unjoni Ewropea għall-Ferroviji sal-2017, kif previst; </w:t>
      </w:r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26.</w:t>
      </w:r>
      <w:r w:rsidRPr="00AC6934">
        <w:tab/>
        <w:t>Jiddispjaċih li l-objettiv ta' 95 % għall-eżekuzzjoni tal-pagament qabel l-iskadenza stabbilita ta' 30 jum ma ntlaħaqx; jinnota li r-raġunijiet għad-dewmien fil-pagament ma nbiddlux mill-2015 'l hawn, jiġifieri dewmien fl-ipproċessar tal-fatturi mill-persunal tal-Aġenzija, nuqqas ta' flus kontanti u nuqqas ta' qbil mal-fornituri dwar il-kontenut tal-fatturi; jitlob li l-Aġenzija tadotta azzjonijiet ta' rimedju bil-għan li tilħaq l-objettiv ta' 95 % fi żmien raġonevoli;</w:t>
      </w:r>
    </w:p>
    <w:p w:rsidR="007666B8" w:rsidRPr="00AC6934" w:rsidRDefault="007666B8" w:rsidP="007666B8">
      <w:pPr>
        <w:spacing w:after="240"/>
        <w:ind w:left="567" w:hanging="567"/>
        <w:rPr>
          <w:b/>
          <w:i/>
        </w:rPr>
      </w:pPr>
      <w:r w:rsidRPr="00AC6934">
        <w:rPr>
          <w:b/>
          <w:i/>
        </w:rPr>
        <w:t>Kummenti oħra</w:t>
      </w:r>
    </w:p>
    <w:p w:rsidR="007666B8" w:rsidRPr="00AC6934" w:rsidRDefault="007666B8" w:rsidP="007666B8">
      <w:pPr>
        <w:pStyle w:val="Normal12Hanging"/>
      </w:pPr>
      <w:r w:rsidRPr="00AC6934">
        <w:t>27.</w:t>
      </w:r>
      <w:r w:rsidRPr="00AC6934">
        <w:tab/>
        <w:t>Jilqa' l-adozzjoni tar-Regolament tal-Aġenzija</w:t>
      </w:r>
      <w:r w:rsidR="00D27CAE" w:rsidRPr="00AC6934">
        <w:rPr>
          <w:rStyle w:val="FootnoteReference"/>
        </w:rPr>
        <w:footnoteReference w:id="14"/>
      </w:r>
      <w:r w:rsidR="00D27CAE" w:rsidRPr="00AC6934">
        <w:t>,</w:t>
      </w:r>
      <w:r w:rsidRPr="00AC6934">
        <w:t xml:space="preserve"> li daħal fis-seħħ fl-15 ta' Ġunju 2016; jinnota b'sodisfazzjon li sa tmiem il-perjodu tranżitorju (16 ta' Ġunju 2019), din il-bidla strateġika mistennija tbiddel l-Aġenzija minn waħda b'sempliċi rwol fit-tħejjija u d-disseminazzjoni tal-politika, f'awtorità li taħdem direttament għall-industrija fir-rigward ta' awtorizzazzjonijiet għal ċertifikati ta' sikurezza u vetturi ferrovjarji; jirrikonoxxi mill-Aġenzija li din it-tranżizzjoni mistennija li twassal benefiċċji kbar f'termini ta' tnaqqis fl-ispejjeż;</w:t>
      </w:r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28.</w:t>
      </w:r>
      <w:r w:rsidRPr="00AC6934">
        <w:tab/>
        <w:t>Jenfasizza r-rwol strateġiku tal-Aġenzija fit-titjib tal-kompetittività tat-trasport ferrovjarju ma' modi oħra ta' trasport u fl-għajnuna biex tiġi żviluppata żona ferrovjarja Ewropea unika mingħajr fruntieri li topera b'mod effiċjenti, billi tnaqqas l-ostakoli amministrattivi u tekniċi, billi tħeġġeġ id-dħul fis-suq u tiżgura n-nondiskriminazzjoni, billi tonfoq il-flejjes pubbliċi b'mod aktar effiċjenti fis-servizzi pubbliċi tat-trasport bil-ferrovija u billi tiżgura governanza aħjar tal-infrastruttura; jilqa' l-programm iffukat fuq it-tindif tar-regoli nazzjonali bil-għan li jitnaqqas l-impatt jew jiġu eliminati l-ostakoli eżistenti bejn l-Istati Membri;</w:t>
      </w:r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29.</w:t>
      </w:r>
      <w:r w:rsidRPr="00AC6934">
        <w:tab/>
        <w:t xml:space="preserve">Jenfasizza r-rwol tal-Aġenzija fl-iżgurar tas-sikurezza u tal-interoperabilità tas-sistema ferrovjarja Ewropea sabiex tikkontribwixxi għall-ħolqien ta' settur ferrovjarju Ewropew aktar kompetittiv u ttejjeb il-kwalità tas-servizzi tat-trasport ferrovjarju; jappoġġa l-viżjoni tal-Kummissjoni ta' sistema ferrovjarja Ewropea minn ta' quddiem fid-dinja f'dak li jikkonċerna r-riżultati fil-qasam tas-sikurezza; </w:t>
      </w:r>
      <w:bookmarkStart w:id="15" w:name="_GoBack"/>
      <w:bookmarkEnd w:id="15"/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30.</w:t>
      </w:r>
      <w:r w:rsidRPr="00AC6934">
        <w:tab/>
        <w:t>Jilqa' r-rwol tal-Aġenzija fis-segwitu tal-iżvilupp, l-ittestjar u l-implimentazzjoni tas-Sistema tal-Ġestjoni tat-Traffiku Ferrovjarju Ewropew (ERTMS), kif ukoll il-</w:t>
      </w:r>
      <w:r w:rsidRPr="00AC6934">
        <w:lastRenderedPageBreak/>
        <w:t>valutazzjoni ta' proġetti speċifiċi tal-ERTMS; jilqa' l-bidu tan-negozjati bejn l-UE u l-Iżvizzera fil-kuntest tal-Ftehim dwar il-Ġarr ta' Oġġetti u Passiġġieri bil-Ferrovija u bit-Triq bil-għan li l-Iżvizzera tipparteċipa fl-Aġenzija tal-Unjoni Ewropea għall-</w:t>
      </w:r>
      <w:r w:rsidR="00D27CAE" w:rsidRPr="00AC6934">
        <w:t>f</w:t>
      </w:r>
      <w:r w:rsidRPr="00AC6934">
        <w:t>erroviji; jisħaq fuq il-punt li, hekk kif l-Aġenzija tingħata responsabbiltajiet akbar, hija se jkollha bżonn tingħata r-riżorsi finanzjarji, materjali u umani meħtieġa biex twettaq il-kompiti ġodda u addizzjonali tagħha b'mod effikaċi u effiċjenti; jiġbed l-attenzjoni għall-istudju kkummissjonat reċentement mill-Kumitat għall-Baġits dwar l-arranġamenti finanzjarji għall-aġenziji Ewropej, u għall-fatt li l-possibbiltajiet għandhom ikunu żviluppati biex jippermettu awtofinanzjament akbar tal-Aġenzija; jinnota, bi tħassib, il-kontradizzjoni bejn il-leġiżlazzjoni approvata reċentement li estendiet l-ambitu tal-missjoni tal-Aġenzija, u t-tnaqqis baġitarju relatat mal-Aġenzija li jrid jiġi implimentat fl-ambitu tal-qafas finanzjarju pluriennali 2014-2020;</w:t>
      </w:r>
    </w:p>
    <w:p w:rsidR="007666B8" w:rsidRPr="00AC6934" w:rsidRDefault="007666B8" w:rsidP="007666B8">
      <w:pPr>
        <w:spacing w:after="240"/>
        <w:ind w:left="567" w:hanging="567"/>
        <w:jc w:val="both"/>
      </w:pPr>
      <w:r w:rsidRPr="00AC6934">
        <w:t>31.</w:t>
      </w:r>
      <w:r w:rsidRPr="00AC6934">
        <w:tab/>
        <w:t xml:space="preserve">Ifakkar il-pożizzjoni tal-Parlament Ewropew fil-proċedura baġitarja għall-irkupru tal-ammonti totali rilokati mill-Faċilità Nikkollegaw l-Ewropa għall-Fond Ewropew għall-Investimenti Strateġiċi; jenfasizza li l-finanzjament għat-tlestija taż-żona ferrovjarja unika Ewropea għandu jkun salvagwardjat bil-għan li jimmodernizza u jespandi l-infrastrutturi ferrovjarji fir-reġjuni ultraperiferiċi tal-Unjoni wkoll; jenfasizza </w:t>
      </w:r>
      <w:proofErr w:type="spellStart"/>
      <w:r w:rsidRPr="00AC6934">
        <w:t>ulterjorment</w:t>
      </w:r>
      <w:proofErr w:type="spellEnd"/>
      <w:r w:rsidRPr="00AC6934">
        <w:t xml:space="preserve"> li l-użu ta</w:t>
      </w:r>
      <w:r w:rsidR="00D27CAE" w:rsidRPr="00AC6934">
        <w:t>l</w:t>
      </w:r>
      <w:r w:rsidRPr="00AC6934">
        <w:t>-</w:t>
      </w:r>
      <w:r w:rsidR="00D27CAE" w:rsidRPr="00AC6934" w:rsidDel="00D27CAE">
        <w:t xml:space="preserve"> </w:t>
      </w:r>
      <w:r w:rsidRPr="00AC6934">
        <w:t>ERTMS għandu jitmexxa 'l quddiem sabiex jimplimenta ulterjorment standards tekniċi komuni u biex jiġu massimizzati l-benefiċċji f'termini ta' interoperabilità;</w:t>
      </w:r>
    </w:p>
    <w:p w:rsidR="007666B8" w:rsidRPr="00AC6934" w:rsidRDefault="007666B8" w:rsidP="007666B8">
      <w:pPr>
        <w:spacing w:after="240"/>
        <w:ind w:left="567" w:hanging="567"/>
        <w:jc w:val="both"/>
        <w:rPr>
          <w:szCs w:val="24"/>
        </w:rPr>
      </w:pPr>
      <w:r w:rsidRPr="00AC6934">
        <w:t>32.</w:t>
      </w:r>
      <w:r w:rsidRPr="00AC6934">
        <w:tab/>
        <w:t>Jinnota li, meta mqabbel mal-2015, l-eżerċizzju tal-valutazzjoni tar-riskju tal-2016 enfasizza riskji ġodda relatati mat-traspożizzjoni tardiva u inkonsistenti tal-leġiżlazzjoni dwar i</w:t>
      </w:r>
      <w:r w:rsidR="00672B2A" w:rsidRPr="00AC6934">
        <w:t>r</w:t>
      </w:r>
      <w:r w:rsidRPr="00AC6934">
        <w:t>-4</w:t>
      </w:r>
      <w:r w:rsidR="00672B2A" w:rsidRPr="00AC6934">
        <w:t xml:space="preserve"> Pakkett </w:t>
      </w:r>
      <w:proofErr w:type="spellStart"/>
      <w:r w:rsidR="00672B2A" w:rsidRPr="00AC6934">
        <w:t>Ferrovjarju</w:t>
      </w:r>
      <w:proofErr w:type="spellEnd"/>
      <w:r w:rsidRPr="00AC6934">
        <w:t>, l-</w:t>
      </w:r>
      <w:proofErr w:type="spellStart"/>
      <w:r w:rsidRPr="00AC6934">
        <w:t>obsolexxenza</w:t>
      </w:r>
      <w:proofErr w:type="spellEnd"/>
      <w:r w:rsidRPr="00AC6934">
        <w:t xml:space="preserve"> tal-għodod ta' ġestjoni tat-tibdil tal-ERTMS, it-tnaqqis tal-istorbju mill-ferroviji, id-dewmien fit-tnaqqis tar-regoli nazzjonali u l-ġestjoni tad-data; </w:t>
      </w:r>
    </w:p>
    <w:p w:rsidR="007666B8" w:rsidRPr="00AC6934" w:rsidRDefault="007666B8" w:rsidP="007666B8">
      <w:pPr>
        <w:pStyle w:val="Normal12Centre"/>
      </w:pPr>
      <w:r w:rsidRPr="00AC6934">
        <w:t>o</w:t>
      </w:r>
    </w:p>
    <w:p w:rsidR="007666B8" w:rsidRPr="00AC6934" w:rsidRDefault="007666B8" w:rsidP="007666B8">
      <w:pPr>
        <w:pStyle w:val="Normal12Centre"/>
      </w:pPr>
      <w:r w:rsidRPr="00AC6934">
        <w:t>o     o</w:t>
      </w:r>
    </w:p>
    <w:p w:rsidR="007666B8" w:rsidRPr="00094500" w:rsidRDefault="007666B8" w:rsidP="00291681">
      <w:pPr>
        <w:spacing w:after="240"/>
        <w:ind w:left="567" w:hanging="567"/>
        <w:jc w:val="both"/>
      </w:pPr>
      <w:r w:rsidRPr="00AC6934">
        <w:t>33.</w:t>
      </w:r>
      <w:r w:rsidRPr="00AC6934">
        <w:tab/>
        <w:t>Jirreferi, fir-rigward tal-kummenti l-oħrajn li jakkumpanjaw id-deċiżjoni tiegħu dwar il-kwittanza, li huma ta' natura orizzontali, għar-riżoluzzjoni tiegħu ta</w:t>
      </w:r>
      <w:r w:rsidR="00977575" w:rsidRPr="00AC6934">
        <w:t xml:space="preserve">t-18 ta’ April </w:t>
      </w:r>
      <w:r w:rsidRPr="00AC6934">
        <w:t>2018</w:t>
      </w:r>
      <w:r w:rsidRPr="00AC6934">
        <w:rPr>
          <w:rStyle w:val="FootnoteReference"/>
        </w:rPr>
        <w:footnoteReference w:id="15"/>
      </w:r>
      <w:r w:rsidRPr="00AC6934">
        <w:t xml:space="preserve"> dwar il-prestazzjoni, </w:t>
      </w:r>
      <w:proofErr w:type="spellStart"/>
      <w:r w:rsidRPr="00AC6934">
        <w:t>il-ġestjoni</w:t>
      </w:r>
      <w:proofErr w:type="spellEnd"/>
      <w:r w:rsidRPr="00AC6934">
        <w:t xml:space="preserve"> finanzjarja u l-kontroll tal-aġenziji.</w:t>
      </w:r>
    </w:p>
    <w:p w:rsidR="00E365E1" w:rsidRPr="00094500" w:rsidRDefault="00E365E1" w:rsidP="007666B8">
      <w:bookmarkStart w:id="16" w:name="TextBodyEnd"/>
      <w:bookmarkEnd w:id="16"/>
    </w:p>
    <w:sectPr w:rsidR="00E365E1" w:rsidRPr="00094500" w:rsidSect="00094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D0" w:rsidRPr="00094500" w:rsidRDefault="00D868D0">
      <w:r w:rsidRPr="00094500">
        <w:separator/>
      </w:r>
    </w:p>
  </w:endnote>
  <w:endnote w:type="continuationSeparator" w:id="0">
    <w:p w:rsidR="00D868D0" w:rsidRPr="00094500" w:rsidRDefault="00D868D0">
      <w:r w:rsidRPr="000945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00" w:rsidRPr="00094500" w:rsidRDefault="00094500">
    <w:pPr>
      <w:pStyle w:val="Footer"/>
      <w:rPr>
        <w:lang w:val="mt-M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00" w:rsidRPr="00094500" w:rsidRDefault="00094500">
    <w:pPr>
      <w:pStyle w:val="Footer"/>
      <w:rPr>
        <w:lang w:val="mt-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00" w:rsidRPr="00094500" w:rsidRDefault="00094500">
    <w:pPr>
      <w:pStyle w:val="Footer"/>
      <w:rPr>
        <w:lang w:val="mt-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D0" w:rsidRPr="00094500" w:rsidRDefault="00D868D0">
      <w:r w:rsidRPr="00094500">
        <w:separator/>
      </w:r>
    </w:p>
  </w:footnote>
  <w:footnote w:type="continuationSeparator" w:id="0">
    <w:p w:rsidR="00D868D0" w:rsidRPr="00094500" w:rsidRDefault="00D868D0">
      <w:r w:rsidRPr="00094500">
        <w:continuationSeparator/>
      </w:r>
    </w:p>
  </w:footnote>
  <w:footnote w:id="1">
    <w:p w:rsidR="00977575" w:rsidRPr="00291681" w:rsidRDefault="00977575" w:rsidP="00977575">
      <w:pPr>
        <w:pStyle w:val="FootnoteText"/>
        <w:ind w:left="567" w:hanging="567"/>
        <w:rPr>
          <w:sz w:val="24"/>
          <w:szCs w:val="24"/>
          <w:lang w:val="mt-MT"/>
        </w:rPr>
      </w:pPr>
      <w:r w:rsidRPr="00291681">
        <w:rPr>
          <w:rStyle w:val="FootnoteReference"/>
          <w:sz w:val="24"/>
          <w:szCs w:val="24"/>
        </w:rPr>
        <w:footnoteRef/>
      </w:r>
      <w:r w:rsidRPr="00291681">
        <w:rPr>
          <w:sz w:val="24"/>
          <w:szCs w:val="24"/>
        </w:rPr>
        <w:t xml:space="preserve"> </w:t>
      </w:r>
      <w:r w:rsidRPr="00291681">
        <w:rPr>
          <w:sz w:val="24"/>
          <w:szCs w:val="24"/>
        </w:rPr>
        <w:tab/>
      </w:r>
      <w:r w:rsidRPr="00672B2A">
        <w:rPr>
          <w:sz w:val="24"/>
          <w:szCs w:val="24"/>
          <w:lang w:val="mt-MT"/>
        </w:rPr>
        <w:t>ĠU C 417, 6.12.2017, p. 166.</w:t>
      </w:r>
    </w:p>
  </w:footnote>
  <w:footnote w:id="2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D27CAE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C 417, 6.12.2017, p. 166.</w:t>
      </w:r>
    </w:p>
  </w:footnote>
  <w:footnote w:id="3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L 298, 26.10.2012, p. 1.</w:t>
      </w:r>
    </w:p>
  </w:footnote>
  <w:footnote w:id="4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L 164, 30.4.2004, p. 1.</w:t>
      </w:r>
    </w:p>
  </w:footnote>
  <w:footnote w:id="5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 xml:space="preserve">ĠU L 138, 26.5.2016, p. 1. </w:t>
      </w:r>
    </w:p>
  </w:footnote>
  <w:footnote w:id="6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L 328, 7.12.2013, p. 42.</w:t>
      </w:r>
    </w:p>
  </w:footnote>
  <w:footnote w:id="7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C 417, 6.12.2017, p. 166.</w:t>
      </w:r>
    </w:p>
  </w:footnote>
  <w:footnote w:id="8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C 417, 6.12.2017, p. 166.</w:t>
      </w:r>
    </w:p>
  </w:footnote>
  <w:footnote w:id="9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L 298, 26.10.2012, p. 1.</w:t>
      </w:r>
    </w:p>
  </w:footnote>
  <w:footnote w:id="10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L 164, 30.4.2004, p. 1.</w:t>
      </w:r>
    </w:p>
  </w:footnote>
  <w:footnote w:id="11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 xml:space="preserve">ĠU L 138, 26.5.2016, p. 1. </w:t>
      </w:r>
    </w:p>
  </w:footnote>
  <w:footnote w:id="12">
    <w:p w:rsidR="007666B8" w:rsidRPr="00D27CAE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Pr="00D27CAE">
        <w:rPr>
          <w:sz w:val="24"/>
          <w:szCs w:val="24"/>
          <w:lang w:val="mt-MT"/>
        </w:rPr>
        <w:t>ĠU L 328, 7.12.2013, p. 42.</w:t>
      </w:r>
    </w:p>
  </w:footnote>
  <w:footnote w:id="13">
    <w:p w:rsidR="007666B8" w:rsidRPr="00672B2A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="00EB7AAD">
        <w:rPr>
          <w:sz w:val="24"/>
          <w:szCs w:val="24"/>
          <w:lang w:val="mt-MT"/>
        </w:rPr>
        <w:t>ĠU C 333, 9.</w:t>
      </w:r>
      <w:r w:rsidRPr="00672B2A">
        <w:rPr>
          <w:sz w:val="24"/>
          <w:szCs w:val="24"/>
          <w:lang w:val="mt-MT"/>
        </w:rPr>
        <w:t>9.2016, p. 19</w:t>
      </w:r>
      <w:r w:rsidR="00EB7AAD">
        <w:rPr>
          <w:sz w:val="24"/>
          <w:szCs w:val="24"/>
          <w:lang w:val="mt-MT"/>
        </w:rPr>
        <w:t>.</w:t>
      </w:r>
    </w:p>
  </w:footnote>
  <w:footnote w:id="14">
    <w:p w:rsidR="00D27CAE" w:rsidRPr="00291681" w:rsidRDefault="00D27CAE" w:rsidP="00D27CAE">
      <w:pPr>
        <w:pStyle w:val="FootnoteText"/>
        <w:ind w:left="567" w:hanging="567"/>
        <w:rPr>
          <w:sz w:val="24"/>
          <w:lang w:val="mt-MT"/>
        </w:rPr>
      </w:pPr>
      <w:r w:rsidRPr="00D42930">
        <w:rPr>
          <w:rStyle w:val="FootnoteReference"/>
          <w:sz w:val="24"/>
          <w:lang w:val="en-GB"/>
        </w:rPr>
        <w:footnoteRef/>
      </w:r>
      <w:r w:rsidRPr="00291681">
        <w:rPr>
          <w:sz w:val="24"/>
          <w:lang w:val="mt-MT"/>
        </w:rPr>
        <w:t xml:space="preserve"> </w:t>
      </w:r>
      <w:r w:rsidRPr="00291681">
        <w:rPr>
          <w:sz w:val="24"/>
          <w:lang w:val="mt-MT"/>
        </w:rPr>
        <w:tab/>
      </w:r>
      <w:r w:rsidRPr="00AA72F5">
        <w:rPr>
          <w:bCs/>
          <w:sz w:val="24"/>
          <w:szCs w:val="24"/>
          <w:lang w:val="mt-MT"/>
        </w:rPr>
        <w:t>Regolament (UE) 2016/796 tal-Parlament Ewropew u tal-Kunsill tal-11 ta' Mejju 2016 dwar l-Aġenzija tal-Unjoni Ewropea għall-Ferroviji u li jħassar ir-Regolament (KE) Nru 881/2004 (</w:t>
      </w:r>
      <w:r w:rsidR="007D482D">
        <w:rPr>
          <w:bCs/>
          <w:sz w:val="24"/>
          <w:szCs w:val="24"/>
          <w:lang w:val="mt-MT"/>
        </w:rPr>
        <w:t>ĠU L 138, 26.5.2016, p. 1</w:t>
      </w:r>
      <w:r w:rsidRPr="00AA72F5">
        <w:rPr>
          <w:bCs/>
          <w:sz w:val="24"/>
          <w:szCs w:val="24"/>
          <w:lang w:val="mt-MT"/>
        </w:rPr>
        <w:t>)</w:t>
      </w:r>
      <w:r w:rsidR="007D482D">
        <w:rPr>
          <w:bCs/>
          <w:sz w:val="24"/>
          <w:szCs w:val="24"/>
          <w:lang w:val="mt-MT"/>
        </w:rPr>
        <w:t>.</w:t>
      </w:r>
      <w:r w:rsidRPr="00AA72F5">
        <w:rPr>
          <w:b/>
          <w:bCs/>
          <w:sz w:val="24"/>
          <w:szCs w:val="24"/>
          <w:lang w:val="mt-MT"/>
        </w:rPr>
        <w:t xml:space="preserve"> </w:t>
      </w:r>
    </w:p>
  </w:footnote>
  <w:footnote w:id="15">
    <w:p w:rsidR="007666B8" w:rsidRPr="00672B2A" w:rsidRDefault="007666B8" w:rsidP="00094500">
      <w:pPr>
        <w:pStyle w:val="FootnoteText"/>
        <w:ind w:left="567" w:hanging="567"/>
        <w:rPr>
          <w:sz w:val="24"/>
          <w:szCs w:val="24"/>
          <w:lang w:val="mt-MT"/>
        </w:rPr>
      </w:pPr>
      <w:r w:rsidRPr="00672B2A">
        <w:rPr>
          <w:rStyle w:val="FootnoteReference"/>
          <w:sz w:val="24"/>
          <w:szCs w:val="24"/>
          <w:lang w:val="mt-MT"/>
        </w:rPr>
        <w:footnoteRef/>
      </w:r>
      <w:r w:rsidR="00094500" w:rsidRPr="00672B2A">
        <w:rPr>
          <w:sz w:val="24"/>
          <w:szCs w:val="24"/>
          <w:lang w:val="mt-MT"/>
        </w:rPr>
        <w:t xml:space="preserve"> </w:t>
      </w:r>
      <w:r w:rsidR="00094500" w:rsidRPr="00672B2A">
        <w:rPr>
          <w:sz w:val="24"/>
          <w:szCs w:val="24"/>
          <w:lang w:val="mt-MT"/>
        </w:rPr>
        <w:tab/>
      </w:r>
      <w:r w:rsidR="00EB7AAD">
        <w:rPr>
          <w:sz w:val="24"/>
          <w:szCs w:val="24"/>
          <w:lang w:val="mt-MT"/>
        </w:rPr>
        <w:t>Testi adottati, P8_TA</w:t>
      </w:r>
      <w:r w:rsidRPr="00672B2A">
        <w:rPr>
          <w:sz w:val="24"/>
          <w:szCs w:val="24"/>
          <w:lang w:val="mt-MT"/>
        </w:rPr>
        <w:t>(2018)</w:t>
      </w:r>
      <w:r w:rsidR="00EE0A4F">
        <w:rPr>
          <w:sz w:val="24"/>
          <w:szCs w:val="24"/>
          <w:lang w:val="mt-MT"/>
        </w:rPr>
        <w:t>0133</w:t>
      </w:r>
      <w:r w:rsidRPr="00672B2A">
        <w:rPr>
          <w:sz w:val="24"/>
          <w:szCs w:val="24"/>
          <w:lang w:val="mt-M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00" w:rsidRPr="00094500" w:rsidRDefault="00094500">
    <w:pPr>
      <w:pStyle w:val="Header"/>
      <w:rPr>
        <w:lang w:val="mt-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00" w:rsidRPr="00094500" w:rsidRDefault="00094500">
    <w:pPr>
      <w:pStyle w:val="Header"/>
      <w:rPr>
        <w:lang w:val="mt-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00" w:rsidRPr="00094500" w:rsidRDefault="00094500">
    <w:pPr>
      <w:pStyle w:val="Header"/>
      <w:rPr>
        <w:lang w:val="mt-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79/2018"/>
    <w:docVar w:name="dvlangue" w:val="MT"/>
    <w:docVar w:name="dvnumam" w:val="0"/>
    <w:docVar w:name="dvpe" w:val="613.452"/>
    <w:docVar w:name="dvrapporteur" w:val="Rapporteur: "/>
    <w:docVar w:name="dvtitre" w:val="Deċiżjoni tal-Parlament Ewropew tat-18 ta' April 2018 dwar il-kwittanza għall-implimentazzjoni tal-baġit tal-Aġenzija Ferrovjarja Ewropea (issa l-Aġenzija tal-Unjoni Ewropea għall-Ferroviji) għas-sena finanzjarja 2016(2017/2162(DEC))"/>
  </w:docVars>
  <w:rsids>
    <w:rsidRoot w:val="00D868D0"/>
    <w:rsid w:val="00002272"/>
    <w:rsid w:val="000677B9"/>
    <w:rsid w:val="00094500"/>
    <w:rsid w:val="000E7DD9"/>
    <w:rsid w:val="0010095E"/>
    <w:rsid w:val="00125B37"/>
    <w:rsid w:val="002767FF"/>
    <w:rsid w:val="00291681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72B2A"/>
    <w:rsid w:val="00680577"/>
    <w:rsid w:val="006F74FA"/>
    <w:rsid w:val="00731ADD"/>
    <w:rsid w:val="00734777"/>
    <w:rsid w:val="00751A4A"/>
    <w:rsid w:val="00756632"/>
    <w:rsid w:val="007666B8"/>
    <w:rsid w:val="007D1690"/>
    <w:rsid w:val="007D482D"/>
    <w:rsid w:val="00865F67"/>
    <w:rsid w:val="00881A7B"/>
    <w:rsid w:val="008840E5"/>
    <w:rsid w:val="008C2AC6"/>
    <w:rsid w:val="008F2623"/>
    <w:rsid w:val="009509D8"/>
    <w:rsid w:val="00977575"/>
    <w:rsid w:val="00981893"/>
    <w:rsid w:val="009D4FF0"/>
    <w:rsid w:val="00A4678D"/>
    <w:rsid w:val="00AC6934"/>
    <w:rsid w:val="00AF3B82"/>
    <w:rsid w:val="00B558F0"/>
    <w:rsid w:val="00BD7BD8"/>
    <w:rsid w:val="00C05BFE"/>
    <w:rsid w:val="00C23CD4"/>
    <w:rsid w:val="00C941CB"/>
    <w:rsid w:val="00CC2357"/>
    <w:rsid w:val="00D058B8"/>
    <w:rsid w:val="00D27CAE"/>
    <w:rsid w:val="00D834A0"/>
    <w:rsid w:val="00D868D0"/>
    <w:rsid w:val="00D91E21"/>
    <w:rsid w:val="00E365E1"/>
    <w:rsid w:val="00EB7AAD"/>
    <w:rsid w:val="00ED4235"/>
    <w:rsid w:val="00EE0A4F"/>
    <w:rsid w:val="00F04346"/>
    <w:rsid w:val="00F075DC"/>
    <w:rsid w:val="00F5134D"/>
    <w:rsid w:val="00FD0C70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3B1690-73DE-4736-B4D4-E98D36C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Normal12Centre">
    <w:name w:val="Normal12Centre"/>
    <w:basedOn w:val="Normal12"/>
    <w:rsid w:val="007666B8"/>
    <w:pPr>
      <w:jc w:val="center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Default">
    <w:name w:val="Default"/>
    <w:rsid w:val="007666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t-MT"/>
    </w:rPr>
  </w:style>
  <w:style w:type="character" w:customStyle="1" w:styleId="Normal12HangingChar">
    <w:name w:val="Normal12Hanging Char"/>
    <w:link w:val="Normal12Hanging"/>
    <w:rsid w:val="007666B8"/>
    <w:rPr>
      <w:sz w:val="24"/>
      <w:lang w:val="mt-MT"/>
    </w:rPr>
  </w:style>
  <w:style w:type="paragraph" w:styleId="BalloonText">
    <w:name w:val="Balloon Text"/>
    <w:basedOn w:val="Normal"/>
    <w:link w:val="BalloonTextChar"/>
    <w:rsid w:val="00977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575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97F8-0AAC-4FB4-A519-AC3EA6D5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21298</Characters>
  <Application>Microsoft Office Word</Application>
  <DocSecurity>0</DocSecurity>
  <Lines>177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PORTELLI MANGANI Francesca-Marie</dc:creator>
  <cp:keywords/>
  <cp:lastModifiedBy>ZAHRA Ritienne</cp:lastModifiedBy>
  <cp:revision>2</cp:revision>
  <cp:lastPrinted>2018-04-18T11:33:00Z</cp:lastPrinted>
  <dcterms:created xsi:type="dcterms:W3CDTF">2018-06-13T14:48:00Z</dcterms:created>
  <dcterms:modified xsi:type="dcterms:W3CDTF">2018-06-13T14:48:00Z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A8-0079/2018</vt:lpwstr>
  </property>
  <property fmtid="{D5CDD505-2E9C-101B-9397-08002B2CF9AE}" pid="4" name="&lt;Type&gt;">
    <vt:lpwstr>RR</vt:lpwstr>
  </property>
</Properties>
</file>