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A709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A7093" w:rsidRDefault="00100A9A" w:rsidP="0010095E">
            <w:pPr>
              <w:pStyle w:val="EPName"/>
              <w:rPr>
                <w:lang w:val="bg-BG"/>
              </w:rPr>
            </w:pPr>
            <w:r w:rsidRPr="001A7093">
              <w:rPr>
                <w:lang w:val="bg-BG"/>
              </w:rPr>
              <w:t>Европейски</w:t>
            </w:r>
            <w:r w:rsidR="006A3344" w:rsidRPr="001A7093">
              <w:rPr>
                <w:lang w:val="bg-BG"/>
              </w:rPr>
              <w:t xml:space="preserve"> парламент</w:t>
            </w:r>
          </w:p>
          <w:p w:rsidR="00751A4A" w:rsidRPr="001A7093" w:rsidRDefault="00756632" w:rsidP="00100A9A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1A7093">
              <w:rPr>
                <w:lang w:val="bg-BG"/>
              </w:rPr>
              <w:t>2014</w:t>
            </w:r>
            <w:r w:rsidR="00100A9A" w:rsidRPr="001A7093">
              <w:rPr>
                <w:lang w:val="bg-BG"/>
              </w:rPr>
              <w:t>—</w:t>
            </w:r>
            <w:r w:rsidR="00C941CB" w:rsidRPr="001A7093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1A7093" w:rsidRDefault="006E431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0.25pt">
                  <v:imagedata r:id="rId7" o:title="EP logo RGB_Mute"/>
                </v:shape>
              </w:pict>
            </w:r>
          </w:p>
        </w:tc>
      </w:tr>
    </w:tbl>
    <w:p w:rsidR="00D058B8" w:rsidRPr="001A7093" w:rsidRDefault="00D058B8" w:rsidP="00D058B8">
      <w:pPr>
        <w:pStyle w:val="LineTop"/>
        <w:rPr>
          <w:lang w:val="bg-BG"/>
        </w:rPr>
      </w:pPr>
    </w:p>
    <w:p w:rsidR="00680577" w:rsidRPr="001A7093" w:rsidRDefault="006A3344" w:rsidP="00680577">
      <w:pPr>
        <w:pStyle w:val="ZSessionDoc"/>
        <w:rPr>
          <w:b/>
          <w:i w:val="0"/>
        </w:rPr>
      </w:pPr>
      <w:r w:rsidRPr="001A7093">
        <w:rPr>
          <w:b/>
          <w:i w:val="0"/>
        </w:rPr>
        <w:t>ПРИЕТИ ТЕКСТОВЕ</w:t>
      </w:r>
    </w:p>
    <w:p w:rsidR="00D058B8" w:rsidRPr="001A7093" w:rsidRDefault="00D058B8" w:rsidP="00D058B8">
      <w:pPr>
        <w:pStyle w:val="LineBottom"/>
      </w:pPr>
    </w:p>
    <w:p w:rsidR="006A3344" w:rsidRPr="001A7093" w:rsidRDefault="006A3344" w:rsidP="006A3344">
      <w:pPr>
        <w:pStyle w:val="ATHeading1"/>
        <w:rPr>
          <w:noProof w:val="0"/>
          <w:lang w:val="bg-BG"/>
        </w:rPr>
      </w:pPr>
      <w:bookmarkStart w:id="0" w:name="TANumber"/>
      <w:r w:rsidRPr="001A7093">
        <w:rPr>
          <w:noProof w:val="0"/>
          <w:lang w:val="bg-BG"/>
        </w:rPr>
        <w:t>P8_TA(2018)0</w:t>
      </w:r>
      <w:r w:rsidR="001A7093" w:rsidRPr="001A7093">
        <w:rPr>
          <w:noProof w:val="0"/>
          <w:lang w:val="bg-BG"/>
        </w:rPr>
        <w:t>263</w:t>
      </w:r>
      <w:bookmarkEnd w:id="0"/>
    </w:p>
    <w:p w:rsidR="006A3344" w:rsidRPr="001A7093" w:rsidRDefault="006A3344" w:rsidP="006A3344">
      <w:pPr>
        <w:pStyle w:val="ATHeading2"/>
        <w:rPr>
          <w:noProof w:val="0"/>
          <w:lang w:val="bg-BG"/>
        </w:rPr>
      </w:pPr>
      <w:bookmarkStart w:id="1" w:name="title"/>
      <w:r w:rsidRPr="001A7093">
        <w:rPr>
          <w:noProof w:val="0"/>
          <w:lang w:val="bg-BG"/>
        </w:rPr>
        <w:t>Проверка за пропорционалност преди приемането на ново регулиране на професии</w:t>
      </w:r>
      <w:bookmarkEnd w:id="1"/>
      <w:r w:rsidRPr="001A7093">
        <w:rPr>
          <w:noProof w:val="0"/>
          <w:lang w:val="bg-BG"/>
        </w:rPr>
        <w:t xml:space="preserve"> </w:t>
      </w:r>
      <w:bookmarkStart w:id="2" w:name="Etoiles"/>
      <w:r w:rsidRPr="001A7093">
        <w:rPr>
          <w:noProof w:val="0"/>
          <w:lang w:val="bg-BG"/>
        </w:rPr>
        <w:t>***I</w:t>
      </w:r>
      <w:bookmarkEnd w:id="2"/>
    </w:p>
    <w:p w:rsidR="006A3344" w:rsidRPr="001A7093" w:rsidRDefault="006A3344" w:rsidP="006A3344">
      <w:pPr>
        <w:rPr>
          <w:i/>
          <w:vanish/>
        </w:rPr>
      </w:pPr>
      <w:r w:rsidRPr="001A7093">
        <w:rPr>
          <w:i/>
        </w:rPr>
        <w:fldChar w:fldCharType="begin"/>
      </w:r>
      <w:r w:rsidRPr="001A7093">
        <w:rPr>
          <w:i/>
        </w:rPr>
        <w:instrText xml:space="preserve"> TC"(</w:instrText>
      </w:r>
      <w:bookmarkStart w:id="3" w:name="DocNumber"/>
      <w:r w:rsidRPr="001A7093">
        <w:rPr>
          <w:i/>
        </w:rPr>
        <w:instrText>A8-0395/2017</w:instrText>
      </w:r>
      <w:bookmarkEnd w:id="3"/>
      <w:r w:rsidRPr="001A7093">
        <w:rPr>
          <w:i/>
        </w:rPr>
        <w:instrText xml:space="preserve"> - Докладчик: Андреас Шваб)"\l3 \n&gt; \* MERGEFORMAT </w:instrText>
      </w:r>
      <w:r w:rsidRPr="001A7093">
        <w:rPr>
          <w:i/>
        </w:rPr>
        <w:fldChar w:fldCharType="end"/>
      </w:r>
    </w:p>
    <w:p w:rsidR="006A3344" w:rsidRPr="001A7093" w:rsidRDefault="006A3344" w:rsidP="006A3344">
      <w:pPr>
        <w:rPr>
          <w:vanish/>
        </w:rPr>
      </w:pPr>
      <w:bookmarkStart w:id="4" w:name="Commission"/>
      <w:r w:rsidRPr="001A7093">
        <w:rPr>
          <w:vanish/>
        </w:rPr>
        <w:t>Комисия по вътрешния пазар и защита на потребителите</w:t>
      </w:r>
      <w:bookmarkEnd w:id="4"/>
    </w:p>
    <w:p w:rsidR="006A3344" w:rsidRPr="001A7093" w:rsidRDefault="006A3344" w:rsidP="006A3344">
      <w:pPr>
        <w:rPr>
          <w:vanish/>
        </w:rPr>
      </w:pPr>
      <w:bookmarkStart w:id="5" w:name="PE"/>
      <w:r w:rsidRPr="001A7093">
        <w:rPr>
          <w:vanish/>
        </w:rPr>
        <w:t>PE601.007</w:t>
      </w:r>
      <w:bookmarkEnd w:id="5"/>
    </w:p>
    <w:p w:rsidR="006A3344" w:rsidRPr="001A7093" w:rsidRDefault="006A3344" w:rsidP="006A3344">
      <w:pPr>
        <w:pStyle w:val="ATHeading3"/>
        <w:rPr>
          <w:noProof w:val="0"/>
          <w:lang w:val="bg-BG"/>
        </w:rPr>
      </w:pPr>
      <w:bookmarkStart w:id="6" w:name="Sujet"/>
      <w:r w:rsidRPr="001A7093">
        <w:rPr>
          <w:noProof w:val="0"/>
          <w:lang w:val="bg-BG"/>
        </w:rPr>
        <w:t xml:space="preserve">Законодателна резолюция на Европейския парламент от </w:t>
      </w:r>
      <w:r w:rsidR="00100A9A" w:rsidRPr="001A7093">
        <w:rPr>
          <w:noProof w:val="0"/>
          <w:lang w:val="bg-BG"/>
        </w:rPr>
        <w:t>1</w:t>
      </w:r>
      <w:r w:rsidR="00C8702E" w:rsidRPr="001A7093">
        <w:rPr>
          <w:noProof w:val="0"/>
          <w:lang w:val="bg-BG"/>
        </w:rPr>
        <w:t>4</w:t>
      </w:r>
      <w:r w:rsidR="00100A9A" w:rsidRPr="001A7093">
        <w:rPr>
          <w:noProof w:val="0"/>
          <w:lang w:val="bg-BG"/>
        </w:rPr>
        <w:t xml:space="preserve"> юни</w:t>
      </w:r>
      <w:r w:rsidR="00690ACF" w:rsidRPr="001A7093">
        <w:rPr>
          <w:noProof w:val="0"/>
          <w:lang w:val="bg-BG"/>
        </w:rPr>
        <w:t xml:space="preserve"> 2018 </w:t>
      </w:r>
      <w:r w:rsidRPr="001A7093">
        <w:rPr>
          <w:noProof w:val="0"/>
          <w:lang w:val="bg-BG"/>
        </w:rPr>
        <w:t>г. относно предложението за директива на Европейския парламент и на Съвета относно проверка за пропорционалност преди приемането на ново регулиране на професии</w:t>
      </w:r>
      <w:bookmarkEnd w:id="6"/>
      <w:r w:rsidRPr="001A7093">
        <w:rPr>
          <w:noProof w:val="0"/>
          <w:lang w:val="bg-BG"/>
        </w:rPr>
        <w:t xml:space="preserve"> </w:t>
      </w:r>
      <w:bookmarkStart w:id="7" w:name="References"/>
      <w:r w:rsidRPr="001A7093">
        <w:rPr>
          <w:noProof w:val="0"/>
          <w:lang w:val="bg-BG"/>
        </w:rPr>
        <w:t>(COM(2016)0822 – C8-0012/2017 – 2016/0404(COD))</w:t>
      </w:r>
      <w:bookmarkEnd w:id="7"/>
    </w:p>
    <w:p w:rsidR="006A3344" w:rsidRPr="001A7093" w:rsidRDefault="006A3344" w:rsidP="006A3344"/>
    <w:p w:rsidR="00E60F6F" w:rsidRPr="001A7093" w:rsidRDefault="00E60F6F" w:rsidP="00E60F6F">
      <w:pPr>
        <w:pStyle w:val="Normal12Bold"/>
      </w:pPr>
      <w:bookmarkStart w:id="8" w:name="TextBodyBegin"/>
      <w:bookmarkEnd w:id="8"/>
      <w:r w:rsidRPr="001A7093">
        <w:t>(Обикновена законодателна процедура: първо четене)</w:t>
      </w:r>
    </w:p>
    <w:p w:rsidR="00E60F6F" w:rsidRPr="001A7093" w:rsidRDefault="00E60F6F" w:rsidP="00E60F6F">
      <w:pPr>
        <w:pStyle w:val="Normal12"/>
      </w:pPr>
      <w:r w:rsidRPr="001A7093">
        <w:rPr>
          <w:i/>
        </w:rPr>
        <w:t>Европейският парламент</w:t>
      </w:r>
      <w:r w:rsidRPr="001A7093">
        <w:t>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="00E60F6F" w:rsidRPr="001A7093">
        <w:tab/>
        <w:t xml:space="preserve">като взе предвид предложението на Комисията до </w:t>
      </w:r>
      <w:r w:rsidR="0034365A" w:rsidRPr="001A7093">
        <w:t>Парламента</w:t>
      </w:r>
      <w:r w:rsidR="00E60F6F" w:rsidRPr="001A7093">
        <w:t xml:space="preserve"> и Съвета (COM(2016)0822),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>като взе предвид член</w:t>
      </w:r>
      <w:r w:rsidR="00690ACF" w:rsidRPr="001A7093">
        <w:t> </w:t>
      </w:r>
      <w:r w:rsidR="00E60F6F" w:rsidRPr="001A7093">
        <w:t>294, параграф</w:t>
      </w:r>
      <w:r w:rsidR="00690ACF" w:rsidRPr="001A7093">
        <w:t> </w:t>
      </w:r>
      <w:r w:rsidR="00E60F6F" w:rsidRPr="001A7093">
        <w:t xml:space="preserve">2, член 46, член 53, параграф 1 и член 62 от Договора за функционирането на Европейския съюз, съгласно които Комисията е внесла предложението </w:t>
      </w:r>
      <w:r w:rsidR="00D47BE7" w:rsidRPr="001A7093">
        <w:t xml:space="preserve">в Парламента </w:t>
      </w:r>
      <w:r w:rsidR="00E60F6F" w:rsidRPr="001A7093">
        <w:t>(C8-0012/2017),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>като взе предвид член 294, параграф 3 от Договора за функционирането на Европейския съюз,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 xml:space="preserve">като взе предвид мотивираните становища, изпратени от Бундестага на Федерална република Германия, </w:t>
      </w:r>
      <w:proofErr w:type="spellStart"/>
      <w:r w:rsidR="00E60F6F" w:rsidRPr="001A7093">
        <w:t>Бундесрата</w:t>
      </w:r>
      <w:proofErr w:type="spellEnd"/>
      <w:r w:rsidR="00E60F6F" w:rsidRPr="001A7093">
        <w:t xml:space="preserve"> на Федерална република Германия, Националното събрание на Френската република, Сената на Френската република и Федералния съвет на Република Австрия в рамките на Протокол № 2 относно прилагането на принципите на субсидиарност и пропорционалност, в които се заявява, че проектът на законодателен акт не съответства на принципа на субсидиарност,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>като взе предвид становището на Европейския икономически и социален комитет от 31 май 2017 г.</w:t>
      </w:r>
      <w:r w:rsidR="00E60F6F" w:rsidRPr="001A7093">
        <w:rPr>
          <w:rStyle w:val="FootnoteReference"/>
        </w:rPr>
        <w:footnoteReference w:id="1"/>
      </w:r>
      <w:r w:rsidR="00E60F6F" w:rsidRPr="001A7093">
        <w:t>,</w:t>
      </w:r>
    </w:p>
    <w:p w:rsidR="00C8702E" w:rsidRPr="001A7093" w:rsidRDefault="00C8702E" w:rsidP="00E60F6F">
      <w:pPr>
        <w:pStyle w:val="Normal12Hanging"/>
      </w:pPr>
      <w:r w:rsidRPr="001A7093">
        <w:lastRenderedPageBreak/>
        <w:t>—</w:t>
      </w:r>
      <w:r w:rsidRPr="001A7093">
        <w:tab/>
        <w:t>като взе предвид временното споразумение, одобрено от компетентн</w:t>
      </w:r>
      <w:r w:rsidR="005F6E8B" w:rsidRPr="001A7093">
        <w:t>ата</w:t>
      </w:r>
      <w:r w:rsidRPr="001A7093">
        <w:t xml:space="preserve"> комиси</w:t>
      </w:r>
      <w:r w:rsidR="005F6E8B" w:rsidRPr="001A7093">
        <w:t>я</w:t>
      </w:r>
      <w:r w:rsidRPr="001A7093">
        <w:t xml:space="preserve">, съгласно член 69е, параграф 4 от своя Правилник за дейността и поетия с писмо от </w:t>
      </w:r>
      <w:r w:rsidR="00D47BE7" w:rsidRPr="001A7093">
        <w:t>20 април</w:t>
      </w:r>
      <w:r w:rsidRPr="001A7093">
        <w:t xml:space="preserve"> 201</w:t>
      </w:r>
      <w:r w:rsidR="00D47BE7" w:rsidRPr="001A7093">
        <w:t>8 </w:t>
      </w:r>
      <w:r w:rsidRPr="001A7093">
        <w:t>г. ангажимент на представителя на Съвета за одобряване на позицията на Парламента в съответствие с член 294, параграф 4 от Договора за функционирането на Европейския съюз,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 xml:space="preserve">като взе предвид член 59 от своя </w:t>
      </w:r>
      <w:r w:rsidRPr="001A7093">
        <w:t>П</w:t>
      </w:r>
      <w:r w:rsidR="00E60F6F" w:rsidRPr="001A7093">
        <w:t>равилник</w:t>
      </w:r>
      <w:r w:rsidRPr="001A7093">
        <w:t xml:space="preserve"> за дейността</w:t>
      </w:r>
      <w:r w:rsidR="00E60F6F" w:rsidRPr="001A7093">
        <w:t>,</w:t>
      </w:r>
    </w:p>
    <w:p w:rsidR="00E60F6F" w:rsidRPr="001A7093" w:rsidRDefault="00100A9A" w:rsidP="00E60F6F">
      <w:pPr>
        <w:pStyle w:val="Normal12Hanging"/>
      </w:pPr>
      <w:r w:rsidRPr="001A7093">
        <w:t>—</w:t>
      </w:r>
      <w:r w:rsidRPr="001A7093">
        <w:tab/>
      </w:r>
      <w:r w:rsidR="00E60F6F" w:rsidRPr="001A7093">
        <w:t>като взе предвид доклада на комисията по вътрешния пазар и защита на потребителите и становището на комисията по околна среда, обществено здраве и безопасност на храните (A8-0395/2017),</w:t>
      </w:r>
    </w:p>
    <w:p w:rsidR="00E60F6F" w:rsidRPr="001A7093" w:rsidRDefault="00E60F6F" w:rsidP="00E60F6F">
      <w:pPr>
        <w:pStyle w:val="Normal12Hanging"/>
      </w:pPr>
      <w:r w:rsidRPr="001A7093">
        <w:t>1.</w:t>
      </w:r>
      <w:r w:rsidRPr="001A7093">
        <w:tab/>
        <w:t>приема изложената по-долу позиция на първо четене;</w:t>
      </w:r>
    </w:p>
    <w:p w:rsidR="00E60F6F" w:rsidRPr="001A7093" w:rsidRDefault="00E60F6F" w:rsidP="00E60F6F">
      <w:pPr>
        <w:pStyle w:val="Normal12Hanging"/>
      </w:pPr>
      <w:r w:rsidRPr="001A7093">
        <w:t>2.</w:t>
      </w:r>
      <w:r w:rsidRPr="001A7093">
        <w:tab/>
        <w:t>приканва Комисията да се отнесе до него отново, в случай че замени своето предложение с друг текст</w:t>
      </w:r>
      <w:r w:rsidR="00100A9A" w:rsidRPr="001A7093">
        <w:t>,</w:t>
      </w:r>
      <w:r w:rsidRPr="001A7093">
        <w:t xml:space="preserve"> внесе или възнамерява да внесе съществени промени в това предложение;</w:t>
      </w:r>
    </w:p>
    <w:p w:rsidR="00E60F6F" w:rsidRPr="001A7093" w:rsidRDefault="00E60F6F" w:rsidP="00E60F6F">
      <w:pPr>
        <w:pStyle w:val="Normal12Hanging"/>
      </w:pPr>
      <w:r w:rsidRPr="001A7093">
        <w:t>3.</w:t>
      </w:r>
      <w:r w:rsidRPr="001A7093">
        <w:tab/>
        <w:t>възлага на своя председател да предаде позицията на Парламента съответно на Съвета и на Комисията, както и на националните парламенти.</w:t>
      </w:r>
    </w:p>
    <w:p w:rsidR="00D47BE7" w:rsidRPr="001A7093" w:rsidRDefault="00D47BE7" w:rsidP="00D47BE7">
      <w:r w:rsidRPr="001A7093">
        <w:br w:type="page"/>
      </w:r>
      <w:r w:rsidRPr="001A7093">
        <w:rPr>
          <w:b/>
          <w:bCs/>
        </w:rPr>
        <w:lastRenderedPageBreak/>
        <w:t>P8_TC1-COD(2016)0404</w:t>
      </w:r>
    </w:p>
    <w:p w:rsidR="00D47BE7" w:rsidRDefault="00D47BE7" w:rsidP="00D47BE7">
      <w:pPr>
        <w:spacing w:before="120"/>
        <w:rPr>
          <w:b/>
          <w:lang w:eastAsia="en-US"/>
        </w:rPr>
      </w:pPr>
      <w:r w:rsidRPr="001A7093">
        <w:rPr>
          <w:b/>
          <w:szCs w:val="24"/>
        </w:rPr>
        <w:t>Позиция на Европейския парламент, приета на първо четене на 14 юни 2018 г. с</w:t>
      </w:r>
      <w:r w:rsidR="00690ACF" w:rsidRPr="001A7093">
        <w:rPr>
          <w:b/>
          <w:szCs w:val="24"/>
        </w:rPr>
        <w:t> </w:t>
      </w:r>
      <w:r w:rsidRPr="001A7093">
        <w:rPr>
          <w:b/>
          <w:szCs w:val="24"/>
        </w:rPr>
        <w:t>оглед на приемането на Директива (ЕС) 2018</w:t>
      </w:r>
      <w:r w:rsidR="00DC2855" w:rsidRPr="001A7093">
        <w:rPr>
          <w:b/>
          <w:szCs w:val="24"/>
        </w:rPr>
        <w:t xml:space="preserve">/… </w:t>
      </w:r>
      <w:r w:rsidRPr="001A7093">
        <w:rPr>
          <w:b/>
          <w:szCs w:val="24"/>
        </w:rPr>
        <w:t xml:space="preserve">на Европейския парламент и на Съвета </w:t>
      </w:r>
      <w:r w:rsidRPr="001A7093">
        <w:rPr>
          <w:b/>
          <w:lang w:eastAsia="en-US"/>
        </w:rPr>
        <w:t>относно проверката за пропорционалност преди приемането на ново регулиране на професии</w:t>
      </w:r>
    </w:p>
    <w:p w:rsidR="00857AEF" w:rsidRDefault="00857AEF" w:rsidP="00D47BE7">
      <w:pPr>
        <w:spacing w:before="120"/>
        <w:rPr>
          <w:i/>
          <w:szCs w:val="24"/>
        </w:rPr>
      </w:pPr>
    </w:p>
    <w:p w:rsidR="00857AEF" w:rsidRDefault="00857AEF" w:rsidP="00D47BE7">
      <w:pPr>
        <w:spacing w:before="120"/>
        <w:rPr>
          <w:i/>
          <w:szCs w:val="24"/>
        </w:rPr>
      </w:pPr>
      <w:r w:rsidRPr="00857AEF">
        <w:rPr>
          <w:i/>
          <w:szCs w:val="24"/>
        </w:rPr>
        <w:t>(Тъй като беше постигнато споразумение между Парламента и Съвета, позицията на Парламента съответства на окончателния законодателен акт, Директива (ЕС) 2018/958</w:t>
      </w:r>
      <w:bookmarkStart w:id="9" w:name="_GoBack"/>
      <w:bookmarkEnd w:id="9"/>
      <w:r w:rsidRPr="00857AEF">
        <w:rPr>
          <w:i/>
          <w:szCs w:val="24"/>
        </w:rPr>
        <w:t>.)</w:t>
      </w:r>
    </w:p>
    <w:p w:rsidR="00857AEF" w:rsidRPr="00857AEF" w:rsidRDefault="00857AEF" w:rsidP="00D47BE7">
      <w:pPr>
        <w:spacing w:before="120"/>
        <w:rPr>
          <w:i/>
          <w:szCs w:val="24"/>
        </w:rPr>
      </w:pPr>
    </w:p>
    <w:sectPr w:rsidR="00857AEF" w:rsidRPr="00857AEF" w:rsidSect="00F92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9A" w:rsidRPr="00F92098" w:rsidRDefault="00100A9A">
      <w:r w:rsidRPr="00F92098">
        <w:separator/>
      </w:r>
    </w:p>
  </w:endnote>
  <w:endnote w:type="continuationSeparator" w:id="0">
    <w:p w:rsidR="00100A9A" w:rsidRPr="00F92098" w:rsidRDefault="00100A9A">
      <w:r w:rsidRPr="00F920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9A" w:rsidRPr="00F92098" w:rsidRDefault="00100A9A">
      <w:r w:rsidRPr="00F92098">
        <w:separator/>
      </w:r>
    </w:p>
  </w:footnote>
  <w:footnote w:type="continuationSeparator" w:id="0">
    <w:p w:rsidR="00100A9A" w:rsidRPr="00F92098" w:rsidRDefault="00100A9A">
      <w:r w:rsidRPr="00F92098">
        <w:continuationSeparator/>
      </w:r>
    </w:p>
  </w:footnote>
  <w:footnote w:id="1">
    <w:p w:rsidR="00100A9A" w:rsidRPr="00D47BE7" w:rsidRDefault="00100A9A" w:rsidP="00F92098">
      <w:pPr>
        <w:pStyle w:val="FootnoteText"/>
        <w:ind w:left="567" w:hanging="567"/>
        <w:rPr>
          <w:sz w:val="24"/>
          <w:szCs w:val="24"/>
          <w:lang w:val="bg-BG"/>
        </w:rPr>
      </w:pPr>
      <w:r w:rsidRPr="00D47BE7">
        <w:rPr>
          <w:rStyle w:val="FootnoteReference"/>
          <w:sz w:val="24"/>
          <w:szCs w:val="24"/>
          <w:lang w:val="bg-BG"/>
        </w:rPr>
        <w:footnoteRef/>
      </w:r>
      <w:r w:rsidRPr="00D47BE7">
        <w:rPr>
          <w:sz w:val="24"/>
          <w:szCs w:val="24"/>
          <w:lang w:val="bg-BG"/>
        </w:rPr>
        <w:t xml:space="preserve"> </w:t>
      </w:r>
      <w:r w:rsidRPr="00D47BE7">
        <w:rPr>
          <w:sz w:val="24"/>
          <w:szCs w:val="24"/>
          <w:lang w:val="bg-BG"/>
        </w:rPr>
        <w:tab/>
        <w:t>ОВ C 288, 31.8.2017 г., стр. 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A" w:rsidRPr="00F92098" w:rsidRDefault="00100A9A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8E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67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14937E93"/>
    <w:multiLevelType w:val="hybridMultilevel"/>
    <w:tmpl w:val="23A4D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31152741"/>
    <w:multiLevelType w:val="multilevel"/>
    <w:tmpl w:val="6594506C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7C966381"/>
    <w:multiLevelType w:val="multilevel"/>
    <w:tmpl w:val="DCC880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4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  <w:num w:numId="48">
    <w:abstractNumId w:val="12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95/2017"/>
    <w:docVar w:name="dvlangue" w:val="BG"/>
    <w:docVar w:name="dvnumam" w:val="62"/>
    <w:docVar w:name="dvpe" w:val="601.007"/>
    <w:docVar w:name="dvrapporteur" w:val="Докладчик: "/>
    <w:docVar w:name="dvtitre" w:val="Законодателна резолюция на Европейския парламент от ... 2018 г. относно предложението за директива на Европейския парламент и на Съвета относно проверка за пропорционалност преди приемането на ново регулиране на професии(COM(2016)0822 – C8-0012/2017 – 2016/0404(COD))"/>
  </w:docVars>
  <w:rsids>
    <w:rsidRoot w:val="006A3344"/>
    <w:rsid w:val="00000CA4"/>
    <w:rsid w:val="00002272"/>
    <w:rsid w:val="000273A5"/>
    <w:rsid w:val="00040933"/>
    <w:rsid w:val="0005269A"/>
    <w:rsid w:val="00061EE7"/>
    <w:rsid w:val="000677B9"/>
    <w:rsid w:val="000758AB"/>
    <w:rsid w:val="00090E34"/>
    <w:rsid w:val="000C5AAE"/>
    <w:rsid w:val="000E7DD9"/>
    <w:rsid w:val="0010095E"/>
    <w:rsid w:val="00100A9A"/>
    <w:rsid w:val="00125B37"/>
    <w:rsid w:val="00143C36"/>
    <w:rsid w:val="001520AB"/>
    <w:rsid w:val="00157C73"/>
    <w:rsid w:val="001806FB"/>
    <w:rsid w:val="001A1D2C"/>
    <w:rsid w:val="001A7093"/>
    <w:rsid w:val="001D37BB"/>
    <w:rsid w:val="001E67FD"/>
    <w:rsid w:val="002767FF"/>
    <w:rsid w:val="002B5493"/>
    <w:rsid w:val="002E1235"/>
    <w:rsid w:val="00301F5E"/>
    <w:rsid w:val="00322E94"/>
    <w:rsid w:val="00342F1B"/>
    <w:rsid w:val="0034365A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6370A"/>
    <w:rsid w:val="00586426"/>
    <w:rsid w:val="005C0582"/>
    <w:rsid w:val="005E1879"/>
    <w:rsid w:val="005F6E8B"/>
    <w:rsid w:val="006037C0"/>
    <w:rsid w:val="006051CD"/>
    <w:rsid w:val="00680577"/>
    <w:rsid w:val="00690ACF"/>
    <w:rsid w:val="00695C49"/>
    <w:rsid w:val="006A3344"/>
    <w:rsid w:val="006E4312"/>
    <w:rsid w:val="006F74FA"/>
    <w:rsid w:val="00707249"/>
    <w:rsid w:val="00731ADD"/>
    <w:rsid w:val="00734777"/>
    <w:rsid w:val="00751A4A"/>
    <w:rsid w:val="00756632"/>
    <w:rsid w:val="007D1690"/>
    <w:rsid w:val="00857AEF"/>
    <w:rsid w:val="00865F67"/>
    <w:rsid w:val="00881A7B"/>
    <w:rsid w:val="008840E5"/>
    <w:rsid w:val="008C2AC6"/>
    <w:rsid w:val="009509D8"/>
    <w:rsid w:val="00981893"/>
    <w:rsid w:val="009903C8"/>
    <w:rsid w:val="009D5DBD"/>
    <w:rsid w:val="009D6CF5"/>
    <w:rsid w:val="00A4678D"/>
    <w:rsid w:val="00A6132D"/>
    <w:rsid w:val="00AB7615"/>
    <w:rsid w:val="00AF3B82"/>
    <w:rsid w:val="00B558F0"/>
    <w:rsid w:val="00BA499D"/>
    <w:rsid w:val="00BD7BD8"/>
    <w:rsid w:val="00C05BFE"/>
    <w:rsid w:val="00C23CD4"/>
    <w:rsid w:val="00C8702E"/>
    <w:rsid w:val="00C941CB"/>
    <w:rsid w:val="00CC2357"/>
    <w:rsid w:val="00CE0DBC"/>
    <w:rsid w:val="00D058B8"/>
    <w:rsid w:val="00D47BE7"/>
    <w:rsid w:val="00D652CF"/>
    <w:rsid w:val="00D77429"/>
    <w:rsid w:val="00D834A0"/>
    <w:rsid w:val="00D90E45"/>
    <w:rsid w:val="00D91E21"/>
    <w:rsid w:val="00DC2855"/>
    <w:rsid w:val="00E1118F"/>
    <w:rsid w:val="00E365E1"/>
    <w:rsid w:val="00E60AA1"/>
    <w:rsid w:val="00E60F6F"/>
    <w:rsid w:val="00ED4235"/>
    <w:rsid w:val="00EE4C3B"/>
    <w:rsid w:val="00F04346"/>
    <w:rsid w:val="00F075DC"/>
    <w:rsid w:val="00F5134D"/>
    <w:rsid w:val="00F61DCB"/>
    <w:rsid w:val="00F92098"/>
    <w:rsid w:val="00FB069B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AE8447"/>
  <w15:chartTrackingRefBased/>
  <w15:docId w15:val="{F0CD2979-3478-419D-A060-5C1AA82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 4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E60F6F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E60F6F"/>
    <w:rPr>
      <w:sz w:val="24"/>
      <w:lang w:val="fr-FR" w:eastAsia="fr-FR"/>
    </w:rPr>
  </w:style>
  <w:style w:type="character" w:customStyle="1" w:styleId="Heading3Char">
    <w:name w:val="Heading 3 Char"/>
    <w:link w:val="Heading3"/>
    <w:rsid w:val="00E60F6F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E60F6F"/>
    <w:rPr>
      <w:sz w:val="24"/>
      <w:lang w:val="en-US" w:eastAsia="fr-FR"/>
    </w:rPr>
  </w:style>
  <w:style w:type="character" w:customStyle="1" w:styleId="Heading5Char">
    <w:name w:val="Heading 5 Char"/>
    <w:link w:val="Heading5"/>
    <w:rsid w:val="00E60F6F"/>
    <w:rPr>
      <w:sz w:val="24"/>
      <w:lang w:val="en-US" w:eastAsia="fr-FR"/>
    </w:rPr>
  </w:style>
  <w:style w:type="character" w:customStyle="1" w:styleId="Heading6Char">
    <w:name w:val="Heading 6 Char"/>
    <w:link w:val="Heading6"/>
    <w:rsid w:val="00E60F6F"/>
    <w:rPr>
      <w:i/>
      <w:sz w:val="22"/>
      <w:lang w:val="bg-BG"/>
    </w:rPr>
  </w:style>
  <w:style w:type="character" w:customStyle="1" w:styleId="Heading7Char">
    <w:name w:val="Heading 7 Char"/>
    <w:link w:val="Heading7"/>
    <w:rsid w:val="00E60F6F"/>
    <w:rPr>
      <w:rFonts w:ascii="Arial" w:hAnsi="Arial"/>
      <w:sz w:val="24"/>
      <w:lang w:val="bg-BG"/>
    </w:rPr>
  </w:style>
  <w:style w:type="character" w:customStyle="1" w:styleId="Heading8Char">
    <w:name w:val="Heading 8 Char"/>
    <w:link w:val="Heading8"/>
    <w:rsid w:val="00E60F6F"/>
    <w:rPr>
      <w:rFonts w:ascii="Arial" w:hAnsi="Arial"/>
      <w:i/>
      <w:sz w:val="24"/>
      <w:lang w:val="bg-BG"/>
    </w:rPr>
  </w:style>
  <w:style w:type="character" w:customStyle="1" w:styleId="Heading9Char">
    <w:name w:val="Heading 9 Char"/>
    <w:link w:val="Heading9"/>
    <w:rsid w:val="00E60F6F"/>
    <w:rPr>
      <w:rFonts w:ascii="Arial" w:hAnsi="Arial"/>
      <w:b/>
      <w:i/>
      <w:sz w:val="18"/>
      <w:lang w:val="bg-BG"/>
    </w:rPr>
  </w:style>
  <w:style w:type="character" w:customStyle="1" w:styleId="FooterChar">
    <w:name w:val="Footer Char"/>
    <w:link w:val="Footer"/>
    <w:rsid w:val="00E60F6F"/>
    <w:rPr>
      <w:sz w:val="22"/>
      <w:lang w:val="fr-FR" w:eastAsia="fr-FR"/>
    </w:rPr>
  </w:style>
  <w:style w:type="character" w:customStyle="1" w:styleId="Normal6Char">
    <w:name w:val="Normal6 Char"/>
    <w:link w:val="Normal6"/>
    <w:rsid w:val="00E60F6F"/>
    <w:rPr>
      <w:sz w:val="24"/>
      <w:lang w:val="bg-BG"/>
    </w:rPr>
  </w:style>
  <w:style w:type="character" w:customStyle="1" w:styleId="NormalBoldChar">
    <w:name w:val="NormalBold Char"/>
    <w:link w:val="NormalBold"/>
    <w:rsid w:val="00E60F6F"/>
    <w:rPr>
      <w:b/>
      <w:sz w:val="24"/>
      <w:lang w:val="bg-BG"/>
    </w:rPr>
  </w:style>
  <w:style w:type="paragraph" w:customStyle="1" w:styleId="Normal12Italic">
    <w:name w:val="Normal12Italic"/>
    <w:basedOn w:val="Normal"/>
    <w:rsid w:val="00E60F6F"/>
    <w:pPr>
      <w:spacing w:before="240"/>
    </w:pPr>
    <w:rPr>
      <w:i/>
    </w:rPr>
  </w:style>
  <w:style w:type="paragraph" w:customStyle="1" w:styleId="CrossRef">
    <w:name w:val="CrossRef"/>
    <w:basedOn w:val="Normal"/>
    <w:rsid w:val="00E60F6F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E60F6F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E60F6F"/>
    <w:pPr>
      <w:jc w:val="center"/>
    </w:pPr>
  </w:style>
  <w:style w:type="paragraph" w:customStyle="1" w:styleId="Normal12Keep">
    <w:name w:val="Normal12Keep"/>
    <w:basedOn w:val="Normal12"/>
    <w:rsid w:val="00E60F6F"/>
    <w:pPr>
      <w:keepNext/>
    </w:pPr>
  </w:style>
  <w:style w:type="paragraph" w:customStyle="1" w:styleId="Normal12Tab">
    <w:name w:val="Normal12Tab"/>
    <w:basedOn w:val="Normal12"/>
    <w:rsid w:val="00E60F6F"/>
    <w:pPr>
      <w:tabs>
        <w:tab w:val="left" w:pos="567"/>
      </w:tabs>
    </w:pPr>
  </w:style>
  <w:style w:type="paragraph" w:customStyle="1" w:styleId="StarsAndIs">
    <w:name w:val="StarsAndIs"/>
    <w:basedOn w:val="Normal"/>
    <w:rsid w:val="00E60F6F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E60F6F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E60F6F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E60F6F"/>
    <w:pPr>
      <w:spacing w:after="1200"/>
    </w:pPr>
  </w:style>
  <w:style w:type="character" w:customStyle="1" w:styleId="HeaderChar">
    <w:name w:val="Header Char"/>
    <w:link w:val="Header"/>
    <w:rsid w:val="00E60F6F"/>
    <w:rPr>
      <w:sz w:val="24"/>
      <w:lang w:val="fr-FR" w:eastAsia="fr-FR"/>
    </w:rPr>
  </w:style>
  <w:style w:type="paragraph" w:customStyle="1" w:styleId="Olang">
    <w:name w:val="Olang"/>
    <w:basedOn w:val="Normal"/>
    <w:rsid w:val="00E60F6F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E60F6F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E60F6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E60F6F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E60F6F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E60F6F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E60F6F"/>
    <w:pPr>
      <w:ind w:left="0" w:firstLine="0"/>
    </w:pPr>
  </w:style>
  <w:style w:type="paragraph" w:customStyle="1" w:styleId="CommitteeAM">
    <w:name w:val="CommitteeAM"/>
    <w:basedOn w:val="Normal"/>
    <w:rsid w:val="00E60F6F"/>
    <w:pPr>
      <w:spacing w:before="240" w:after="600"/>
      <w:jc w:val="center"/>
    </w:pPr>
    <w:rPr>
      <w:i/>
    </w:rPr>
  </w:style>
  <w:style w:type="paragraph" w:customStyle="1" w:styleId="ZDateAM">
    <w:name w:val="ZDateAM"/>
    <w:basedOn w:val="Normal"/>
    <w:rsid w:val="00E60F6F"/>
    <w:pPr>
      <w:tabs>
        <w:tab w:val="right" w:pos="9356"/>
      </w:tabs>
      <w:spacing w:after="480"/>
    </w:pPr>
    <w:rPr>
      <w:noProof/>
    </w:rPr>
  </w:style>
  <w:style w:type="paragraph" w:customStyle="1" w:styleId="ProjRap">
    <w:name w:val="ProjRap"/>
    <w:basedOn w:val="Normal"/>
    <w:rsid w:val="00E60F6F"/>
    <w:pPr>
      <w:tabs>
        <w:tab w:val="right" w:pos="9356"/>
      </w:tabs>
    </w:pPr>
    <w:rPr>
      <w:b/>
      <w:noProof/>
    </w:rPr>
  </w:style>
  <w:style w:type="character" w:customStyle="1" w:styleId="Normal12Char">
    <w:name w:val="Normal12 Char"/>
    <w:link w:val="Normal12"/>
    <w:locked/>
    <w:rsid w:val="00E60F6F"/>
    <w:rPr>
      <w:sz w:val="24"/>
      <w:lang w:val="bg-BG"/>
    </w:rPr>
  </w:style>
  <w:style w:type="character" w:customStyle="1" w:styleId="Footer2Middle">
    <w:name w:val="Footer2Middle"/>
    <w:rsid w:val="00E60F6F"/>
    <w:rPr>
      <w:rFonts w:ascii="Arial" w:cs="Arial"/>
      <w:b w:val="0"/>
      <w:i/>
      <w:color w:val="C0C0C0"/>
      <w:sz w:val="22"/>
    </w:rPr>
  </w:style>
  <w:style w:type="paragraph" w:customStyle="1" w:styleId="FreeForm">
    <w:name w:val="Free Form"/>
    <w:basedOn w:val="Normal"/>
    <w:rsid w:val="00E60F6F"/>
    <w:pPr>
      <w:widowControl/>
    </w:pPr>
    <w:rPr>
      <w:rFonts w:ascii="Helvetica" w:eastAsia="Calibri" w:hAnsi="Helvetica"/>
      <w:color w:val="000000"/>
      <w:szCs w:val="24"/>
    </w:rPr>
  </w:style>
  <w:style w:type="paragraph" w:customStyle="1" w:styleId="Text">
    <w:name w:val="Text"/>
    <w:rsid w:val="00E60F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bg-BG"/>
    </w:rPr>
  </w:style>
  <w:style w:type="paragraph" w:customStyle="1" w:styleId="ManualConsidrant">
    <w:name w:val="Manual Considérant"/>
    <w:basedOn w:val="Normal"/>
    <w:rsid w:val="00E60F6F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E60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F6F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uiPriority w:val="99"/>
    <w:rsid w:val="00E6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0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F6F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E6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F6F"/>
    <w:rPr>
      <w:b/>
      <w:bCs/>
      <w:lang w:val="bg-BG"/>
    </w:rPr>
  </w:style>
  <w:style w:type="character" w:styleId="Hyperlink">
    <w:name w:val="Hyperlink"/>
    <w:uiPriority w:val="99"/>
    <w:rsid w:val="00E60F6F"/>
    <w:rPr>
      <w:color w:val="0563C1"/>
      <w:u w:val="single"/>
    </w:rPr>
  </w:style>
  <w:style w:type="paragraph" w:customStyle="1" w:styleId="ManualNumPar1">
    <w:name w:val="Manual NumPar 1"/>
    <w:basedOn w:val="Normal"/>
    <w:next w:val="Normal"/>
    <w:rsid w:val="00E60F6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ageHeadingNotTOC">
    <w:name w:val="PageHeadingNotTOC"/>
    <w:basedOn w:val="Normal"/>
    <w:rsid w:val="00E60F6F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E60F6F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NormalTabs">
    <w:name w:val="NormalTabs"/>
    <w:basedOn w:val="Normal"/>
    <w:qFormat/>
    <w:rsid w:val="00E60F6F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styleId="Revision">
    <w:name w:val="Revision"/>
    <w:hidden/>
    <w:uiPriority w:val="99"/>
    <w:semiHidden/>
    <w:rsid w:val="00E60F6F"/>
    <w:rPr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D47BE7"/>
  </w:style>
  <w:style w:type="paragraph" w:customStyle="1" w:styleId="Datedadoption">
    <w:name w:val="Date d'adoption"/>
    <w:basedOn w:val="Normal"/>
    <w:next w:val="Titreobjet"/>
    <w:rsid w:val="00D47BE7"/>
    <w:pPr>
      <w:widowControl/>
      <w:spacing w:before="360" w:line="360" w:lineRule="auto"/>
      <w:jc w:val="center"/>
    </w:pPr>
    <w:rPr>
      <w:b/>
      <w:noProof/>
      <w:lang w:eastAsia="en-US"/>
    </w:rPr>
  </w:style>
  <w:style w:type="paragraph" w:customStyle="1" w:styleId="Institutionquiagit">
    <w:name w:val="Institution qui agit"/>
    <w:basedOn w:val="Normal"/>
    <w:next w:val="Normal"/>
    <w:rsid w:val="00D47BE7"/>
    <w:pPr>
      <w:keepNext/>
      <w:widowControl/>
      <w:spacing w:before="600" w:after="120" w:line="360" w:lineRule="auto"/>
    </w:pPr>
    <w:rPr>
      <w:noProof/>
      <w:lang w:eastAsia="en-US"/>
    </w:rPr>
  </w:style>
  <w:style w:type="paragraph" w:customStyle="1" w:styleId="Titreobjet">
    <w:name w:val="Titre objet"/>
    <w:basedOn w:val="Normal"/>
    <w:next w:val="Normal"/>
    <w:rsid w:val="00D47BE7"/>
    <w:pPr>
      <w:widowControl/>
      <w:spacing w:before="360" w:after="360" w:line="360" w:lineRule="auto"/>
      <w:jc w:val="center"/>
    </w:pPr>
    <w:rPr>
      <w:b/>
      <w:noProof/>
      <w:lang w:eastAsia="en-US"/>
    </w:rPr>
  </w:style>
  <w:style w:type="paragraph" w:customStyle="1" w:styleId="Typedudocument">
    <w:name w:val="Type du document"/>
    <w:basedOn w:val="Normal"/>
    <w:next w:val="Datedadoption"/>
    <w:rsid w:val="00D47BE7"/>
    <w:pPr>
      <w:widowControl/>
      <w:spacing w:before="360" w:line="360" w:lineRule="auto"/>
      <w:jc w:val="center"/>
    </w:pPr>
    <w:rPr>
      <w:b/>
      <w:noProof/>
      <w:lang w:eastAsia="en-US"/>
    </w:rPr>
  </w:style>
  <w:style w:type="paragraph" w:styleId="DocumentMap">
    <w:name w:val="Document Map"/>
    <w:basedOn w:val="Normal"/>
    <w:link w:val="DocumentMapChar"/>
    <w:rsid w:val="00D47BE7"/>
    <w:pPr>
      <w:widowControl/>
      <w:shd w:val="clear" w:color="auto" w:fill="000080"/>
    </w:pPr>
    <w:rPr>
      <w:rFonts w:ascii="Tahoma" w:hAnsi="Tahoma" w:cs="Tahoma"/>
      <w:noProof/>
      <w:szCs w:val="24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D47BE7"/>
    <w:rPr>
      <w:rFonts w:ascii="Tahoma" w:hAnsi="Tahoma" w:cs="Tahoma"/>
      <w:noProof/>
      <w:sz w:val="24"/>
      <w:szCs w:val="24"/>
      <w:shd w:val="clear" w:color="auto" w:fill="000080"/>
      <w:lang w:val="bg-BG" w:eastAsia="fr-BE"/>
    </w:rPr>
  </w:style>
  <w:style w:type="paragraph" w:customStyle="1" w:styleId="Text1">
    <w:name w:val="Text 1"/>
    <w:basedOn w:val="Normal"/>
    <w:rsid w:val="00D47BE7"/>
    <w:pPr>
      <w:widowControl/>
      <w:spacing w:before="120" w:after="120"/>
      <w:ind w:left="850"/>
      <w:jc w:val="both"/>
    </w:pPr>
    <w:rPr>
      <w:noProof/>
      <w:szCs w:val="24"/>
      <w:lang w:eastAsia="de-DE"/>
    </w:rPr>
  </w:style>
  <w:style w:type="paragraph" w:customStyle="1" w:styleId="Point1">
    <w:name w:val="Point 1"/>
    <w:basedOn w:val="Normal"/>
    <w:rsid w:val="00D47BE7"/>
    <w:pPr>
      <w:widowControl/>
      <w:spacing w:before="120" w:after="120"/>
      <w:ind w:left="1417" w:hanging="567"/>
      <w:jc w:val="both"/>
    </w:pPr>
    <w:rPr>
      <w:noProof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D47BE7"/>
    <w:pPr>
      <w:keepNext/>
      <w:widowControl/>
      <w:spacing w:before="360" w:after="120"/>
      <w:jc w:val="center"/>
    </w:pPr>
    <w:rPr>
      <w:i/>
      <w:noProof/>
      <w:szCs w:val="24"/>
      <w:lang w:eastAsia="de-DE"/>
    </w:rPr>
  </w:style>
  <w:style w:type="paragraph" w:customStyle="1" w:styleId="NormalCentered">
    <w:name w:val="Normal Centered"/>
    <w:basedOn w:val="Normal"/>
    <w:rsid w:val="00D47BE7"/>
    <w:pPr>
      <w:widowControl/>
      <w:spacing w:before="120" w:after="120"/>
      <w:jc w:val="center"/>
    </w:pPr>
    <w:rPr>
      <w:noProof/>
      <w:szCs w:val="24"/>
      <w:lang w:eastAsia="de-DE"/>
    </w:rPr>
  </w:style>
  <w:style w:type="paragraph" w:customStyle="1" w:styleId="NormalLeft">
    <w:name w:val="Normal Left"/>
    <w:basedOn w:val="Normal"/>
    <w:rsid w:val="00D47BE7"/>
    <w:pPr>
      <w:widowControl/>
      <w:spacing w:before="120" w:after="120"/>
    </w:pPr>
    <w:rPr>
      <w:noProof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D47BE7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noProof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D47BE7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b/>
      <w:noProof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D47BE7"/>
    <w:pPr>
      <w:widowControl/>
      <w:spacing w:before="120" w:after="120"/>
      <w:jc w:val="center"/>
    </w:pPr>
    <w:rPr>
      <w:b/>
      <w:noProof/>
      <w:szCs w:val="24"/>
      <w:u w:val="single"/>
      <w:lang w:eastAsia="de-DE"/>
    </w:rPr>
  </w:style>
  <w:style w:type="paragraph" w:customStyle="1" w:styleId="Institutionquisigne">
    <w:name w:val="Institution qui signe"/>
    <w:basedOn w:val="Normal"/>
    <w:next w:val="Normal"/>
    <w:rsid w:val="00D47BE7"/>
    <w:pPr>
      <w:keepNext/>
      <w:widowControl/>
      <w:tabs>
        <w:tab w:val="left" w:pos="4252"/>
      </w:tabs>
      <w:spacing w:before="720"/>
      <w:jc w:val="both"/>
    </w:pPr>
    <w:rPr>
      <w:i/>
      <w:noProof/>
      <w:szCs w:val="24"/>
      <w:lang w:eastAsia="de-DE"/>
    </w:rPr>
  </w:style>
  <w:style w:type="paragraph" w:customStyle="1" w:styleId="HeaderLandscape">
    <w:name w:val="HeaderLandscape"/>
    <w:basedOn w:val="Normal"/>
    <w:rsid w:val="00D47BE7"/>
    <w:pPr>
      <w:widowControl/>
      <w:tabs>
        <w:tab w:val="right" w:pos="14003"/>
      </w:tabs>
      <w:spacing w:before="120" w:after="120"/>
      <w:jc w:val="both"/>
    </w:pPr>
    <w:rPr>
      <w:noProof/>
      <w:szCs w:val="24"/>
      <w:lang w:eastAsia="de-DE"/>
    </w:rPr>
  </w:style>
  <w:style w:type="paragraph" w:customStyle="1" w:styleId="FooterLandscape">
    <w:name w:val="FooterLandscape"/>
    <w:basedOn w:val="Normal"/>
    <w:rsid w:val="00D47BE7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noProof/>
      <w:szCs w:val="24"/>
      <w:lang w:eastAsia="de-DE"/>
    </w:rPr>
  </w:style>
  <w:style w:type="paragraph" w:customStyle="1" w:styleId="NumPar1">
    <w:name w:val="NumPar 1"/>
    <w:basedOn w:val="Normal"/>
    <w:next w:val="Text1"/>
    <w:rsid w:val="00D47BE7"/>
    <w:pPr>
      <w:widowControl/>
      <w:numPr>
        <w:numId w:val="47"/>
      </w:numPr>
      <w:spacing w:before="120" w:after="120"/>
      <w:jc w:val="both"/>
    </w:pPr>
    <w:rPr>
      <w:noProof/>
      <w:szCs w:val="24"/>
      <w:lang w:eastAsia="de-DE"/>
    </w:rPr>
  </w:style>
  <w:style w:type="paragraph" w:customStyle="1" w:styleId="NumPar3">
    <w:name w:val="NumPar 3"/>
    <w:basedOn w:val="Normal"/>
    <w:next w:val="Normal"/>
    <w:rsid w:val="00D47BE7"/>
    <w:pPr>
      <w:widowControl/>
      <w:tabs>
        <w:tab w:val="num" w:pos="850"/>
      </w:tabs>
      <w:spacing w:before="120" w:after="120"/>
      <w:ind w:left="850" w:hanging="850"/>
      <w:jc w:val="both"/>
    </w:pPr>
    <w:rPr>
      <w:noProof/>
      <w:szCs w:val="24"/>
      <w:lang w:eastAsia="de-DE"/>
    </w:rPr>
  </w:style>
  <w:style w:type="paragraph" w:customStyle="1" w:styleId="NumPar4">
    <w:name w:val="NumPar 4"/>
    <w:basedOn w:val="Normal"/>
    <w:next w:val="Normal"/>
    <w:rsid w:val="00D47BE7"/>
    <w:pPr>
      <w:widowControl/>
      <w:tabs>
        <w:tab w:val="num" w:pos="850"/>
      </w:tabs>
      <w:spacing w:before="120" w:after="120"/>
      <w:ind w:left="850" w:hanging="850"/>
      <w:jc w:val="both"/>
    </w:pPr>
    <w:rPr>
      <w:noProof/>
      <w:szCs w:val="24"/>
      <w:lang w:eastAsia="de-DE"/>
    </w:rPr>
  </w:style>
  <w:style w:type="paragraph" w:customStyle="1" w:styleId="ManualNumPar2">
    <w:name w:val="Manual NumPar 2"/>
    <w:basedOn w:val="Normal"/>
    <w:next w:val="Normal"/>
    <w:rsid w:val="00D47BE7"/>
    <w:pPr>
      <w:widowControl/>
      <w:spacing w:before="120" w:after="120"/>
      <w:ind w:left="850" w:hanging="850"/>
      <w:jc w:val="both"/>
    </w:pPr>
    <w:rPr>
      <w:noProof/>
      <w:szCs w:val="24"/>
      <w:lang w:eastAsia="de-DE"/>
    </w:rPr>
  </w:style>
  <w:style w:type="paragraph" w:customStyle="1" w:styleId="Formuledadoption">
    <w:name w:val="Formule d'adoption"/>
    <w:basedOn w:val="Normal"/>
    <w:next w:val="Titrearticle"/>
    <w:rsid w:val="00D47BE7"/>
    <w:pPr>
      <w:keepNext/>
      <w:widowControl/>
      <w:spacing w:before="120" w:after="120" w:line="360" w:lineRule="auto"/>
    </w:pPr>
    <w:rPr>
      <w:noProof/>
      <w:szCs w:val="24"/>
      <w:lang w:eastAsia="en-US"/>
    </w:rPr>
  </w:style>
  <w:style w:type="paragraph" w:customStyle="1" w:styleId="Fait">
    <w:name w:val="Fait à"/>
    <w:basedOn w:val="Normal"/>
    <w:next w:val="Institutionquisigne"/>
    <w:rsid w:val="00D47BE7"/>
    <w:pPr>
      <w:keepNext/>
      <w:widowControl/>
      <w:spacing w:before="120" w:line="360" w:lineRule="auto"/>
    </w:pPr>
    <w:rPr>
      <w:noProof/>
      <w:szCs w:val="24"/>
      <w:lang w:eastAsia="en-US"/>
    </w:rPr>
  </w:style>
  <w:style w:type="paragraph" w:customStyle="1" w:styleId="Personnequisigne">
    <w:name w:val="Personne qui signe"/>
    <w:basedOn w:val="Normal"/>
    <w:next w:val="Institutionquisigne"/>
    <w:rsid w:val="00D47BE7"/>
    <w:pPr>
      <w:widowControl/>
      <w:tabs>
        <w:tab w:val="left" w:pos="5669"/>
      </w:tabs>
      <w:spacing w:line="360" w:lineRule="auto"/>
    </w:pPr>
    <w:rPr>
      <w:i/>
      <w:noProof/>
      <w:szCs w:val="24"/>
      <w:lang w:eastAsia="en-US"/>
    </w:rPr>
  </w:style>
  <w:style w:type="paragraph" w:customStyle="1" w:styleId="Applicationdirecte">
    <w:name w:val="Application directe"/>
    <w:basedOn w:val="Normal"/>
    <w:next w:val="Fait"/>
    <w:rsid w:val="00D47BE7"/>
    <w:pPr>
      <w:widowControl/>
      <w:spacing w:before="480" w:after="120"/>
      <w:jc w:val="both"/>
    </w:pPr>
    <w:rPr>
      <w:rFonts w:eastAsia="Calibri"/>
      <w:noProof/>
      <w:szCs w:val="22"/>
      <w:lang w:eastAsia="en-US"/>
    </w:rPr>
  </w:style>
  <w:style w:type="paragraph" w:styleId="ListNumber4">
    <w:name w:val="List Number 4"/>
    <w:basedOn w:val="Normal"/>
    <w:rsid w:val="00D47BE7"/>
    <w:pPr>
      <w:widowControl/>
      <w:tabs>
        <w:tab w:val="num" w:pos="1209"/>
      </w:tabs>
      <w:spacing w:before="120" w:after="120"/>
      <w:ind w:left="1209" w:hanging="360"/>
      <w:jc w:val="both"/>
    </w:pPr>
    <w:rPr>
      <w:noProof/>
      <w:szCs w:val="22"/>
    </w:rPr>
  </w:style>
  <w:style w:type="paragraph" w:customStyle="1" w:styleId="Point0number">
    <w:name w:val="Point 0 (number)"/>
    <w:basedOn w:val="Normal"/>
    <w:rsid w:val="00D47BE7"/>
    <w:pPr>
      <w:widowControl/>
      <w:numPr>
        <w:numId w:val="48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1number">
    <w:name w:val="Point 1 (number)"/>
    <w:basedOn w:val="Normal"/>
    <w:rsid w:val="00D47BE7"/>
    <w:pPr>
      <w:widowControl/>
      <w:numPr>
        <w:ilvl w:val="2"/>
        <w:numId w:val="48"/>
      </w:numPr>
      <w:tabs>
        <w:tab w:val="clear" w:pos="1417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2number">
    <w:name w:val="Point 2 (number)"/>
    <w:basedOn w:val="Normal"/>
    <w:rsid w:val="00D47BE7"/>
    <w:pPr>
      <w:widowControl/>
      <w:numPr>
        <w:ilvl w:val="4"/>
        <w:numId w:val="48"/>
      </w:numPr>
      <w:tabs>
        <w:tab w:val="clear" w:pos="1984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3number">
    <w:name w:val="Point 3 (number)"/>
    <w:basedOn w:val="Normal"/>
    <w:rsid w:val="00D47BE7"/>
    <w:pPr>
      <w:widowControl/>
      <w:numPr>
        <w:ilvl w:val="6"/>
        <w:numId w:val="48"/>
      </w:numPr>
      <w:tabs>
        <w:tab w:val="clear" w:pos="2551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0letter">
    <w:name w:val="Point 0 (letter)"/>
    <w:basedOn w:val="Normal"/>
    <w:rsid w:val="00D47BE7"/>
    <w:pPr>
      <w:widowControl/>
      <w:numPr>
        <w:ilvl w:val="1"/>
        <w:numId w:val="48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1letter">
    <w:name w:val="Point 1 (letter)"/>
    <w:basedOn w:val="Normal"/>
    <w:rsid w:val="00D47BE7"/>
    <w:pPr>
      <w:widowControl/>
      <w:numPr>
        <w:ilvl w:val="3"/>
        <w:numId w:val="48"/>
      </w:numPr>
      <w:tabs>
        <w:tab w:val="clear" w:pos="1417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2letter">
    <w:name w:val="Point 2 (letter)"/>
    <w:basedOn w:val="Normal"/>
    <w:rsid w:val="00D47BE7"/>
    <w:pPr>
      <w:widowControl/>
      <w:numPr>
        <w:ilvl w:val="5"/>
        <w:numId w:val="48"/>
      </w:numPr>
      <w:tabs>
        <w:tab w:val="clear" w:pos="1984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3letter">
    <w:name w:val="Point 3 (letter)"/>
    <w:basedOn w:val="Normal"/>
    <w:rsid w:val="00D47BE7"/>
    <w:pPr>
      <w:widowControl/>
      <w:numPr>
        <w:ilvl w:val="7"/>
        <w:numId w:val="48"/>
      </w:numPr>
      <w:tabs>
        <w:tab w:val="clear" w:pos="2551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customStyle="1" w:styleId="Point4letter">
    <w:name w:val="Point 4 (letter)"/>
    <w:basedOn w:val="Normal"/>
    <w:rsid w:val="00D47BE7"/>
    <w:pPr>
      <w:widowControl/>
      <w:numPr>
        <w:ilvl w:val="8"/>
        <w:numId w:val="48"/>
      </w:numPr>
      <w:tabs>
        <w:tab w:val="clear" w:pos="3118"/>
        <w:tab w:val="num" w:pos="926"/>
      </w:tabs>
      <w:spacing w:before="120" w:after="120"/>
      <w:ind w:left="926" w:hanging="360"/>
      <w:jc w:val="both"/>
    </w:pPr>
    <w:rPr>
      <w:rFonts w:eastAsia="Calibri"/>
      <w:noProof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D47BE7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rFonts w:eastAsia="Calibri"/>
      <w:noProof/>
      <w:szCs w:val="22"/>
      <w:lang w:eastAsia="en-US"/>
    </w:rPr>
  </w:style>
  <w:style w:type="paragraph" w:customStyle="1" w:styleId="c38centregrasgrandespacement">
    <w:name w:val="c38centregrasgrandespacement"/>
    <w:basedOn w:val="Normal"/>
    <w:rsid w:val="00D47BE7"/>
    <w:pPr>
      <w:widowControl/>
      <w:spacing w:before="100" w:beforeAutospacing="1" w:after="100" w:afterAutospacing="1"/>
    </w:pPr>
    <w:rPr>
      <w:szCs w:val="24"/>
      <w:lang w:val="en-GB"/>
    </w:rPr>
  </w:style>
  <w:style w:type="paragraph" w:customStyle="1" w:styleId="c37centregras">
    <w:name w:val="c37centregras"/>
    <w:basedOn w:val="Normal"/>
    <w:rsid w:val="00D47BE7"/>
    <w:pPr>
      <w:widowControl/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STOYANOVA-MONTELEONE Vessela</dc:creator>
  <cp:keywords/>
  <cp:lastModifiedBy>STOYANOVA-MONTELEONE Vessela</cp:lastModifiedBy>
  <cp:revision>2</cp:revision>
  <cp:lastPrinted>2018-06-14T10:41:00Z</cp:lastPrinted>
  <dcterms:created xsi:type="dcterms:W3CDTF">2018-10-30T11:15:00Z</dcterms:created>
  <dcterms:modified xsi:type="dcterms:W3CDTF">2018-10-30T11:15:00Z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A8-0395/2017</vt:lpwstr>
  </property>
  <property fmtid="{D5CDD505-2E9C-101B-9397-08002B2CF9AE}" pid="4" name="&lt;Type&gt;">
    <vt:lpwstr>RR</vt:lpwstr>
  </property>
</Properties>
</file>