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7B49D1" w:rsidTr="0010095E">
        <w:trPr>
          <w:trHeight w:hRule="exact" w:val="1418"/>
        </w:trPr>
        <w:tc>
          <w:tcPr>
            <w:tcW w:w="6804" w:type="dxa"/>
            <w:shd w:val="clear" w:color="auto" w:fill="auto"/>
            <w:vAlign w:val="center"/>
          </w:tcPr>
          <w:p w:rsidR="00751A4A" w:rsidRPr="007B49D1" w:rsidRDefault="004A5ED7" w:rsidP="0010095E">
            <w:pPr>
              <w:pStyle w:val="EPName"/>
              <w:rPr>
                <w:lang w:val="lv-LV"/>
              </w:rPr>
            </w:pPr>
            <w:r w:rsidRPr="007B49D1">
              <w:rPr>
                <w:lang w:val="lv-LV"/>
              </w:rPr>
              <w:t>Eiropas Parlaments</w:t>
            </w:r>
          </w:p>
          <w:p w:rsidR="00751A4A" w:rsidRPr="007B49D1" w:rsidRDefault="00756632" w:rsidP="00756632">
            <w:pPr>
              <w:pStyle w:val="EPTerm"/>
              <w:rPr>
                <w:rStyle w:val="HideTWBExt"/>
                <w:noProof w:val="0"/>
                <w:vanish w:val="0"/>
                <w:color w:val="auto"/>
                <w:lang w:val="lv-LV"/>
              </w:rPr>
            </w:pPr>
            <w:r w:rsidRPr="007B49D1">
              <w:rPr>
                <w:lang w:val="lv-LV"/>
              </w:rPr>
              <w:t>2014</w:t>
            </w:r>
            <w:r w:rsidR="00C941CB" w:rsidRPr="007B49D1">
              <w:rPr>
                <w:lang w:val="lv-LV"/>
              </w:rPr>
              <w:t>-2019</w:t>
            </w:r>
          </w:p>
        </w:tc>
        <w:tc>
          <w:tcPr>
            <w:tcW w:w="2268" w:type="dxa"/>
            <w:shd w:val="clear" w:color="auto" w:fill="auto"/>
          </w:tcPr>
          <w:p w:rsidR="00751A4A" w:rsidRPr="007B49D1" w:rsidRDefault="000D0CE7"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D058B8" w:rsidRPr="007B49D1" w:rsidRDefault="00D058B8" w:rsidP="00D058B8">
      <w:pPr>
        <w:pStyle w:val="LineTop"/>
        <w:rPr>
          <w:lang w:val="lv-LV"/>
        </w:rPr>
      </w:pPr>
    </w:p>
    <w:p w:rsidR="00680577" w:rsidRPr="007B49D1" w:rsidRDefault="004A5ED7" w:rsidP="00680577">
      <w:pPr>
        <w:pStyle w:val="ZSessionDoc"/>
        <w:rPr>
          <w:b/>
          <w:i w:val="0"/>
        </w:rPr>
      </w:pPr>
      <w:r w:rsidRPr="007B49D1">
        <w:rPr>
          <w:b/>
          <w:i w:val="0"/>
        </w:rPr>
        <w:t>PIEŅEMTIE TEKSTI</w:t>
      </w:r>
    </w:p>
    <w:p w:rsidR="00D058B8" w:rsidRPr="007B49D1" w:rsidRDefault="00D058B8" w:rsidP="00D058B8">
      <w:pPr>
        <w:pStyle w:val="LineBottom"/>
      </w:pPr>
    </w:p>
    <w:p w:rsidR="004A5ED7" w:rsidRPr="007B49D1" w:rsidRDefault="004A5ED7" w:rsidP="004A5ED7">
      <w:pPr>
        <w:pStyle w:val="ATHeading1"/>
        <w:rPr>
          <w:noProof w:val="0"/>
          <w:lang w:val="lv-LV"/>
        </w:rPr>
      </w:pPr>
      <w:bookmarkStart w:id="0" w:name="TANumber"/>
      <w:r w:rsidRPr="007B49D1">
        <w:rPr>
          <w:noProof w:val="0"/>
          <w:lang w:val="lv-LV"/>
        </w:rPr>
        <w:t>P8_TA(2019)00</w:t>
      </w:r>
      <w:r w:rsidR="00541013" w:rsidRPr="007B49D1">
        <w:rPr>
          <w:noProof w:val="0"/>
          <w:lang w:val="lv-LV"/>
        </w:rPr>
        <w:t>7</w:t>
      </w:r>
      <w:r w:rsidRPr="007B49D1">
        <w:rPr>
          <w:noProof w:val="0"/>
          <w:lang w:val="lv-LV"/>
        </w:rPr>
        <w:t>0</w:t>
      </w:r>
      <w:bookmarkEnd w:id="0"/>
    </w:p>
    <w:p w:rsidR="004A5ED7" w:rsidRPr="007B49D1" w:rsidRDefault="006A668E" w:rsidP="004A5ED7">
      <w:pPr>
        <w:pStyle w:val="ATHeading2"/>
        <w:rPr>
          <w:noProof w:val="0"/>
          <w:lang w:val="lv-LV"/>
        </w:rPr>
      </w:pPr>
      <w:bookmarkStart w:id="1" w:name="title"/>
      <w:r w:rsidRPr="007B49D1">
        <w:rPr>
          <w:noProof w:val="0"/>
          <w:lang w:val="lv-LV"/>
        </w:rPr>
        <w:t>Savienības civilās aizsardzības mehānisms</w:t>
      </w:r>
      <w:bookmarkEnd w:id="1"/>
      <w:r w:rsidR="004A5ED7" w:rsidRPr="007B49D1">
        <w:rPr>
          <w:noProof w:val="0"/>
          <w:lang w:val="lv-LV"/>
        </w:rPr>
        <w:t xml:space="preserve"> </w:t>
      </w:r>
      <w:bookmarkStart w:id="2" w:name="Etoiles"/>
      <w:r w:rsidR="004A5ED7" w:rsidRPr="007B49D1">
        <w:rPr>
          <w:noProof w:val="0"/>
          <w:lang w:val="lv-LV"/>
        </w:rPr>
        <w:t>***I</w:t>
      </w:r>
      <w:bookmarkEnd w:id="2"/>
    </w:p>
    <w:p w:rsidR="004A5ED7" w:rsidRPr="007B49D1" w:rsidRDefault="004A5ED7" w:rsidP="004A5ED7">
      <w:pPr>
        <w:rPr>
          <w:i/>
          <w:vanish/>
        </w:rPr>
      </w:pPr>
      <w:r w:rsidRPr="007B49D1">
        <w:rPr>
          <w:i/>
        </w:rPr>
        <w:fldChar w:fldCharType="begin"/>
      </w:r>
      <w:r w:rsidRPr="007B49D1">
        <w:rPr>
          <w:i/>
        </w:rPr>
        <w:instrText xml:space="preserve"> TC"(</w:instrText>
      </w:r>
      <w:bookmarkStart w:id="3" w:name="DocNumber"/>
      <w:r w:rsidRPr="007B49D1">
        <w:rPr>
          <w:i/>
        </w:rPr>
        <w:instrText>A8-0180/2018</w:instrText>
      </w:r>
      <w:bookmarkEnd w:id="3"/>
      <w:r w:rsidRPr="007B49D1">
        <w:rPr>
          <w:i/>
        </w:rPr>
        <w:instrText xml:space="preserve"> - Referente: Elisabetta Gardini)"\l3 \n&gt; \* MERGEFORMAT </w:instrText>
      </w:r>
      <w:r w:rsidRPr="007B49D1">
        <w:rPr>
          <w:i/>
        </w:rPr>
        <w:fldChar w:fldCharType="end"/>
      </w:r>
    </w:p>
    <w:p w:rsidR="004A5ED7" w:rsidRPr="007B49D1" w:rsidRDefault="004A5ED7" w:rsidP="004A5ED7">
      <w:pPr>
        <w:rPr>
          <w:vanish/>
        </w:rPr>
      </w:pPr>
      <w:bookmarkStart w:id="4" w:name="Commission"/>
      <w:r w:rsidRPr="007B49D1">
        <w:rPr>
          <w:vanish/>
        </w:rPr>
        <w:t>Vides, sabiedrības veselības un pārtikas nekaitīguma komiteja</w:t>
      </w:r>
      <w:bookmarkEnd w:id="4"/>
    </w:p>
    <w:p w:rsidR="004A5ED7" w:rsidRPr="007B49D1" w:rsidRDefault="004A5ED7" w:rsidP="004A5ED7">
      <w:pPr>
        <w:rPr>
          <w:vanish/>
        </w:rPr>
      </w:pPr>
      <w:bookmarkStart w:id="5" w:name="PE"/>
      <w:r w:rsidRPr="007B49D1">
        <w:rPr>
          <w:vanish/>
        </w:rPr>
        <w:t>PE616.870</w:t>
      </w:r>
      <w:bookmarkEnd w:id="5"/>
    </w:p>
    <w:p w:rsidR="004A5ED7" w:rsidRPr="007B49D1" w:rsidRDefault="004A5ED7" w:rsidP="004A5ED7">
      <w:pPr>
        <w:pStyle w:val="ATHeading3"/>
        <w:rPr>
          <w:noProof w:val="0"/>
          <w:lang w:val="lv-LV"/>
        </w:rPr>
      </w:pPr>
      <w:bookmarkStart w:id="6" w:name="Sujet"/>
      <w:r w:rsidRPr="007B49D1">
        <w:rPr>
          <w:noProof w:val="0"/>
          <w:lang w:val="lv-LV"/>
        </w:rPr>
        <w:t xml:space="preserve">Eiropas Parlamenta 2019. gada </w:t>
      </w:r>
      <w:r w:rsidR="006A668E" w:rsidRPr="007B49D1">
        <w:rPr>
          <w:noProof w:val="0"/>
          <w:lang w:val="lv-LV"/>
        </w:rPr>
        <w:t>12. februār</w:t>
      </w:r>
      <w:r w:rsidR="00875058" w:rsidRPr="007B49D1">
        <w:rPr>
          <w:noProof w:val="0"/>
          <w:lang w:val="lv-LV"/>
        </w:rPr>
        <w:t>a</w:t>
      </w:r>
      <w:r w:rsidRPr="007B49D1">
        <w:rPr>
          <w:noProof w:val="0"/>
          <w:lang w:val="lv-LV"/>
        </w:rPr>
        <w:t xml:space="preserve"> </w:t>
      </w:r>
      <w:r w:rsidR="00875058" w:rsidRPr="007B49D1">
        <w:rPr>
          <w:noProof w:val="0"/>
          <w:lang w:val="lv-LV"/>
        </w:rPr>
        <w:t>normatīvā rezolūcija</w:t>
      </w:r>
      <w:r w:rsidR="006A668E" w:rsidRPr="007B49D1">
        <w:rPr>
          <w:lang w:val="lv-LV"/>
        </w:rPr>
        <w:t xml:space="preserve"> </w:t>
      </w:r>
      <w:r w:rsidRPr="007B49D1">
        <w:rPr>
          <w:noProof w:val="0"/>
          <w:lang w:val="lv-LV"/>
        </w:rPr>
        <w:t>Eiropas Parlamenta un Padomes lēmumam, ar ko groza Lēmumu Nr. 1313/2013/ES par Savienības civilās aizsardzības mehānismu</w:t>
      </w:r>
      <w:bookmarkEnd w:id="6"/>
      <w:r w:rsidRPr="007B49D1">
        <w:rPr>
          <w:noProof w:val="0"/>
          <w:lang w:val="lv-LV"/>
        </w:rPr>
        <w:t xml:space="preserve"> </w:t>
      </w:r>
      <w:bookmarkStart w:id="7" w:name="References"/>
      <w:r w:rsidRPr="007B49D1">
        <w:rPr>
          <w:noProof w:val="0"/>
          <w:lang w:val="lv-LV"/>
        </w:rPr>
        <w:t>(COM(2017</w:t>
      </w:r>
      <w:r w:rsidR="006A668E" w:rsidRPr="007B49D1">
        <w:rPr>
          <w:noProof w:val="0"/>
          <w:lang w:val="lv-LV"/>
        </w:rPr>
        <w:t>)</w:t>
      </w:r>
      <w:r w:rsidRPr="007B49D1">
        <w:rPr>
          <w:noProof w:val="0"/>
          <w:lang w:val="lv-LV"/>
        </w:rPr>
        <w:t>0772/2 – C8-0409/2017 – 2017/0309(COD))</w:t>
      </w:r>
      <w:bookmarkEnd w:id="7"/>
    </w:p>
    <w:p w:rsidR="004A5ED7" w:rsidRPr="007B49D1" w:rsidRDefault="004A5ED7" w:rsidP="004A5ED7"/>
    <w:p w:rsidR="00EE6343" w:rsidRPr="007B49D1" w:rsidRDefault="00EE6343" w:rsidP="00EE6343">
      <w:pPr>
        <w:pStyle w:val="Normal12Bold"/>
      </w:pPr>
      <w:bookmarkStart w:id="8" w:name="TextBodyBegin"/>
      <w:bookmarkEnd w:id="8"/>
      <w:r w:rsidRPr="007B49D1">
        <w:t>(Parastā likumdošanas procedūra: pirmais lasījums)</w:t>
      </w:r>
    </w:p>
    <w:p w:rsidR="00EE6343" w:rsidRPr="007B49D1" w:rsidRDefault="00EE6343" w:rsidP="00EE6343">
      <w:pPr>
        <w:pStyle w:val="Normal12"/>
      </w:pPr>
      <w:r w:rsidRPr="007B49D1">
        <w:rPr>
          <w:i/>
        </w:rPr>
        <w:t>Eiropas Parlaments</w:t>
      </w:r>
      <w:r w:rsidRPr="007B49D1">
        <w:t>,</w:t>
      </w:r>
    </w:p>
    <w:p w:rsidR="00EE6343" w:rsidRPr="007B49D1" w:rsidRDefault="00EE6343" w:rsidP="00EE6343">
      <w:pPr>
        <w:pStyle w:val="Normal12Hanging"/>
      </w:pPr>
      <w:r w:rsidRPr="007B49D1">
        <w:t>–</w:t>
      </w:r>
      <w:r w:rsidRPr="007B49D1">
        <w:tab/>
        <w:t>ņemot vērā Komisijas priekšlikumu Eiropas Parlamentam un Padomei (COM(2017</w:t>
      </w:r>
      <w:r w:rsidR="00ED3EA8">
        <w:t>)</w:t>
      </w:r>
      <w:r w:rsidRPr="007B49D1">
        <w:t>0772/2),</w:t>
      </w:r>
    </w:p>
    <w:p w:rsidR="00EE6343" w:rsidRPr="007B49D1" w:rsidRDefault="00EE6343" w:rsidP="00EE6343">
      <w:pPr>
        <w:pStyle w:val="Normal12Hanging"/>
      </w:pPr>
      <w:r w:rsidRPr="007B49D1">
        <w:t>–</w:t>
      </w:r>
      <w:r w:rsidRPr="007B49D1">
        <w:tab/>
        <w:t>ņemot vērā Līguma par Eiropas Savienības darbību 294. panta 2. punktu un 196. pantu, saskaņā ar kuriem Komisija tam ir iesniegusi priekšlikumu (C8-0409/2017),</w:t>
      </w:r>
    </w:p>
    <w:p w:rsidR="00EE6343" w:rsidRPr="007B49D1" w:rsidRDefault="00EE6343" w:rsidP="00EE6343">
      <w:pPr>
        <w:pStyle w:val="Normal12Hanging"/>
      </w:pPr>
      <w:r w:rsidRPr="007B49D1">
        <w:t>–</w:t>
      </w:r>
      <w:r w:rsidRPr="007B49D1">
        <w:tab/>
        <w:t>ņemot vērā Līguma par Eiropas Savienības darbību 294. panta 3. punktu,</w:t>
      </w:r>
    </w:p>
    <w:p w:rsidR="00EE6343" w:rsidRPr="007B49D1" w:rsidRDefault="00EE6343" w:rsidP="00EE6343">
      <w:pPr>
        <w:pStyle w:val="Normal12Hanging"/>
      </w:pPr>
      <w:r w:rsidRPr="007B49D1">
        <w:t>–</w:t>
      </w:r>
      <w:r w:rsidRPr="007B49D1">
        <w:tab/>
        <w:t>ņemot vērā pamatoto atzinumu, kuru saskaņā ar Protokolu Nr. 2 par subsidiaritātes principa un proporcionalitātes principa piemērošanu iesniegusi Čehijas parlamenta Deputātu palāta un kurā norādīts, ka leģislatīvā akta projekts neatbilst subsidiaritātes principam,</w:t>
      </w:r>
    </w:p>
    <w:p w:rsidR="00875058" w:rsidRPr="007B49D1" w:rsidRDefault="00875058" w:rsidP="00EE6343">
      <w:pPr>
        <w:pStyle w:val="Normal12Hanging"/>
      </w:pPr>
      <w:r w:rsidRPr="007B49D1">
        <w:t>–</w:t>
      </w:r>
      <w:r w:rsidRPr="007B49D1">
        <w:tab/>
        <w:t>ņemot vērā Eiropas Ekonomikas un sociālo lietu komitejas 2018. gada 18. oktobra atzinumu</w:t>
      </w:r>
      <w:r w:rsidRPr="007B49D1">
        <w:rPr>
          <w:rStyle w:val="FootnoteReference"/>
        </w:rPr>
        <w:footnoteReference w:id="1"/>
      </w:r>
      <w:r w:rsidRPr="007B49D1">
        <w:t>,</w:t>
      </w:r>
    </w:p>
    <w:p w:rsidR="00875058" w:rsidRPr="007B49D1" w:rsidRDefault="00875058" w:rsidP="00EE6343">
      <w:pPr>
        <w:pStyle w:val="Normal12Hanging"/>
      </w:pPr>
      <w:r w:rsidRPr="007B49D1">
        <w:t>–</w:t>
      </w:r>
      <w:r w:rsidRPr="007B49D1">
        <w:tab/>
        <w:t>ņemot vērā Reģionu komitejas 2018. gada 16. maija atzinumu</w:t>
      </w:r>
      <w:r w:rsidRPr="007B49D1">
        <w:rPr>
          <w:rStyle w:val="FootnoteReference"/>
        </w:rPr>
        <w:footnoteReference w:id="2"/>
      </w:r>
      <w:r w:rsidRPr="007B49D1">
        <w:t>,</w:t>
      </w:r>
    </w:p>
    <w:p w:rsidR="00875058" w:rsidRPr="007B49D1" w:rsidRDefault="00875058" w:rsidP="00875058">
      <w:pPr>
        <w:pStyle w:val="Normal12Hanging"/>
        <w:rPr>
          <w:szCs w:val="24"/>
        </w:rPr>
      </w:pPr>
      <w:r w:rsidRPr="007B49D1">
        <w:rPr>
          <w:szCs w:val="24"/>
        </w:rPr>
        <w:t>–</w:t>
      </w:r>
      <w:r w:rsidRPr="007B49D1">
        <w:rPr>
          <w:szCs w:val="24"/>
        </w:rPr>
        <w:tab/>
      </w:r>
      <w:r w:rsidRPr="007B49D1">
        <w:t xml:space="preserve">ņemot vērā provizorisko vienošanos, kuru atbildīgā komiteja apstiprinājusi saskaņā ar Reglamenta 69.f panta 4. punktu, un </w:t>
      </w:r>
      <w:r w:rsidRPr="007B49D1">
        <w:rPr>
          <w:szCs w:val="24"/>
        </w:rPr>
        <w:t>Padomes pārstāvja 2018. gada 19. decembra vēstulē pausto apņemšanos apstiprināt Eiropas Parlamenta nostāju saskaņā ar Līguma par Eiropas Savienības darbību 294. panta 4. punktu,</w:t>
      </w:r>
    </w:p>
    <w:p w:rsidR="00875058" w:rsidRPr="007B49D1" w:rsidRDefault="00875058" w:rsidP="00EE6343">
      <w:pPr>
        <w:pStyle w:val="Normal12Hanging"/>
      </w:pPr>
    </w:p>
    <w:p w:rsidR="00EE6343" w:rsidRPr="007B49D1" w:rsidRDefault="00EE6343" w:rsidP="00EE6343">
      <w:pPr>
        <w:pStyle w:val="Normal12Hanging"/>
      </w:pPr>
      <w:r w:rsidRPr="007B49D1">
        <w:t>–</w:t>
      </w:r>
      <w:r w:rsidRPr="007B49D1">
        <w:tab/>
        <w:t>ņemot vērā Reglamenta 59. pantu,</w:t>
      </w:r>
    </w:p>
    <w:p w:rsidR="00EE6343" w:rsidRPr="007B49D1" w:rsidRDefault="00EE6343" w:rsidP="00EE6343">
      <w:pPr>
        <w:pStyle w:val="Normal12Hanging"/>
      </w:pPr>
      <w:r w:rsidRPr="007B49D1">
        <w:t>–</w:t>
      </w:r>
      <w:r w:rsidRPr="007B49D1">
        <w:tab/>
        <w:t>ņemot vērā Vides, sabiedrības veselības un pārtikas nekaitīguma komitejas ziņojumu un Attīstības komitejas, Budžeta komitejas, Reģionālās attīstības komitejas atzinumus un Sieviešu tiesību un dzimumu līdztiesības komitejas atzinumus un nostāju grozījumu veidā (A8-0180/2018),</w:t>
      </w:r>
    </w:p>
    <w:p w:rsidR="00EE6343" w:rsidRPr="007B49D1" w:rsidRDefault="00EE6343" w:rsidP="00EE6343">
      <w:pPr>
        <w:pStyle w:val="Normal12Hanging"/>
      </w:pPr>
      <w:r w:rsidRPr="007B49D1">
        <w:t>1.</w:t>
      </w:r>
      <w:r w:rsidRPr="007B49D1">
        <w:tab/>
        <w:t>pieņem pirmajā lasījumā turpmāk izklāstīto nostāju</w:t>
      </w:r>
      <w:r w:rsidR="005135EA" w:rsidRPr="007B49D1">
        <w:rPr>
          <w:rStyle w:val="FootnoteReference"/>
        </w:rPr>
        <w:footnoteReference w:id="3"/>
      </w:r>
      <w:r w:rsidRPr="007B49D1">
        <w:t>;</w:t>
      </w:r>
    </w:p>
    <w:p w:rsidR="00875058" w:rsidRPr="007B49D1" w:rsidRDefault="00875058" w:rsidP="00EE6343">
      <w:pPr>
        <w:pStyle w:val="Normal12Hanging"/>
      </w:pPr>
      <w:r w:rsidRPr="007B49D1">
        <w:t>2.</w:t>
      </w:r>
      <w:r w:rsidRPr="007B49D1">
        <w:tab/>
        <w:t>apstiprina Parlamenta, Padomes un Komisijas kopējo paziņojumu, kas pievienots šai rezolūcijai;</w:t>
      </w:r>
    </w:p>
    <w:p w:rsidR="00EE6343" w:rsidRPr="007B49D1" w:rsidRDefault="00875058" w:rsidP="00EE6343">
      <w:pPr>
        <w:pStyle w:val="Normal12Hanging"/>
      </w:pPr>
      <w:r w:rsidRPr="007B49D1">
        <w:t>3</w:t>
      </w:r>
      <w:r w:rsidR="00EE6343" w:rsidRPr="007B49D1">
        <w:t>.</w:t>
      </w:r>
      <w:r w:rsidR="00EE6343" w:rsidRPr="007B49D1">
        <w:tab/>
        <w:t>prasa Komisijai priekšlikumu Parlamentam iesniegt vēlreiz, ja tā savu priekšlikumu aizstāj, būtiski groza vai ir paredzējusi to būtiski grozīt;</w:t>
      </w:r>
    </w:p>
    <w:p w:rsidR="00EE6343" w:rsidRPr="007B49D1" w:rsidRDefault="00875058" w:rsidP="00EE6343">
      <w:pPr>
        <w:pStyle w:val="Normal12Hanging"/>
      </w:pPr>
      <w:r w:rsidRPr="007B49D1">
        <w:t>4</w:t>
      </w:r>
      <w:r w:rsidR="00EE6343" w:rsidRPr="007B49D1">
        <w:t>.</w:t>
      </w:r>
      <w:r w:rsidR="00EE6343" w:rsidRPr="007B49D1">
        <w:tab/>
        <w:t>aicina Komisiju atturēties no līdzekļu pārdales, lai finansētu jaunas politikas prioritātes, kuras tiek pievienotas daudzgadu finanšu shēmas cikla laikā, jo tas neizbēgami negatīvi ietekmēs citu Savienības pamatdarbību īstenošanu;</w:t>
      </w:r>
    </w:p>
    <w:p w:rsidR="00EE6343" w:rsidRPr="007B49D1" w:rsidRDefault="00875058" w:rsidP="00EE6343">
      <w:pPr>
        <w:pStyle w:val="Normal12Hanging"/>
      </w:pPr>
      <w:r w:rsidRPr="007B49D1">
        <w:t>5</w:t>
      </w:r>
      <w:r w:rsidR="00EE6343" w:rsidRPr="007B49D1">
        <w:t>.</w:t>
      </w:r>
      <w:r w:rsidR="00EE6343" w:rsidRPr="007B49D1">
        <w:tab/>
        <w:t>aicina Komisiju nākamajā daudzgadu finanšu shēmā, kas sāksies 2021. gadā, nodrošināt Savienības Civilās aizsardzības mehānismam (</w:t>
      </w:r>
      <w:r w:rsidR="00EE6343" w:rsidRPr="007B49D1">
        <w:rPr>
          <w:i/>
        </w:rPr>
        <w:t>UCPM</w:t>
      </w:r>
      <w:r w:rsidR="00EE6343" w:rsidRPr="007B49D1">
        <w:t>) pietiekamu finansējumu, pamatojoties uz pašreizējo mehānisma pārskatīšanu;</w:t>
      </w:r>
    </w:p>
    <w:p w:rsidR="00EE6343" w:rsidRPr="007B49D1" w:rsidRDefault="00875058" w:rsidP="00EE6343">
      <w:pPr>
        <w:pStyle w:val="Normal12Hanging"/>
      </w:pPr>
      <w:r w:rsidRPr="007B49D1">
        <w:t>6</w:t>
      </w:r>
      <w:r w:rsidR="00EE6343" w:rsidRPr="007B49D1">
        <w:t>.</w:t>
      </w:r>
      <w:r w:rsidR="00EE6343" w:rsidRPr="007B49D1">
        <w:tab/>
        <w:t>uzdod priekšsēdētājam Parlamenta nostāju nosūtīt Padomei un Komisijai, kā arī dalībvalstu parlamentiem.</w:t>
      </w:r>
    </w:p>
    <w:p w:rsidR="00875058" w:rsidRPr="007B49D1" w:rsidRDefault="00875058" w:rsidP="00875058">
      <w:pPr>
        <w:pStyle w:val="Normal12Hanging"/>
        <w:tabs>
          <w:tab w:val="left" w:pos="357"/>
        </w:tabs>
        <w:rPr>
          <w:b/>
        </w:rPr>
      </w:pPr>
      <w:r w:rsidRPr="007B49D1">
        <w:br w:type="page"/>
      </w:r>
      <w:bookmarkStart w:id="9" w:name="TextBodyEnd"/>
      <w:bookmarkEnd w:id="9"/>
      <w:r w:rsidRPr="007B49D1">
        <w:rPr>
          <w:b/>
        </w:rPr>
        <w:lastRenderedPageBreak/>
        <w:t>P8_TC1-COD(2017)0309</w:t>
      </w:r>
    </w:p>
    <w:p w:rsidR="00875058" w:rsidRDefault="00875058" w:rsidP="00875058">
      <w:pPr>
        <w:pStyle w:val="Normal12Hanging"/>
        <w:ind w:left="0" w:firstLine="0"/>
        <w:rPr>
          <w:rFonts w:eastAsia="Calibri"/>
          <w:b/>
          <w:bCs/>
          <w:szCs w:val="24"/>
          <w:lang w:eastAsia="en-US"/>
        </w:rPr>
      </w:pPr>
      <w:r w:rsidRPr="007B49D1">
        <w:rPr>
          <w:b/>
        </w:rPr>
        <w:t>Eiropas Parlamenta nostāja, pieņemta pirmajā lasījumā 201</w:t>
      </w:r>
      <w:r w:rsidR="00ED3EA8">
        <w:rPr>
          <w:b/>
        </w:rPr>
        <w:t>9</w:t>
      </w:r>
      <w:r w:rsidRPr="007B49D1">
        <w:rPr>
          <w:b/>
        </w:rPr>
        <w:t>. gada 12. februārī, lai pieņemtu Eiropas Parlamenta un Padomes Regulu (ES) 2019/...</w:t>
      </w:r>
      <w:r w:rsidRPr="007B49D1">
        <w:rPr>
          <w:rFonts w:eastAsia="Calibri"/>
          <w:b/>
          <w:bCs/>
          <w:szCs w:val="24"/>
          <w:lang w:eastAsia="en-US"/>
        </w:rPr>
        <w:t>, ar ko groza Lēmumu Nr. 1313/2013/ES par Savienības civilās aizsardzības mehānismu</w:t>
      </w:r>
    </w:p>
    <w:p w:rsidR="000D0CE7" w:rsidRPr="00DB0BB1" w:rsidRDefault="000D0CE7" w:rsidP="000D0CE7">
      <w:pPr>
        <w:spacing w:before="360"/>
        <w:ind w:right="-856"/>
        <w:rPr>
          <w:i/>
        </w:rPr>
      </w:pPr>
      <w:r w:rsidRPr="00FB0770">
        <w:rPr>
          <w:i/>
        </w:rPr>
        <w:t>(Tā kā starp Parlamentu un Padomi tika</w:t>
      </w:r>
      <w:r w:rsidRPr="00DB0BB1">
        <w:rPr>
          <w:i/>
        </w:rPr>
        <w:t xml:space="preserve"> panākta vienošanās, Parlamenta nostāja atbilst galīgajam tiesību aktam Lēmumam </w:t>
      </w:r>
      <w:r w:rsidRPr="00D40C2D">
        <w:rPr>
          <w:i/>
          <w:iCs/>
        </w:rPr>
        <w:t>(E</w:t>
      </w:r>
      <w:r>
        <w:rPr>
          <w:i/>
          <w:iCs/>
        </w:rPr>
        <w:t>S</w:t>
      </w:r>
      <w:r w:rsidRPr="00D40C2D">
        <w:rPr>
          <w:i/>
          <w:iCs/>
        </w:rPr>
        <w:t>)</w:t>
      </w:r>
      <w:r>
        <w:rPr>
          <w:i/>
          <w:iCs/>
        </w:rPr>
        <w:t> </w:t>
      </w:r>
      <w:r w:rsidRPr="00D40C2D">
        <w:rPr>
          <w:i/>
          <w:iCs/>
        </w:rPr>
        <w:t>201</w:t>
      </w:r>
      <w:r>
        <w:rPr>
          <w:i/>
          <w:iCs/>
        </w:rPr>
        <w:t>9</w:t>
      </w:r>
      <w:r w:rsidRPr="00D40C2D">
        <w:rPr>
          <w:i/>
          <w:iCs/>
        </w:rPr>
        <w:t>/4</w:t>
      </w:r>
      <w:r>
        <w:rPr>
          <w:i/>
          <w:iCs/>
        </w:rPr>
        <w:t>20</w:t>
      </w:r>
      <w:r w:rsidRPr="00D40C2D">
        <w:rPr>
          <w:i/>
          <w:iCs/>
          <w:noProof/>
        </w:rPr>
        <w:t>.</w:t>
      </w:r>
      <w:r>
        <w:rPr>
          <w:i/>
          <w:iCs/>
          <w:noProof/>
        </w:rPr>
        <w:t>)</w:t>
      </w:r>
    </w:p>
    <w:p w:rsidR="000D0CE7" w:rsidRPr="007B49D1" w:rsidRDefault="000D0CE7" w:rsidP="000D0CE7">
      <w:pPr>
        <w:pStyle w:val="Default"/>
        <w:spacing w:before="120" w:after="120"/>
        <w:jc w:val="right"/>
      </w:pPr>
      <w:r>
        <w:rPr>
          <w:rFonts w:eastAsia="Calibri"/>
          <w:b/>
          <w:bCs/>
          <w:lang w:eastAsia="en-US"/>
        </w:rPr>
        <w:br w:type="page"/>
      </w:r>
      <w:r w:rsidRPr="007B49D1">
        <w:rPr>
          <w:rFonts w:eastAsia="MS Outlook"/>
        </w:rPr>
        <w:lastRenderedPageBreak/>
        <w:t>NORMATĪVĀS REZOLŪCIJAS PIELIKUMS</w:t>
      </w:r>
    </w:p>
    <w:p w:rsidR="000D0CE7" w:rsidRPr="007B49D1" w:rsidRDefault="000D0CE7" w:rsidP="000D0CE7">
      <w:pPr>
        <w:pStyle w:val="Default"/>
        <w:spacing w:before="120" w:after="120"/>
        <w:jc w:val="center"/>
        <w:rPr>
          <w:b/>
          <w:bCs/>
          <w:color w:val="auto"/>
        </w:rPr>
      </w:pPr>
      <w:r w:rsidRPr="007B49D1">
        <w:rPr>
          <w:b/>
          <w:bCs/>
          <w:color w:val="auto"/>
        </w:rPr>
        <w:t>Eiropas Parlamenta, Padomes un Komisijas kopīgais paziņojums</w:t>
      </w:r>
    </w:p>
    <w:p w:rsidR="000D0CE7" w:rsidRPr="007B49D1" w:rsidRDefault="000D0CE7" w:rsidP="000D0CE7">
      <w:pPr>
        <w:pStyle w:val="Default"/>
        <w:jc w:val="both"/>
        <w:rPr>
          <w:color w:val="auto"/>
        </w:rPr>
      </w:pPr>
    </w:p>
    <w:p w:rsidR="000D0CE7" w:rsidRPr="007B49D1" w:rsidRDefault="000D0CE7" w:rsidP="000D0CE7">
      <w:pPr>
        <w:pStyle w:val="Default"/>
        <w:jc w:val="both"/>
        <w:rPr>
          <w:color w:val="auto"/>
        </w:rPr>
      </w:pPr>
      <w:r w:rsidRPr="007B49D1">
        <w:rPr>
          <w:color w:val="auto"/>
        </w:rPr>
        <w:t xml:space="preserve">Papildu finansējums Savienības civilās aizsardzības mehānisma īstenošanai 2019. un 2020. gadā ir noteikts 205,6 miljonu EUR apmērā. Neskarot budžeta lēmējinstitūcijas pilnvaras, daļa no kopējā </w:t>
      </w:r>
      <w:proofErr w:type="spellStart"/>
      <w:r w:rsidRPr="007B49D1">
        <w:rPr>
          <w:i/>
          <w:color w:val="auto"/>
        </w:rPr>
        <w:t>rescEU</w:t>
      </w:r>
      <w:proofErr w:type="spellEnd"/>
      <w:r w:rsidRPr="007B49D1">
        <w:rPr>
          <w:color w:val="auto"/>
        </w:rPr>
        <w:t xml:space="preserve"> budžeta palielinājuma būtu jādara pieejama, veicot pārvietojumus 2014.–2020. gada daudzgadu finanšu shēmas 3. izdevumu kategorijā (Drošība un pilsoniskums) un 4. izdevumu kategorijā (Globālā Eiropa). Visas trīs iestādes atgādina, ka daļa līdzekļu pārdales jau ir paredzēta 2019. gada budžetā, un 15,34 miljoni EUR jau bija iekļauti finanšu plānojumā 2020. gadam. </w:t>
      </w:r>
    </w:p>
    <w:p w:rsidR="000D0CE7" w:rsidRPr="007B49D1" w:rsidRDefault="000D0CE7" w:rsidP="000D0CE7">
      <w:pPr>
        <w:pStyle w:val="Default"/>
        <w:jc w:val="both"/>
        <w:rPr>
          <w:color w:val="auto"/>
        </w:rPr>
      </w:pPr>
    </w:p>
    <w:p w:rsidR="000D0CE7" w:rsidRPr="007B49D1" w:rsidRDefault="000D0CE7" w:rsidP="000D0CE7">
      <w:pPr>
        <w:jc w:val="both"/>
        <w:rPr>
          <w:szCs w:val="24"/>
        </w:rPr>
      </w:pPr>
      <w:r w:rsidRPr="007B49D1">
        <w:t>Saistībā ar 2020. gada budžeta procedūru Komisija tiek aicināta ierosināt papildus pārvietot līdzekļus 18,24 miljonu EUR apmērā, lai minētajās izdevumu kategorijās 2019. un 2020. gadā sasniegtu 50 % līmeni.</w:t>
      </w:r>
    </w:p>
    <w:p w:rsidR="000D0CE7" w:rsidRPr="007B49D1" w:rsidRDefault="000D0CE7" w:rsidP="00875058">
      <w:pPr>
        <w:pStyle w:val="Normal12Hanging"/>
        <w:ind w:left="0" w:firstLine="0"/>
        <w:rPr>
          <w:b/>
          <w:bCs/>
          <w:szCs w:val="24"/>
          <w:lang w:eastAsia="en-US"/>
        </w:rPr>
      </w:pPr>
      <w:bookmarkStart w:id="10" w:name="_GoBack"/>
      <w:bookmarkEnd w:id="10"/>
    </w:p>
    <w:sectPr w:rsidR="000D0CE7" w:rsidRPr="007B49D1" w:rsidSect="00C614D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ED7" w:rsidRPr="00C614D0" w:rsidRDefault="004A5ED7">
      <w:r w:rsidRPr="00C614D0">
        <w:separator/>
      </w:r>
    </w:p>
  </w:endnote>
  <w:endnote w:type="continuationSeparator" w:id="0">
    <w:p w:rsidR="004A5ED7" w:rsidRPr="00C614D0" w:rsidRDefault="004A5ED7">
      <w:r w:rsidRPr="00C614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UAlbertina">
    <w:panose1 w:val="00000000000000000000"/>
    <w:charset w:val="00"/>
    <w:family w:val="auto"/>
    <w:pitch w:val="variable"/>
    <w:sig w:usb0="800002EF" w:usb1="1000E0FB" w:usb2="00000000" w:usb3="00000000" w:csb0="0000009F" w:csb1="00000000"/>
  </w:font>
  <w:font w:name="Fenice Light">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Outlook">
    <w:panose1 w:val="0501010001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D0" w:rsidRPr="00C614D0" w:rsidRDefault="00C614D0">
    <w:pPr>
      <w:pStyle w:val="Foo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D0" w:rsidRPr="00C614D0" w:rsidRDefault="00C614D0">
    <w:pPr>
      <w:pStyle w:val="Foo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D0" w:rsidRPr="00C614D0" w:rsidRDefault="00C614D0">
    <w:pPr>
      <w:pStyle w:val="Foo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ED7" w:rsidRPr="00C614D0" w:rsidRDefault="004A5ED7">
      <w:r w:rsidRPr="00C614D0">
        <w:separator/>
      </w:r>
    </w:p>
  </w:footnote>
  <w:footnote w:type="continuationSeparator" w:id="0">
    <w:p w:rsidR="004A5ED7" w:rsidRPr="00C614D0" w:rsidRDefault="004A5ED7">
      <w:r w:rsidRPr="00C614D0">
        <w:continuationSeparator/>
      </w:r>
    </w:p>
  </w:footnote>
  <w:footnote w:id="1">
    <w:p w:rsidR="00875058" w:rsidRPr="00541013" w:rsidRDefault="00875058" w:rsidP="00541013">
      <w:pPr>
        <w:pStyle w:val="FootnoteText"/>
        <w:ind w:left="567" w:hanging="567"/>
        <w:rPr>
          <w:sz w:val="24"/>
          <w:szCs w:val="24"/>
          <w:lang w:val="lv-LV"/>
        </w:rPr>
      </w:pPr>
      <w:r w:rsidRPr="00541013">
        <w:rPr>
          <w:rStyle w:val="FootnoteReference"/>
          <w:sz w:val="24"/>
          <w:szCs w:val="24"/>
        </w:rPr>
        <w:footnoteRef/>
      </w:r>
      <w:r w:rsidRPr="00541013">
        <w:rPr>
          <w:sz w:val="24"/>
          <w:szCs w:val="24"/>
        </w:rPr>
        <w:t xml:space="preserve"> </w:t>
      </w:r>
      <w:r w:rsidRPr="00541013">
        <w:rPr>
          <w:sz w:val="24"/>
          <w:szCs w:val="24"/>
          <w:lang w:val="lv-LV"/>
        </w:rPr>
        <w:tab/>
      </w:r>
      <w:r w:rsidRPr="00541013">
        <w:rPr>
          <w:i/>
          <w:sz w:val="24"/>
          <w:szCs w:val="24"/>
          <w:lang w:val="lv-LV"/>
        </w:rPr>
        <w:t>Oficiālajā Vēstnesī</w:t>
      </w:r>
      <w:r w:rsidRPr="00541013">
        <w:rPr>
          <w:sz w:val="24"/>
          <w:szCs w:val="24"/>
          <w:lang w:val="lv-LV"/>
        </w:rPr>
        <w:t xml:space="preserve"> vēl nav publicēts.</w:t>
      </w:r>
    </w:p>
  </w:footnote>
  <w:footnote w:id="2">
    <w:p w:rsidR="00875058" w:rsidRPr="00541013" w:rsidRDefault="00875058" w:rsidP="00541013">
      <w:pPr>
        <w:pStyle w:val="FootnoteText"/>
        <w:ind w:left="567" w:hanging="567"/>
        <w:rPr>
          <w:sz w:val="24"/>
          <w:szCs w:val="24"/>
          <w:lang w:val="lv-LV"/>
        </w:rPr>
      </w:pPr>
      <w:r w:rsidRPr="00541013">
        <w:rPr>
          <w:rStyle w:val="FootnoteReference"/>
          <w:sz w:val="24"/>
          <w:szCs w:val="24"/>
        </w:rPr>
        <w:footnoteRef/>
      </w:r>
      <w:r w:rsidRPr="00541013">
        <w:rPr>
          <w:sz w:val="24"/>
          <w:szCs w:val="24"/>
          <w:lang w:val="lv-LV"/>
        </w:rPr>
        <w:t xml:space="preserve"> </w:t>
      </w:r>
      <w:r w:rsidRPr="00541013">
        <w:rPr>
          <w:sz w:val="24"/>
          <w:szCs w:val="24"/>
          <w:lang w:val="lv-LV"/>
        </w:rPr>
        <w:tab/>
        <w:t>OV C 361, 5.10.2018., 37. lpp.</w:t>
      </w:r>
    </w:p>
  </w:footnote>
  <w:footnote w:id="3">
    <w:p w:rsidR="005135EA" w:rsidRPr="005135EA" w:rsidRDefault="005135EA">
      <w:pPr>
        <w:pStyle w:val="FootnoteText"/>
        <w:rPr>
          <w:lang w:val="lv-LV"/>
        </w:rPr>
      </w:pPr>
      <w:r>
        <w:rPr>
          <w:rStyle w:val="FootnoteReference"/>
        </w:rPr>
        <w:footnoteRef/>
      </w:r>
      <w:r w:rsidRPr="005135EA">
        <w:rPr>
          <w:lang w:val="lv-LV"/>
        </w:rPr>
        <w:t xml:space="preserve"> </w:t>
      </w:r>
      <w:r>
        <w:rPr>
          <w:lang w:val="lv-LV"/>
        </w:rPr>
        <w:tab/>
      </w:r>
      <w:r w:rsidRPr="005135EA">
        <w:rPr>
          <w:lang w:val="lv-LV"/>
        </w:rPr>
        <w:t>Ar šo nostāju aizstāj 201</w:t>
      </w:r>
      <w:r>
        <w:rPr>
          <w:lang w:val="lv-LV"/>
        </w:rPr>
        <w:t>8</w:t>
      </w:r>
      <w:r w:rsidRPr="005135EA">
        <w:rPr>
          <w:lang w:val="lv-LV"/>
        </w:rPr>
        <w:t xml:space="preserve">. gada </w:t>
      </w:r>
      <w:r>
        <w:rPr>
          <w:lang w:val="lv-LV"/>
        </w:rPr>
        <w:t>31. maijā</w:t>
      </w:r>
      <w:r w:rsidRPr="005135EA">
        <w:rPr>
          <w:lang w:val="lv-LV"/>
        </w:rPr>
        <w:t xml:space="preserve"> pieņemtos</w:t>
      </w:r>
      <w:r w:rsidR="00ED3EA8">
        <w:rPr>
          <w:lang w:val="lv-LV"/>
        </w:rPr>
        <w:t xml:space="preserve"> grozījumus (Pieņemtie teksti P8</w:t>
      </w:r>
      <w:r w:rsidRPr="005135EA">
        <w:rPr>
          <w:lang w:val="lv-LV"/>
        </w:rPr>
        <w:t>_TA(201</w:t>
      </w:r>
      <w:r>
        <w:rPr>
          <w:lang w:val="lv-LV"/>
        </w:rPr>
        <w:t>8</w:t>
      </w:r>
      <w:r w:rsidRPr="005135EA">
        <w:rPr>
          <w:lang w:val="lv-LV"/>
        </w:rPr>
        <w:t>)0</w:t>
      </w:r>
      <w:r>
        <w:rPr>
          <w:lang w:val="lv-LV"/>
        </w:rPr>
        <w:t>236</w:t>
      </w:r>
      <w:r w:rsidRPr="005135EA">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D0" w:rsidRPr="00C614D0" w:rsidRDefault="00C614D0">
    <w:pPr>
      <w:pStyle w:val="Header"/>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D0" w:rsidRPr="00C614D0" w:rsidRDefault="00C614D0">
    <w:pPr>
      <w:pStyle w:val="Header"/>
      <w:rPr>
        <w:lang w:val="lv-LV"/>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D0" w:rsidRPr="00C614D0" w:rsidRDefault="00C614D0">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15:restartNumberingAfterBreak="0">
    <w:nsid w:val="071030A0"/>
    <w:multiLevelType w:val="hybridMultilevel"/>
    <w:tmpl w:val="4BDEE01E"/>
    <w:lvl w:ilvl="0" w:tplc="77F2E634">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5" w15:restartNumberingAfterBreak="0">
    <w:nsid w:val="0BE16066"/>
    <w:multiLevelType w:val="multilevel"/>
    <w:tmpl w:val="30CC598A"/>
    <w:lvl w:ilvl="0">
      <w:start w:val="1"/>
      <w:numFmt w:val="decimal"/>
      <w:pStyle w:val="BTNumbList"/>
      <w:lvlText w:val="%1."/>
      <w:lvlJc w:val="left"/>
      <w:pPr>
        <w:tabs>
          <w:tab w:val="num" w:pos="1191"/>
        </w:tabs>
        <w:ind w:left="1191" w:hanging="340"/>
      </w:pPr>
    </w:lvl>
    <w:lvl w:ilvl="1">
      <w:start w:val="1"/>
      <w:numFmt w:val="lowerLetter"/>
      <w:pStyle w:val="BTNumbList2"/>
      <w:lvlText w:val="%2."/>
      <w:lvlJc w:val="left"/>
      <w:pPr>
        <w:tabs>
          <w:tab w:val="num" w:pos="1531"/>
        </w:tabs>
        <w:ind w:left="1531" w:hanging="340"/>
      </w:pPr>
    </w:lvl>
    <w:lvl w:ilvl="2">
      <w:start w:val="1"/>
      <w:numFmt w:val="lowerRoman"/>
      <w:lvlRestart w:val="0"/>
      <w:pStyle w:val="BTNumbList3"/>
      <w:lvlText w:val="%3."/>
      <w:lvlJc w:val="left"/>
      <w:pPr>
        <w:tabs>
          <w:tab w:val="num" w:pos="1871"/>
        </w:tabs>
        <w:ind w:left="1871" w:hanging="340"/>
      </w:pPr>
    </w:lvl>
    <w:lvl w:ilvl="3">
      <w:start w:val="1"/>
      <w:numFmt w:val="none"/>
      <w:suff w:val="nothing"/>
      <w:lvlText w:val=""/>
      <w:lvlJc w:val="left"/>
      <w:pPr>
        <w:ind w:left="1871" w:firstLine="0"/>
      </w:pPr>
    </w:lvl>
    <w:lvl w:ilvl="4">
      <w:start w:val="1"/>
      <w:numFmt w:val="none"/>
      <w:lvlRestart w:val="0"/>
      <w:suff w:val="nothing"/>
      <w:lvlText w:val=""/>
      <w:lvlJc w:val="left"/>
      <w:pPr>
        <w:ind w:left="1871" w:firstLine="0"/>
      </w:pPr>
    </w:lvl>
    <w:lvl w:ilvl="5">
      <w:start w:val="1"/>
      <w:numFmt w:val="none"/>
      <w:suff w:val="nothing"/>
      <w:lvlText w:val=""/>
      <w:lvlJc w:val="right"/>
      <w:pPr>
        <w:ind w:left="1871" w:firstLine="0"/>
      </w:pPr>
    </w:lvl>
    <w:lvl w:ilvl="6">
      <w:start w:val="1"/>
      <w:numFmt w:val="none"/>
      <w:suff w:val="nothing"/>
      <w:lvlText w:val=""/>
      <w:lvlJc w:val="left"/>
      <w:pPr>
        <w:ind w:left="1871" w:firstLine="0"/>
      </w:pPr>
    </w:lvl>
    <w:lvl w:ilvl="7">
      <w:start w:val="1"/>
      <w:numFmt w:val="none"/>
      <w:suff w:val="nothing"/>
      <w:lvlText w:val=""/>
      <w:lvlJc w:val="left"/>
      <w:pPr>
        <w:ind w:left="1871" w:firstLine="0"/>
      </w:pPr>
    </w:lvl>
    <w:lvl w:ilvl="8">
      <w:start w:val="1"/>
      <w:numFmt w:val="none"/>
      <w:suff w:val="nothing"/>
      <w:lvlText w:val=""/>
      <w:lvlJc w:val="right"/>
      <w:pPr>
        <w:ind w:left="1871" w:firstLine="0"/>
      </w:pPr>
    </w:lvl>
  </w:abstractNum>
  <w:abstractNum w:abstractNumId="6"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8"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9"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42E8738A"/>
    <w:multiLevelType w:val="hybridMultilevel"/>
    <w:tmpl w:val="0AA0DBFA"/>
    <w:lvl w:ilvl="0" w:tplc="80A4A1E2">
      <w:start w:val="1"/>
      <w:numFmt w:val="decimal"/>
      <w:pStyle w:val="ListeNum"/>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4"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5"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7"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8"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9"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20"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1"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22"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23"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4"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3"/>
  </w:num>
  <w:num w:numId="2">
    <w:abstractNumId w:val="11"/>
  </w:num>
  <w:num w:numId="3">
    <w:abstractNumId w:val="12"/>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
  </w:num>
  <w:num w:numId="8">
    <w:abstractNumId w:val="20"/>
  </w:num>
  <w:num w:numId="9">
    <w:abstractNumId w:val="16"/>
  </w:num>
  <w:num w:numId="10">
    <w:abstractNumId w:val="4"/>
  </w:num>
  <w:num w:numId="11">
    <w:abstractNumId w:val="22"/>
  </w:num>
  <w:num w:numId="12">
    <w:abstractNumId w:val="24"/>
  </w:num>
  <w:num w:numId="13">
    <w:abstractNumId w:val="14"/>
  </w:num>
  <w:num w:numId="14">
    <w:abstractNumId w:val="21"/>
  </w:num>
  <w:num w:numId="15">
    <w:abstractNumId w:val="17"/>
  </w:num>
  <w:num w:numId="16">
    <w:abstractNumId w:val="13"/>
  </w:num>
  <w:num w:numId="17">
    <w:abstractNumId w:val="8"/>
  </w:num>
  <w:num w:numId="18">
    <w:abstractNumId w:val="7"/>
  </w:num>
  <w:num w:numId="19">
    <w:abstractNumId w:val="18"/>
  </w:num>
  <w:num w:numId="20">
    <w:abstractNumId w:val="23"/>
  </w:num>
  <w:num w:numId="21">
    <w:abstractNumId w:val="0"/>
  </w:num>
  <w:num w:numId="22">
    <w:abstractNumId w:val="9"/>
  </w:num>
  <w:num w:numId="23">
    <w:abstractNumId w:val="6"/>
  </w:num>
  <w:num w:numId="24">
    <w:abstractNumId w:val="10"/>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80/2018"/>
    <w:docVar w:name="dvlangue" w:val="LV"/>
    <w:docVar w:name="dvnumam" w:val="139"/>
    <w:docVar w:name="dvpe" w:val="616.870"/>
    <w:docVar w:name="dvrapporteur" w:val="Referente: "/>
    <w:docVar w:name="dvtitre" w:val="Eiropas Parlamenta 2019. gada XX. XXX normatīvā rezolūcija par priekšlikumu Eiropas Parlamenta un Padomes lēmumam, ar ko groza Lēmumu Nr. 1313/2013/ES par Savienības civilās aizsardzības mehānismu(COM(2017/0772/2 – C8-0409/2017 – 2017/0309(COD))"/>
  </w:docVars>
  <w:rsids>
    <w:rsidRoot w:val="004A5ED7"/>
    <w:rsid w:val="00002272"/>
    <w:rsid w:val="000677B9"/>
    <w:rsid w:val="000D0CE7"/>
    <w:rsid w:val="000D5F71"/>
    <w:rsid w:val="000E7DD9"/>
    <w:rsid w:val="0010095E"/>
    <w:rsid w:val="00125B37"/>
    <w:rsid w:val="002767FF"/>
    <w:rsid w:val="002B5493"/>
    <w:rsid w:val="00361C00"/>
    <w:rsid w:val="00395FA1"/>
    <w:rsid w:val="003E15D4"/>
    <w:rsid w:val="00411CCE"/>
    <w:rsid w:val="0041666E"/>
    <w:rsid w:val="00421060"/>
    <w:rsid w:val="00494A28"/>
    <w:rsid w:val="004A5ED7"/>
    <w:rsid w:val="0050519A"/>
    <w:rsid w:val="005072A1"/>
    <w:rsid w:val="005135EA"/>
    <w:rsid w:val="00514517"/>
    <w:rsid w:val="00541013"/>
    <w:rsid w:val="00586D17"/>
    <w:rsid w:val="006037C0"/>
    <w:rsid w:val="00680577"/>
    <w:rsid w:val="006A668E"/>
    <w:rsid w:val="006F74FA"/>
    <w:rsid w:val="00731ADD"/>
    <w:rsid w:val="00734777"/>
    <w:rsid w:val="00751A4A"/>
    <w:rsid w:val="00756632"/>
    <w:rsid w:val="007B49D1"/>
    <w:rsid w:val="007D1690"/>
    <w:rsid w:val="00865F67"/>
    <w:rsid w:val="00875058"/>
    <w:rsid w:val="00881A7B"/>
    <w:rsid w:val="008840E5"/>
    <w:rsid w:val="008C2AC6"/>
    <w:rsid w:val="009509D8"/>
    <w:rsid w:val="00981893"/>
    <w:rsid w:val="00A4678D"/>
    <w:rsid w:val="00AF3B82"/>
    <w:rsid w:val="00B558F0"/>
    <w:rsid w:val="00BC0E7C"/>
    <w:rsid w:val="00BD7BD8"/>
    <w:rsid w:val="00C05BFE"/>
    <w:rsid w:val="00C23CD4"/>
    <w:rsid w:val="00C614D0"/>
    <w:rsid w:val="00C941CB"/>
    <w:rsid w:val="00C942DC"/>
    <w:rsid w:val="00CC2357"/>
    <w:rsid w:val="00D058B8"/>
    <w:rsid w:val="00D834A0"/>
    <w:rsid w:val="00D91E21"/>
    <w:rsid w:val="00E365E1"/>
    <w:rsid w:val="00ED3EA8"/>
    <w:rsid w:val="00ED4235"/>
    <w:rsid w:val="00EE6343"/>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793F6A3"/>
  <w15:chartTrackingRefBased/>
  <w15:docId w15:val="{9E387CE0-D69D-4FD3-91AB-55001756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v-LV"/>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EE6343"/>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Odwolanie przypisu"/>
    <w:uiPriority w:val="99"/>
    <w:rsid w:val="00395FA1"/>
    <w:rPr>
      <w:b w:val="0"/>
      <w:vertAlign w:val="superscript"/>
    </w:rPr>
  </w:style>
  <w:style w:type="paragraph" w:styleId="FootnoteText">
    <w:name w:val="footnote text"/>
    <w:aliases w:val="Footnote Text Char Char,Footnote,Fußnote,FSR footnote,lábléc,Carattere1,Footnote Text Char1 Char,Footnote Text Char2 Char Char Char,Footnote Text Char1 Char Char Char Char,Footnote Text Char Char Char Char Char Char,fn,f,libléc,lįbléc,o,Ch"/>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aliases w:val="Footnote Text Char Char Char,Footnote Char,Fußnote Char,FSR footnote Char,lábléc Char,Carattere1 Char,Footnote Text Char1 Char Char,Footnote Text Char2 Char Char Char Char,Footnote Text Char1 Char Char Char Char Char,fn Char,f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EE6343"/>
    <w:rPr>
      <w:sz w:val="24"/>
      <w:lang w:val="fr-FR" w:eastAsia="fr-FR"/>
    </w:rPr>
  </w:style>
  <w:style w:type="character" w:customStyle="1" w:styleId="Heading3Char">
    <w:name w:val="Heading 3 Char"/>
    <w:link w:val="Heading3"/>
    <w:rsid w:val="00EE6343"/>
    <w:rPr>
      <w:rFonts w:ascii="Arial" w:hAnsi="Arial"/>
      <w:sz w:val="24"/>
      <w:lang w:val="fr-FR" w:eastAsia="fr-FR"/>
    </w:rPr>
  </w:style>
  <w:style w:type="character" w:customStyle="1" w:styleId="Heading4Char">
    <w:name w:val="Heading 4 Char"/>
    <w:link w:val="Heading4"/>
    <w:rsid w:val="00EE6343"/>
    <w:rPr>
      <w:sz w:val="24"/>
      <w:lang w:val="en-US" w:eastAsia="fr-FR"/>
    </w:rPr>
  </w:style>
  <w:style w:type="character" w:customStyle="1" w:styleId="Heading5Char">
    <w:name w:val="Heading 5 Char"/>
    <w:link w:val="Heading5"/>
    <w:rsid w:val="00EE6343"/>
    <w:rPr>
      <w:sz w:val="24"/>
      <w:lang w:val="en-US" w:eastAsia="fr-FR"/>
    </w:rPr>
  </w:style>
  <w:style w:type="character" w:customStyle="1" w:styleId="Heading6Char">
    <w:name w:val="Heading 6 Char"/>
    <w:link w:val="Heading6"/>
    <w:rsid w:val="00EE6343"/>
    <w:rPr>
      <w:i/>
      <w:sz w:val="22"/>
      <w:lang w:val="lv-LV"/>
    </w:rPr>
  </w:style>
  <w:style w:type="character" w:customStyle="1" w:styleId="Heading7Char">
    <w:name w:val="Heading 7 Char"/>
    <w:link w:val="Heading7"/>
    <w:rsid w:val="00EE6343"/>
    <w:rPr>
      <w:rFonts w:ascii="Arial" w:hAnsi="Arial"/>
      <w:sz w:val="24"/>
      <w:lang w:val="lv-LV"/>
    </w:rPr>
  </w:style>
  <w:style w:type="character" w:customStyle="1" w:styleId="Heading8Char">
    <w:name w:val="Heading 8 Char"/>
    <w:link w:val="Heading8"/>
    <w:rsid w:val="00EE6343"/>
    <w:rPr>
      <w:rFonts w:ascii="Arial" w:hAnsi="Arial"/>
      <w:i/>
      <w:sz w:val="24"/>
      <w:lang w:val="lv-LV"/>
    </w:rPr>
  </w:style>
  <w:style w:type="character" w:customStyle="1" w:styleId="Heading9Char">
    <w:name w:val="Heading 9 Char"/>
    <w:link w:val="Heading9"/>
    <w:rsid w:val="00EE6343"/>
    <w:rPr>
      <w:rFonts w:ascii="Arial" w:hAnsi="Arial"/>
      <w:b/>
      <w:i/>
      <w:sz w:val="18"/>
      <w:lang w:val="lv-LV"/>
    </w:rPr>
  </w:style>
  <w:style w:type="character" w:customStyle="1" w:styleId="FooterChar">
    <w:name w:val="Footer Char"/>
    <w:link w:val="Footer"/>
    <w:uiPriority w:val="99"/>
    <w:rsid w:val="00EE6343"/>
    <w:rPr>
      <w:sz w:val="22"/>
      <w:lang w:val="fr-FR" w:eastAsia="fr-FR"/>
    </w:rPr>
  </w:style>
  <w:style w:type="character" w:customStyle="1" w:styleId="Normal6Char">
    <w:name w:val="Normal6 Char"/>
    <w:link w:val="Normal6"/>
    <w:rsid w:val="00EE6343"/>
    <w:rPr>
      <w:sz w:val="24"/>
      <w:lang w:val="lv-LV"/>
    </w:rPr>
  </w:style>
  <w:style w:type="character" w:customStyle="1" w:styleId="NormalBoldChar">
    <w:name w:val="NormalBold Char"/>
    <w:link w:val="NormalBold"/>
    <w:rsid w:val="00EE6343"/>
    <w:rPr>
      <w:b/>
      <w:sz w:val="24"/>
      <w:lang w:val="lv-LV"/>
    </w:rPr>
  </w:style>
  <w:style w:type="paragraph" w:customStyle="1" w:styleId="Normal12Italic">
    <w:name w:val="Normal12Italic"/>
    <w:basedOn w:val="Normal"/>
    <w:rsid w:val="00EE6343"/>
    <w:pPr>
      <w:spacing w:before="240"/>
    </w:pPr>
    <w:rPr>
      <w:i/>
    </w:rPr>
  </w:style>
  <w:style w:type="paragraph" w:customStyle="1" w:styleId="CrossRef">
    <w:name w:val="CrossRef"/>
    <w:basedOn w:val="Normal"/>
    <w:rsid w:val="00EE6343"/>
    <w:pPr>
      <w:spacing w:before="240"/>
      <w:jc w:val="center"/>
    </w:pPr>
    <w:rPr>
      <w:i/>
    </w:rPr>
  </w:style>
  <w:style w:type="paragraph" w:customStyle="1" w:styleId="JustificationTitle">
    <w:name w:val="JustificationTitle"/>
    <w:basedOn w:val="Normal"/>
    <w:next w:val="Normal12"/>
    <w:rsid w:val="00EE6343"/>
    <w:pPr>
      <w:keepNext/>
      <w:spacing w:before="240"/>
      <w:jc w:val="center"/>
    </w:pPr>
    <w:rPr>
      <w:i/>
    </w:rPr>
  </w:style>
  <w:style w:type="paragraph" w:customStyle="1" w:styleId="Normal12Centre">
    <w:name w:val="Normal12Centre"/>
    <w:basedOn w:val="Normal12"/>
    <w:rsid w:val="00EE6343"/>
    <w:pPr>
      <w:jc w:val="center"/>
    </w:pPr>
  </w:style>
  <w:style w:type="paragraph" w:customStyle="1" w:styleId="Normal12Keep">
    <w:name w:val="Normal12Keep"/>
    <w:basedOn w:val="Normal12"/>
    <w:rsid w:val="00EE6343"/>
    <w:pPr>
      <w:keepNext/>
    </w:pPr>
  </w:style>
  <w:style w:type="paragraph" w:customStyle="1" w:styleId="Normal12Tab">
    <w:name w:val="Normal12Tab"/>
    <w:basedOn w:val="Normal12"/>
    <w:rsid w:val="00EE6343"/>
    <w:pPr>
      <w:tabs>
        <w:tab w:val="left" w:pos="567"/>
      </w:tabs>
    </w:pPr>
  </w:style>
  <w:style w:type="paragraph" w:customStyle="1" w:styleId="StarsAndIs">
    <w:name w:val="StarsAndIs"/>
    <w:basedOn w:val="Normal"/>
    <w:rsid w:val="00EE6343"/>
    <w:pPr>
      <w:ind w:left="1418"/>
    </w:pPr>
    <w:rPr>
      <w:rFonts w:ascii="Arial" w:hAnsi="Arial"/>
      <w:b/>
      <w:sz w:val="48"/>
    </w:rPr>
  </w:style>
  <w:style w:type="paragraph" w:customStyle="1" w:styleId="Lgendesigne">
    <w:name w:val="Légende signe"/>
    <w:basedOn w:val="Normal"/>
    <w:rsid w:val="00EE6343"/>
    <w:pPr>
      <w:tabs>
        <w:tab w:val="right" w:pos="454"/>
        <w:tab w:val="left" w:pos="737"/>
      </w:tabs>
      <w:ind w:left="737" w:hanging="737"/>
    </w:pPr>
    <w:rPr>
      <w:snapToGrid w:val="0"/>
      <w:sz w:val="18"/>
      <w:lang w:eastAsia="en-US"/>
    </w:rPr>
  </w:style>
  <w:style w:type="paragraph" w:customStyle="1" w:styleId="TypeDoc">
    <w:name w:val="TypeDoc"/>
    <w:basedOn w:val="Normal24"/>
    <w:rsid w:val="00EE6343"/>
    <w:pPr>
      <w:ind w:left="1418"/>
    </w:pPr>
    <w:rPr>
      <w:rFonts w:ascii="Arial" w:hAnsi="Arial"/>
      <w:b/>
      <w:sz w:val="48"/>
    </w:rPr>
  </w:style>
  <w:style w:type="paragraph" w:customStyle="1" w:styleId="ZDate">
    <w:name w:val="ZDate"/>
    <w:basedOn w:val="Normal"/>
    <w:rsid w:val="00EE6343"/>
    <w:pPr>
      <w:spacing w:after="1200"/>
    </w:pPr>
  </w:style>
  <w:style w:type="character" w:customStyle="1" w:styleId="HeaderChar">
    <w:name w:val="Header Char"/>
    <w:link w:val="Header"/>
    <w:uiPriority w:val="99"/>
    <w:rsid w:val="00EE6343"/>
    <w:rPr>
      <w:sz w:val="24"/>
      <w:lang w:val="fr-FR" w:eastAsia="fr-FR"/>
    </w:rPr>
  </w:style>
  <w:style w:type="paragraph" w:customStyle="1" w:styleId="Olang">
    <w:name w:val="Olang"/>
    <w:basedOn w:val="Normal"/>
    <w:rsid w:val="00EE6343"/>
    <w:pPr>
      <w:spacing w:before="240" w:after="240"/>
      <w:jc w:val="right"/>
    </w:pPr>
    <w:rPr>
      <w:noProof/>
    </w:rPr>
  </w:style>
  <w:style w:type="paragraph" w:customStyle="1" w:styleId="ColumnHeading">
    <w:name w:val="ColumnHeading"/>
    <w:basedOn w:val="Normal"/>
    <w:rsid w:val="00EE6343"/>
    <w:pPr>
      <w:spacing w:after="240"/>
      <w:jc w:val="center"/>
    </w:pPr>
    <w:rPr>
      <w:i/>
    </w:rPr>
  </w:style>
  <w:style w:type="paragraph" w:customStyle="1" w:styleId="AMNumberTabs">
    <w:name w:val="AMNumberTabs"/>
    <w:basedOn w:val="Normal"/>
    <w:rsid w:val="00EE634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link w:val="NormalBold12bChar"/>
    <w:rsid w:val="00EE6343"/>
    <w:pPr>
      <w:spacing w:before="240"/>
    </w:pPr>
    <w:rPr>
      <w:b/>
    </w:rPr>
  </w:style>
  <w:style w:type="paragraph" w:customStyle="1" w:styleId="ZCommittee">
    <w:name w:val="ZCommittee"/>
    <w:basedOn w:val="Normal"/>
    <w:next w:val="Normal"/>
    <w:rsid w:val="00EE6343"/>
    <w:pPr>
      <w:jc w:val="center"/>
    </w:pPr>
    <w:rPr>
      <w:rFonts w:ascii="Arial" w:hAnsi="Arial" w:cs="Arial"/>
      <w:i/>
      <w:sz w:val="22"/>
      <w:szCs w:val="22"/>
    </w:rPr>
  </w:style>
  <w:style w:type="paragraph" w:customStyle="1" w:styleId="Lgendetitre">
    <w:name w:val="Légende titre"/>
    <w:basedOn w:val="Normal"/>
    <w:rsid w:val="00EE6343"/>
    <w:pPr>
      <w:spacing w:before="240" w:after="240"/>
    </w:pPr>
    <w:rPr>
      <w:b/>
      <w:i/>
      <w:snapToGrid w:val="0"/>
      <w:lang w:eastAsia="en-US"/>
    </w:rPr>
  </w:style>
  <w:style w:type="paragraph" w:customStyle="1" w:styleId="Lgendestandard">
    <w:name w:val="Légende standard"/>
    <w:basedOn w:val="Lgendesigne"/>
    <w:rsid w:val="00EE6343"/>
    <w:pPr>
      <w:ind w:left="0" w:firstLine="0"/>
    </w:pPr>
  </w:style>
  <w:style w:type="character" w:customStyle="1" w:styleId="Normal12Char">
    <w:name w:val="Normal12 Char"/>
    <w:link w:val="Normal12"/>
    <w:rsid w:val="00EE6343"/>
    <w:rPr>
      <w:sz w:val="24"/>
      <w:lang w:val="lv-LV"/>
    </w:rPr>
  </w:style>
  <w:style w:type="paragraph" w:styleId="BalloonText">
    <w:name w:val="Balloon Text"/>
    <w:basedOn w:val="Normal"/>
    <w:link w:val="BalloonTextChar"/>
    <w:uiPriority w:val="99"/>
    <w:rsid w:val="00EE6343"/>
    <w:rPr>
      <w:rFonts w:ascii="Segoe UI" w:hAnsi="Segoe UI" w:cs="Segoe UI"/>
      <w:sz w:val="18"/>
      <w:szCs w:val="18"/>
    </w:rPr>
  </w:style>
  <w:style w:type="character" w:customStyle="1" w:styleId="BalloonTextChar">
    <w:name w:val="Balloon Text Char"/>
    <w:basedOn w:val="DefaultParagraphFont"/>
    <w:link w:val="BalloonText"/>
    <w:uiPriority w:val="99"/>
    <w:rsid w:val="00EE6343"/>
    <w:rPr>
      <w:rFonts w:ascii="Segoe UI" w:hAnsi="Segoe UI" w:cs="Segoe UI"/>
      <w:sz w:val="18"/>
      <w:szCs w:val="18"/>
      <w:lang w:val="lv-LV"/>
    </w:rPr>
  </w:style>
  <w:style w:type="character" w:styleId="CommentReference">
    <w:name w:val="annotation reference"/>
    <w:uiPriority w:val="99"/>
    <w:rsid w:val="00EE6343"/>
    <w:rPr>
      <w:sz w:val="16"/>
      <w:szCs w:val="16"/>
    </w:rPr>
  </w:style>
  <w:style w:type="paragraph" w:styleId="CommentText">
    <w:name w:val="annotation text"/>
    <w:basedOn w:val="Normal"/>
    <w:link w:val="CommentTextChar"/>
    <w:uiPriority w:val="99"/>
    <w:rsid w:val="00EE6343"/>
    <w:rPr>
      <w:sz w:val="20"/>
    </w:rPr>
  </w:style>
  <w:style w:type="character" w:customStyle="1" w:styleId="CommentTextChar">
    <w:name w:val="Comment Text Char"/>
    <w:basedOn w:val="DefaultParagraphFont"/>
    <w:link w:val="CommentText"/>
    <w:uiPriority w:val="99"/>
    <w:rsid w:val="00EE6343"/>
    <w:rPr>
      <w:lang w:val="lv-LV"/>
    </w:rPr>
  </w:style>
  <w:style w:type="paragraph" w:styleId="CommentSubject">
    <w:name w:val="annotation subject"/>
    <w:basedOn w:val="CommentText"/>
    <w:next w:val="CommentText"/>
    <w:link w:val="CommentSubjectChar"/>
    <w:uiPriority w:val="99"/>
    <w:rsid w:val="00EE6343"/>
    <w:rPr>
      <w:b/>
      <w:bCs/>
    </w:rPr>
  </w:style>
  <w:style w:type="character" w:customStyle="1" w:styleId="CommentSubjectChar">
    <w:name w:val="Comment Subject Char"/>
    <w:basedOn w:val="CommentTextChar"/>
    <w:link w:val="CommentSubject"/>
    <w:uiPriority w:val="99"/>
    <w:rsid w:val="00EE6343"/>
    <w:rPr>
      <w:b/>
      <w:bCs/>
      <w:lang w:val="lv-LV"/>
    </w:rPr>
  </w:style>
  <w:style w:type="character" w:customStyle="1" w:styleId="Sup">
    <w:name w:val="Sup"/>
    <w:rsid w:val="00EE6343"/>
    <w:rPr>
      <w:color w:val="000000"/>
      <w:vertAlign w:val="superscript"/>
    </w:rPr>
  </w:style>
  <w:style w:type="paragraph" w:customStyle="1" w:styleId="PageHeadingNotTOC">
    <w:name w:val="PageHeadingNotTOC"/>
    <w:basedOn w:val="Normal"/>
    <w:rsid w:val="00EE6343"/>
    <w:pPr>
      <w:keepNext/>
      <w:spacing w:before="240" w:after="240"/>
      <w:jc w:val="center"/>
    </w:pPr>
    <w:rPr>
      <w:rFonts w:ascii="Arial" w:hAnsi="Arial"/>
      <w:b/>
    </w:rPr>
  </w:style>
  <w:style w:type="paragraph" w:customStyle="1" w:styleId="ConclusionsPA">
    <w:name w:val="ConclusionsPA"/>
    <w:basedOn w:val="Normal12"/>
    <w:rsid w:val="00EE6343"/>
    <w:pPr>
      <w:spacing w:before="480"/>
      <w:jc w:val="center"/>
    </w:pPr>
    <w:rPr>
      <w:rFonts w:ascii="Arial" w:hAnsi="Arial"/>
      <w:b/>
      <w:caps/>
      <w:snapToGrid w:val="0"/>
      <w:lang w:eastAsia="en-US"/>
    </w:rPr>
  </w:style>
  <w:style w:type="paragraph" w:styleId="ListParagraph">
    <w:name w:val="List Paragraph"/>
    <w:basedOn w:val="Normal"/>
    <w:uiPriority w:val="34"/>
    <w:qFormat/>
    <w:rsid w:val="00EE6343"/>
    <w:pPr>
      <w:widowControl/>
      <w:spacing w:after="160" w:line="259" w:lineRule="auto"/>
      <w:ind w:left="720"/>
      <w:contextualSpacing/>
    </w:pPr>
    <w:rPr>
      <w:rFonts w:ascii="Calibri" w:eastAsia="Calibri" w:hAnsi="Calibri"/>
      <w:sz w:val="22"/>
      <w:szCs w:val="22"/>
      <w:lang w:eastAsia="en-US"/>
    </w:rPr>
  </w:style>
  <w:style w:type="paragraph" w:customStyle="1" w:styleId="NormalTabs">
    <w:name w:val="NormalTabs"/>
    <w:basedOn w:val="Normal"/>
    <w:qFormat/>
    <w:rsid w:val="00EE6343"/>
    <w:pPr>
      <w:tabs>
        <w:tab w:val="center" w:pos="284"/>
        <w:tab w:val="left" w:pos="426"/>
      </w:tabs>
    </w:pPr>
    <w:rPr>
      <w:snapToGrid w:val="0"/>
      <w:lang w:eastAsia="en-US"/>
    </w:rPr>
  </w:style>
  <w:style w:type="paragraph" w:styleId="Revision">
    <w:name w:val="Revision"/>
    <w:hidden/>
    <w:uiPriority w:val="99"/>
    <w:semiHidden/>
    <w:rsid w:val="00EE6343"/>
    <w:rPr>
      <w:sz w:val="24"/>
      <w:lang w:val="lv-LV"/>
    </w:rPr>
  </w:style>
  <w:style w:type="character" w:customStyle="1" w:styleId="SupBoldItalic">
    <w:name w:val="SupBoldItalic"/>
    <w:rsid w:val="00EE6343"/>
    <w:rPr>
      <w:b/>
      <w:bCs w:val="0"/>
      <w:i/>
      <w:iCs w:val="0"/>
      <w:color w:val="000000"/>
      <w:vertAlign w:val="superscript"/>
    </w:rPr>
  </w:style>
  <w:style w:type="paragraph" w:customStyle="1" w:styleId="Default">
    <w:name w:val="Default"/>
    <w:rsid w:val="00EE6343"/>
    <w:pPr>
      <w:autoSpaceDE w:val="0"/>
      <w:autoSpaceDN w:val="0"/>
      <w:adjustRightInd w:val="0"/>
    </w:pPr>
    <w:rPr>
      <w:color w:val="000000"/>
      <w:sz w:val="24"/>
      <w:szCs w:val="24"/>
      <w:lang w:val="lv-LV"/>
    </w:rPr>
  </w:style>
  <w:style w:type="paragraph" w:customStyle="1" w:styleId="CM1">
    <w:name w:val="CM1"/>
    <w:basedOn w:val="Normal"/>
    <w:next w:val="Normal"/>
    <w:uiPriority w:val="99"/>
    <w:rsid w:val="00EE6343"/>
    <w:pPr>
      <w:widowControl/>
      <w:autoSpaceDE w:val="0"/>
      <w:autoSpaceDN w:val="0"/>
      <w:adjustRightInd w:val="0"/>
    </w:pPr>
    <w:rPr>
      <w:rFonts w:ascii="EUAlbertina" w:hAnsi="EUAlbertina"/>
      <w:szCs w:val="24"/>
    </w:rPr>
  </w:style>
  <w:style w:type="paragraph" w:customStyle="1" w:styleId="CM3">
    <w:name w:val="CM3"/>
    <w:basedOn w:val="Normal"/>
    <w:next w:val="Normal"/>
    <w:uiPriority w:val="99"/>
    <w:rsid w:val="00EE6343"/>
    <w:pPr>
      <w:widowControl/>
      <w:autoSpaceDE w:val="0"/>
      <w:autoSpaceDN w:val="0"/>
      <w:adjustRightInd w:val="0"/>
    </w:pPr>
    <w:rPr>
      <w:rFonts w:ascii="EUAlbertina" w:hAnsi="EUAlbertina"/>
      <w:szCs w:val="24"/>
    </w:rPr>
  </w:style>
  <w:style w:type="character" w:styleId="Hyperlink">
    <w:name w:val="Hyperlink"/>
    <w:uiPriority w:val="99"/>
    <w:rsid w:val="00EE6343"/>
    <w:rPr>
      <w:color w:val="0563C1"/>
      <w:u w:val="single"/>
    </w:rPr>
  </w:style>
  <w:style w:type="character" w:customStyle="1" w:styleId="NormalBold12bChar">
    <w:name w:val="NormalBold12b Char"/>
    <w:link w:val="NormalBold12b"/>
    <w:rsid w:val="006A668E"/>
    <w:rPr>
      <w:b/>
      <w:sz w:val="24"/>
      <w:lang w:val="lv-LV"/>
    </w:rPr>
  </w:style>
  <w:style w:type="character" w:customStyle="1" w:styleId="Normal12HangingChar">
    <w:name w:val="Normal12Hanging Char"/>
    <w:link w:val="Normal12Hanging"/>
    <w:rsid w:val="00875058"/>
    <w:rPr>
      <w:sz w:val="24"/>
      <w:lang w:val="lv-LV"/>
    </w:rPr>
  </w:style>
  <w:style w:type="numbering" w:customStyle="1" w:styleId="NoList1">
    <w:name w:val="No List1"/>
    <w:next w:val="NoList"/>
    <w:uiPriority w:val="99"/>
    <w:semiHidden/>
    <w:unhideWhenUsed/>
    <w:rsid w:val="00875058"/>
  </w:style>
  <w:style w:type="paragraph" w:customStyle="1" w:styleId="HeaderCouncilLarge">
    <w:name w:val="Header Council Large"/>
    <w:basedOn w:val="Normal"/>
    <w:link w:val="HeaderCouncilLargeChar"/>
    <w:rsid w:val="00875058"/>
    <w:pPr>
      <w:widowControl/>
      <w:spacing w:after="440" w:line="360" w:lineRule="auto"/>
      <w:ind w:left="-1134" w:right="-1134"/>
    </w:pPr>
    <w:rPr>
      <w:rFonts w:eastAsia="Calibri"/>
      <w:sz w:val="2"/>
      <w:szCs w:val="22"/>
      <w:lang w:eastAsia="en-US"/>
    </w:rPr>
  </w:style>
  <w:style w:type="character" w:customStyle="1" w:styleId="TechnicalBlockChar">
    <w:name w:val="Technical Block Char"/>
    <w:rsid w:val="00875058"/>
    <w:rPr>
      <w:rFonts w:ascii="Times New Roman" w:hAnsi="Times New Roman" w:cs="Times New Roman"/>
      <w:sz w:val="24"/>
      <w:lang w:val="lv-LV"/>
    </w:rPr>
  </w:style>
  <w:style w:type="character" w:customStyle="1" w:styleId="HeaderCouncilLargeChar">
    <w:name w:val="Header Council Large Char"/>
    <w:link w:val="HeaderCouncilLarge"/>
    <w:rsid w:val="00875058"/>
    <w:rPr>
      <w:rFonts w:eastAsia="Calibri"/>
      <w:sz w:val="2"/>
      <w:szCs w:val="22"/>
      <w:lang w:val="lv-LV" w:eastAsia="en-US"/>
    </w:rPr>
  </w:style>
  <w:style w:type="paragraph" w:customStyle="1" w:styleId="FooterText">
    <w:name w:val="Footer Text"/>
    <w:basedOn w:val="Normal"/>
    <w:rsid w:val="00875058"/>
    <w:pPr>
      <w:widowControl/>
    </w:pPr>
    <w:rPr>
      <w:szCs w:val="24"/>
      <w:lang w:eastAsia="en-US"/>
    </w:rPr>
  </w:style>
  <w:style w:type="character" w:styleId="PlaceholderText">
    <w:name w:val="Placeholder Text"/>
    <w:uiPriority w:val="99"/>
    <w:semiHidden/>
    <w:rsid w:val="00875058"/>
    <w:rPr>
      <w:color w:val="808080"/>
    </w:rPr>
  </w:style>
  <w:style w:type="paragraph" w:customStyle="1" w:styleId="ListeNum">
    <w:name w:val="Liste Num"/>
    <w:basedOn w:val="Normal"/>
    <w:rsid w:val="00875058"/>
    <w:pPr>
      <w:widowControl/>
      <w:numPr>
        <w:numId w:val="3"/>
      </w:numPr>
      <w:spacing w:after="120"/>
      <w:jc w:val="both"/>
    </w:pPr>
    <w:rPr>
      <w:rFonts w:ascii="Calibri" w:hAnsi="Calibri"/>
      <w:sz w:val="22"/>
      <w:lang w:eastAsia="fr-FR"/>
    </w:rPr>
  </w:style>
  <w:style w:type="paragraph" w:customStyle="1" w:styleId="Rfrences">
    <w:name w:val="Références"/>
    <w:rsid w:val="00875058"/>
    <w:pPr>
      <w:spacing w:line="220" w:lineRule="exact"/>
    </w:pPr>
    <w:rPr>
      <w:rFonts w:ascii="Calibri" w:hAnsi="Calibri"/>
      <w:sz w:val="18"/>
      <w:szCs w:val="16"/>
      <w:lang w:val="lv-LV" w:eastAsia="fr-FR"/>
    </w:rPr>
  </w:style>
  <w:style w:type="paragraph" w:customStyle="1" w:styleId="LogoMarianne">
    <w:name w:val="Logo Marianne"/>
    <w:rsid w:val="00875058"/>
    <w:pPr>
      <w:jc w:val="center"/>
    </w:pPr>
    <w:rPr>
      <w:sz w:val="24"/>
      <w:lang w:val="lv-LV" w:eastAsia="fr-FR"/>
    </w:rPr>
  </w:style>
  <w:style w:type="paragraph" w:customStyle="1" w:styleId="PM">
    <w:name w:val="PM"/>
    <w:rsid w:val="00875058"/>
    <w:pPr>
      <w:spacing w:before="240"/>
      <w:jc w:val="center"/>
    </w:pPr>
    <w:rPr>
      <w:spacing w:val="50"/>
      <w:lang w:val="lv-LV" w:eastAsia="fr-FR"/>
    </w:rPr>
  </w:style>
  <w:style w:type="paragraph" w:customStyle="1" w:styleId="LogoSGAE">
    <w:name w:val="Logo SGAE"/>
    <w:rsid w:val="00875058"/>
    <w:pPr>
      <w:spacing w:line="360" w:lineRule="auto"/>
    </w:pPr>
    <w:rPr>
      <w:sz w:val="24"/>
      <w:lang w:val="lv-LV" w:eastAsia="fr-FR"/>
    </w:rPr>
  </w:style>
  <w:style w:type="paragraph" w:customStyle="1" w:styleId="SGAE">
    <w:name w:val="SGAE"/>
    <w:rsid w:val="00875058"/>
    <w:pPr>
      <w:spacing w:before="240" w:after="480"/>
    </w:pPr>
    <w:rPr>
      <w:rFonts w:ascii="Fenice Light" w:hAnsi="Fenice Light"/>
      <w:sz w:val="16"/>
      <w:szCs w:val="16"/>
      <w:lang w:val="lv-LV" w:eastAsia="fr-FR"/>
    </w:rPr>
  </w:style>
  <w:style w:type="paragraph" w:customStyle="1" w:styleId="Section">
    <w:name w:val="Section"/>
    <w:basedOn w:val="Normal"/>
    <w:rsid w:val="00875058"/>
    <w:pPr>
      <w:widowControl/>
      <w:jc w:val="both"/>
    </w:pPr>
    <w:rPr>
      <w:rFonts w:ascii="Calibri" w:hAnsi="Calibri"/>
      <w:sz w:val="22"/>
      <w:lang w:eastAsia="fr-FR"/>
    </w:rPr>
  </w:style>
  <w:style w:type="paragraph" w:customStyle="1" w:styleId="Adresse">
    <w:name w:val="Adresse"/>
    <w:rsid w:val="00875058"/>
    <w:pPr>
      <w:jc w:val="center"/>
    </w:pPr>
    <w:rPr>
      <w:rFonts w:ascii="Verdana" w:hAnsi="Verdana"/>
      <w:sz w:val="16"/>
      <w:lang w:val="lv-LV" w:eastAsia="fr-FR"/>
    </w:rPr>
  </w:style>
  <w:style w:type="paragraph" w:customStyle="1" w:styleId="Expditeur">
    <w:name w:val="Expéditeur"/>
    <w:rsid w:val="00875058"/>
    <w:pPr>
      <w:spacing w:before="240"/>
    </w:pPr>
    <w:rPr>
      <w:rFonts w:ascii="Calibri" w:hAnsi="Calibri"/>
      <w:sz w:val="22"/>
      <w:szCs w:val="23"/>
      <w:lang w:val="lv-LV" w:eastAsia="fr-FR"/>
    </w:rPr>
  </w:style>
  <w:style w:type="paragraph" w:customStyle="1" w:styleId="Destinataire">
    <w:name w:val="Destinataire"/>
    <w:basedOn w:val="Normal"/>
    <w:rsid w:val="00875058"/>
    <w:pPr>
      <w:widowControl/>
      <w:spacing w:after="120"/>
      <w:jc w:val="both"/>
    </w:pPr>
    <w:rPr>
      <w:rFonts w:ascii="Calibri" w:hAnsi="Calibri"/>
      <w:sz w:val="22"/>
      <w:szCs w:val="23"/>
      <w:lang w:eastAsia="fr-FR"/>
    </w:rPr>
  </w:style>
  <w:style w:type="paragraph" w:customStyle="1" w:styleId="Paris-Date">
    <w:name w:val="Paris-Date"/>
    <w:basedOn w:val="Normal"/>
    <w:rsid w:val="00875058"/>
    <w:pPr>
      <w:widowControl/>
      <w:spacing w:after="120"/>
    </w:pPr>
    <w:rPr>
      <w:rFonts w:ascii="Calibri" w:hAnsi="Calibri"/>
      <w:sz w:val="22"/>
      <w:szCs w:val="23"/>
      <w:lang w:eastAsia="fr-FR"/>
    </w:rPr>
  </w:style>
  <w:style w:type="paragraph" w:customStyle="1" w:styleId="Signataire">
    <w:name w:val="Signataire"/>
    <w:basedOn w:val="Normal"/>
    <w:rsid w:val="00875058"/>
    <w:pPr>
      <w:widowControl/>
      <w:spacing w:before="1200"/>
      <w:ind w:left="4536"/>
      <w:jc w:val="both"/>
    </w:pPr>
    <w:rPr>
      <w:rFonts w:ascii="Calibri" w:hAnsi="Calibri"/>
      <w:sz w:val="22"/>
      <w:lang w:eastAsia="fr-FR"/>
    </w:rPr>
  </w:style>
  <w:style w:type="paragraph" w:customStyle="1" w:styleId="ListePuces">
    <w:name w:val="Liste Puces"/>
    <w:basedOn w:val="Normal"/>
    <w:rsid w:val="00875058"/>
    <w:pPr>
      <w:widowControl/>
      <w:numPr>
        <w:numId w:val="4"/>
      </w:numPr>
      <w:spacing w:after="120"/>
      <w:jc w:val="both"/>
    </w:pPr>
    <w:rPr>
      <w:rFonts w:ascii="Calibri" w:hAnsi="Calibri"/>
      <w:sz w:val="22"/>
      <w:lang w:eastAsia="fr-FR"/>
    </w:rPr>
  </w:style>
  <w:style w:type="paragraph" w:styleId="NormalWeb">
    <w:name w:val="Normal (Web)"/>
    <w:basedOn w:val="Normal"/>
    <w:uiPriority w:val="99"/>
    <w:unhideWhenUsed/>
    <w:rsid w:val="00875058"/>
    <w:pPr>
      <w:widowControl/>
      <w:spacing w:before="100" w:beforeAutospacing="1" w:after="100" w:afterAutospacing="1"/>
    </w:pPr>
    <w:rPr>
      <w:szCs w:val="24"/>
      <w:lang w:eastAsia="fr-FR"/>
    </w:rPr>
  </w:style>
  <w:style w:type="character" w:customStyle="1" w:styleId="BTNumbListChar">
    <w:name w:val="BTNumbList Char"/>
    <w:link w:val="BTNumbList"/>
    <w:uiPriority w:val="4"/>
    <w:locked/>
    <w:rsid w:val="00875058"/>
    <w:rPr>
      <w:rFonts w:ascii="Arial" w:hAnsi="Arial" w:cs="Arial"/>
      <w:szCs w:val="24"/>
    </w:rPr>
  </w:style>
  <w:style w:type="paragraph" w:customStyle="1" w:styleId="BTNumbList">
    <w:name w:val="BTNumbList"/>
    <w:basedOn w:val="Normal"/>
    <w:link w:val="BTNumbListChar"/>
    <w:uiPriority w:val="4"/>
    <w:qFormat/>
    <w:rsid w:val="00875058"/>
    <w:pPr>
      <w:widowControl/>
      <w:numPr>
        <w:numId w:val="5"/>
      </w:numPr>
      <w:spacing w:line="240" w:lineRule="atLeast"/>
      <w:jc w:val="both"/>
    </w:pPr>
    <w:rPr>
      <w:rFonts w:ascii="Arial" w:hAnsi="Arial" w:cs="Arial"/>
      <w:sz w:val="20"/>
      <w:szCs w:val="24"/>
      <w:lang w:val="en-GB"/>
    </w:rPr>
  </w:style>
  <w:style w:type="paragraph" w:customStyle="1" w:styleId="BTNumbList2">
    <w:name w:val="BTNumbList2"/>
    <w:basedOn w:val="Normal"/>
    <w:uiPriority w:val="6"/>
    <w:qFormat/>
    <w:rsid w:val="00875058"/>
    <w:pPr>
      <w:widowControl/>
      <w:numPr>
        <w:ilvl w:val="1"/>
        <w:numId w:val="5"/>
      </w:numPr>
      <w:tabs>
        <w:tab w:val="clear" w:pos="1531"/>
        <w:tab w:val="num" w:pos="643"/>
      </w:tabs>
      <w:spacing w:line="240" w:lineRule="atLeast"/>
      <w:ind w:left="643" w:hanging="360"/>
      <w:jc w:val="both"/>
    </w:pPr>
    <w:rPr>
      <w:rFonts w:ascii="Arial" w:eastAsia="Calibri" w:hAnsi="Arial"/>
      <w:sz w:val="20"/>
      <w:szCs w:val="24"/>
      <w:lang w:eastAsia="en-US"/>
    </w:rPr>
  </w:style>
  <w:style w:type="paragraph" w:customStyle="1" w:styleId="BTNumbList3">
    <w:name w:val="BTNumbList3"/>
    <w:basedOn w:val="Normal"/>
    <w:uiPriority w:val="6"/>
    <w:qFormat/>
    <w:rsid w:val="00875058"/>
    <w:pPr>
      <w:widowControl/>
      <w:numPr>
        <w:ilvl w:val="2"/>
        <w:numId w:val="5"/>
      </w:numPr>
      <w:tabs>
        <w:tab w:val="clear" w:pos="1871"/>
        <w:tab w:val="num" w:pos="643"/>
      </w:tabs>
      <w:spacing w:line="240" w:lineRule="atLeast"/>
      <w:ind w:left="643" w:hanging="360"/>
      <w:jc w:val="both"/>
    </w:pPr>
    <w:rPr>
      <w:rFonts w:ascii="Arial" w:eastAsia="Calibri" w:hAnsi="Arial"/>
      <w:sz w:val="20"/>
      <w:szCs w:val="24"/>
      <w:lang w:eastAsia="en-US"/>
    </w:rPr>
  </w:style>
  <w:style w:type="paragraph" w:customStyle="1" w:styleId="Point1">
    <w:name w:val="Point 1"/>
    <w:basedOn w:val="Normal"/>
    <w:rsid w:val="00875058"/>
    <w:pPr>
      <w:widowControl/>
      <w:spacing w:before="120" w:after="120"/>
      <w:ind w:left="1417" w:hanging="567"/>
      <w:jc w:val="both"/>
    </w:pPr>
    <w:rPr>
      <w:rFonts w:eastAsia="Calibri"/>
      <w:szCs w:val="22"/>
      <w:lang w:eastAsia="en-US"/>
    </w:rPr>
  </w:style>
  <w:style w:type="paragraph" w:customStyle="1" w:styleId="Point0">
    <w:name w:val="Point 0"/>
    <w:basedOn w:val="Normal"/>
    <w:rsid w:val="00875058"/>
    <w:pPr>
      <w:widowControl/>
      <w:spacing w:before="120" w:after="120"/>
      <w:ind w:left="850" w:hanging="850"/>
      <w:jc w:val="both"/>
    </w:pPr>
    <w:rPr>
      <w:rFonts w:eastAsia="Calibri"/>
      <w:szCs w:val="22"/>
      <w:lang w:eastAsia="en-US"/>
    </w:rPr>
  </w:style>
  <w:style w:type="paragraph" w:customStyle="1" w:styleId="NormalCentered">
    <w:name w:val="Normal Centered"/>
    <w:basedOn w:val="Normal"/>
    <w:rsid w:val="00875058"/>
    <w:pPr>
      <w:widowControl/>
      <w:spacing w:before="200" w:after="120" w:line="360" w:lineRule="auto"/>
      <w:jc w:val="center"/>
    </w:pPr>
    <w:rPr>
      <w:rFonts w:eastAsia="Calibri"/>
      <w:szCs w:val="22"/>
      <w:lang w:eastAsia="en-US"/>
    </w:rPr>
  </w:style>
  <w:style w:type="paragraph" w:customStyle="1" w:styleId="NormalRight">
    <w:name w:val="Normal Right"/>
    <w:basedOn w:val="Normal"/>
    <w:rsid w:val="00875058"/>
    <w:pPr>
      <w:widowControl/>
      <w:spacing w:before="200" w:after="120" w:line="360" w:lineRule="auto"/>
      <w:jc w:val="right"/>
    </w:pPr>
    <w:rPr>
      <w:rFonts w:eastAsia="Calibri"/>
      <w:szCs w:val="22"/>
      <w:lang w:eastAsia="en-US"/>
    </w:rPr>
  </w:style>
  <w:style w:type="paragraph" w:customStyle="1" w:styleId="NormalJustified">
    <w:name w:val="Normal Justified"/>
    <w:basedOn w:val="Normal"/>
    <w:rsid w:val="00875058"/>
    <w:pPr>
      <w:widowControl/>
      <w:spacing w:before="200" w:after="120" w:line="360" w:lineRule="auto"/>
      <w:jc w:val="both"/>
    </w:pPr>
    <w:rPr>
      <w:rFonts w:eastAsia="Calibri"/>
      <w:szCs w:val="22"/>
      <w:lang w:eastAsia="en-US"/>
    </w:rPr>
  </w:style>
  <w:style w:type="paragraph" w:customStyle="1" w:styleId="HeaderLandscape">
    <w:name w:val="HeaderLandscape"/>
    <w:basedOn w:val="Normal"/>
    <w:rsid w:val="00875058"/>
    <w:pPr>
      <w:widowControl/>
      <w:tabs>
        <w:tab w:val="right" w:pos="14570"/>
      </w:tabs>
      <w:spacing w:before="120" w:after="120" w:line="360" w:lineRule="auto"/>
    </w:pPr>
    <w:rPr>
      <w:rFonts w:eastAsia="Calibri"/>
      <w:szCs w:val="22"/>
      <w:lang w:eastAsia="en-US"/>
    </w:rPr>
  </w:style>
  <w:style w:type="paragraph" w:customStyle="1" w:styleId="FooterLandscape">
    <w:name w:val="FooterLandscape"/>
    <w:basedOn w:val="Normal"/>
    <w:rsid w:val="00875058"/>
    <w:pPr>
      <w:widowControl/>
      <w:tabs>
        <w:tab w:val="center" w:pos="7285"/>
        <w:tab w:val="center" w:pos="10930"/>
        <w:tab w:val="right" w:pos="14570"/>
      </w:tabs>
    </w:pPr>
    <w:rPr>
      <w:rFonts w:eastAsia="Calibri"/>
      <w:szCs w:val="22"/>
      <w:lang w:eastAsia="en-US"/>
    </w:rPr>
  </w:style>
  <w:style w:type="paragraph" w:customStyle="1" w:styleId="HeaderCouncil">
    <w:name w:val="Header Council"/>
    <w:basedOn w:val="Normal"/>
    <w:rsid w:val="00875058"/>
    <w:pPr>
      <w:widowControl/>
    </w:pPr>
    <w:rPr>
      <w:rFonts w:eastAsia="Calibri"/>
      <w:sz w:val="2"/>
      <w:szCs w:val="22"/>
      <w:lang w:eastAsia="en-US"/>
    </w:rPr>
  </w:style>
  <w:style w:type="paragraph" w:customStyle="1" w:styleId="FooterCouncil">
    <w:name w:val="Footer Council"/>
    <w:basedOn w:val="Normal"/>
    <w:rsid w:val="00875058"/>
    <w:pPr>
      <w:widowControl/>
    </w:pPr>
    <w:rPr>
      <w:rFonts w:eastAsia="Calibri"/>
      <w:sz w:val="2"/>
      <w:szCs w:val="22"/>
      <w:lang w:eastAsia="en-US"/>
    </w:rPr>
  </w:style>
  <w:style w:type="paragraph" w:customStyle="1" w:styleId="TechnicalBlock">
    <w:name w:val="Technical Block"/>
    <w:basedOn w:val="Normal"/>
    <w:next w:val="Normal"/>
    <w:rsid w:val="00875058"/>
    <w:pPr>
      <w:widowControl/>
      <w:spacing w:after="240"/>
      <w:jc w:val="center"/>
    </w:pPr>
    <w:rPr>
      <w:rFonts w:eastAsia="Calibri"/>
      <w:szCs w:val="22"/>
      <w:lang w:eastAsia="en-US"/>
    </w:rPr>
  </w:style>
  <w:style w:type="paragraph" w:customStyle="1" w:styleId="FinalLine">
    <w:name w:val="Final Line"/>
    <w:basedOn w:val="Normal"/>
    <w:next w:val="Normal"/>
    <w:rsid w:val="00875058"/>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rsid w:val="00875058"/>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Text1">
    <w:name w:val="Text 1"/>
    <w:basedOn w:val="Normal"/>
    <w:rsid w:val="00875058"/>
    <w:pPr>
      <w:widowControl/>
      <w:spacing w:before="120" w:after="120" w:line="360" w:lineRule="auto"/>
      <w:ind w:left="567"/>
    </w:pPr>
    <w:rPr>
      <w:rFonts w:eastAsia="Calibri"/>
      <w:szCs w:val="22"/>
      <w:lang w:eastAsia="en-US"/>
    </w:rPr>
  </w:style>
  <w:style w:type="paragraph" w:customStyle="1" w:styleId="Text2">
    <w:name w:val="Text 2"/>
    <w:basedOn w:val="Normal"/>
    <w:rsid w:val="00875058"/>
    <w:pPr>
      <w:widowControl/>
      <w:spacing w:before="120" w:after="120" w:line="360" w:lineRule="auto"/>
      <w:ind w:left="1134"/>
    </w:pPr>
    <w:rPr>
      <w:rFonts w:eastAsia="Calibri"/>
      <w:szCs w:val="22"/>
      <w:lang w:eastAsia="en-US"/>
    </w:rPr>
  </w:style>
  <w:style w:type="paragraph" w:customStyle="1" w:styleId="Text3">
    <w:name w:val="Text 3"/>
    <w:basedOn w:val="Normal"/>
    <w:rsid w:val="00875058"/>
    <w:pPr>
      <w:widowControl/>
      <w:spacing w:before="120" w:after="120" w:line="360" w:lineRule="auto"/>
      <w:ind w:left="1701"/>
    </w:pPr>
    <w:rPr>
      <w:rFonts w:eastAsia="Calibri"/>
      <w:szCs w:val="22"/>
      <w:lang w:eastAsia="en-US"/>
    </w:rPr>
  </w:style>
  <w:style w:type="paragraph" w:customStyle="1" w:styleId="Text4">
    <w:name w:val="Text 4"/>
    <w:basedOn w:val="Normal"/>
    <w:rsid w:val="00875058"/>
    <w:pPr>
      <w:widowControl/>
      <w:spacing w:before="120" w:after="120" w:line="360" w:lineRule="auto"/>
      <w:ind w:left="2268"/>
    </w:pPr>
    <w:rPr>
      <w:rFonts w:eastAsia="Calibri"/>
      <w:szCs w:val="22"/>
      <w:lang w:eastAsia="en-US"/>
    </w:rPr>
  </w:style>
  <w:style w:type="paragraph" w:customStyle="1" w:styleId="Text5">
    <w:name w:val="Text 5"/>
    <w:basedOn w:val="Normal"/>
    <w:rsid w:val="00875058"/>
    <w:pPr>
      <w:widowControl/>
      <w:spacing w:before="120" w:after="120" w:line="360" w:lineRule="auto"/>
      <w:ind w:left="2835"/>
    </w:pPr>
    <w:rPr>
      <w:rFonts w:eastAsia="Calibri"/>
      <w:szCs w:val="22"/>
      <w:lang w:eastAsia="en-US"/>
    </w:rPr>
  </w:style>
  <w:style w:type="paragraph" w:customStyle="1" w:styleId="Text6">
    <w:name w:val="Text 6"/>
    <w:basedOn w:val="Normal"/>
    <w:rsid w:val="00875058"/>
    <w:pPr>
      <w:widowControl/>
      <w:spacing w:before="120" w:after="120" w:line="360" w:lineRule="auto"/>
      <w:ind w:left="3402"/>
    </w:pPr>
    <w:rPr>
      <w:rFonts w:eastAsia="Calibri"/>
      <w:szCs w:val="22"/>
      <w:lang w:eastAsia="en-US"/>
    </w:rPr>
  </w:style>
  <w:style w:type="paragraph" w:customStyle="1" w:styleId="PointManual">
    <w:name w:val="Point Manual"/>
    <w:basedOn w:val="Normal"/>
    <w:rsid w:val="00875058"/>
    <w:pPr>
      <w:widowControl/>
      <w:spacing w:before="120" w:after="120" w:line="360" w:lineRule="auto"/>
      <w:ind w:left="567" w:hanging="567"/>
    </w:pPr>
    <w:rPr>
      <w:rFonts w:eastAsia="Calibri"/>
      <w:szCs w:val="22"/>
      <w:lang w:eastAsia="en-US"/>
    </w:rPr>
  </w:style>
  <w:style w:type="paragraph" w:customStyle="1" w:styleId="PointManual1">
    <w:name w:val="Point Manual (1)"/>
    <w:basedOn w:val="Normal"/>
    <w:rsid w:val="00875058"/>
    <w:pPr>
      <w:widowControl/>
      <w:spacing w:before="120" w:after="120" w:line="360" w:lineRule="auto"/>
      <w:ind w:left="1134" w:hanging="567"/>
    </w:pPr>
    <w:rPr>
      <w:rFonts w:eastAsia="Calibri"/>
      <w:szCs w:val="22"/>
      <w:lang w:eastAsia="en-US"/>
    </w:rPr>
  </w:style>
  <w:style w:type="paragraph" w:customStyle="1" w:styleId="PointManual2">
    <w:name w:val="Point Manual (2)"/>
    <w:basedOn w:val="Normal"/>
    <w:rsid w:val="00875058"/>
    <w:pPr>
      <w:widowControl/>
      <w:spacing w:before="120" w:after="120" w:line="360" w:lineRule="auto"/>
      <w:ind w:left="1701" w:hanging="567"/>
    </w:pPr>
    <w:rPr>
      <w:rFonts w:eastAsia="Calibri"/>
      <w:szCs w:val="22"/>
      <w:lang w:eastAsia="en-US"/>
    </w:rPr>
  </w:style>
  <w:style w:type="paragraph" w:customStyle="1" w:styleId="PointManual3">
    <w:name w:val="Point Manual (3)"/>
    <w:basedOn w:val="Normal"/>
    <w:rsid w:val="00875058"/>
    <w:pPr>
      <w:widowControl/>
      <w:spacing w:before="120" w:after="120" w:line="360" w:lineRule="auto"/>
      <w:ind w:left="2268" w:hanging="567"/>
    </w:pPr>
    <w:rPr>
      <w:rFonts w:eastAsia="Calibri"/>
      <w:szCs w:val="22"/>
      <w:lang w:eastAsia="en-US"/>
    </w:rPr>
  </w:style>
  <w:style w:type="paragraph" w:customStyle="1" w:styleId="PointManual4">
    <w:name w:val="Point Manual (4)"/>
    <w:basedOn w:val="Normal"/>
    <w:rsid w:val="00875058"/>
    <w:pPr>
      <w:widowControl/>
      <w:spacing w:before="120" w:after="120" w:line="360" w:lineRule="auto"/>
      <w:ind w:left="2835" w:hanging="567"/>
    </w:pPr>
    <w:rPr>
      <w:rFonts w:eastAsia="Calibri"/>
      <w:szCs w:val="22"/>
      <w:lang w:eastAsia="en-US"/>
    </w:rPr>
  </w:style>
  <w:style w:type="paragraph" w:customStyle="1" w:styleId="PointDoubleManual">
    <w:name w:val="Point Double Manual"/>
    <w:basedOn w:val="Normal"/>
    <w:rsid w:val="00875058"/>
    <w:pPr>
      <w:widowControl/>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rsid w:val="00875058"/>
    <w:pPr>
      <w:widowControl/>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rsid w:val="00875058"/>
    <w:pPr>
      <w:widowControl/>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rsid w:val="00875058"/>
    <w:pPr>
      <w:widowControl/>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rsid w:val="00875058"/>
    <w:pPr>
      <w:widowControl/>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rsid w:val="00875058"/>
    <w:pPr>
      <w:widowControl/>
      <w:numPr>
        <w:ilvl w:val="1"/>
        <w:numId w:val="21"/>
      </w:numPr>
      <w:tabs>
        <w:tab w:val="clear" w:pos="567"/>
        <w:tab w:val="num" w:pos="1492"/>
      </w:tabs>
      <w:spacing w:before="120" w:after="120" w:line="360" w:lineRule="auto"/>
      <w:ind w:left="1492" w:hanging="360"/>
    </w:pPr>
    <w:rPr>
      <w:rFonts w:eastAsia="Calibri"/>
      <w:szCs w:val="22"/>
      <w:lang w:eastAsia="en-US"/>
    </w:rPr>
  </w:style>
  <w:style w:type="paragraph" w:customStyle="1" w:styleId="Pointabc1">
    <w:name w:val="Point abc (1)"/>
    <w:basedOn w:val="Normal"/>
    <w:rsid w:val="00875058"/>
    <w:pPr>
      <w:widowControl/>
      <w:numPr>
        <w:ilvl w:val="3"/>
        <w:numId w:val="21"/>
      </w:numPr>
      <w:tabs>
        <w:tab w:val="clear" w:pos="1134"/>
        <w:tab w:val="num" w:pos="1492"/>
      </w:tabs>
      <w:spacing w:before="120" w:after="120" w:line="360" w:lineRule="auto"/>
      <w:ind w:left="1492" w:hanging="360"/>
    </w:pPr>
    <w:rPr>
      <w:rFonts w:eastAsia="Calibri"/>
      <w:szCs w:val="22"/>
      <w:lang w:eastAsia="en-US"/>
    </w:rPr>
  </w:style>
  <w:style w:type="paragraph" w:customStyle="1" w:styleId="Pointabc2">
    <w:name w:val="Point abc (2)"/>
    <w:basedOn w:val="Normal"/>
    <w:rsid w:val="00875058"/>
    <w:pPr>
      <w:widowControl/>
      <w:numPr>
        <w:ilvl w:val="5"/>
        <w:numId w:val="21"/>
      </w:numPr>
      <w:tabs>
        <w:tab w:val="clear" w:pos="1701"/>
        <w:tab w:val="num" w:pos="1492"/>
      </w:tabs>
      <w:spacing w:before="120" w:after="120" w:line="360" w:lineRule="auto"/>
      <w:ind w:left="1492" w:hanging="360"/>
    </w:pPr>
    <w:rPr>
      <w:rFonts w:eastAsia="Calibri"/>
      <w:szCs w:val="22"/>
      <w:lang w:eastAsia="en-US"/>
    </w:rPr>
  </w:style>
  <w:style w:type="paragraph" w:customStyle="1" w:styleId="Pointabc3">
    <w:name w:val="Point abc (3)"/>
    <w:basedOn w:val="Normal"/>
    <w:rsid w:val="00875058"/>
    <w:pPr>
      <w:widowControl/>
      <w:numPr>
        <w:ilvl w:val="7"/>
        <w:numId w:val="21"/>
      </w:numPr>
      <w:tabs>
        <w:tab w:val="clear" w:pos="2268"/>
        <w:tab w:val="num" w:pos="1492"/>
      </w:tabs>
      <w:spacing w:before="120" w:after="120" w:line="360" w:lineRule="auto"/>
      <w:ind w:left="1492" w:hanging="360"/>
    </w:pPr>
    <w:rPr>
      <w:rFonts w:eastAsia="Calibri"/>
      <w:szCs w:val="22"/>
      <w:lang w:eastAsia="en-US"/>
    </w:rPr>
  </w:style>
  <w:style w:type="paragraph" w:customStyle="1" w:styleId="Pointabc4">
    <w:name w:val="Point abc (4)"/>
    <w:basedOn w:val="Normal"/>
    <w:rsid w:val="00875058"/>
    <w:pPr>
      <w:widowControl/>
      <w:numPr>
        <w:ilvl w:val="8"/>
        <w:numId w:val="21"/>
      </w:numPr>
      <w:tabs>
        <w:tab w:val="clear" w:pos="2835"/>
        <w:tab w:val="num" w:pos="1492"/>
      </w:tabs>
      <w:spacing w:before="120" w:after="120" w:line="360" w:lineRule="auto"/>
      <w:ind w:left="1492" w:hanging="360"/>
    </w:pPr>
    <w:rPr>
      <w:rFonts w:eastAsia="Calibri"/>
      <w:szCs w:val="22"/>
      <w:lang w:eastAsia="en-US"/>
    </w:rPr>
  </w:style>
  <w:style w:type="paragraph" w:customStyle="1" w:styleId="Point123">
    <w:name w:val="Point 123"/>
    <w:basedOn w:val="Normal"/>
    <w:rsid w:val="00875058"/>
    <w:pPr>
      <w:widowControl/>
      <w:numPr>
        <w:numId w:val="21"/>
      </w:numPr>
      <w:tabs>
        <w:tab w:val="clear" w:pos="567"/>
        <w:tab w:val="num" w:pos="1492"/>
      </w:tabs>
      <w:spacing w:before="120" w:after="120" w:line="360" w:lineRule="auto"/>
      <w:ind w:left="1492" w:hanging="360"/>
    </w:pPr>
    <w:rPr>
      <w:rFonts w:eastAsia="Calibri"/>
      <w:szCs w:val="22"/>
      <w:lang w:eastAsia="en-US"/>
    </w:rPr>
  </w:style>
  <w:style w:type="paragraph" w:customStyle="1" w:styleId="Point1231">
    <w:name w:val="Point 123 (1)"/>
    <w:basedOn w:val="Normal"/>
    <w:rsid w:val="00875058"/>
    <w:pPr>
      <w:widowControl/>
      <w:numPr>
        <w:ilvl w:val="2"/>
        <w:numId w:val="21"/>
      </w:numPr>
      <w:tabs>
        <w:tab w:val="clear" w:pos="1134"/>
        <w:tab w:val="num" w:pos="1492"/>
      </w:tabs>
      <w:spacing w:before="120" w:after="120" w:line="360" w:lineRule="auto"/>
      <w:ind w:left="1492" w:hanging="360"/>
    </w:pPr>
    <w:rPr>
      <w:rFonts w:eastAsia="Calibri"/>
      <w:szCs w:val="22"/>
      <w:lang w:eastAsia="en-US"/>
    </w:rPr>
  </w:style>
  <w:style w:type="paragraph" w:customStyle="1" w:styleId="Point1232">
    <w:name w:val="Point 123 (2)"/>
    <w:basedOn w:val="Normal"/>
    <w:rsid w:val="00875058"/>
    <w:pPr>
      <w:widowControl/>
      <w:numPr>
        <w:ilvl w:val="4"/>
        <w:numId w:val="21"/>
      </w:numPr>
      <w:tabs>
        <w:tab w:val="clear" w:pos="1701"/>
        <w:tab w:val="num" w:pos="1492"/>
      </w:tabs>
      <w:spacing w:before="120" w:after="120" w:line="360" w:lineRule="auto"/>
      <w:ind w:left="1492" w:hanging="360"/>
    </w:pPr>
    <w:rPr>
      <w:rFonts w:eastAsia="Calibri"/>
      <w:szCs w:val="22"/>
      <w:lang w:eastAsia="en-US"/>
    </w:rPr>
  </w:style>
  <w:style w:type="paragraph" w:customStyle="1" w:styleId="Point1233">
    <w:name w:val="Point 123 (3)"/>
    <w:basedOn w:val="Normal"/>
    <w:rsid w:val="00875058"/>
    <w:pPr>
      <w:widowControl/>
      <w:numPr>
        <w:ilvl w:val="6"/>
        <w:numId w:val="21"/>
      </w:numPr>
      <w:tabs>
        <w:tab w:val="clear" w:pos="2268"/>
        <w:tab w:val="num" w:pos="1492"/>
      </w:tabs>
      <w:spacing w:before="120" w:after="120" w:line="360" w:lineRule="auto"/>
      <w:ind w:left="1492" w:hanging="360"/>
    </w:pPr>
    <w:rPr>
      <w:rFonts w:eastAsia="Calibri"/>
      <w:szCs w:val="22"/>
      <w:lang w:eastAsia="en-US"/>
    </w:rPr>
  </w:style>
  <w:style w:type="paragraph" w:customStyle="1" w:styleId="Pointivx">
    <w:name w:val="Point ivx"/>
    <w:basedOn w:val="Normal"/>
    <w:rsid w:val="00875058"/>
    <w:pPr>
      <w:widowControl/>
      <w:numPr>
        <w:numId w:val="22"/>
      </w:numPr>
      <w:tabs>
        <w:tab w:val="clear" w:pos="567"/>
        <w:tab w:val="num" w:pos="1492"/>
      </w:tabs>
      <w:spacing w:before="120" w:after="120" w:line="360" w:lineRule="auto"/>
      <w:ind w:left="1492" w:hanging="360"/>
    </w:pPr>
    <w:rPr>
      <w:rFonts w:eastAsia="Calibri"/>
      <w:szCs w:val="22"/>
      <w:lang w:eastAsia="en-US"/>
    </w:rPr>
  </w:style>
  <w:style w:type="paragraph" w:customStyle="1" w:styleId="Pointivx1">
    <w:name w:val="Point ivx (1)"/>
    <w:basedOn w:val="Normal"/>
    <w:rsid w:val="00875058"/>
    <w:pPr>
      <w:widowControl/>
      <w:numPr>
        <w:ilvl w:val="1"/>
        <w:numId w:val="22"/>
      </w:numPr>
      <w:tabs>
        <w:tab w:val="clear" w:pos="1134"/>
        <w:tab w:val="num" w:pos="1492"/>
      </w:tabs>
      <w:spacing w:before="120" w:after="120" w:line="360" w:lineRule="auto"/>
      <w:ind w:left="1492" w:hanging="360"/>
    </w:pPr>
    <w:rPr>
      <w:rFonts w:eastAsia="Calibri"/>
      <w:szCs w:val="22"/>
      <w:lang w:eastAsia="en-US"/>
    </w:rPr>
  </w:style>
  <w:style w:type="paragraph" w:customStyle="1" w:styleId="Pointivx2">
    <w:name w:val="Point ivx (2)"/>
    <w:basedOn w:val="Normal"/>
    <w:rsid w:val="00875058"/>
    <w:pPr>
      <w:widowControl/>
      <w:numPr>
        <w:ilvl w:val="2"/>
        <w:numId w:val="22"/>
      </w:numPr>
      <w:tabs>
        <w:tab w:val="clear" w:pos="1701"/>
        <w:tab w:val="num" w:pos="1492"/>
      </w:tabs>
      <w:spacing w:before="120" w:after="120" w:line="360" w:lineRule="auto"/>
      <w:ind w:left="1492" w:hanging="360"/>
    </w:pPr>
    <w:rPr>
      <w:rFonts w:eastAsia="Calibri"/>
      <w:szCs w:val="22"/>
      <w:lang w:eastAsia="en-US"/>
    </w:rPr>
  </w:style>
  <w:style w:type="paragraph" w:customStyle="1" w:styleId="Pointivx3">
    <w:name w:val="Point ivx (3)"/>
    <w:basedOn w:val="Normal"/>
    <w:rsid w:val="00875058"/>
    <w:pPr>
      <w:widowControl/>
      <w:numPr>
        <w:ilvl w:val="3"/>
        <w:numId w:val="22"/>
      </w:numPr>
      <w:tabs>
        <w:tab w:val="clear" w:pos="2268"/>
        <w:tab w:val="num" w:pos="1492"/>
      </w:tabs>
      <w:spacing w:before="120" w:after="120" w:line="360" w:lineRule="auto"/>
      <w:ind w:left="1492" w:hanging="360"/>
    </w:pPr>
    <w:rPr>
      <w:rFonts w:eastAsia="Calibri"/>
      <w:szCs w:val="22"/>
      <w:lang w:eastAsia="en-US"/>
    </w:rPr>
  </w:style>
  <w:style w:type="paragraph" w:customStyle="1" w:styleId="Pointivx4">
    <w:name w:val="Point ivx (4)"/>
    <w:basedOn w:val="Normal"/>
    <w:rsid w:val="00875058"/>
    <w:pPr>
      <w:widowControl/>
      <w:numPr>
        <w:ilvl w:val="4"/>
        <w:numId w:val="22"/>
      </w:numPr>
      <w:tabs>
        <w:tab w:val="clear" w:pos="2835"/>
        <w:tab w:val="num" w:pos="1492"/>
      </w:tabs>
      <w:spacing w:before="120" w:after="120" w:line="360" w:lineRule="auto"/>
      <w:ind w:left="1492" w:hanging="360"/>
    </w:pPr>
    <w:rPr>
      <w:rFonts w:eastAsia="Calibri"/>
      <w:szCs w:val="22"/>
      <w:lang w:eastAsia="en-US"/>
    </w:rPr>
  </w:style>
  <w:style w:type="paragraph" w:customStyle="1" w:styleId="Bullet">
    <w:name w:val="Bullet"/>
    <w:basedOn w:val="Normal"/>
    <w:rsid w:val="00875058"/>
    <w:pPr>
      <w:widowControl/>
      <w:numPr>
        <w:numId w:val="16"/>
      </w:numPr>
      <w:tabs>
        <w:tab w:val="clear" w:pos="567"/>
        <w:tab w:val="num" w:pos="643"/>
      </w:tabs>
      <w:spacing w:before="120" w:after="120" w:line="360" w:lineRule="auto"/>
      <w:ind w:left="643" w:hanging="360"/>
    </w:pPr>
    <w:rPr>
      <w:rFonts w:eastAsia="Calibri"/>
      <w:szCs w:val="22"/>
      <w:lang w:eastAsia="en-US"/>
    </w:rPr>
  </w:style>
  <w:style w:type="paragraph" w:customStyle="1" w:styleId="Bullet1">
    <w:name w:val="Bullet 1"/>
    <w:basedOn w:val="Normal"/>
    <w:rsid w:val="00875058"/>
    <w:pPr>
      <w:widowControl/>
      <w:numPr>
        <w:numId w:val="17"/>
      </w:numPr>
      <w:tabs>
        <w:tab w:val="clear" w:pos="1134"/>
        <w:tab w:val="num" w:pos="926"/>
      </w:tabs>
      <w:spacing w:before="120" w:after="120" w:line="360" w:lineRule="auto"/>
      <w:ind w:left="926" w:hanging="360"/>
    </w:pPr>
    <w:rPr>
      <w:rFonts w:eastAsia="Calibri"/>
      <w:szCs w:val="22"/>
      <w:lang w:eastAsia="en-US"/>
    </w:rPr>
  </w:style>
  <w:style w:type="paragraph" w:customStyle="1" w:styleId="Bullet2">
    <w:name w:val="Bullet 2"/>
    <w:basedOn w:val="Normal"/>
    <w:rsid w:val="00875058"/>
    <w:pPr>
      <w:widowControl/>
      <w:numPr>
        <w:numId w:val="18"/>
      </w:numPr>
      <w:tabs>
        <w:tab w:val="clear" w:pos="1701"/>
        <w:tab w:val="num" w:pos="926"/>
      </w:tabs>
      <w:spacing w:before="120" w:after="120" w:line="360" w:lineRule="auto"/>
      <w:ind w:left="926" w:hanging="360"/>
    </w:pPr>
    <w:rPr>
      <w:rFonts w:eastAsia="Calibri"/>
      <w:szCs w:val="22"/>
      <w:lang w:eastAsia="en-US"/>
    </w:rPr>
  </w:style>
  <w:style w:type="paragraph" w:customStyle="1" w:styleId="Bullet3">
    <w:name w:val="Bullet 3"/>
    <w:basedOn w:val="Normal"/>
    <w:rsid w:val="00875058"/>
    <w:pPr>
      <w:widowControl/>
      <w:numPr>
        <w:numId w:val="19"/>
      </w:numPr>
      <w:tabs>
        <w:tab w:val="clear" w:pos="2268"/>
        <w:tab w:val="num" w:pos="1209"/>
      </w:tabs>
      <w:spacing w:before="120" w:after="120" w:line="360" w:lineRule="auto"/>
      <w:ind w:left="1209" w:hanging="360"/>
    </w:pPr>
    <w:rPr>
      <w:rFonts w:eastAsia="Calibri"/>
      <w:szCs w:val="22"/>
      <w:lang w:eastAsia="en-US"/>
    </w:rPr>
  </w:style>
  <w:style w:type="paragraph" w:customStyle="1" w:styleId="Bullet4">
    <w:name w:val="Bullet 4"/>
    <w:basedOn w:val="Normal"/>
    <w:rsid w:val="00875058"/>
    <w:pPr>
      <w:widowControl/>
      <w:numPr>
        <w:numId w:val="20"/>
      </w:numPr>
      <w:tabs>
        <w:tab w:val="clear" w:pos="2835"/>
        <w:tab w:val="num" w:pos="1209"/>
      </w:tabs>
      <w:spacing w:before="120" w:after="120" w:line="360" w:lineRule="auto"/>
      <w:ind w:left="1209" w:hanging="360"/>
    </w:pPr>
    <w:rPr>
      <w:rFonts w:eastAsia="Calibri"/>
      <w:szCs w:val="22"/>
      <w:lang w:eastAsia="en-US"/>
    </w:rPr>
  </w:style>
  <w:style w:type="paragraph" w:customStyle="1" w:styleId="Dash">
    <w:name w:val="Dash"/>
    <w:basedOn w:val="Normal"/>
    <w:rsid w:val="00875058"/>
    <w:pPr>
      <w:widowControl/>
      <w:numPr>
        <w:numId w:val="6"/>
      </w:numPr>
      <w:spacing w:before="120" w:after="120" w:line="360" w:lineRule="auto"/>
    </w:pPr>
    <w:rPr>
      <w:rFonts w:eastAsia="Calibri"/>
      <w:szCs w:val="22"/>
      <w:lang w:eastAsia="en-US"/>
    </w:rPr>
  </w:style>
  <w:style w:type="paragraph" w:customStyle="1" w:styleId="Dash1">
    <w:name w:val="Dash 1"/>
    <w:basedOn w:val="Normal"/>
    <w:rsid w:val="00875058"/>
    <w:pPr>
      <w:widowControl/>
      <w:numPr>
        <w:numId w:val="7"/>
      </w:numPr>
      <w:spacing w:before="120" w:after="120" w:line="360" w:lineRule="auto"/>
    </w:pPr>
    <w:rPr>
      <w:rFonts w:eastAsia="Calibri"/>
      <w:szCs w:val="22"/>
      <w:lang w:eastAsia="en-US"/>
    </w:rPr>
  </w:style>
  <w:style w:type="paragraph" w:customStyle="1" w:styleId="Dash2">
    <w:name w:val="Dash 2"/>
    <w:basedOn w:val="Normal"/>
    <w:rsid w:val="00875058"/>
    <w:pPr>
      <w:widowControl/>
      <w:numPr>
        <w:numId w:val="8"/>
      </w:numPr>
      <w:spacing w:before="120" w:after="120" w:line="360" w:lineRule="auto"/>
    </w:pPr>
    <w:rPr>
      <w:rFonts w:eastAsia="Calibri"/>
      <w:szCs w:val="22"/>
      <w:lang w:eastAsia="en-US"/>
    </w:rPr>
  </w:style>
  <w:style w:type="paragraph" w:customStyle="1" w:styleId="Dash3">
    <w:name w:val="Dash 3"/>
    <w:basedOn w:val="Normal"/>
    <w:rsid w:val="00875058"/>
    <w:pPr>
      <w:widowControl/>
      <w:numPr>
        <w:numId w:val="9"/>
      </w:numPr>
      <w:spacing w:before="120" w:after="120" w:line="360" w:lineRule="auto"/>
    </w:pPr>
    <w:rPr>
      <w:rFonts w:eastAsia="Calibri"/>
      <w:szCs w:val="22"/>
      <w:lang w:eastAsia="en-US"/>
    </w:rPr>
  </w:style>
  <w:style w:type="paragraph" w:customStyle="1" w:styleId="Dash4">
    <w:name w:val="Dash 4"/>
    <w:basedOn w:val="Normal"/>
    <w:rsid w:val="00875058"/>
    <w:pPr>
      <w:widowControl/>
      <w:numPr>
        <w:numId w:val="10"/>
      </w:numPr>
      <w:spacing w:before="120" w:after="120" w:line="360" w:lineRule="auto"/>
    </w:pPr>
    <w:rPr>
      <w:rFonts w:eastAsia="Calibri"/>
      <w:szCs w:val="22"/>
      <w:lang w:eastAsia="en-US"/>
    </w:rPr>
  </w:style>
  <w:style w:type="paragraph" w:customStyle="1" w:styleId="DashEqual">
    <w:name w:val="Dash Equal"/>
    <w:basedOn w:val="Dash"/>
    <w:rsid w:val="00875058"/>
    <w:pPr>
      <w:numPr>
        <w:numId w:val="11"/>
      </w:numPr>
      <w:tabs>
        <w:tab w:val="clear" w:pos="567"/>
        <w:tab w:val="num" w:pos="1492"/>
      </w:tabs>
      <w:ind w:left="1492" w:hanging="360"/>
    </w:pPr>
  </w:style>
  <w:style w:type="paragraph" w:customStyle="1" w:styleId="DashEqual1">
    <w:name w:val="Dash Equal 1"/>
    <w:basedOn w:val="Dash1"/>
    <w:rsid w:val="00875058"/>
    <w:pPr>
      <w:numPr>
        <w:numId w:val="12"/>
      </w:numPr>
      <w:tabs>
        <w:tab w:val="clear" w:pos="1134"/>
        <w:tab w:val="num" w:pos="1492"/>
      </w:tabs>
      <w:ind w:left="1492" w:hanging="360"/>
    </w:pPr>
  </w:style>
  <w:style w:type="paragraph" w:customStyle="1" w:styleId="DashEqual2">
    <w:name w:val="Dash Equal 2"/>
    <w:basedOn w:val="Dash2"/>
    <w:rsid w:val="00875058"/>
    <w:pPr>
      <w:numPr>
        <w:numId w:val="13"/>
      </w:numPr>
      <w:tabs>
        <w:tab w:val="clear" w:pos="1701"/>
        <w:tab w:val="num" w:pos="360"/>
      </w:tabs>
      <w:ind w:left="360" w:hanging="360"/>
    </w:pPr>
  </w:style>
  <w:style w:type="paragraph" w:customStyle="1" w:styleId="DashEqual3">
    <w:name w:val="Dash Equal 3"/>
    <w:basedOn w:val="Dash3"/>
    <w:rsid w:val="00875058"/>
    <w:pPr>
      <w:numPr>
        <w:numId w:val="14"/>
      </w:numPr>
      <w:tabs>
        <w:tab w:val="clear" w:pos="2268"/>
        <w:tab w:val="num" w:pos="360"/>
      </w:tabs>
      <w:ind w:left="360" w:hanging="360"/>
    </w:pPr>
  </w:style>
  <w:style w:type="paragraph" w:customStyle="1" w:styleId="DashEqual4">
    <w:name w:val="Dash Equal 4"/>
    <w:basedOn w:val="Dash4"/>
    <w:rsid w:val="00875058"/>
    <w:pPr>
      <w:numPr>
        <w:numId w:val="15"/>
      </w:numPr>
      <w:tabs>
        <w:tab w:val="clear" w:pos="2835"/>
        <w:tab w:val="num" w:pos="643"/>
      </w:tabs>
      <w:ind w:left="643" w:hanging="360"/>
    </w:pPr>
  </w:style>
  <w:style w:type="character" w:customStyle="1" w:styleId="Marker">
    <w:name w:val="Marker"/>
    <w:rsid w:val="00875058"/>
    <w:rPr>
      <w:color w:val="0000FF"/>
      <w:shd w:val="clear" w:color="auto" w:fill="auto"/>
    </w:rPr>
  </w:style>
  <w:style w:type="character" w:customStyle="1" w:styleId="Marker1">
    <w:name w:val="Marker1"/>
    <w:rsid w:val="00875058"/>
    <w:rPr>
      <w:color w:val="008000"/>
      <w:shd w:val="clear" w:color="auto" w:fill="auto"/>
    </w:rPr>
  </w:style>
  <w:style w:type="paragraph" w:customStyle="1" w:styleId="HeadingLeft">
    <w:name w:val="Heading Left"/>
    <w:basedOn w:val="Normal"/>
    <w:next w:val="Normal"/>
    <w:rsid w:val="00875058"/>
    <w:pPr>
      <w:widowControl/>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rsid w:val="00875058"/>
    <w:pPr>
      <w:numPr>
        <w:numId w:val="25"/>
      </w:numPr>
      <w:tabs>
        <w:tab w:val="clear" w:pos="567"/>
        <w:tab w:val="num" w:pos="926"/>
      </w:tabs>
      <w:ind w:left="926" w:hanging="360"/>
    </w:pPr>
  </w:style>
  <w:style w:type="paragraph" w:customStyle="1" w:styleId="Heading123">
    <w:name w:val="Heading 123"/>
    <w:basedOn w:val="HeadingLeft"/>
    <w:next w:val="Normal"/>
    <w:rsid w:val="00875058"/>
    <w:pPr>
      <w:numPr>
        <w:numId w:val="24"/>
      </w:numPr>
      <w:tabs>
        <w:tab w:val="clear" w:pos="567"/>
        <w:tab w:val="num" w:pos="643"/>
      </w:tabs>
      <w:ind w:left="643" w:hanging="360"/>
    </w:pPr>
  </w:style>
  <w:style w:type="paragraph" w:customStyle="1" w:styleId="HeadingABC">
    <w:name w:val="Heading ABC"/>
    <w:basedOn w:val="HeadingLeft"/>
    <w:next w:val="Normal"/>
    <w:rsid w:val="00875058"/>
    <w:pPr>
      <w:numPr>
        <w:numId w:val="23"/>
      </w:numPr>
      <w:tabs>
        <w:tab w:val="clear" w:pos="567"/>
        <w:tab w:val="num" w:pos="360"/>
      </w:tabs>
      <w:ind w:left="360" w:hanging="360"/>
    </w:pPr>
  </w:style>
  <w:style w:type="paragraph" w:customStyle="1" w:styleId="HeadingCentered">
    <w:name w:val="Heading Centered"/>
    <w:basedOn w:val="HeadingLeft"/>
    <w:next w:val="Normal"/>
    <w:rsid w:val="00875058"/>
    <w:pPr>
      <w:jc w:val="center"/>
    </w:pPr>
  </w:style>
  <w:style w:type="paragraph" w:customStyle="1" w:styleId="Jardin">
    <w:name w:val="Jardin"/>
    <w:basedOn w:val="Normal"/>
    <w:rsid w:val="00875058"/>
    <w:pPr>
      <w:widowControl/>
      <w:spacing w:before="200"/>
      <w:jc w:val="center"/>
    </w:pPr>
    <w:rPr>
      <w:rFonts w:eastAsia="Calibri"/>
      <w:szCs w:val="22"/>
      <w:lang w:eastAsia="en-US"/>
    </w:rPr>
  </w:style>
  <w:style w:type="paragraph" w:customStyle="1" w:styleId="Amendment">
    <w:name w:val="Amendment"/>
    <w:basedOn w:val="Normal"/>
    <w:next w:val="Normal"/>
    <w:rsid w:val="00875058"/>
    <w:pPr>
      <w:widowControl/>
      <w:spacing w:before="120" w:after="120" w:line="360" w:lineRule="auto"/>
    </w:pPr>
    <w:rPr>
      <w:rFonts w:eastAsia="Calibri"/>
      <w:i/>
      <w:szCs w:val="22"/>
      <w:u w:val="single"/>
      <w:lang w:eastAsia="en-US"/>
    </w:rPr>
  </w:style>
  <w:style w:type="paragraph" w:customStyle="1" w:styleId="AmendmentList">
    <w:name w:val="Amendment List"/>
    <w:basedOn w:val="Normal"/>
    <w:rsid w:val="00875058"/>
    <w:pPr>
      <w:widowControl/>
      <w:spacing w:before="120" w:after="120" w:line="360" w:lineRule="auto"/>
      <w:ind w:left="2268" w:hanging="2268"/>
    </w:pPr>
    <w:rPr>
      <w:rFonts w:eastAsia="Calibri"/>
      <w:szCs w:val="22"/>
      <w:lang w:eastAsia="en-US"/>
    </w:rPr>
  </w:style>
  <w:style w:type="paragraph" w:customStyle="1" w:styleId="ReplyRE">
    <w:name w:val="Reply RE"/>
    <w:basedOn w:val="Normal"/>
    <w:next w:val="Normal"/>
    <w:rsid w:val="00875058"/>
    <w:pPr>
      <w:widowControl/>
      <w:spacing w:before="120" w:after="480"/>
      <w:contextualSpacing/>
    </w:pPr>
    <w:rPr>
      <w:rFonts w:eastAsia="Calibri"/>
      <w:szCs w:val="22"/>
      <w:lang w:eastAsia="en-US"/>
    </w:rPr>
  </w:style>
  <w:style w:type="paragraph" w:customStyle="1" w:styleId="ReplyBold">
    <w:name w:val="Reply Bold"/>
    <w:basedOn w:val="ReplyRE"/>
    <w:next w:val="Normal"/>
    <w:rsid w:val="00875058"/>
    <w:rPr>
      <w:b/>
    </w:rPr>
  </w:style>
  <w:style w:type="paragraph" w:customStyle="1" w:styleId="Annex">
    <w:name w:val="Annex"/>
    <w:basedOn w:val="Normal"/>
    <w:next w:val="Normal"/>
    <w:rsid w:val="00875058"/>
    <w:pPr>
      <w:widowControl/>
      <w:spacing w:before="120" w:after="120" w:line="360" w:lineRule="auto"/>
      <w:jc w:val="right"/>
    </w:pPr>
    <w:rPr>
      <w:rFonts w:eastAsia="Calibri"/>
      <w:b/>
      <w:szCs w:val="22"/>
      <w:u w:val="single"/>
      <w:lang w:eastAsia="en-US"/>
    </w:rPr>
  </w:style>
  <w:style w:type="paragraph" w:customStyle="1" w:styleId="Sign">
    <w:name w:val="Sign"/>
    <w:basedOn w:val="Normal"/>
    <w:rsid w:val="00875058"/>
    <w:pPr>
      <w:widowControl/>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rsid w:val="00875058"/>
    <w:pPr>
      <w:widowControl/>
      <w:spacing w:before="120" w:after="120" w:line="360" w:lineRule="auto"/>
    </w:pPr>
    <w:rPr>
      <w:rFonts w:eastAsia="Calibri"/>
      <w:b/>
      <w:szCs w:val="22"/>
      <w:shd w:val="clear" w:color="auto" w:fill="CCCCCC"/>
      <w:lang w:eastAsia="en-US"/>
    </w:rPr>
  </w:style>
  <w:style w:type="character" w:customStyle="1" w:styleId="NotDeclassifiedCharacter">
    <w:name w:val="Not Declassified Character"/>
    <w:rsid w:val="00875058"/>
    <w:rPr>
      <w:rFonts w:ascii="Times New Roman" w:hAnsi="Times New Roman" w:cs="Times New Roman"/>
      <w:b/>
      <w:sz w:val="24"/>
      <w:shd w:val="clear" w:color="auto" w:fill="CCCCCC"/>
    </w:rPr>
  </w:style>
  <w:style w:type="paragraph" w:customStyle="1" w:styleId="NormalCompact">
    <w:name w:val="Normal Compact"/>
    <w:basedOn w:val="Normal"/>
    <w:next w:val="Normal"/>
    <w:rsid w:val="00875058"/>
    <w:pPr>
      <w:widowControl/>
      <w:spacing w:before="120" w:after="120"/>
    </w:pPr>
    <w:rPr>
      <w:rFonts w:eastAsia="Calibri"/>
      <w:szCs w:val="22"/>
      <w:lang w:eastAsia="en-US"/>
    </w:rPr>
  </w:style>
  <w:style w:type="character" w:customStyle="1" w:styleId="DeltaViewInsertion">
    <w:name w:val="DeltaView Insertion"/>
    <w:uiPriority w:val="99"/>
    <w:rsid w:val="00875058"/>
    <w:rPr>
      <w:b/>
      <w:i/>
      <w:color w:val="000000"/>
    </w:rPr>
  </w:style>
  <w:style w:type="character" w:customStyle="1" w:styleId="DeltaViewDeletion">
    <w:name w:val="DeltaView Deletion"/>
    <w:uiPriority w:val="99"/>
    <w:rsid w:val="00875058"/>
    <w:rPr>
      <w:strik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7A71C-5A2D-4573-8D43-C71DB0D9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490</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PESA Karina</dc:creator>
  <cp:keywords/>
  <cp:lastModifiedBy>PESA Karina</cp:lastModifiedBy>
  <cp:revision>2</cp:revision>
  <cp:lastPrinted>2019-02-12T12:32:00Z</cp:lastPrinted>
  <dcterms:created xsi:type="dcterms:W3CDTF">2019-12-02T16:45:00Z</dcterms:created>
  <dcterms:modified xsi:type="dcterms:W3CDTF">2019-12-02T16:45:00Z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A8-0180/2018</vt:lpwstr>
  </property>
  <property fmtid="{D5CDD505-2E9C-101B-9397-08002B2CF9AE}" pid="4" name="&lt;Type&gt;">
    <vt:lpwstr>RR</vt:lpwstr>
  </property>
</Properties>
</file>