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01AC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01ACB" w:rsidRDefault="00B52890" w:rsidP="0010095E">
            <w:pPr>
              <w:pStyle w:val="EPName"/>
            </w:pPr>
            <w:r w:rsidRPr="00E01ACB">
              <w:t>Európai Parlament</w:t>
            </w:r>
          </w:p>
          <w:p w:rsidR="00751A4A" w:rsidRPr="00E01ACB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E01ACB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E01ACB" w:rsidRDefault="00187494" w:rsidP="0010095E">
            <w:pPr>
              <w:pStyle w:val="EPLogo"/>
            </w:pPr>
            <w:r w:rsidRPr="00E01ACB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E01ACB" w:rsidRDefault="00D058B8" w:rsidP="004C5D52">
      <w:pPr>
        <w:pStyle w:val="LineTop"/>
      </w:pPr>
    </w:p>
    <w:p w:rsidR="00680577" w:rsidRPr="00E01ACB" w:rsidRDefault="00B52890" w:rsidP="00680577">
      <w:pPr>
        <w:pStyle w:val="EPBodyTA1"/>
      </w:pPr>
      <w:r w:rsidRPr="00E01ACB">
        <w:t>ELFOGADOTT SZÖVEGEK</w:t>
      </w:r>
    </w:p>
    <w:p w:rsidR="00D058B8" w:rsidRPr="00E01ACB" w:rsidRDefault="00D058B8" w:rsidP="00D058B8">
      <w:pPr>
        <w:pStyle w:val="LineBottom"/>
      </w:pPr>
    </w:p>
    <w:p w:rsidR="00B52890" w:rsidRPr="00E01ACB" w:rsidRDefault="00B52890" w:rsidP="00B52890">
      <w:pPr>
        <w:pStyle w:val="ATHeading1"/>
      </w:pPr>
      <w:bookmarkStart w:id="0" w:name="TANumber"/>
      <w:r w:rsidRPr="00E01ACB">
        <w:t>P9_</w:t>
      </w:r>
      <w:proofErr w:type="gramStart"/>
      <w:r w:rsidRPr="00E01ACB">
        <w:t>TA(</w:t>
      </w:r>
      <w:proofErr w:type="gramEnd"/>
      <w:r w:rsidRPr="00E01ACB">
        <w:t>2020)0</w:t>
      </w:r>
      <w:r w:rsidR="00E01ACB" w:rsidRPr="00E01ACB">
        <w:t>326</w:t>
      </w:r>
      <w:bookmarkEnd w:id="0"/>
    </w:p>
    <w:p w:rsidR="00983A51" w:rsidRPr="00E01ACB" w:rsidRDefault="00983A51" w:rsidP="00983A51">
      <w:pPr>
        <w:pStyle w:val="ATHeading2"/>
      </w:pPr>
      <w:bookmarkStart w:id="1" w:name="title"/>
      <w:proofErr w:type="spellStart"/>
      <w:r w:rsidRPr="00E01ACB">
        <w:t>Karbendazim</w:t>
      </w:r>
      <w:proofErr w:type="spellEnd"/>
      <w:r w:rsidRPr="00E01ACB">
        <w:t xml:space="preserve"> felhasználása egyes </w:t>
      </w:r>
      <w:proofErr w:type="spellStart"/>
      <w:r w:rsidRPr="00E01ACB">
        <w:t>biocid</w:t>
      </w:r>
      <w:proofErr w:type="spellEnd"/>
      <w:r w:rsidRPr="00E01ACB">
        <w:t xml:space="preserve"> termékekben</w:t>
      </w:r>
      <w:bookmarkEnd w:id="1"/>
      <w:r w:rsidR="00B52890" w:rsidRPr="00E01ACB">
        <w:t xml:space="preserve"> </w:t>
      </w:r>
      <w:bookmarkStart w:id="2" w:name="Etoiles"/>
      <w:bookmarkEnd w:id="2"/>
    </w:p>
    <w:p w:rsidR="00B52890" w:rsidRPr="00E01ACB" w:rsidRDefault="00B52890" w:rsidP="00B52890">
      <w:pPr>
        <w:rPr>
          <w:i/>
          <w:vanish/>
        </w:rPr>
      </w:pPr>
      <w:r w:rsidRPr="00E01ACB">
        <w:rPr>
          <w:i/>
        </w:rPr>
        <w:fldChar w:fldCharType="begin"/>
      </w:r>
      <w:r w:rsidRPr="00E01ACB">
        <w:rPr>
          <w:i/>
        </w:rPr>
        <w:instrText xml:space="preserve"> TC"(</w:instrText>
      </w:r>
      <w:bookmarkStart w:id="3" w:name="DocNumber"/>
      <w:r w:rsidRPr="00E01ACB">
        <w:rPr>
          <w:i/>
        </w:rPr>
        <w:instrText>B9-0366/2020</w:instrText>
      </w:r>
      <w:bookmarkEnd w:id="3"/>
      <w:r w:rsidRPr="00E01ACB">
        <w:rPr>
          <w:i/>
        </w:rPr>
        <w:instrText xml:space="preserve">)"\l3 \n&gt; \* MERGEFORMAT </w:instrText>
      </w:r>
      <w:r w:rsidRPr="00E01ACB">
        <w:rPr>
          <w:i/>
        </w:rPr>
        <w:fldChar w:fldCharType="end"/>
      </w:r>
    </w:p>
    <w:p w:rsidR="00B52890" w:rsidRPr="00E01ACB" w:rsidRDefault="00B52890" w:rsidP="00B52890">
      <w:pPr>
        <w:rPr>
          <w:vanish/>
        </w:rPr>
      </w:pPr>
      <w:bookmarkStart w:id="4" w:name="PE"/>
      <w:r w:rsidRPr="00E01ACB">
        <w:rPr>
          <w:vanish/>
        </w:rPr>
        <w:t>PE661.482</w:t>
      </w:r>
      <w:bookmarkEnd w:id="4"/>
    </w:p>
    <w:p w:rsidR="00B52890" w:rsidRPr="00E01ACB" w:rsidRDefault="00B52890" w:rsidP="00B52890">
      <w:pPr>
        <w:pStyle w:val="ATHeading3"/>
      </w:pPr>
      <w:bookmarkStart w:id="5" w:name="Sujet"/>
      <w:r w:rsidRPr="00E01ACB">
        <w:t xml:space="preserve">Az Európai Parlament 2020. november </w:t>
      </w:r>
      <w:r w:rsidR="00F77200" w:rsidRPr="00E01ACB">
        <w:t>2</w:t>
      </w:r>
      <w:r w:rsidR="00E01ACB" w:rsidRPr="00E01ACB">
        <w:t>6</w:t>
      </w:r>
      <w:r w:rsidR="00F77200" w:rsidRPr="00E01ACB">
        <w:t>-</w:t>
      </w:r>
      <w:r w:rsidRPr="00E01ACB">
        <w:t xml:space="preserve">i állásfoglalása a </w:t>
      </w:r>
      <w:proofErr w:type="spellStart"/>
      <w:r w:rsidRPr="00E01ACB">
        <w:t>karbendazimnak</w:t>
      </w:r>
      <w:proofErr w:type="spellEnd"/>
      <w:r w:rsidRPr="00E01ACB">
        <w:t xml:space="preserve"> a 7. és 10. terméktípusba tartozó </w:t>
      </w:r>
      <w:proofErr w:type="spellStart"/>
      <w:r w:rsidRPr="00E01ACB">
        <w:t>biocid</w:t>
      </w:r>
      <w:proofErr w:type="spellEnd"/>
      <w:r w:rsidRPr="00E01ACB">
        <w:t xml:space="preserve"> termékekben felhasználható létező hatóanyagként történő jóváhagyásáról szóló bizottsági végrehajtási rendelet tervezetéről</w:t>
      </w:r>
      <w:bookmarkEnd w:id="5"/>
      <w:r w:rsidRPr="00E01ACB">
        <w:t xml:space="preserve"> </w:t>
      </w:r>
      <w:bookmarkStart w:id="6" w:name="References"/>
      <w:r w:rsidRPr="00E01ACB">
        <w:t>(D069099/01 – 2020/</w:t>
      </w:r>
      <w:proofErr w:type="gramStart"/>
      <w:r w:rsidRPr="00E01ACB">
        <w:t>2852(</w:t>
      </w:r>
      <w:proofErr w:type="gramEnd"/>
      <w:r w:rsidRPr="00E01ACB">
        <w:t>RSP))</w:t>
      </w:r>
      <w:bookmarkEnd w:id="6"/>
    </w:p>
    <w:p w:rsidR="0050038E" w:rsidRPr="00E01ACB" w:rsidRDefault="0050038E" w:rsidP="0050038E">
      <w:pPr>
        <w:pStyle w:val="EPComma"/>
      </w:pPr>
      <w:bookmarkStart w:id="7" w:name="TextBodyBegin"/>
      <w:bookmarkEnd w:id="7"/>
      <w:r w:rsidRPr="00E01ACB">
        <w:rPr>
          <w:i/>
        </w:rPr>
        <w:t>Az Európai Parlament</w:t>
      </w:r>
      <w:r w:rsidRPr="00E01ACB">
        <w:t>,</w:t>
      </w:r>
    </w:p>
    <w:p w:rsidR="0050038E" w:rsidRPr="00E01ACB" w:rsidRDefault="0050038E" w:rsidP="00983A51">
      <w:pPr>
        <w:pStyle w:val="NormalHanging12a"/>
        <w:widowControl/>
      </w:pPr>
      <w:r w:rsidRPr="00E01ACB">
        <w:t>–</w:t>
      </w:r>
      <w:r w:rsidRPr="00E01ACB">
        <w:tab/>
        <w:t xml:space="preserve">tekintettel a </w:t>
      </w:r>
      <w:proofErr w:type="spellStart"/>
      <w:r w:rsidRPr="00E01ACB">
        <w:t>karbendazimnak</w:t>
      </w:r>
      <w:proofErr w:type="spellEnd"/>
      <w:r w:rsidRPr="00E01ACB">
        <w:t xml:space="preserve"> a 7. és 10. terméktípusba tartozó </w:t>
      </w:r>
      <w:proofErr w:type="spellStart"/>
      <w:r w:rsidRPr="00E01ACB">
        <w:t>biocid</w:t>
      </w:r>
      <w:proofErr w:type="spellEnd"/>
      <w:r w:rsidRPr="00E01ACB">
        <w:t xml:space="preserve"> termékekben felhasználható létező hatóanyagként történő jóváhagyásáról szóló bizottsági végrehajtási rendelet tervezetére (D069099/01),</w:t>
      </w:r>
    </w:p>
    <w:p w:rsidR="0050038E" w:rsidRPr="00E01ACB" w:rsidRDefault="0050038E" w:rsidP="00983A51">
      <w:pPr>
        <w:widowControl/>
        <w:spacing w:after="240"/>
        <w:ind w:left="567" w:hanging="567"/>
      </w:pPr>
      <w:r w:rsidRPr="00E01ACB">
        <w:t>–</w:t>
      </w:r>
      <w:r w:rsidRPr="00E01ACB">
        <w:tab/>
        <w:t xml:space="preserve">tekintettel a </w:t>
      </w:r>
      <w:proofErr w:type="spellStart"/>
      <w:r w:rsidRPr="00E01ACB">
        <w:t>biocid</w:t>
      </w:r>
      <w:proofErr w:type="spellEnd"/>
      <w:r w:rsidRPr="00E01ACB">
        <w:t xml:space="preserve"> termékek forgalomba hozataláról szóló, 1998. február 16-i 98/8/EK európai parlamenti és tanácsi irányelvre</w:t>
      </w:r>
      <w:r w:rsidRPr="00E01ACB">
        <w:rPr>
          <w:rStyle w:val="FootnoteReference"/>
        </w:rPr>
        <w:footnoteReference w:id="1"/>
      </w:r>
      <w:r w:rsidRPr="00E01ACB">
        <w:t xml:space="preserve">, </w:t>
      </w:r>
    </w:p>
    <w:p w:rsidR="0050038E" w:rsidRPr="00E01ACB" w:rsidRDefault="0050038E" w:rsidP="00983A51">
      <w:pPr>
        <w:widowControl/>
        <w:spacing w:after="240"/>
        <w:ind w:left="567" w:hanging="567"/>
      </w:pPr>
      <w:r w:rsidRPr="00E01ACB">
        <w:t>–</w:t>
      </w:r>
      <w:r w:rsidRPr="00E01ACB">
        <w:tab/>
        <w:t xml:space="preserve">tekintettel a </w:t>
      </w:r>
      <w:proofErr w:type="spellStart"/>
      <w:r w:rsidRPr="00E01ACB">
        <w:t>biocid</w:t>
      </w:r>
      <w:proofErr w:type="spellEnd"/>
      <w:r w:rsidRPr="00E01ACB">
        <w:t xml:space="preserve"> termékek forgalmazásáról és felhasználásáról szóló, 2012. május 22-i 528/2012/EU európai parlamenti és tanácsi rendeletre</w:t>
      </w:r>
      <w:r w:rsidRPr="00E01ACB">
        <w:rPr>
          <w:rFonts w:eastAsia="Calibri"/>
          <w:szCs w:val="22"/>
          <w:vertAlign w:val="superscript"/>
        </w:rPr>
        <w:footnoteReference w:id="2"/>
      </w:r>
      <w:r w:rsidRPr="00E01ACB">
        <w:t xml:space="preserve"> és különösen annak 89. cikke (1) bekezdésének harmadik </w:t>
      </w:r>
      <w:proofErr w:type="spellStart"/>
      <w:r w:rsidRPr="00E01ACB">
        <w:t>albekezdésére</w:t>
      </w:r>
      <w:proofErr w:type="spellEnd"/>
      <w:r w:rsidRPr="00E01ACB">
        <w:t xml:space="preserve">, 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t>–</w:t>
      </w:r>
      <w:r w:rsidRPr="00E01ACB">
        <w:tab/>
      </w:r>
      <w:r w:rsidRPr="00E01ACB">
        <w:rPr>
          <w:color w:val="000000"/>
          <w:szCs w:val="24"/>
        </w:rPr>
        <w:t>tekintettel a Bizottság végrehajtási hatásköreinek gyakorlására vonatkozó tagállami ellenőrzési mechanizmusok szabályainak és általános elveinek megállapításáról szóló, 2011. február 16-i 182/2011/EU európai parlamenti és tanácsi rendelet</w:t>
      </w:r>
      <w:r w:rsidRPr="00E01ACB">
        <w:rPr>
          <w:color w:val="000000"/>
          <w:szCs w:val="24"/>
          <w:vertAlign w:val="superscript"/>
        </w:rPr>
        <w:footnoteReference w:id="3"/>
      </w:r>
      <w:r w:rsidRPr="00E01ACB">
        <w:rPr>
          <w:color w:val="000000"/>
          <w:szCs w:val="24"/>
        </w:rPr>
        <w:t xml:space="preserve"> 11. cikkére, </w:t>
      </w:r>
    </w:p>
    <w:p w:rsidR="0050038E" w:rsidRPr="00E01ACB" w:rsidRDefault="0050038E" w:rsidP="00983A51">
      <w:pPr>
        <w:pStyle w:val="NormalHanging12a"/>
        <w:widowControl/>
      </w:pPr>
      <w:r w:rsidRPr="00E01ACB">
        <w:t>–</w:t>
      </w:r>
      <w:r w:rsidRPr="00E01ACB">
        <w:tab/>
        <w:t>tekintettel eljárási szabályzata 112. cikkének (2) és (3) bekezdésére,</w:t>
      </w:r>
    </w:p>
    <w:p w:rsidR="0050038E" w:rsidRPr="00E01ACB" w:rsidRDefault="0050038E" w:rsidP="00983A51">
      <w:pPr>
        <w:pStyle w:val="NormalHanging12a"/>
        <w:widowControl/>
      </w:pPr>
      <w:r w:rsidRPr="00E01ACB">
        <w:t>–</w:t>
      </w:r>
      <w:r w:rsidRPr="00E01ACB">
        <w:tab/>
      </w:r>
      <w:r w:rsidRPr="00E01ACB">
        <w:rPr>
          <w:color w:val="000000"/>
          <w:szCs w:val="24"/>
        </w:rPr>
        <w:t>tekintettel a Környezetvédelmi, Közegészségügyi és Élelmiszer-biztonsági Bizottság állásfoglalási indítványára,</w:t>
      </w:r>
    </w:p>
    <w:p w:rsidR="0050038E" w:rsidRPr="00E01ACB" w:rsidRDefault="0050038E" w:rsidP="00983A51">
      <w:pPr>
        <w:pStyle w:val="NormalHanging12a"/>
        <w:widowControl/>
      </w:pPr>
      <w:r w:rsidRPr="00E01ACB">
        <w:t>A.</w:t>
      </w:r>
      <w:r w:rsidRPr="00E01ACB">
        <w:tab/>
      </w:r>
      <w:proofErr w:type="gramStart"/>
      <w:r w:rsidRPr="00E01ACB">
        <w:t>mivel</w:t>
      </w:r>
      <w:proofErr w:type="gramEnd"/>
      <w:r w:rsidRPr="00E01ACB">
        <w:t xml:space="preserve"> a bizottsági végrehajtási rendelettervezet a </w:t>
      </w:r>
      <w:proofErr w:type="spellStart"/>
      <w:r w:rsidRPr="00E01ACB">
        <w:t>karbendazimnak</w:t>
      </w:r>
      <w:proofErr w:type="spellEnd"/>
      <w:r w:rsidRPr="00E01ACB">
        <w:t xml:space="preserve"> a 7. terméktípusba (Bevonatvédő szerek) és az 10. terméktípusba (Falazási anyagok konzerváló szerei) tartozó </w:t>
      </w:r>
      <w:proofErr w:type="spellStart"/>
      <w:r w:rsidRPr="00E01ACB">
        <w:t>biocid</w:t>
      </w:r>
      <w:proofErr w:type="spellEnd"/>
      <w:r w:rsidRPr="00E01ACB">
        <w:t xml:space="preserve"> termékekben felhasználható létező hatóanyagként történő, hároméves időtartamra történő jóváhagyására irányul;</w:t>
      </w:r>
    </w:p>
    <w:p w:rsidR="0050038E" w:rsidRPr="00E01ACB" w:rsidRDefault="0050038E" w:rsidP="00983A51">
      <w:pPr>
        <w:pStyle w:val="NormalHanging12a"/>
        <w:widowControl/>
      </w:pPr>
      <w:r w:rsidRPr="00E01ACB">
        <w:lastRenderedPageBreak/>
        <w:t>B.</w:t>
      </w:r>
      <w:r w:rsidRPr="00E01ACB">
        <w:tab/>
        <w:t xml:space="preserve">mivel a Bizottság elkötelezte magát a </w:t>
      </w:r>
      <w:proofErr w:type="gramStart"/>
      <w:r w:rsidRPr="00E01ACB">
        <w:t>zéró</w:t>
      </w:r>
      <w:proofErr w:type="gramEnd"/>
      <w:r w:rsidRPr="00E01ACB">
        <w:t xml:space="preserve"> szennyezési célkitűzés mellett a mérgező anyagoktól mentes környezet megvalósítása érdekében, hogy segítse a polgárok és a környezet veszélyes vegyi anyagokkal szembeni jobb védelmét, és ösztönözze a biztonságos és fenntartható alternatívák kifejlesztését célzó innovációt;</w:t>
      </w:r>
    </w:p>
    <w:p w:rsidR="0050038E" w:rsidRPr="00E01ACB" w:rsidRDefault="0050038E" w:rsidP="00983A51">
      <w:pPr>
        <w:pStyle w:val="NormalHanging12a"/>
        <w:widowControl/>
      </w:pPr>
      <w:r w:rsidRPr="00E01ACB">
        <w:t>C.</w:t>
      </w:r>
      <w:r w:rsidRPr="00E01ACB">
        <w:tab/>
        <w:t xml:space="preserve">mivel a referens tagállamnak a </w:t>
      </w:r>
      <w:proofErr w:type="spellStart"/>
      <w:r w:rsidRPr="00E01ACB">
        <w:t>karbendazimra</w:t>
      </w:r>
      <w:proofErr w:type="spellEnd"/>
      <w:r w:rsidRPr="00E01ACB">
        <w:t xml:space="preserve"> vonatkozó értékelő jelentéseit és következtetéseit 2013. augusztus 2-án nyújtották be a Bizottsághoz; mivel az 528/2012/EU rendelet 90. cikkének (2) bekezdése értelmében azokat a hatóanyagokat, amelyek tagállamok által végzett értékelése 2013. szeptember 1-jéig lezárult, a 98/8/EK irányelvben meghatározott feltételek szerint kell értékelni;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D.</w:t>
      </w:r>
      <w:r w:rsidRPr="00E01ACB">
        <w:rPr>
          <w:color w:val="000000"/>
          <w:szCs w:val="24"/>
        </w:rPr>
        <w:tab/>
        <w:t xml:space="preserve">mivel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veszélyes tulajdonságai már 2013-ban ismertek voltak, amikor a referens tagállam benyújtotta az értékelő jelentéseket; mivel hét év telt el az értékelő jelentések benyújtása és a bizottsági végrehajtási rendelet tervezete között;</w:t>
      </w:r>
    </w:p>
    <w:p w:rsidR="0050038E" w:rsidRPr="00E01ACB" w:rsidRDefault="0050038E" w:rsidP="00983A51">
      <w:pPr>
        <w:pStyle w:val="Normal12Hanging"/>
        <w:widowControl/>
        <w:spacing w:line="360" w:lineRule="auto"/>
        <w:rPr>
          <w:b/>
          <w:i/>
          <w:color w:val="000000"/>
          <w:szCs w:val="24"/>
        </w:rPr>
      </w:pPr>
      <w:r w:rsidRPr="00E01ACB">
        <w:rPr>
          <w:b/>
          <w:i/>
          <w:color w:val="000000"/>
          <w:szCs w:val="24"/>
        </w:rPr>
        <w:t>Jogi érvek</w:t>
      </w:r>
    </w:p>
    <w:p w:rsidR="0050038E" w:rsidRPr="00E01ACB" w:rsidRDefault="0050038E" w:rsidP="00983A51">
      <w:pPr>
        <w:pStyle w:val="Normal12Hanging"/>
        <w:widowControl/>
        <w:spacing w:line="360" w:lineRule="auto"/>
        <w:rPr>
          <w:b/>
          <w:i/>
          <w:color w:val="000000"/>
          <w:szCs w:val="24"/>
        </w:rPr>
      </w:pPr>
      <w:r w:rsidRPr="00E01ACB">
        <w:rPr>
          <w:b/>
          <w:i/>
          <w:color w:val="000000"/>
          <w:szCs w:val="24"/>
        </w:rPr>
        <w:t>Elfogadhatatlan környezeti kockázat</w:t>
      </w:r>
    </w:p>
    <w:p w:rsidR="0050038E" w:rsidRPr="00E01ACB" w:rsidRDefault="0050038E" w:rsidP="00983A51">
      <w:pPr>
        <w:pStyle w:val="NormalHanging12a"/>
        <w:widowControl/>
      </w:pPr>
      <w:r w:rsidRPr="00E01ACB">
        <w:t>E.</w:t>
      </w:r>
      <w:r w:rsidRPr="00E01ACB">
        <w:tab/>
      </w:r>
      <w:proofErr w:type="gramStart"/>
      <w:r w:rsidRPr="00E01ACB">
        <w:t>mivel</w:t>
      </w:r>
      <w:proofErr w:type="gramEnd"/>
      <w:r w:rsidRPr="00E01ACB">
        <w:t xml:space="preserve"> a </w:t>
      </w:r>
      <w:proofErr w:type="spellStart"/>
      <w:r w:rsidRPr="00E01ACB">
        <w:t>karbendazim</w:t>
      </w:r>
      <w:proofErr w:type="spellEnd"/>
      <w:r w:rsidRPr="00E01ACB">
        <w:t xml:space="preserve"> a 7. és 10. terméktípusban való alkalmazásának jóváhagyása a 98/8/EK irányelvet megsértve elfogadhatatlan kockázatot jelenthet a környezetre és az emberi egészségre nézve;</w:t>
      </w:r>
    </w:p>
    <w:p w:rsidR="0050038E" w:rsidRPr="00E01ACB" w:rsidRDefault="0050038E" w:rsidP="00983A51">
      <w:pPr>
        <w:pStyle w:val="NormalHanging12a"/>
        <w:widowControl/>
      </w:pPr>
      <w:r w:rsidRPr="00E01ACB">
        <w:t>F.</w:t>
      </w:r>
      <w:r w:rsidRPr="00E01ACB">
        <w:tab/>
        <w:t xml:space="preserve">mivel a </w:t>
      </w:r>
      <w:proofErr w:type="spellStart"/>
      <w:r w:rsidRPr="00E01ACB">
        <w:t>karbendazim</w:t>
      </w:r>
      <w:proofErr w:type="spellEnd"/>
      <w:r w:rsidRPr="00E01ACB">
        <w:t xml:space="preserve"> megfelel az 1272/2008/EK európai parlamenti és tanácsi rendelet</w:t>
      </w:r>
      <w:r w:rsidRPr="00E01ACB">
        <w:rPr>
          <w:rStyle w:val="FootnoteReference"/>
        </w:rPr>
        <w:footnoteReference w:id="4"/>
      </w:r>
      <w:r w:rsidRPr="00E01ACB">
        <w:t xml:space="preserve"> szerinti 1B. </w:t>
      </w:r>
      <w:proofErr w:type="gramStart"/>
      <w:r w:rsidRPr="00E01ACB">
        <w:t>kategóriájú</w:t>
      </w:r>
      <w:proofErr w:type="gramEnd"/>
      <w:r w:rsidRPr="00E01ACB">
        <w:t xml:space="preserve"> mutagén anyagként és 1B. kategóriájú reprodukciót károsító anyagként való besorolás kritériumainak, valamint a </w:t>
      </w:r>
      <w:proofErr w:type="spellStart"/>
      <w:r w:rsidRPr="00E01ACB">
        <w:t>perzisztens</w:t>
      </w:r>
      <w:proofErr w:type="spellEnd"/>
      <w:r w:rsidRPr="00E01ACB">
        <w:t xml:space="preserve">, </w:t>
      </w:r>
      <w:proofErr w:type="spellStart"/>
      <w:r w:rsidRPr="00E01ACB">
        <w:t>bioakkumulatív</w:t>
      </w:r>
      <w:proofErr w:type="spellEnd"/>
      <w:r w:rsidRPr="00E01ACB">
        <w:t xml:space="preserve"> és mérgező (PBT) kritériumok közül kettőnek (P és T);</w:t>
      </w:r>
    </w:p>
    <w:p w:rsidR="0050038E" w:rsidRPr="00E01ACB" w:rsidRDefault="0050038E" w:rsidP="00983A51">
      <w:pPr>
        <w:pStyle w:val="NormalHanging12a"/>
        <w:widowControl/>
      </w:pPr>
      <w:r w:rsidRPr="00E01ACB">
        <w:t>G.</w:t>
      </w:r>
      <w:r w:rsidRPr="00E01ACB">
        <w:tab/>
      </w:r>
      <w:proofErr w:type="gramStart"/>
      <w:r w:rsidRPr="00E01ACB">
        <w:t xml:space="preserve">mivel számos vizsgálatban aggályok merültek fel a </w:t>
      </w:r>
      <w:proofErr w:type="spellStart"/>
      <w:r w:rsidRPr="00E01ACB">
        <w:t>karbendazim</w:t>
      </w:r>
      <w:proofErr w:type="spellEnd"/>
      <w:r w:rsidRPr="00E01ACB">
        <w:t xml:space="preserve"> endokrinromboló potenciáljával kapcsolatban</w:t>
      </w:r>
      <w:r w:rsidRPr="00E01ACB">
        <w:rPr>
          <w:rStyle w:val="FootnoteReference"/>
        </w:rPr>
        <w:footnoteReference w:id="5"/>
      </w:r>
      <w:r w:rsidRPr="00E01ACB">
        <w:t xml:space="preserve">; mivel a </w:t>
      </w:r>
      <w:proofErr w:type="spellStart"/>
      <w:r w:rsidRPr="00E01ACB">
        <w:t>biocid</w:t>
      </w:r>
      <w:proofErr w:type="spellEnd"/>
      <w:r w:rsidRPr="00E01ACB">
        <w:t xml:space="preserve"> termékekkel foglalkozó bizottság (BPC) </w:t>
      </w:r>
      <w:proofErr w:type="spellStart"/>
      <w:r w:rsidRPr="00E01ACB">
        <w:lastRenderedPageBreak/>
        <w:t>karbendazimról</w:t>
      </w:r>
      <w:proofErr w:type="spellEnd"/>
      <w:r w:rsidRPr="00E01ACB">
        <w:t xml:space="preserve"> szóló véleménye</w:t>
      </w:r>
      <w:r w:rsidRPr="00E01ACB">
        <w:rPr>
          <w:rStyle w:val="FootnoteReference"/>
        </w:rPr>
        <w:footnoteReference w:id="6"/>
      </w:r>
      <w:r w:rsidRPr="00E01ACB">
        <w:t xml:space="preserve"> szerint a 7., 9. és 10. terméktípus esetében nem lehetett következtetéseket levonni az endokrin rendszert károsító tulajdonságokra vonatkozóan; mivel nagyon aggasztó, hogy a Bizottság továbbra is figyelmen kívül hagyja az elővigyázatosság elvét azáltal, hogy mivel a rendelkezésre álló adatok alapján nem lehetett kétséget kizáróan megállapítani az endokrin rendszert károsító tulajdonságokat, javasolta a</w:t>
      </w:r>
      <w:proofErr w:type="gramEnd"/>
      <w:r w:rsidRPr="00E01ACB">
        <w:t xml:space="preserve"> </w:t>
      </w:r>
      <w:proofErr w:type="gramStart"/>
      <w:r w:rsidRPr="00E01ACB">
        <w:t>hatóanyagok</w:t>
      </w:r>
      <w:proofErr w:type="gramEnd"/>
      <w:r w:rsidRPr="00E01ACB">
        <w:t xml:space="preserve"> engedélyezését; mivel az, hogy a korlátozottan rendelkezésre álló adatok alapján nem lehet megállapítani egy anyag endokrin rendszert károsító tulajdonságait, nem egyenértékű azzal a következtetéssel, hogy az anyag nem rendelkezik endokrin rendszert károsító tulajdonságokkal;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H.</w:t>
      </w:r>
      <w:r w:rsidRPr="00E01ACB">
        <w:rPr>
          <w:color w:val="000000"/>
        </w:rPr>
        <w:tab/>
      </w:r>
      <w:proofErr w:type="gramStart"/>
      <w:r w:rsidRPr="00E01ACB">
        <w:rPr>
          <w:color w:val="000000"/>
        </w:rPr>
        <w:t xml:space="preserve">mivel annak ellenére, hogy a </w:t>
      </w:r>
      <w:proofErr w:type="spellStart"/>
      <w:r w:rsidRPr="00E01ACB">
        <w:rPr>
          <w:color w:val="000000"/>
        </w:rPr>
        <w:t>karbendazimra</w:t>
      </w:r>
      <w:proofErr w:type="spellEnd"/>
      <w:r w:rsidRPr="00E01ACB">
        <w:rPr>
          <w:color w:val="000000"/>
        </w:rPr>
        <w:t xml:space="preserve"> vonatkozó értékelő jelentéseket 2013. szeptember 1. előtt nyújtották be, ami azt jelenti, hogy „noha a </w:t>
      </w:r>
      <w:proofErr w:type="spellStart"/>
      <w:r w:rsidRPr="00E01ACB">
        <w:rPr>
          <w:color w:val="000000"/>
        </w:rPr>
        <w:t>karbendazim</w:t>
      </w:r>
      <w:proofErr w:type="spellEnd"/>
      <w:r w:rsidRPr="00E01ACB">
        <w:rPr>
          <w:color w:val="000000"/>
        </w:rPr>
        <w:t xml:space="preserve"> megfelel az 528/2012/EU rendelet 5. cikke (1) bekezdése b) és c) pontjának, az 528/2012/EU rendelet 5. cikkének (2) bekezdése nem releváns a jóváhagyó határozat szempontjából”</w:t>
      </w:r>
      <w:r w:rsidRPr="00E01ACB">
        <w:rPr>
          <w:rStyle w:val="FootnoteReference"/>
          <w:color w:val="000000"/>
        </w:rPr>
        <w:footnoteReference w:id="7"/>
      </w:r>
      <w:r w:rsidRPr="00E01ACB">
        <w:rPr>
          <w:color w:val="000000"/>
        </w:rPr>
        <w:t xml:space="preserve">, az a tény, hogy a </w:t>
      </w:r>
      <w:proofErr w:type="spellStart"/>
      <w:r w:rsidRPr="00E01ACB">
        <w:rPr>
          <w:color w:val="000000"/>
        </w:rPr>
        <w:t>karbendazim</w:t>
      </w:r>
      <w:proofErr w:type="spellEnd"/>
      <w:r w:rsidRPr="00E01ACB">
        <w:rPr>
          <w:color w:val="000000"/>
        </w:rPr>
        <w:t xml:space="preserve"> ismerten különös aggodalomra okot adó veszélyes tulajdonságokkal rendelkezik, még mindig igen releváns, és nem vették kellőképpen figyelembe a 98/8/EK irányelv végrehajtása során, tekintettel az irányelv 5. cikke (1) bekezdésé</w:t>
      </w:r>
      <w:r w:rsidR="00983A51" w:rsidRPr="00E01ACB">
        <w:rPr>
          <w:color w:val="000000"/>
        </w:rPr>
        <w:t>nek b) pontjáva</w:t>
      </w:r>
      <w:proofErr w:type="gramEnd"/>
      <w:r w:rsidR="00983A51" w:rsidRPr="00E01ACB">
        <w:rPr>
          <w:color w:val="000000"/>
        </w:rPr>
        <w:t>l</w:t>
      </w:r>
      <w:r w:rsidRPr="00E01ACB">
        <w:rPr>
          <w:color w:val="000000"/>
        </w:rPr>
        <w:t xml:space="preserve"> </w:t>
      </w:r>
      <w:proofErr w:type="gramStart"/>
      <w:r w:rsidRPr="00E01ACB">
        <w:rPr>
          <w:color w:val="000000"/>
        </w:rPr>
        <w:t>összefüggésben</w:t>
      </w:r>
      <w:proofErr w:type="gramEnd"/>
      <w:r w:rsidRPr="00E01ACB">
        <w:rPr>
          <w:color w:val="000000"/>
        </w:rPr>
        <w:t xml:space="preserve"> értelmezett 10. cikkére;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I.</w:t>
      </w:r>
      <w:r w:rsidRPr="00E01ACB">
        <w:rPr>
          <w:color w:val="000000"/>
          <w:szCs w:val="24"/>
        </w:rPr>
        <w:tab/>
        <w:t xml:space="preserve">mivel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használata a 7. és 10. terméktípusban a kültéri homlokzati festékek a gombák és az algák növekedésének elkerülése érdekében történő kezelése kapcsán nagy kockázatot jelent a vízszennyezés szempontjából, mivel esőzések során e </w:t>
      </w:r>
      <w:proofErr w:type="spellStart"/>
      <w:r w:rsidRPr="00E01ACB">
        <w:rPr>
          <w:color w:val="000000"/>
          <w:szCs w:val="24"/>
        </w:rPr>
        <w:t>biocidok</w:t>
      </w:r>
      <w:proofErr w:type="spellEnd"/>
      <w:r w:rsidRPr="00E01ACB">
        <w:rPr>
          <w:color w:val="000000"/>
          <w:szCs w:val="24"/>
        </w:rPr>
        <w:t xml:space="preserve"> az épületek homlokzataiból kiszivárognak;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J.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>mivel</w:t>
      </w:r>
      <w:proofErr w:type="gramEnd"/>
      <w:r w:rsidRPr="00E01ACB">
        <w:rPr>
          <w:color w:val="000000"/>
          <w:szCs w:val="24"/>
        </w:rPr>
        <w:t xml:space="preserve"> egy tanulmány</w:t>
      </w:r>
      <w:r w:rsidRPr="00E01ACB">
        <w:rPr>
          <w:rStyle w:val="FootnoteReference"/>
          <w:color w:val="000000"/>
          <w:szCs w:val="24"/>
        </w:rPr>
        <w:footnoteReference w:id="8"/>
      </w:r>
      <w:r w:rsidRPr="00E01ACB">
        <w:rPr>
          <w:color w:val="000000"/>
          <w:szCs w:val="24"/>
        </w:rPr>
        <w:t xml:space="preserve"> megállapította, hogy Németországban a </w:t>
      </w:r>
      <w:proofErr w:type="spellStart"/>
      <w:r w:rsidRPr="00E01ACB">
        <w:rPr>
          <w:color w:val="000000"/>
          <w:szCs w:val="24"/>
        </w:rPr>
        <w:t>karbendazimot</w:t>
      </w:r>
      <w:proofErr w:type="spellEnd"/>
      <w:r w:rsidRPr="00E01ACB">
        <w:rPr>
          <w:color w:val="000000"/>
          <w:szCs w:val="24"/>
        </w:rPr>
        <w:t xml:space="preserve"> az esővíztisztítókból vett minták több mint 90%-</w:t>
      </w:r>
      <w:proofErr w:type="spellStart"/>
      <w:r w:rsidRPr="00E01ACB">
        <w:rPr>
          <w:color w:val="000000"/>
          <w:szCs w:val="24"/>
        </w:rPr>
        <w:t>ában</w:t>
      </w:r>
      <w:proofErr w:type="spellEnd"/>
      <w:r w:rsidRPr="00E01ACB">
        <w:rPr>
          <w:color w:val="000000"/>
          <w:szCs w:val="24"/>
        </w:rPr>
        <w:t xml:space="preserve"> és a víztestekbe vagy a felszín alatti </w:t>
      </w:r>
      <w:r w:rsidRPr="00E01ACB">
        <w:rPr>
          <w:color w:val="000000"/>
          <w:szCs w:val="24"/>
        </w:rPr>
        <w:lastRenderedPageBreak/>
        <w:t>vizekbe kezeletlen esővizet bocsátó csapadékvíz-túlfolyó medencékből származó minták több mint 50%-</w:t>
      </w:r>
      <w:proofErr w:type="spellStart"/>
      <w:r w:rsidRPr="00E01ACB">
        <w:rPr>
          <w:color w:val="000000"/>
          <w:szCs w:val="24"/>
        </w:rPr>
        <w:t>ában</w:t>
      </w:r>
      <w:proofErr w:type="spellEnd"/>
      <w:r w:rsidRPr="00E01ACB">
        <w:rPr>
          <w:color w:val="000000"/>
          <w:szCs w:val="24"/>
        </w:rPr>
        <w:t xml:space="preserve"> kimutatták;</w:t>
      </w:r>
    </w:p>
    <w:p w:rsidR="0050038E" w:rsidRPr="00E01ACB" w:rsidRDefault="0050038E" w:rsidP="00983A51">
      <w:pPr>
        <w:widowControl/>
        <w:spacing w:after="240"/>
        <w:ind w:left="567" w:hanging="567"/>
      </w:pPr>
      <w:r w:rsidRPr="00E01ACB">
        <w:t>K.</w:t>
      </w:r>
      <w:r w:rsidRPr="00E01ACB">
        <w:tab/>
      </w:r>
      <w:proofErr w:type="gramStart"/>
      <w:r w:rsidRPr="00E01ACB">
        <w:t>mivel</w:t>
      </w:r>
      <w:proofErr w:type="gramEnd"/>
      <w:r w:rsidRPr="00E01ACB">
        <w:t xml:space="preserve"> a BPC a 9. terméktípusra (rost, bőr, gumi és polimerizált anyagok tartósítószerei) vonatkozó véleményében arra a következtetésre jutott, hogy a </w:t>
      </w:r>
      <w:proofErr w:type="spellStart"/>
      <w:r w:rsidRPr="00E01ACB">
        <w:t>karbendazimot</w:t>
      </w:r>
      <w:proofErr w:type="spellEnd"/>
      <w:r w:rsidRPr="00E01ACB">
        <w:t xml:space="preserve"> azért nem hagyták jóvá, mert a </w:t>
      </w:r>
      <w:proofErr w:type="spellStart"/>
      <w:r w:rsidRPr="00E01ACB">
        <w:t>karbendazimnak</w:t>
      </w:r>
      <w:proofErr w:type="spellEnd"/>
      <w:r w:rsidRPr="00E01ACB">
        <w:t xml:space="preserve"> a kezelt felületekről esővízzel való kimosódása elfogadhatatlan kockázatot jelent a felszíni vizekben és az üledékben, és nem áll rendelkezésre megfelelő kockázatkezelési intézkedés;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proofErr w:type="gramStart"/>
      <w:r w:rsidRPr="00E01ACB">
        <w:rPr>
          <w:color w:val="000000"/>
          <w:szCs w:val="24"/>
        </w:rPr>
        <w:t>L.</w:t>
      </w:r>
      <w:r w:rsidRPr="00E01ACB">
        <w:rPr>
          <w:color w:val="000000"/>
          <w:szCs w:val="24"/>
        </w:rPr>
        <w:tab/>
        <w:t xml:space="preserve">mivel a BPC a 7. és 10. terméktípusra vonatkozó véleményei arra a következtetésre jutottak, hogy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kültéri felhasználása – beleértve a festékeket (7. terméktípus) és a gipszeket (10. terméktípus) – elfogadhatatlan kockázatot jelent a felszíni vizeket és az üledékeket illetően, mivel nem áll rendelkezésre megfelelő kockázatcsökkentő intézkedés arra, hogy a kezelt árucikkek teljes élettartama alatt (a 7. terméktípus esetében öt év, a 10. terméktípus esetében 25 év) elkerülhető legyen a szennyvízcsatornákba történő kibocsátás;</w:t>
      </w:r>
      <w:proofErr w:type="gramEnd"/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M.</w:t>
      </w:r>
      <w:r w:rsidRPr="00E01ACB">
        <w:rPr>
          <w:color w:val="000000"/>
          <w:szCs w:val="24"/>
        </w:rPr>
        <w:tab/>
        <w:t xml:space="preserve">mivel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a 7. és 10. terméktípusban való felhasználásának jóváhagyása – akár rövid, hároméves időtartamra is –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esővízen keresztüli közvetlen környezetbe jutását eredményezné akár 25 éven keresztül;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N.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>mivel</w:t>
      </w:r>
      <w:proofErr w:type="gramEnd"/>
      <w:r w:rsidRPr="00E01ACB">
        <w:rPr>
          <w:color w:val="000000"/>
          <w:szCs w:val="24"/>
        </w:rPr>
        <w:t xml:space="preserve"> Svédország a BPC-</w:t>
      </w:r>
      <w:proofErr w:type="spellStart"/>
      <w:r w:rsidRPr="00E01ACB">
        <w:rPr>
          <w:color w:val="000000"/>
          <w:szCs w:val="24"/>
        </w:rPr>
        <w:t>nek</w:t>
      </w:r>
      <w:proofErr w:type="spellEnd"/>
      <w:r w:rsidRPr="00E01ACB">
        <w:rPr>
          <w:color w:val="000000"/>
          <w:szCs w:val="24"/>
        </w:rPr>
        <w:t xml:space="preserve"> adott kisebbségi véleményében kijelentette, hogy a felhasznált termékek és kezelt árucikkek (pl. festékek és gipszek) használat közbeni kimosódása minden kültéri felhasználás esetében elfogadhatatlan kockázatot jelent a környezetre nézve, és ezt a kockázatot az értékelő jelentés szerint nem lehet csökkenteni;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O.</w:t>
      </w:r>
      <w:r w:rsidRPr="00E01ACB">
        <w:rPr>
          <w:color w:val="000000"/>
          <w:szCs w:val="24"/>
        </w:rPr>
        <w:tab/>
        <w:t xml:space="preserve">mivel a BPC véleményei arra a következtetésre jutottak, hogy a </w:t>
      </w:r>
      <w:proofErr w:type="spellStart"/>
      <w:r w:rsidRPr="00E01ACB">
        <w:rPr>
          <w:color w:val="000000"/>
          <w:szCs w:val="24"/>
        </w:rPr>
        <w:t>karbendazimnak</w:t>
      </w:r>
      <w:proofErr w:type="spellEnd"/>
      <w:r w:rsidRPr="00E01ACB">
        <w:rPr>
          <w:color w:val="000000"/>
          <w:szCs w:val="24"/>
        </w:rPr>
        <w:t xml:space="preserve"> a 7</w:t>
      </w:r>
      <w:proofErr w:type="gramStart"/>
      <w:r w:rsidRPr="00E01ACB">
        <w:rPr>
          <w:color w:val="000000"/>
          <w:szCs w:val="24"/>
        </w:rPr>
        <w:t>.,</w:t>
      </w:r>
      <w:proofErr w:type="gramEnd"/>
      <w:r w:rsidRPr="00E01ACB">
        <w:rPr>
          <w:color w:val="000000"/>
          <w:szCs w:val="24"/>
        </w:rPr>
        <w:t xml:space="preserve"> 9. és 10. terméktípusban való alkalmazása ugyanolyan elfogadhatatlan kockázatot jelent, és mivel ennek ahhoz a döntéshez kellett volna vezetnie, hogy a </w:t>
      </w:r>
      <w:proofErr w:type="spellStart"/>
      <w:r w:rsidRPr="00E01ACB">
        <w:rPr>
          <w:color w:val="000000"/>
          <w:szCs w:val="24"/>
        </w:rPr>
        <w:t>karbendazimot</w:t>
      </w:r>
      <w:proofErr w:type="spellEnd"/>
      <w:r w:rsidRPr="00E01ACB">
        <w:rPr>
          <w:color w:val="000000"/>
          <w:szCs w:val="24"/>
        </w:rPr>
        <w:t xml:space="preserve"> nem csak a 9. terméktípusban, hanem valamennyi kültéri felhasználás esetében betiltják;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P.</w:t>
      </w:r>
      <w:r w:rsidRPr="00E01ACB">
        <w:rPr>
          <w:color w:val="000000"/>
          <w:szCs w:val="24"/>
        </w:rPr>
        <w:tab/>
        <w:t xml:space="preserve">mivel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beltéri felhasználásai szintén elfogadhatatlan kockázatot jelenthetnek, mivel a tanulmányok</w:t>
      </w:r>
      <w:r w:rsidRPr="00E01ACB">
        <w:rPr>
          <w:rStyle w:val="FootnoteReference"/>
          <w:color w:val="000000"/>
          <w:szCs w:val="24"/>
        </w:rPr>
        <w:footnoteReference w:id="9"/>
      </w:r>
      <w:r w:rsidRPr="00E01ACB">
        <w:rPr>
          <w:color w:val="000000"/>
          <w:szCs w:val="24"/>
        </w:rPr>
        <w:t xml:space="preserve"> szerint aggályok merülnek fel azzal kapcsolatban, hogy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felszíni vizekben való előfordulása főként a kezelt háztartási és ipari szennyvíz kibocsátásából ered, annak ellenére, hogy a BPC véleménye szerint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beltéri használatából eredő környezeti kockázatok elfogadhatók;</w:t>
      </w:r>
    </w:p>
    <w:p w:rsidR="0050038E" w:rsidRPr="00E01ACB" w:rsidRDefault="0050038E" w:rsidP="00983A51">
      <w:pPr>
        <w:pStyle w:val="Normal12Hanging"/>
        <w:widowControl/>
        <w:rPr>
          <w:b/>
          <w:i/>
          <w:color w:val="000000"/>
          <w:szCs w:val="24"/>
        </w:rPr>
      </w:pPr>
      <w:r w:rsidRPr="00E01ACB">
        <w:rPr>
          <w:b/>
          <w:i/>
          <w:color w:val="000000"/>
          <w:szCs w:val="24"/>
        </w:rPr>
        <w:t xml:space="preserve">A kockázatokat nem csökkentő jóváhagyási feltételek 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Q.</w:t>
      </w:r>
      <w:r w:rsidRPr="00E01ACB">
        <w:rPr>
          <w:color w:val="000000"/>
        </w:rPr>
        <w:tab/>
      </w:r>
      <w:proofErr w:type="gramStart"/>
      <w:r w:rsidRPr="00E01ACB">
        <w:rPr>
          <w:color w:val="000000"/>
        </w:rPr>
        <w:t>mivel</w:t>
      </w:r>
      <w:proofErr w:type="gramEnd"/>
      <w:r w:rsidRPr="00E01ACB">
        <w:rPr>
          <w:color w:val="000000"/>
        </w:rPr>
        <w:t xml:space="preserve"> a bizottsági végrehajtási rendelettervezet szerint az értékelt felhasználások tekintetében azonosított környezeti kockázatokra tekintettel a </w:t>
      </w:r>
      <w:proofErr w:type="spellStart"/>
      <w:r w:rsidRPr="00E01ACB">
        <w:rPr>
          <w:color w:val="000000"/>
        </w:rPr>
        <w:t>karbendazim</w:t>
      </w:r>
      <w:proofErr w:type="spellEnd"/>
      <w:r w:rsidRPr="00E01ACB">
        <w:rPr>
          <w:color w:val="000000"/>
        </w:rPr>
        <w:t xml:space="preserve"> jóváhagyható, feltéve, hogy a használatára vonatkozó bizonyos előírások és feltételek teljesülnek, különösen, hogy a kültéri használatra szánt festékekben vagy gipszekben használt termékek esetében a termék értékelése során „különös figyelmet” fordítanak a felszíni vizekre, az üledékre, a talajra és a felszín alatti vizekre;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lastRenderedPageBreak/>
        <w:t>R.</w:t>
      </w:r>
      <w:r w:rsidRPr="00E01ACB">
        <w:rPr>
          <w:color w:val="000000"/>
        </w:rPr>
        <w:tab/>
      </w:r>
      <w:proofErr w:type="gramStart"/>
      <w:r w:rsidRPr="00E01ACB">
        <w:rPr>
          <w:color w:val="000000"/>
        </w:rPr>
        <w:t>mivel</w:t>
      </w:r>
      <w:proofErr w:type="gramEnd"/>
      <w:r w:rsidRPr="00E01ACB">
        <w:rPr>
          <w:color w:val="000000"/>
        </w:rPr>
        <w:t xml:space="preserve"> a BPC a 7. és 10. terméktípusra vonatkozó véleményei egyaránt rámutatnak a felszíni vizekre és az üledékre vonatkozó elfogadhatatlan kockázatokra, és jelzik, hogy az értékelt felhasználások tekintetében nem áll rendelkezésre megfelelő kockázatkezelési intézkedés a szennyvízcsatornába történő kibocsátás elkerülésére;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S.</w:t>
      </w:r>
      <w:r w:rsidRPr="00E01ACB">
        <w:rPr>
          <w:color w:val="000000"/>
        </w:rPr>
        <w:tab/>
      </w:r>
      <w:proofErr w:type="gramStart"/>
      <w:r w:rsidRPr="00E01ACB">
        <w:rPr>
          <w:color w:val="000000"/>
        </w:rPr>
        <w:t>mivel a Bizottságnak az engedélyhez csatolt „specifikációk és feltételek” iránti felhívása rendkívül homályos, és nem elegendő az elfogadhatatlan kockázatokkal kapcsolatos aggályok eloszlatásához; mivel a bizottsági végrehajtási rendelet tervezete nem írja elő a tagállamok számára, hogy megfelelő kockázatcsökkentő intézkedéseket írjanak elő, csak azt követeli meg, hogy ügyeljenek a kockázatokra; mivel a bizottsági végrehajtási rendelet tervezete nem veszi figyelembe azt a tényt, hogy az igazoló dokumentumok arra a következtetésre jutottak, hogy nem állnak rendelkezésre megfelelő kockázatkezelési</w:t>
      </w:r>
      <w:proofErr w:type="gramEnd"/>
      <w:r w:rsidRPr="00E01ACB">
        <w:rPr>
          <w:color w:val="000000"/>
        </w:rPr>
        <w:t xml:space="preserve"> </w:t>
      </w:r>
      <w:proofErr w:type="gramStart"/>
      <w:r w:rsidRPr="00E01ACB">
        <w:rPr>
          <w:color w:val="000000"/>
        </w:rPr>
        <w:t>intézkedések</w:t>
      </w:r>
      <w:proofErr w:type="gramEnd"/>
      <w:r w:rsidRPr="00E01ACB">
        <w:rPr>
          <w:color w:val="000000"/>
        </w:rPr>
        <w:t>;</w:t>
      </w:r>
    </w:p>
    <w:p w:rsidR="0050038E" w:rsidRPr="00E01ACB" w:rsidRDefault="0050038E" w:rsidP="00983A51">
      <w:pPr>
        <w:widowControl/>
        <w:spacing w:after="240"/>
        <w:ind w:left="567" w:hanging="567"/>
        <w:rPr>
          <w:b/>
          <w:i/>
          <w:color w:val="000000"/>
        </w:rPr>
      </w:pPr>
      <w:r w:rsidRPr="00E01ACB">
        <w:rPr>
          <w:b/>
          <w:i/>
          <w:color w:val="000000"/>
        </w:rPr>
        <w:t xml:space="preserve">A kockázatkezelési döntés és a felhasznált tudományos bizonyítékok közötti koherencia 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T.</w:t>
      </w:r>
      <w:r w:rsidRPr="00E01ACB">
        <w:rPr>
          <w:color w:val="000000"/>
        </w:rPr>
        <w:tab/>
      </w:r>
      <w:proofErr w:type="gramStart"/>
      <w:r w:rsidRPr="00E01ACB">
        <w:rPr>
          <w:color w:val="000000"/>
        </w:rPr>
        <w:t>mivel</w:t>
      </w:r>
      <w:proofErr w:type="gramEnd"/>
      <w:r w:rsidRPr="00E01ACB">
        <w:rPr>
          <w:color w:val="000000"/>
        </w:rPr>
        <w:t xml:space="preserve"> – amint azt az Európai Unió Bírósága (a továbbiakban: a Bíróság) is megerősítette – a kockázatkezelési intézkedés elfogadásakor a Bizottság határozatának összhangban kell állnia a hivatkozott tudományos bizonyítékokkal; </w:t>
      </w:r>
      <w:r w:rsidRPr="00E01ACB">
        <w:t xml:space="preserve">mivel a Bizottság figyelmen kívül hagyhatja a döntéshozatali folyamat során kiadott tudományos véleményt, de ezt követően megállapításait a véleményben </w:t>
      </w:r>
      <w:proofErr w:type="spellStart"/>
      <w:r w:rsidRPr="00E01ACB">
        <w:t>megfogalmazottakkal</w:t>
      </w:r>
      <w:proofErr w:type="spellEnd"/>
      <w:r w:rsidRPr="00E01ACB">
        <w:t xml:space="preserve"> azonos tudományos értékkel bíró bizonyítékokkal kell alátámasztania; mivel indokolásában ki kell fejtenie, hogy miért hagyta figyelmen kívül a véleményt</w:t>
      </w:r>
      <w:r w:rsidRPr="00E01ACB">
        <w:rPr>
          <w:rStyle w:val="FootnoteReference"/>
        </w:rPr>
        <w:footnoteReference w:id="10"/>
      </w:r>
      <w:r w:rsidRPr="00E01ACB">
        <w:t>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proofErr w:type="gramStart"/>
      <w:r w:rsidRPr="00E01ACB">
        <w:rPr>
          <w:color w:val="000000"/>
        </w:rPr>
        <w:t>U.</w:t>
      </w:r>
      <w:r w:rsidRPr="00E01ACB">
        <w:rPr>
          <w:color w:val="000000"/>
        </w:rPr>
        <w:tab/>
      </w:r>
      <w:r w:rsidRPr="00E01ACB">
        <w:t xml:space="preserve">mivel a </w:t>
      </w:r>
      <w:proofErr w:type="spellStart"/>
      <w:r w:rsidRPr="00E01ACB">
        <w:t>karbendazim</w:t>
      </w:r>
      <w:proofErr w:type="spellEnd"/>
      <w:r w:rsidRPr="00E01ACB">
        <w:t xml:space="preserve"> 7. és 10. terméktípusba tartozó </w:t>
      </w:r>
      <w:proofErr w:type="spellStart"/>
      <w:r w:rsidRPr="00E01ACB">
        <w:t>biocid</w:t>
      </w:r>
      <w:proofErr w:type="spellEnd"/>
      <w:r w:rsidRPr="00E01ACB">
        <w:t xml:space="preserve"> termékekben felhasználható meglévő hatóanyagként történő jóváhagyásáról szóló határozat jelentősen ellentmond a BPC véleményeiben foglalt azon következtetésnek, amely szerint a </w:t>
      </w:r>
      <w:proofErr w:type="spellStart"/>
      <w:r w:rsidRPr="00E01ACB">
        <w:t>karbendazim</w:t>
      </w:r>
      <w:proofErr w:type="spellEnd"/>
      <w:r w:rsidRPr="00E01ACB">
        <w:t xml:space="preserve"> festékekben (7. terméktípus) és gipszvakolatokban (10. terméktípus) történő kültéri felhasználása elfogadhatatlan kockázatot jelent a felszíni vizekre és az üledékekre mint környezeti elemekre nézve, figyelembe véve a 98/8/EK irányelv 10. cikkét ugyanezen irányelv 5. cikke (1) bekezdésének b) pontjával összefüggésben értelmezve;</w:t>
      </w:r>
      <w:proofErr w:type="gramEnd"/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V.</w:t>
      </w:r>
      <w:r w:rsidRPr="00E01ACB">
        <w:rPr>
          <w:color w:val="000000"/>
        </w:rPr>
        <w:tab/>
        <w:t xml:space="preserve">mivel a BPC véleményeiben foglalt következtetéstől való eltérés indoklásaként a Bizottság végrehajtási rendelettervezetében csupán azzal érvelt, hogy a </w:t>
      </w:r>
      <w:proofErr w:type="spellStart"/>
      <w:r w:rsidRPr="00E01ACB">
        <w:rPr>
          <w:color w:val="000000"/>
        </w:rPr>
        <w:t>biocid</w:t>
      </w:r>
      <w:proofErr w:type="spellEnd"/>
      <w:r w:rsidRPr="00E01ACB">
        <w:rPr>
          <w:color w:val="000000"/>
        </w:rPr>
        <w:t xml:space="preserve"> termékek teljes körű engedélyezése tagállami szinten egy további lépést igényel, valamint hogy az 528/2012/EU rendelet szerinti felülvizsgálatra hamarosan sor kerül;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W.</w:t>
      </w:r>
      <w:r w:rsidRPr="00E01ACB">
        <w:rPr>
          <w:color w:val="000000"/>
        </w:rPr>
        <w:tab/>
      </w:r>
      <w:proofErr w:type="gramStart"/>
      <w:r w:rsidRPr="00E01ACB">
        <w:rPr>
          <w:color w:val="000000"/>
        </w:rPr>
        <w:t>mivel</w:t>
      </w:r>
      <w:proofErr w:type="gramEnd"/>
      <w:r w:rsidRPr="00E01ACB">
        <w:rPr>
          <w:color w:val="000000"/>
        </w:rPr>
        <w:t xml:space="preserve"> ezek az indokok nem adnak magyarázatot arra, miért vélte úgy a Bizottság, hogy a </w:t>
      </w:r>
      <w:proofErr w:type="spellStart"/>
      <w:r w:rsidRPr="00E01ACB">
        <w:rPr>
          <w:color w:val="000000"/>
        </w:rPr>
        <w:t>karbendazim</w:t>
      </w:r>
      <w:proofErr w:type="spellEnd"/>
      <w:r w:rsidRPr="00E01ACB">
        <w:rPr>
          <w:color w:val="000000"/>
        </w:rPr>
        <w:t xml:space="preserve"> nem jelent elfogadhatatlan kockázatot a 98/8/EK irányelv szerinti 7. és 10. terméktípusokban történő felhasználás esetén, tekintettel különösen arra, hogy ugyanezen hatóanyagnak a 9. terméktípusban történő felhasználását úgy tekintették, mint amely elfogadhatatlan kockázatot jelent, és ezért az említett terméktípus tekintetében az engedélyezés megtagadásához vezetett;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X.</w:t>
      </w:r>
      <w:r w:rsidRPr="00E01ACB">
        <w:rPr>
          <w:color w:val="000000"/>
        </w:rPr>
        <w:tab/>
        <w:t xml:space="preserve">mivel a BPC véleményeiben foglalt következtetésektől való eltérés megindokolása nem csupán a Bíróság általi ellenőrzés szempontjából elengedhetetlen, hanem </w:t>
      </w:r>
      <w:proofErr w:type="gramStart"/>
      <w:r w:rsidRPr="00E01ACB">
        <w:rPr>
          <w:color w:val="000000"/>
        </w:rPr>
        <w:t>konkrétabban</w:t>
      </w:r>
      <w:proofErr w:type="gramEnd"/>
      <w:r w:rsidRPr="00E01ACB">
        <w:rPr>
          <w:color w:val="000000"/>
        </w:rPr>
        <w:t xml:space="preserve"> ahhoz is, hogy a Parlament megfelelően gyakorolhassa ellenőrzési hatáskörét;</w:t>
      </w:r>
    </w:p>
    <w:p w:rsidR="0050038E" w:rsidRPr="00E01ACB" w:rsidRDefault="0050038E" w:rsidP="00983A51">
      <w:pPr>
        <w:pStyle w:val="Normal12Hanging"/>
        <w:widowControl/>
        <w:rPr>
          <w:b/>
          <w:i/>
          <w:color w:val="000000"/>
          <w:szCs w:val="24"/>
        </w:rPr>
      </w:pPr>
      <w:r w:rsidRPr="00E01ACB">
        <w:rPr>
          <w:b/>
          <w:i/>
          <w:color w:val="000000"/>
          <w:szCs w:val="24"/>
        </w:rPr>
        <w:lastRenderedPageBreak/>
        <w:t>A rendelkezésre álló alternatívák mérlegelése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Y.</w:t>
      </w:r>
      <w:r w:rsidRPr="00E01ACB">
        <w:rPr>
          <w:color w:val="000000"/>
          <w:szCs w:val="24"/>
        </w:rPr>
        <w:tab/>
        <w:t xml:space="preserve">mivel a BPC 7. terméktípusra vonatkozó véleménye szerint a </w:t>
      </w:r>
      <w:proofErr w:type="spellStart"/>
      <w:r w:rsidRPr="00E01ACB">
        <w:rPr>
          <w:color w:val="000000"/>
          <w:szCs w:val="24"/>
        </w:rPr>
        <w:t>karbendazimot</w:t>
      </w:r>
      <w:proofErr w:type="spellEnd"/>
      <w:r w:rsidRPr="00E01ACB">
        <w:rPr>
          <w:color w:val="000000"/>
          <w:szCs w:val="24"/>
        </w:rPr>
        <w:t xml:space="preserve"> gombaölő szerként olyan </w:t>
      </w:r>
      <w:proofErr w:type="spellStart"/>
      <w:r w:rsidRPr="00E01ACB">
        <w:rPr>
          <w:color w:val="000000"/>
          <w:szCs w:val="24"/>
        </w:rPr>
        <w:t>biocid</w:t>
      </w:r>
      <w:proofErr w:type="spellEnd"/>
      <w:r w:rsidRPr="00E01ACB">
        <w:rPr>
          <w:color w:val="000000"/>
          <w:szCs w:val="24"/>
        </w:rPr>
        <w:t xml:space="preserve"> bevonatvédő szerekben történő felhasználásra szánták, amelyeket festékek és hasonló végtermékek felületén vagy azokba keverve alkalmaznak; mivel a BPC 10. terméktípusra vonatkozó véleménye szerint a </w:t>
      </w:r>
      <w:proofErr w:type="spellStart"/>
      <w:r w:rsidRPr="00E01ACB">
        <w:rPr>
          <w:color w:val="000000"/>
          <w:szCs w:val="24"/>
        </w:rPr>
        <w:t>karbendazimot</w:t>
      </w:r>
      <w:proofErr w:type="spellEnd"/>
      <w:r w:rsidRPr="00E01ACB">
        <w:rPr>
          <w:color w:val="000000"/>
          <w:szCs w:val="24"/>
        </w:rPr>
        <w:t xml:space="preserve"> gombaölő szerként olyan építőanyag-tartósító szerekben történő felhasználásra szánták, amelyeket gipszvakolatok és hasonló végtermékek felületén vagy azokba keverve alkalmaznak;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Z.</w:t>
      </w:r>
      <w:r w:rsidRPr="00E01ACB">
        <w:rPr>
          <w:color w:val="000000"/>
          <w:szCs w:val="24"/>
        </w:rPr>
        <w:tab/>
        <w:t xml:space="preserve">mivel a Bizottság arra a következtetésre jutott, hogy a </w:t>
      </w:r>
      <w:proofErr w:type="spellStart"/>
      <w:r w:rsidRPr="00E01ACB">
        <w:rPr>
          <w:color w:val="000000"/>
          <w:szCs w:val="24"/>
        </w:rPr>
        <w:t>karbendazimnak</w:t>
      </w:r>
      <w:proofErr w:type="spellEnd"/>
      <w:r w:rsidRPr="00E01ACB">
        <w:rPr>
          <w:color w:val="000000"/>
          <w:szCs w:val="24"/>
        </w:rPr>
        <w:t xml:space="preserve"> nem áll rendelkezésre megfelelő alternatívája, és ez csupán tizenegy, harmadik felektől származó nem bizalmas jellegű, 2014-re visszanyúló észrevételen alapult, amelyek vállalatoktól vagy ipari szövetségektől érkeztek; mivel ha a Bizottság határozatának alátámasztására egyéb </w:t>
      </w:r>
      <w:proofErr w:type="gramStart"/>
      <w:r w:rsidRPr="00E01ACB">
        <w:rPr>
          <w:color w:val="000000"/>
          <w:szCs w:val="24"/>
        </w:rPr>
        <w:t>információk</w:t>
      </w:r>
      <w:proofErr w:type="gramEnd"/>
      <w:r w:rsidRPr="00E01ACB">
        <w:rPr>
          <w:color w:val="000000"/>
          <w:szCs w:val="24"/>
        </w:rPr>
        <w:t xml:space="preserve"> is rendelkezésre állnak, azokat hozzáférhetővé kell tenni a Parlament számára annak érdekében, hogy az teljes mértékben gyakorolhassa ellenőrzési hatáskörét;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AA.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>mivel</w:t>
      </w:r>
      <w:proofErr w:type="gramEnd"/>
      <w:r w:rsidRPr="00E01ACB">
        <w:rPr>
          <w:color w:val="000000"/>
          <w:szCs w:val="24"/>
        </w:rPr>
        <w:t xml:space="preserve"> a BPC által kiadott vélemények szerint a legtöbb észrevétel nem tett különbséget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7., 9. és 10. terméktípusok esetében történő felhasználásai között, így azok alapján a Bizottság nem értékelhette megfelelően az egyes terméktípusok és felhasználások alternatíváinak rendelkezésre állását;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AB.</w:t>
      </w:r>
      <w:r w:rsidRPr="00E01ACB">
        <w:rPr>
          <w:color w:val="000000"/>
          <w:szCs w:val="24"/>
        </w:rPr>
        <w:tab/>
        <w:t xml:space="preserve">mivel az észrevételekben nyújtott </w:t>
      </w:r>
      <w:proofErr w:type="gramStart"/>
      <w:r w:rsidRPr="00E01ACB">
        <w:rPr>
          <w:color w:val="000000"/>
          <w:szCs w:val="24"/>
        </w:rPr>
        <w:t>információk</w:t>
      </w:r>
      <w:proofErr w:type="gramEnd"/>
      <w:r w:rsidRPr="00E01ACB">
        <w:rPr>
          <w:color w:val="000000"/>
          <w:szCs w:val="24"/>
        </w:rPr>
        <w:t xml:space="preserve"> korántsem elég részletesek és naprakészek annak megállapításához, hogy a </w:t>
      </w:r>
      <w:proofErr w:type="spellStart"/>
      <w:r w:rsidRPr="00E01ACB">
        <w:rPr>
          <w:color w:val="000000"/>
          <w:szCs w:val="24"/>
        </w:rPr>
        <w:t>karbendazimnak</w:t>
      </w:r>
      <w:proofErr w:type="spellEnd"/>
      <w:r w:rsidRPr="00E01ACB">
        <w:rPr>
          <w:color w:val="000000"/>
          <w:szCs w:val="24"/>
        </w:rPr>
        <w:t xml:space="preserve"> nincs megfelelő alternatívája a 7. és 10. terméktípusba tartozó </w:t>
      </w:r>
      <w:proofErr w:type="spellStart"/>
      <w:r w:rsidRPr="00E01ACB">
        <w:rPr>
          <w:color w:val="000000"/>
          <w:szCs w:val="24"/>
        </w:rPr>
        <w:t>biocid</w:t>
      </w:r>
      <w:proofErr w:type="spellEnd"/>
      <w:r w:rsidRPr="00E01ACB">
        <w:rPr>
          <w:color w:val="000000"/>
          <w:szCs w:val="24"/>
        </w:rPr>
        <w:t xml:space="preserve"> termékekben történő felhasználás tekintetében;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AC.</w:t>
      </w:r>
      <w:r w:rsidRPr="00E01ACB">
        <w:rPr>
          <w:color w:val="000000"/>
          <w:szCs w:val="24"/>
        </w:rPr>
        <w:tab/>
        <w:t>mivel – </w:t>
      </w:r>
      <w:proofErr w:type="gramStart"/>
      <w:r w:rsidRPr="00E01ACB">
        <w:rPr>
          <w:color w:val="000000"/>
          <w:szCs w:val="24"/>
        </w:rPr>
        <w:t>konkrétan</w:t>
      </w:r>
      <w:proofErr w:type="gramEnd"/>
      <w:r w:rsidRPr="00E01ACB">
        <w:rPr>
          <w:color w:val="000000"/>
          <w:szCs w:val="24"/>
        </w:rPr>
        <w:t xml:space="preserve"> a 7. terméktípus esetében – a hozzászólók kijelentették, hogy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festékekben való helyettesítése technikailag lehetséges, noha azt túlzottan időigényesnek és költségesnek tartották;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AD.</w:t>
      </w:r>
      <w:r w:rsidRPr="00E01ACB">
        <w:rPr>
          <w:color w:val="000000"/>
          <w:szCs w:val="24"/>
        </w:rPr>
        <w:tab/>
        <w:t>mivel – </w:t>
      </w:r>
      <w:proofErr w:type="gramStart"/>
      <w:r w:rsidRPr="00E01ACB">
        <w:rPr>
          <w:color w:val="000000"/>
          <w:szCs w:val="24"/>
        </w:rPr>
        <w:t>konkrétan</w:t>
      </w:r>
      <w:proofErr w:type="gramEnd"/>
      <w:r w:rsidRPr="00E01ACB">
        <w:rPr>
          <w:color w:val="000000"/>
          <w:szCs w:val="24"/>
        </w:rPr>
        <w:t xml:space="preserve"> a 10. terméktípus esetében – a hozzászólók kijelentették, hogy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festékekben való helyettesítése technikailag lehetséges, noha azt túlzottan időigényesnek és költségesnek tartották; mivel a BPC véleménye szerint az adott terméktípusra jóváhagyott hatóanyagok igen alacsony száma miatt a BPC rendelkezésére álló információk jelenleg nem elegendőek annak eldöntéséhez, hogy létezik-e más hatóanyag, amely alternatívát kínálhat a </w:t>
      </w:r>
      <w:proofErr w:type="spellStart"/>
      <w:r w:rsidRPr="00E01ACB">
        <w:rPr>
          <w:color w:val="000000"/>
          <w:szCs w:val="24"/>
        </w:rPr>
        <w:t>karbendazimnak</w:t>
      </w:r>
      <w:proofErr w:type="spellEnd"/>
      <w:r w:rsidRPr="00E01ACB">
        <w:rPr>
          <w:color w:val="000000"/>
          <w:szCs w:val="24"/>
        </w:rPr>
        <w:t xml:space="preserve"> a magas pH-értékű gipszvakolatok tartósítása céljából történő felhasználására;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AE.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>mivel</w:t>
      </w:r>
      <w:proofErr w:type="gramEnd"/>
      <w:r w:rsidRPr="00E01ACB">
        <w:rPr>
          <w:color w:val="000000"/>
          <w:szCs w:val="24"/>
        </w:rPr>
        <w:t xml:space="preserve"> a Bizottsághoz 2014-ben benyújtott észrevételek többsége arra a következtetésre jutott, hogy a 7. és 10. terméktípus esetében lehet alternatívákat találni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kiváltására, még ha ez nehézségekkel jár is;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AF.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>mivel</w:t>
      </w:r>
      <w:proofErr w:type="gramEnd"/>
      <w:r w:rsidRPr="00E01ACB">
        <w:rPr>
          <w:color w:val="000000"/>
          <w:szCs w:val="24"/>
        </w:rPr>
        <w:t xml:space="preserve"> a kérelmezőknek hét év állt rendelkezésükre az ismerten káros tulajdonságokkal rendelkező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lehetséges alternatíváinak megvizsgálására;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AG.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 xml:space="preserve">mivel a Bizottság így nem tett eleget azon kötelezettségének, hogy a 98/8/EK irányelv 10. cikkének (5) bekezdésével összhangban mérlegelje, rendelkezésre állnak-e megfelelő alternatív hatóanyagok; mivel nem nyújtottak olyan magyarázatot, amely részletezte volna, milyen alapon jutott a Bizottság arra a következtetésre, hogy nem áll rendelkezésre megfelelő és elegendő alternatív hatóanyag; mivel ezek a részletek nagy </w:t>
      </w:r>
      <w:r w:rsidRPr="00E01ACB">
        <w:rPr>
          <w:color w:val="000000"/>
          <w:szCs w:val="24"/>
        </w:rPr>
        <w:lastRenderedPageBreak/>
        <w:t>jelentőséggel bírnak a jelenlegi engedélyezési eljárás kimenetele szempontjából, figyelembe véve az anyag toxikológiai profilját;</w:t>
      </w:r>
      <w:proofErr w:type="gramEnd"/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AH.</w:t>
      </w:r>
      <w:r w:rsidRPr="00E01ACB">
        <w:rPr>
          <w:color w:val="000000"/>
          <w:szCs w:val="24"/>
        </w:rPr>
        <w:tab/>
        <w:t xml:space="preserve">mivel a </w:t>
      </w:r>
      <w:proofErr w:type="spellStart"/>
      <w:r w:rsidRPr="00E01ACB">
        <w:rPr>
          <w:color w:val="000000"/>
          <w:szCs w:val="24"/>
        </w:rPr>
        <w:t>karbendazim</w:t>
      </w:r>
      <w:proofErr w:type="spellEnd"/>
      <w:r w:rsidRPr="00E01ACB">
        <w:rPr>
          <w:color w:val="000000"/>
          <w:szCs w:val="24"/>
        </w:rPr>
        <w:t xml:space="preserve"> 9. terméktípus esetében történő felhasználásait nem engedélyezték; mivel a beérkezett és a BPC véleményében említett </w:t>
      </w:r>
      <w:proofErr w:type="gramStart"/>
      <w:r w:rsidRPr="00E01ACB">
        <w:rPr>
          <w:color w:val="000000"/>
          <w:szCs w:val="24"/>
        </w:rPr>
        <w:t>információk</w:t>
      </w:r>
      <w:proofErr w:type="gramEnd"/>
      <w:r w:rsidRPr="00E01ACB">
        <w:rPr>
          <w:color w:val="000000"/>
          <w:szCs w:val="24"/>
        </w:rPr>
        <w:t xml:space="preserve"> egyike sem kifejezetten a 9. terméktípusra vonatkozott; mivel a rendelkezésre álló alternatívák korlátozott száma, valamint a </w:t>
      </w:r>
      <w:proofErr w:type="spellStart"/>
      <w:r w:rsidRPr="00E01ACB">
        <w:rPr>
          <w:color w:val="000000"/>
          <w:szCs w:val="24"/>
        </w:rPr>
        <w:t>karbendazimmal</w:t>
      </w:r>
      <w:proofErr w:type="spellEnd"/>
      <w:r w:rsidRPr="00E01ACB">
        <w:rPr>
          <w:color w:val="000000"/>
          <w:szCs w:val="24"/>
        </w:rPr>
        <w:t xml:space="preserve"> azonos hatékonyságú alternatíva kifejlesztésének idő- és költségigénye tekintetében a hozzászóló harmadik felek ugyanazokat az aggályokat fogalmazták meg a 9. terméktípus esetében, mint a 7. és 10. terméktípus esetében;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AI.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>mivel</w:t>
      </w:r>
      <w:proofErr w:type="gramEnd"/>
      <w:r w:rsidRPr="00E01ACB">
        <w:rPr>
          <w:color w:val="000000"/>
          <w:szCs w:val="24"/>
        </w:rPr>
        <w:t xml:space="preserve"> a BPC által kiadott vélemények szerint a hozzászólók mind a 7., mind a 10. terméktípus esetében rámutattak arra, hogy nehéz értékelni az alternatívák rendelkezésre állását, mivel ezek közül sokat még felül kell vizsgálni az 528/2012/EU rendelet értelmében; mivel elfogadhatatlan, hogy a felülvizsgálati program végrehajtásának késedelme indokul szolgáljon az emberi egészség és a környezet védelmének akadályozására;</w:t>
      </w:r>
    </w:p>
    <w:p w:rsidR="0050038E" w:rsidRPr="00E01ACB" w:rsidRDefault="0050038E" w:rsidP="00983A51">
      <w:pPr>
        <w:pStyle w:val="Normal12Hanging"/>
        <w:widowControl/>
        <w:rPr>
          <w:b/>
          <w:i/>
          <w:color w:val="000000"/>
          <w:szCs w:val="24"/>
        </w:rPr>
      </w:pPr>
      <w:r w:rsidRPr="00E01ACB">
        <w:rPr>
          <w:b/>
          <w:i/>
          <w:color w:val="000000"/>
          <w:szCs w:val="24"/>
        </w:rPr>
        <w:t>Politikai érvek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AJ.</w:t>
      </w:r>
      <w:r w:rsidRPr="00E01ACB">
        <w:rPr>
          <w:color w:val="000000"/>
          <w:szCs w:val="24"/>
        </w:rPr>
        <w:tab/>
        <w:t xml:space="preserve">mivel elfogadhatatlan, hogy a Bizottság elodázza az emberi egészségre és a környezetre elfogadhatatlan kockázatot jelentő anyagok jóváhagyásának megtagadását pusztán azzal az indokkal, hogy az 528/2012/EU rendelet a jövőbeli felülvizsgálatok révén segít majd </w:t>
      </w:r>
      <w:proofErr w:type="gramStart"/>
      <w:r w:rsidRPr="00E01ACB">
        <w:rPr>
          <w:color w:val="000000"/>
          <w:szCs w:val="24"/>
        </w:rPr>
        <w:t>szisztematikusabbá</w:t>
      </w:r>
      <w:proofErr w:type="gramEnd"/>
      <w:r w:rsidRPr="00E01ACB">
        <w:rPr>
          <w:color w:val="000000"/>
          <w:szCs w:val="24"/>
        </w:rPr>
        <w:t xml:space="preserve"> tenni az ilyen jóváhagyás-megtagadást;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AK.</w:t>
      </w:r>
      <w:r w:rsidRPr="00E01ACB">
        <w:rPr>
          <w:color w:val="000000"/>
        </w:rPr>
        <w:tab/>
      </w:r>
      <w:proofErr w:type="gramStart"/>
      <w:r w:rsidRPr="00E01ACB">
        <w:rPr>
          <w:color w:val="000000"/>
        </w:rPr>
        <w:t>mivel</w:t>
      </w:r>
      <w:proofErr w:type="gramEnd"/>
      <w:r w:rsidRPr="00E01ACB">
        <w:rPr>
          <w:color w:val="000000"/>
        </w:rPr>
        <w:t xml:space="preserve"> a bizottsági végrehajtási rendelet tervezete előírja, hogy az 528/2012/EU rendelet VI. mellékletének 10. pontja értelmében a tagállamok illetékes hatóságainak értékelniük kell, hogy a szóban forgó rendelet 5. cikkének (2) bekezdésében foglalt feltételek teljesíthetők-e a területükön annak eldöntése érdekében, hogy egy </w:t>
      </w:r>
      <w:proofErr w:type="spellStart"/>
      <w:r w:rsidRPr="00E01ACB">
        <w:rPr>
          <w:color w:val="000000"/>
        </w:rPr>
        <w:t>karbendazimot</w:t>
      </w:r>
      <w:proofErr w:type="spellEnd"/>
      <w:r w:rsidRPr="00E01ACB">
        <w:rPr>
          <w:color w:val="000000"/>
        </w:rPr>
        <w:t xml:space="preserve"> tartalmazó </w:t>
      </w:r>
      <w:proofErr w:type="spellStart"/>
      <w:r w:rsidRPr="00E01ACB">
        <w:rPr>
          <w:color w:val="000000"/>
        </w:rPr>
        <w:t>biocid</w:t>
      </w:r>
      <w:proofErr w:type="spellEnd"/>
      <w:r w:rsidRPr="00E01ACB">
        <w:rPr>
          <w:color w:val="000000"/>
        </w:rPr>
        <w:t xml:space="preserve"> termék engedélyezhető-e;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AL.</w:t>
      </w:r>
      <w:r w:rsidRPr="00E01ACB">
        <w:rPr>
          <w:color w:val="000000"/>
          <w:szCs w:val="24"/>
        </w:rPr>
        <w:tab/>
        <w:t xml:space="preserve">mivel a Bizottság nem ruházhatja át a tagállamokra a </w:t>
      </w:r>
      <w:proofErr w:type="spellStart"/>
      <w:r w:rsidRPr="00E01ACB">
        <w:rPr>
          <w:color w:val="000000"/>
          <w:szCs w:val="24"/>
        </w:rPr>
        <w:t>karbendazimot</w:t>
      </w:r>
      <w:proofErr w:type="spellEnd"/>
      <w:r w:rsidRPr="00E01ACB">
        <w:rPr>
          <w:color w:val="000000"/>
          <w:szCs w:val="24"/>
        </w:rPr>
        <w:t xml:space="preserve"> tartalmazó </w:t>
      </w:r>
      <w:proofErr w:type="spellStart"/>
      <w:r w:rsidRPr="00E01ACB">
        <w:rPr>
          <w:color w:val="000000"/>
          <w:szCs w:val="24"/>
        </w:rPr>
        <w:t>biocid</w:t>
      </w:r>
      <w:proofErr w:type="spellEnd"/>
      <w:r w:rsidRPr="00E01ACB">
        <w:rPr>
          <w:color w:val="000000"/>
          <w:szCs w:val="24"/>
        </w:rPr>
        <w:t xml:space="preserve"> termékek forgalomba hozatalának megtagadásával kapcsolatos felelősséget azon érv alapján, hogy a </w:t>
      </w:r>
      <w:proofErr w:type="gramStart"/>
      <w:r w:rsidRPr="00E01ACB">
        <w:rPr>
          <w:color w:val="000000"/>
          <w:szCs w:val="24"/>
        </w:rPr>
        <w:t>potenciális</w:t>
      </w:r>
      <w:proofErr w:type="gramEnd"/>
      <w:r w:rsidRPr="00E01ACB">
        <w:rPr>
          <w:color w:val="000000"/>
          <w:szCs w:val="24"/>
        </w:rPr>
        <w:t xml:space="preserve"> helyettesítésre jelölt anyagokkal kapcsolatos nyilvános konzultáció során kapott információk rossz minőségűek;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AM.</w:t>
      </w:r>
      <w:r w:rsidRPr="00E01ACB">
        <w:rPr>
          <w:color w:val="000000"/>
          <w:szCs w:val="24"/>
        </w:rPr>
        <w:tab/>
        <w:t xml:space="preserve">mivel a Bizottság javaslatának megfelelően csak egy korlátozott információkat tartalmazó címkét kell feltüntetni a kezelt árucikkeken, és ez a címke nem képezi szabályozási ellenőrzés tárgyát az árucikk forgalomba hozatala és tagállamok közötti kereskedelme előtt; mivel abból adódóan, hogy nincs szükség termékengedélyezésre, nem fogják értékelni azt, hogy a termék hatékonysága megfelel-e a címkén </w:t>
      </w:r>
      <w:proofErr w:type="gramStart"/>
      <w:r w:rsidRPr="00E01ACB">
        <w:rPr>
          <w:color w:val="000000"/>
          <w:szCs w:val="24"/>
        </w:rPr>
        <w:t>szereplő állításoknak</w:t>
      </w:r>
      <w:proofErr w:type="gramEnd"/>
      <w:r w:rsidRPr="00E01ACB">
        <w:rPr>
          <w:color w:val="000000"/>
          <w:szCs w:val="24"/>
        </w:rPr>
        <w:t>;</w:t>
      </w:r>
    </w:p>
    <w:p w:rsidR="0050038E" w:rsidRPr="00E01ACB" w:rsidRDefault="0050038E" w:rsidP="00983A51">
      <w:pPr>
        <w:pStyle w:val="Normal12Hanging"/>
        <w:widowControl/>
        <w:rPr>
          <w:color w:val="000000"/>
          <w:szCs w:val="24"/>
        </w:rPr>
      </w:pPr>
      <w:r w:rsidRPr="00E01ACB">
        <w:rPr>
          <w:color w:val="000000"/>
          <w:szCs w:val="24"/>
        </w:rPr>
        <w:t>AN.</w:t>
      </w:r>
      <w:r w:rsidRPr="00E01ACB">
        <w:rPr>
          <w:color w:val="000000"/>
          <w:szCs w:val="24"/>
        </w:rPr>
        <w:tab/>
      </w:r>
      <w:proofErr w:type="gramStart"/>
      <w:r w:rsidRPr="00E01ACB">
        <w:rPr>
          <w:color w:val="000000"/>
          <w:szCs w:val="24"/>
        </w:rPr>
        <w:t>mivel</w:t>
      </w:r>
      <w:proofErr w:type="gramEnd"/>
      <w:r w:rsidRPr="00E01ACB">
        <w:rPr>
          <w:color w:val="000000"/>
          <w:szCs w:val="24"/>
        </w:rPr>
        <w:t xml:space="preserve"> ez a helyzet nem biztosítja az emberi egészség és a környezet megfelelő szintű védelmét, és nem biztosít egyenlő versenyfeltételeket sem az uniós, sem az Unión kívüli vállalatok számára;</w:t>
      </w:r>
    </w:p>
    <w:p w:rsidR="0050038E" w:rsidRPr="00E01ACB" w:rsidRDefault="0050038E" w:rsidP="00983A51">
      <w:pPr>
        <w:pStyle w:val="NormalHanging12a"/>
        <w:widowControl/>
      </w:pPr>
      <w:r w:rsidRPr="00E01ACB">
        <w:t>1.</w:t>
      </w:r>
      <w:r w:rsidRPr="00E01ACB">
        <w:tab/>
        <w:t>úgy véli, hogy a bizottsági végrehajtási rendelet tervezete nem áll összhangban az uniós joggal abban a tekintetben, hogy nem egyeztethető össze a 98/8/EK irányelv, illetve az 528/2012/E</w:t>
      </w:r>
      <w:r w:rsidR="00F77200" w:rsidRPr="00E01ACB">
        <w:t>U</w:t>
      </w:r>
      <w:r w:rsidRPr="00E01ACB">
        <w:t xml:space="preserve"> rendelet céljával és tartalmával;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2.</w:t>
      </w:r>
      <w:r w:rsidRPr="00E01ACB">
        <w:rPr>
          <w:color w:val="000000"/>
        </w:rPr>
        <w:tab/>
        <w:t xml:space="preserve">úgy véli, hogy tekintettel </w:t>
      </w:r>
    </w:p>
    <w:p w:rsidR="0050038E" w:rsidRPr="00E01ACB" w:rsidRDefault="0050038E" w:rsidP="00983A51">
      <w:pPr>
        <w:widowControl/>
        <w:spacing w:after="240"/>
        <w:ind w:left="1134" w:hanging="567"/>
        <w:rPr>
          <w:color w:val="000000"/>
        </w:rPr>
      </w:pPr>
      <w:proofErr w:type="gramStart"/>
      <w:r w:rsidRPr="00E01ACB">
        <w:rPr>
          <w:color w:val="000000"/>
        </w:rPr>
        <w:lastRenderedPageBreak/>
        <w:t>a</w:t>
      </w:r>
      <w:proofErr w:type="gramEnd"/>
      <w:r w:rsidRPr="00E01ACB">
        <w:rPr>
          <w:color w:val="000000"/>
        </w:rPr>
        <w:t>)</w:t>
      </w:r>
      <w:r w:rsidRPr="00E01ACB">
        <w:rPr>
          <w:color w:val="000000"/>
        </w:rPr>
        <w:tab/>
        <w:t xml:space="preserve">a </w:t>
      </w:r>
      <w:proofErr w:type="spellStart"/>
      <w:r w:rsidRPr="00E01ACB">
        <w:rPr>
          <w:color w:val="000000"/>
        </w:rPr>
        <w:t>karbendazim</w:t>
      </w:r>
      <w:proofErr w:type="spellEnd"/>
      <w:r w:rsidRPr="00E01ACB">
        <w:rPr>
          <w:color w:val="000000"/>
        </w:rPr>
        <w:t xml:space="preserve"> veszélyes tulajdonságaira,</w:t>
      </w:r>
    </w:p>
    <w:p w:rsidR="0050038E" w:rsidRPr="00E01ACB" w:rsidRDefault="0050038E" w:rsidP="00983A51">
      <w:pPr>
        <w:widowControl/>
        <w:spacing w:after="240"/>
        <w:ind w:left="1134" w:hanging="567"/>
        <w:rPr>
          <w:color w:val="000000"/>
        </w:rPr>
      </w:pPr>
      <w:r w:rsidRPr="00E01ACB">
        <w:rPr>
          <w:color w:val="000000"/>
        </w:rPr>
        <w:t>b)</w:t>
      </w:r>
      <w:r w:rsidRPr="00E01ACB">
        <w:rPr>
          <w:color w:val="000000"/>
        </w:rPr>
        <w:tab/>
        <w:t xml:space="preserve">az anyag környezeti sorsára, valamint az alátámasztó </w:t>
      </w:r>
      <w:proofErr w:type="gramStart"/>
      <w:r w:rsidRPr="00E01ACB">
        <w:rPr>
          <w:color w:val="000000"/>
        </w:rPr>
        <w:t>dokumentumokban</w:t>
      </w:r>
      <w:proofErr w:type="gramEnd"/>
      <w:r w:rsidRPr="00E01ACB">
        <w:rPr>
          <w:color w:val="000000"/>
        </w:rPr>
        <w:t xml:space="preserve"> foglalt kockázatkezelési intézkedések hiányára,</w:t>
      </w:r>
    </w:p>
    <w:p w:rsidR="0050038E" w:rsidRPr="00E01ACB" w:rsidRDefault="0050038E" w:rsidP="00983A51">
      <w:pPr>
        <w:widowControl/>
        <w:spacing w:after="240"/>
        <w:ind w:left="1134" w:hanging="567"/>
        <w:rPr>
          <w:color w:val="000000"/>
        </w:rPr>
      </w:pPr>
      <w:r w:rsidRPr="00E01ACB">
        <w:rPr>
          <w:color w:val="000000"/>
        </w:rPr>
        <w:t>c)</w:t>
      </w:r>
      <w:r w:rsidRPr="00E01ACB">
        <w:rPr>
          <w:color w:val="000000"/>
        </w:rPr>
        <w:tab/>
        <w:t>a megfelelő alternatívák hiányának kétséget kizáró megállapításához szükséges adatok hiányára,</w:t>
      </w:r>
    </w:p>
    <w:p w:rsidR="0050038E" w:rsidRPr="00E01ACB" w:rsidRDefault="0050038E" w:rsidP="00983A51">
      <w:pPr>
        <w:widowControl/>
        <w:spacing w:after="240"/>
        <w:ind w:left="1134" w:hanging="567"/>
        <w:rPr>
          <w:color w:val="000000"/>
        </w:rPr>
      </w:pPr>
      <w:r w:rsidRPr="00E01ACB">
        <w:rPr>
          <w:color w:val="000000"/>
        </w:rPr>
        <w:t>d)</w:t>
      </w:r>
      <w:r w:rsidRPr="00E01ACB">
        <w:rPr>
          <w:color w:val="000000"/>
        </w:rPr>
        <w:tab/>
        <w:t>az értékelő jelentések benyújtása óta eltelt hétéves időszakra, valamint</w:t>
      </w:r>
    </w:p>
    <w:p w:rsidR="0050038E" w:rsidRPr="00E01ACB" w:rsidRDefault="0050038E" w:rsidP="00983A51">
      <w:pPr>
        <w:widowControl/>
        <w:spacing w:after="240"/>
        <w:ind w:left="1134" w:hanging="567"/>
        <w:rPr>
          <w:color w:val="000000"/>
        </w:rPr>
      </w:pPr>
      <w:proofErr w:type="gramStart"/>
      <w:r w:rsidRPr="00E01ACB">
        <w:rPr>
          <w:color w:val="000000"/>
        </w:rPr>
        <w:t>e</w:t>
      </w:r>
      <w:proofErr w:type="gramEnd"/>
      <w:r w:rsidRPr="00E01ACB">
        <w:rPr>
          <w:color w:val="000000"/>
        </w:rPr>
        <w:t>)</w:t>
      </w:r>
      <w:r w:rsidRPr="00E01ACB">
        <w:rPr>
          <w:color w:val="000000"/>
        </w:rPr>
        <w:tab/>
        <w:t xml:space="preserve">a </w:t>
      </w:r>
      <w:proofErr w:type="spellStart"/>
      <w:r w:rsidRPr="00E01ACB">
        <w:rPr>
          <w:color w:val="000000"/>
        </w:rPr>
        <w:t>karbendazim</w:t>
      </w:r>
      <w:proofErr w:type="spellEnd"/>
      <w:r w:rsidRPr="00E01ACB">
        <w:rPr>
          <w:color w:val="000000"/>
        </w:rPr>
        <w:t xml:space="preserve"> 7., 9. és 10. terméktípusok esetében történő felhasználásaira vonatkozó bizottsági határozatok közötti összhang hiányára,</w:t>
      </w:r>
    </w:p>
    <w:p w:rsidR="0050038E" w:rsidRPr="00E01ACB" w:rsidRDefault="0050038E" w:rsidP="00983A51">
      <w:pPr>
        <w:widowControl/>
        <w:spacing w:after="240"/>
        <w:ind w:left="567"/>
        <w:rPr>
          <w:color w:val="000000"/>
        </w:rPr>
      </w:pPr>
      <w:proofErr w:type="gramStart"/>
      <w:r w:rsidRPr="00E01ACB">
        <w:rPr>
          <w:color w:val="000000"/>
        </w:rPr>
        <w:t xml:space="preserve">a bizottsági végrehajtási rendelet tervezete, amely jóváhagyja a </w:t>
      </w:r>
      <w:proofErr w:type="spellStart"/>
      <w:r w:rsidRPr="00E01ACB">
        <w:rPr>
          <w:color w:val="000000"/>
        </w:rPr>
        <w:t>karbendazimot</w:t>
      </w:r>
      <w:proofErr w:type="spellEnd"/>
      <w:r w:rsidRPr="00E01ACB">
        <w:rPr>
          <w:color w:val="000000"/>
        </w:rPr>
        <w:t xml:space="preserve"> a 7. és 10. terméktípusba tartozó </w:t>
      </w:r>
      <w:proofErr w:type="spellStart"/>
      <w:r w:rsidRPr="00E01ACB">
        <w:rPr>
          <w:color w:val="000000"/>
        </w:rPr>
        <w:t>biocid</w:t>
      </w:r>
      <w:proofErr w:type="spellEnd"/>
      <w:r w:rsidRPr="00E01ACB">
        <w:rPr>
          <w:color w:val="000000"/>
        </w:rPr>
        <w:t xml:space="preserve"> termékekben felhasználható meglévő hatóanyagként (még ha ez csupán három évre szól is), nem arányos az anyagnak az emberi egészségre és a környezetre jelentett elfogadhatatlan kockázata tükrében, és a Bizottságnak ezért azt kellett volna megállapítania, hogy a kockázat mértéke elfogadhatatlan, mivel a </w:t>
      </w:r>
      <w:proofErr w:type="spellStart"/>
      <w:r w:rsidRPr="00E01ACB">
        <w:rPr>
          <w:color w:val="000000"/>
        </w:rPr>
        <w:t>karbendazim</w:t>
      </w:r>
      <w:proofErr w:type="spellEnd"/>
      <w:r w:rsidRPr="00E01ACB">
        <w:rPr>
          <w:color w:val="000000"/>
        </w:rPr>
        <w:t xml:space="preserve"> valamely termékben történő felhasználása továbbra is aggodalomra ad okot;</w:t>
      </w:r>
      <w:proofErr w:type="gramEnd"/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3.</w:t>
      </w:r>
      <w:r w:rsidRPr="00E01ACB">
        <w:rPr>
          <w:color w:val="000000"/>
        </w:rPr>
        <w:tab/>
        <w:t xml:space="preserve">úgy véli, hogy a Bizottság által a végrehajtási rendelet tervezetében szolgáltatott </w:t>
      </w:r>
      <w:proofErr w:type="gramStart"/>
      <w:r w:rsidRPr="00E01ACB">
        <w:rPr>
          <w:color w:val="000000"/>
        </w:rPr>
        <w:t>információk</w:t>
      </w:r>
      <w:proofErr w:type="gramEnd"/>
      <w:r w:rsidRPr="00E01ACB">
        <w:rPr>
          <w:color w:val="000000"/>
        </w:rPr>
        <w:t xml:space="preserve"> nem elegendőek ahhoz, hogy a Parlament megfelelően gyakorolhassa ellenőrzési hatáskörét;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4.</w:t>
      </w:r>
      <w:r w:rsidRPr="00E01ACB">
        <w:rPr>
          <w:color w:val="000000"/>
        </w:rPr>
        <w:tab/>
        <w:t xml:space="preserve">kéri a Bizottságot, hogy vonja vissza végrehajtási rendelettervezetét, és nyújtson be új tervezetet a bizottságnak, amelyben azt javasolja, hogy a </w:t>
      </w:r>
      <w:proofErr w:type="spellStart"/>
      <w:r w:rsidRPr="00E01ACB">
        <w:rPr>
          <w:color w:val="000000"/>
        </w:rPr>
        <w:t>karbendazimot</w:t>
      </w:r>
      <w:proofErr w:type="spellEnd"/>
      <w:r w:rsidRPr="00E01ACB">
        <w:rPr>
          <w:color w:val="000000"/>
        </w:rPr>
        <w:t xml:space="preserve"> ne hagyják jóvá a 7. és 10. terméktípusba tartozó </w:t>
      </w:r>
      <w:proofErr w:type="spellStart"/>
      <w:r w:rsidRPr="00E01ACB">
        <w:rPr>
          <w:color w:val="000000"/>
        </w:rPr>
        <w:t>biocid</w:t>
      </w:r>
      <w:proofErr w:type="spellEnd"/>
      <w:r w:rsidRPr="00E01ACB">
        <w:rPr>
          <w:color w:val="000000"/>
        </w:rPr>
        <w:t xml:space="preserve"> termékekben felhasználható hatóanyagként;</w:t>
      </w:r>
    </w:p>
    <w:p w:rsidR="0050038E" w:rsidRPr="00E01ACB" w:rsidRDefault="0050038E" w:rsidP="00983A51">
      <w:pPr>
        <w:widowControl/>
        <w:spacing w:after="240"/>
        <w:ind w:left="567" w:hanging="567"/>
        <w:rPr>
          <w:color w:val="000000"/>
        </w:rPr>
      </w:pPr>
      <w:r w:rsidRPr="00E01ACB">
        <w:rPr>
          <w:color w:val="000000"/>
        </w:rPr>
        <w:t>5.</w:t>
      </w:r>
      <w:r w:rsidRPr="00E01ACB">
        <w:rPr>
          <w:color w:val="000000"/>
        </w:rPr>
        <w:tab/>
        <w:t xml:space="preserve">megismétli, hogy bár az értékelő jelentéseket 2013. szeptember 1. előtt nyújtották be, egy 1B mutagén és 1B reprodukciót károsító besorolású és az endokrin rendszert </w:t>
      </w:r>
      <w:proofErr w:type="gramStart"/>
      <w:r w:rsidRPr="00E01ACB">
        <w:rPr>
          <w:color w:val="000000"/>
        </w:rPr>
        <w:t>potenciálisan</w:t>
      </w:r>
      <w:proofErr w:type="gramEnd"/>
      <w:r w:rsidRPr="00E01ACB">
        <w:rPr>
          <w:color w:val="000000"/>
        </w:rPr>
        <w:t xml:space="preserve"> károsító tulajdonságokkal rendelkező anyag engedélyezése elfogadhatatlan kockázatot jelent az emberi egészségre a vizsgált felhasználások tekintetében;</w:t>
      </w:r>
    </w:p>
    <w:p w:rsidR="0050038E" w:rsidRPr="00E01ACB" w:rsidRDefault="0050038E" w:rsidP="00983A51">
      <w:pPr>
        <w:widowControl/>
        <w:spacing w:after="240"/>
        <w:ind w:left="567" w:hanging="567"/>
      </w:pPr>
      <w:r w:rsidRPr="00E01ACB">
        <w:rPr>
          <w:color w:val="000000"/>
        </w:rPr>
        <w:t>6.</w:t>
      </w:r>
      <w:r w:rsidRPr="00E01ACB">
        <w:rPr>
          <w:color w:val="000000"/>
        </w:rPr>
        <w:tab/>
        <w:t>utasítja elnökét, hogy továbbítsa ezt az állásfoglalást a Tanácsnak és a Bizottságnak, valamint a tagállamok kormányainak és parlamentjeinek.</w:t>
      </w:r>
    </w:p>
    <w:p w:rsidR="00E365E1" w:rsidRPr="00E01ACB" w:rsidRDefault="00E365E1" w:rsidP="00983A51">
      <w:pPr>
        <w:widowControl/>
        <w:spacing w:after="240"/>
        <w:ind w:left="567" w:hanging="567"/>
      </w:pPr>
      <w:bookmarkStart w:id="9" w:name="TextBodyEnd"/>
      <w:bookmarkEnd w:id="9"/>
    </w:p>
    <w:sectPr w:rsidR="00E365E1" w:rsidRPr="00E01ACB" w:rsidSect="00230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90" w:rsidRPr="00230A8A" w:rsidRDefault="00B52890">
      <w:r w:rsidRPr="00230A8A">
        <w:separator/>
      </w:r>
    </w:p>
  </w:endnote>
  <w:endnote w:type="continuationSeparator" w:id="0">
    <w:p w:rsidR="00B52890" w:rsidRPr="00230A8A" w:rsidRDefault="00B52890">
      <w:r w:rsidRPr="00230A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30A8A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30A8A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30A8A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90" w:rsidRPr="00230A8A" w:rsidRDefault="00B52890">
      <w:r w:rsidRPr="00230A8A">
        <w:separator/>
      </w:r>
    </w:p>
  </w:footnote>
  <w:footnote w:type="continuationSeparator" w:id="0">
    <w:p w:rsidR="00B52890" w:rsidRPr="00230A8A" w:rsidRDefault="00B52890">
      <w:r w:rsidRPr="00230A8A">
        <w:continuationSeparator/>
      </w:r>
    </w:p>
  </w:footnote>
  <w:footnote w:id="1">
    <w:p w:rsidR="0050038E" w:rsidRPr="00230A8A" w:rsidRDefault="0050038E" w:rsidP="00230A8A">
      <w:pPr>
        <w:pStyle w:val="NormalHanging12a"/>
        <w:spacing w:after="0"/>
        <w:rPr>
          <w:szCs w:val="22"/>
        </w:rPr>
      </w:pPr>
      <w:r w:rsidRPr="00230A8A">
        <w:rPr>
          <w:rStyle w:val="FootnoteReference"/>
          <w:szCs w:val="22"/>
        </w:rPr>
        <w:footnoteRef/>
      </w:r>
      <w:r w:rsidR="00230A8A" w:rsidRPr="00230A8A">
        <w:rPr>
          <w:szCs w:val="22"/>
        </w:rPr>
        <w:t xml:space="preserve"> </w:t>
      </w:r>
      <w:r w:rsidR="00230A8A" w:rsidRPr="00230A8A">
        <w:rPr>
          <w:szCs w:val="22"/>
        </w:rPr>
        <w:tab/>
      </w:r>
      <w:r w:rsidRPr="00230A8A">
        <w:rPr>
          <w:szCs w:val="22"/>
        </w:rPr>
        <w:t>HL L 123., 1998.4.24</w:t>
      </w:r>
      <w:proofErr w:type="gramStart"/>
      <w:r w:rsidRPr="00230A8A">
        <w:rPr>
          <w:szCs w:val="22"/>
        </w:rPr>
        <w:t>.,</w:t>
      </w:r>
      <w:proofErr w:type="gramEnd"/>
      <w:r w:rsidRPr="00230A8A">
        <w:rPr>
          <w:szCs w:val="22"/>
        </w:rPr>
        <w:t xml:space="preserve"> 1. o.</w:t>
      </w:r>
    </w:p>
  </w:footnote>
  <w:footnote w:id="2">
    <w:p w:rsidR="0050038E" w:rsidRPr="00230A8A" w:rsidRDefault="0050038E" w:rsidP="00230A8A">
      <w:pPr>
        <w:pStyle w:val="NormalHanging12a"/>
        <w:spacing w:after="0"/>
        <w:rPr>
          <w:szCs w:val="22"/>
        </w:rPr>
      </w:pPr>
      <w:r w:rsidRPr="00230A8A">
        <w:rPr>
          <w:rStyle w:val="FootnoteReference"/>
          <w:szCs w:val="22"/>
        </w:rPr>
        <w:footnoteRef/>
      </w:r>
      <w:r w:rsidR="00230A8A" w:rsidRPr="00230A8A">
        <w:rPr>
          <w:szCs w:val="22"/>
        </w:rPr>
        <w:t xml:space="preserve"> </w:t>
      </w:r>
      <w:r w:rsidR="00230A8A" w:rsidRPr="00230A8A">
        <w:rPr>
          <w:szCs w:val="22"/>
        </w:rPr>
        <w:tab/>
      </w:r>
      <w:r w:rsidRPr="00230A8A">
        <w:rPr>
          <w:szCs w:val="22"/>
        </w:rPr>
        <w:t>HL L 167., 2012.6.27</w:t>
      </w:r>
      <w:proofErr w:type="gramStart"/>
      <w:r w:rsidRPr="00230A8A">
        <w:rPr>
          <w:szCs w:val="22"/>
        </w:rPr>
        <w:t>.,</w:t>
      </w:r>
      <w:proofErr w:type="gramEnd"/>
      <w:r w:rsidRPr="00230A8A">
        <w:rPr>
          <w:szCs w:val="22"/>
        </w:rPr>
        <w:t xml:space="preserve"> 1. o.</w:t>
      </w:r>
    </w:p>
  </w:footnote>
  <w:footnote w:id="3">
    <w:p w:rsidR="0050038E" w:rsidRPr="00230A8A" w:rsidRDefault="0050038E" w:rsidP="00230A8A">
      <w:pPr>
        <w:pStyle w:val="NormalHanging12a"/>
        <w:spacing w:after="0"/>
        <w:rPr>
          <w:color w:val="000000"/>
          <w:szCs w:val="22"/>
        </w:rPr>
      </w:pPr>
      <w:r w:rsidRPr="00230A8A">
        <w:rPr>
          <w:rStyle w:val="FootnoteReference"/>
          <w:color w:val="000000"/>
          <w:szCs w:val="22"/>
        </w:rPr>
        <w:footnoteRef/>
      </w:r>
      <w:r w:rsidR="00230A8A" w:rsidRPr="00230A8A">
        <w:rPr>
          <w:color w:val="000000"/>
          <w:szCs w:val="22"/>
        </w:rPr>
        <w:t xml:space="preserve"> </w:t>
      </w:r>
      <w:r w:rsidR="00230A8A" w:rsidRPr="00230A8A">
        <w:rPr>
          <w:color w:val="000000"/>
          <w:szCs w:val="22"/>
        </w:rPr>
        <w:tab/>
      </w:r>
      <w:r w:rsidRPr="00230A8A">
        <w:rPr>
          <w:color w:val="000000"/>
          <w:szCs w:val="22"/>
        </w:rPr>
        <w:t>HL L 55., 2011.2.28</w:t>
      </w:r>
      <w:proofErr w:type="gramStart"/>
      <w:r w:rsidRPr="00230A8A">
        <w:rPr>
          <w:color w:val="000000"/>
          <w:szCs w:val="22"/>
        </w:rPr>
        <w:t>.,</w:t>
      </w:r>
      <w:proofErr w:type="gramEnd"/>
      <w:r w:rsidRPr="00230A8A">
        <w:rPr>
          <w:color w:val="000000"/>
          <w:szCs w:val="22"/>
        </w:rPr>
        <w:t xml:space="preserve"> 13. o.</w:t>
      </w:r>
    </w:p>
  </w:footnote>
  <w:footnote w:id="4">
    <w:p w:rsidR="0050038E" w:rsidRPr="00230A8A" w:rsidRDefault="0050038E" w:rsidP="00230A8A">
      <w:pPr>
        <w:pStyle w:val="NormalHanging12a"/>
        <w:spacing w:after="0"/>
        <w:rPr>
          <w:szCs w:val="22"/>
        </w:rPr>
      </w:pPr>
      <w:r w:rsidRPr="00230A8A">
        <w:rPr>
          <w:rStyle w:val="FootnoteReference"/>
          <w:szCs w:val="22"/>
        </w:rPr>
        <w:footnoteRef/>
      </w:r>
      <w:r w:rsidR="00230A8A" w:rsidRPr="00230A8A">
        <w:rPr>
          <w:szCs w:val="22"/>
        </w:rPr>
        <w:t xml:space="preserve"> </w:t>
      </w:r>
      <w:r w:rsidR="00230A8A" w:rsidRPr="00230A8A">
        <w:rPr>
          <w:szCs w:val="22"/>
        </w:rPr>
        <w:tab/>
      </w:r>
      <w:r w:rsidRPr="00230A8A">
        <w:rPr>
          <w:szCs w:val="22"/>
        </w:rPr>
        <w:t>Az Európai Parlament és a Tanács 1272/2008/EK rendelete (2008. december 16.) az anyagok és keverékek osztályozásáról, címkézéséről és csomagolásáról, a 67/548/EGK és az 1999/45/EK irányelv módosításáról és hatályon kívül helyezéséről, valamint az 1907/2006/EK rendelet módosításáról (HL L 353., 2008.12.31</w:t>
      </w:r>
      <w:proofErr w:type="gramStart"/>
      <w:r w:rsidRPr="00230A8A">
        <w:rPr>
          <w:szCs w:val="22"/>
        </w:rPr>
        <w:t>.,</w:t>
      </w:r>
      <w:proofErr w:type="gramEnd"/>
      <w:r w:rsidRPr="00230A8A">
        <w:rPr>
          <w:szCs w:val="22"/>
        </w:rPr>
        <w:t xml:space="preserve"> 1. o.).</w:t>
      </w:r>
    </w:p>
  </w:footnote>
  <w:footnote w:id="5">
    <w:p w:rsidR="0050038E" w:rsidRPr="00230A8A" w:rsidRDefault="0050038E" w:rsidP="00230A8A">
      <w:pPr>
        <w:pStyle w:val="NormalHanging12a"/>
        <w:spacing w:after="0"/>
        <w:rPr>
          <w:szCs w:val="22"/>
        </w:rPr>
      </w:pPr>
      <w:r w:rsidRPr="00230A8A">
        <w:rPr>
          <w:rStyle w:val="FootnoteReference"/>
          <w:szCs w:val="22"/>
        </w:rPr>
        <w:footnoteRef/>
      </w:r>
      <w:r w:rsidR="00230A8A" w:rsidRPr="00230A8A">
        <w:rPr>
          <w:szCs w:val="22"/>
        </w:rPr>
        <w:t xml:space="preserve"> </w:t>
      </w:r>
      <w:r w:rsidR="00230A8A" w:rsidRPr="00230A8A">
        <w:rPr>
          <w:szCs w:val="22"/>
        </w:rPr>
        <w:tab/>
      </w:r>
      <w:proofErr w:type="spellStart"/>
      <w:r w:rsidRPr="00230A8A">
        <w:rPr>
          <w:szCs w:val="22"/>
        </w:rPr>
        <w:t>Morinaga</w:t>
      </w:r>
      <w:proofErr w:type="spellEnd"/>
      <w:r w:rsidRPr="00230A8A">
        <w:rPr>
          <w:szCs w:val="22"/>
        </w:rPr>
        <w:t xml:space="preserve">, H. et </w:t>
      </w:r>
      <w:proofErr w:type="spellStart"/>
      <w:r w:rsidRPr="00230A8A">
        <w:rPr>
          <w:szCs w:val="22"/>
        </w:rPr>
        <w:t>al</w:t>
      </w:r>
      <w:proofErr w:type="spellEnd"/>
      <w:r w:rsidRPr="00230A8A">
        <w:rPr>
          <w:szCs w:val="22"/>
        </w:rPr>
        <w:t>., ‘</w:t>
      </w:r>
      <w:proofErr w:type="gramStart"/>
      <w:r w:rsidRPr="00230A8A">
        <w:rPr>
          <w:szCs w:val="22"/>
        </w:rPr>
        <w:t>A</w:t>
      </w:r>
      <w:proofErr w:type="gram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Benzimidazole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Fungicide</w:t>
      </w:r>
      <w:proofErr w:type="spellEnd"/>
      <w:r w:rsidRPr="00230A8A">
        <w:rPr>
          <w:szCs w:val="22"/>
        </w:rPr>
        <w:t xml:space="preserve">, </w:t>
      </w:r>
      <w:proofErr w:type="spellStart"/>
      <w:r w:rsidRPr="00230A8A">
        <w:rPr>
          <w:szCs w:val="22"/>
        </w:rPr>
        <w:t>Benomyl</w:t>
      </w:r>
      <w:proofErr w:type="spellEnd"/>
      <w:r w:rsidRPr="00230A8A">
        <w:rPr>
          <w:szCs w:val="22"/>
        </w:rPr>
        <w:t xml:space="preserve">, and </w:t>
      </w:r>
      <w:proofErr w:type="spellStart"/>
      <w:r w:rsidRPr="00230A8A">
        <w:rPr>
          <w:szCs w:val="22"/>
        </w:rPr>
        <w:t>Its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Metabolite</w:t>
      </w:r>
      <w:proofErr w:type="spellEnd"/>
      <w:r w:rsidRPr="00230A8A">
        <w:rPr>
          <w:szCs w:val="22"/>
        </w:rPr>
        <w:t xml:space="preserve">, </w:t>
      </w:r>
      <w:proofErr w:type="spellStart"/>
      <w:r w:rsidRPr="00230A8A">
        <w:rPr>
          <w:szCs w:val="22"/>
        </w:rPr>
        <w:t>Carbendazim</w:t>
      </w:r>
      <w:proofErr w:type="spellEnd"/>
      <w:r w:rsidRPr="00230A8A">
        <w:rPr>
          <w:szCs w:val="22"/>
        </w:rPr>
        <w:t xml:space="preserve">, </w:t>
      </w:r>
      <w:proofErr w:type="spellStart"/>
      <w:r w:rsidRPr="00230A8A">
        <w:rPr>
          <w:szCs w:val="22"/>
        </w:rPr>
        <w:t>Induce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Aromatase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Activity</w:t>
      </w:r>
      <w:proofErr w:type="spellEnd"/>
      <w:r w:rsidRPr="00230A8A">
        <w:rPr>
          <w:szCs w:val="22"/>
        </w:rPr>
        <w:t xml:space="preserve"> in a Human </w:t>
      </w:r>
      <w:proofErr w:type="spellStart"/>
      <w:r w:rsidRPr="00230A8A">
        <w:rPr>
          <w:szCs w:val="22"/>
        </w:rPr>
        <w:t>Ovarian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Granulose-Like</w:t>
      </w:r>
      <w:proofErr w:type="spellEnd"/>
      <w:r w:rsidRPr="00230A8A">
        <w:rPr>
          <w:szCs w:val="22"/>
        </w:rPr>
        <w:t xml:space="preserve"> Tumor </w:t>
      </w:r>
      <w:proofErr w:type="spellStart"/>
      <w:r w:rsidRPr="00230A8A">
        <w:rPr>
          <w:szCs w:val="22"/>
        </w:rPr>
        <w:t>Cell</w:t>
      </w:r>
      <w:proofErr w:type="spellEnd"/>
      <w:r w:rsidRPr="00230A8A">
        <w:rPr>
          <w:szCs w:val="22"/>
        </w:rPr>
        <w:t xml:space="preserve"> Line (KGN)’, Endokrinológia, 2004, 145(4):1860–1869; Kim, D-J. et </w:t>
      </w:r>
      <w:proofErr w:type="spellStart"/>
      <w:r w:rsidRPr="00230A8A">
        <w:rPr>
          <w:szCs w:val="22"/>
        </w:rPr>
        <w:t>al</w:t>
      </w:r>
      <w:proofErr w:type="spellEnd"/>
      <w:proofErr w:type="gramStart"/>
      <w:r w:rsidRPr="00230A8A">
        <w:rPr>
          <w:szCs w:val="22"/>
        </w:rPr>
        <w:t>.,</w:t>
      </w:r>
      <w:proofErr w:type="gramEnd"/>
      <w:r w:rsidRPr="00230A8A">
        <w:rPr>
          <w:szCs w:val="22"/>
        </w:rPr>
        <w:t xml:space="preserve"> ‘</w:t>
      </w:r>
      <w:proofErr w:type="spellStart"/>
      <w:r w:rsidRPr="00230A8A">
        <w:rPr>
          <w:szCs w:val="22"/>
        </w:rPr>
        <w:t>Benomyl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induction</w:t>
      </w:r>
      <w:proofErr w:type="spellEnd"/>
      <w:r w:rsidRPr="00230A8A">
        <w:rPr>
          <w:szCs w:val="22"/>
        </w:rPr>
        <w:t xml:space="preserve"> of </w:t>
      </w:r>
      <w:proofErr w:type="spellStart"/>
      <w:r w:rsidRPr="00230A8A">
        <w:rPr>
          <w:szCs w:val="22"/>
        </w:rPr>
        <w:t>brain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aromatase</w:t>
      </w:r>
      <w:proofErr w:type="spellEnd"/>
      <w:r w:rsidRPr="00230A8A">
        <w:rPr>
          <w:szCs w:val="22"/>
        </w:rPr>
        <w:t xml:space="preserve"> and </w:t>
      </w:r>
      <w:proofErr w:type="spellStart"/>
      <w:r w:rsidRPr="00230A8A">
        <w:rPr>
          <w:szCs w:val="22"/>
        </w:rPr>
        <w:t>toxic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effects</w:t>
      </w:r>
      <w:proofErr w:type="spellEnd"/>
      <w:r w:rsidRPr="00230A8A">
        <w:rPr>
          <w:szCs w:val="22"/>
        </w:rPr>
        <w:t xml:space="preserve"> in the </w:t>
      </w:r>
      <w:proofErr w:type="spellStart"/>
      <w:r w:rsidRPr="00230A8A">
        <w:rPr>
          <w:szCs w:val="22"/>
        </w:rPr>
        <w:t>zebrafish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embryo</w:t>
      </w:r>
      <w:proofErr w:type="spellEnd"/>
      <w:r w:rsidRPr="00230A8A">
        <w:rPr>
          <w:szCs w:val="22"/>
        </w:rPr>
        <w:t xml:space="preserve">’, Alkalmazott toxikológiai hírújság, 2009, 29:289–294; Goldman, J.M. et </w:t>
      </w:r>
      <w:proofErr w:type="spellStart"/>
      <w:r w:rsidRPr="00230A8A">
        <w:rPr>
          <w:szCs w:val="22"/>
        </w:rPr>
        <w:t>al</w:t>
      </w:r>
      <w:proofErr w:type="spellEnd"/>
      <w:proofErr w:type="gramStart"/>
      <w:r w:rsidRPr="00230A8A">
        <w:rPr>
          <w:szCs w:val="22"/>
        </w:rPr>
        <w:t>.,</w:t>
      </w:r>
      <w:proofErr w:type="gramEnd"/>
      <w:r w:rsidRPr="00230A8A">
        <w:rPr>
          <w:szCs w:val="22"/>
        </w:rPr>
        <w:t xml:space="preserve"> ‘</w:t>
      </w:r>
      <w:proofErr w:type="spellStart"/>
      <w:r w:rsidRPr="00230A8A">
        <w:rPr>
          <w:szCs w:val="22"/>
        </w:rPr>
        <w:t>Effects</w:t>
      </w:r>
      <w:proofErr w:type="spellEnd"/>
      <w:r w:rsidRPr="00230A8A">
        <w:rPr>
          <w:szCs w:val="22"/>
        </w:rPr>
        <w:t xml:space="preserve"> of the </w:t>
      </w:r>
      <w:proofErr w:type="spellStart"/>
      <w:r w:rsidRPr="00230A8A">
        <w:rPr>
          <w:szCs w:val="22"/>
        </w:rPr>
        <w:t>benomyl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metabolite</w:t>
      </w:r>
      <w:proofErr w:type="spellEnd"/>
      <w:r w:rsidRPr="00230A8A">
        <w:rPr>
          <w:szCs w:val="22"/>
        </w:rPr>
        <w:t xml:space="preserve">, </w:t>
      </w:r>
      <w:proofErr w:type="spellStart"/>
      <w:r w:rsidRPr="00230A8A">
        <w:rPr>
          <w:szCs w:val="22"/>
        </w:rPr>
        <w:t>carbendazim</w:t>
      </w:r>
      <w:proofErr w:type="spellEnd"/>
      <w:r w:rsidRPr="00230A8A">
        <w:rPr>
          <w:szCs w:val="22"/>
        </w:rPr>
        <w:t xml:space="preserve">, </w:t>
      </w:r>
      <w:proofErr w:type="spellStart"/>
      <w:r w:rsidRPr="00230A8A">
        <w:rPr>
          <w:szCs w:val="22"/>
        </w:rPr>
        <w:t>on</w:t>
      </w:r>
      <w:proofErr w:type="spellEnd"/>
      <w:r w:rsidRPr="00230A8A">
        <w:rPr>
          <w:szCs w:val="22"/>
        </w:rPr>
        <w:t xml:space="preserve"> the </w:t>
      </w:r>
      <w:proofErr w:type="spellStart"/>
      <w:r w:rsidRPr="00230A8A">
        <w:rPr>
          <w:szCs w:val="22"/>
        </w:rPr>
        <w:t>hypothalamic-pituitary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reproductive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axis</w:t>
      </w:r>
      <w:proofErr w:type="spellEnd"/>
      <w:r w:rsidRPr="00230A8A">
        <w:rPr>
          <w:szCs w:val="22"/>
        </w:rPr>
        <w:t xml:space="preserve"> in the </w:t>
      </w:r>
      <w:proofErr w:type="spellStart"/>
      <w:r w:rsidRPr="00230A8A">
        <w:rPr>
          <w:szCs w:val="22"/>
        </w:rPr>
        <w:t>male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rat</w:t>
      </w:r>
      <w:proofErr w:type="spellEnd"/>
      <w:r w:rsidRPr="00230A8A">
        <w:rPr>
          <w:szCs w:val="22"/>
        </w:rPr>
        <w:t xml:space="preserve">’, Toxikológia, 1989, 57(2): 173-182. </w:t>
      </w:r>
      <w:proofErr w:type="spellStart"/>
      <w:r w:rsidRPr="00230A8A">
        <w:rPr>
          <w:szCs w:val="22"/>
        </w:rPr>
        <w:t>Jiang</w:t>
      </w:r>
      <w:proofErr w:type="spellEnd"/>
      <w:r w:rsidRPr="00230A8A">
        <w:rPr>
          <w:szCs w:val="22"/>
        </w:rPr>
        <w:t xml:space="preserve">, J. </w:t>
      </w:r>
      <w:proofErr w:type="gramStart"/>
      <w:r w:rsidRPr="00230A8A">
        <w:rPr>
          <w:szCs w:val="22"/>
        </w:rPr>
        <w:t xml:space="preserve">et </w:t>
      </w:r>
      <w:proofErr w:type="spellStart"/>
      <w:r w:rsidRPr="00230A8A">
        <w:rPr>
          <w:szCs w:val="22"/>
        </w:rPr>
        <w:t>al</w:t>
      </w:r>
      <w:proofErr w:type="spellEnd"/>
      <w:r w:rsidRPr="00230A8A">
        <w:rPr>
          <w:szCs w:val="22"/>
        </w:rPr>
        <w:t xml:space="preserve">, „A </w:t>
      </w:r>
      <w:proofErr w:type="spellStart"/>
      <w:r w:rsidRPr="00230A8A">
        <w:rPr>
          <w:szCs w:val="22"/>
        </w:rPr>
        <w:t>karbendazim</w:t>
      </w:r>
      <w:proofErr w:type="spellEnd"/>
      <w:r w:rsidRPr="00230A8A">
        <w:rPr>
          <w:szCs w:val="22"/>
        </w:rPr>
        <w:t xml:space="preserve"> oxidatív stresszt, </w:t>
      </w:r>
      <w:proofErr w:type="spellStart"/>
      <w:r w:rsidRPr="00230A8A">
        <w:rPr>
          <w:szCs w:val="22"/>
        </w:rPr>
        <w:t>apoptózist</w:t>
      </w:r>
      <w:proofErr w:type="spellEnd"/>
      <w:r w:rsidRPr="00230A8A">
        <w:rPr>
          <w:szCs w:val="22"/>
        </w:rPr>
        <w:t xml:space="preserve">, </w:t>
      </w:r>
      <w:proofErr w:type="spellStart"/>
      <w:r w:rsidRPr="00230A8A">
        <w:rPr>
          <w:szCs w:val="22"/>
        </w:rPr>
        <w:t>immunotoxicitást</w:t>
      </w:r>
      <w:proofErr w:type="spellEnd"/>
      <w:r w:rsidRPr="00230A8A">
        <w:rPr>
          <w:szCs w:val="22"/>
        </w:rPr>
        <w:t xml:space="preserve"> és endokrinrombolást okozhat a </w:t>
      </w:r>
      <w:proofErr w:type="spellStart"/>
      <w:r w:rsidRPr="00230A8A">
        <w:rPr>
          <w:szCs w:val="22"/>
        </w:rPr>
        <w:t>zebradánió</w:t>
      </w:r>
      <w:proofErr w:type="spellEnd"/>
      <w:r w:rsidRPr="00230A8A">
        <w:rPr>
          <w:szCs w:val="22"/>
        </w:rPr>
        <w:t xml:space="preserve"> lárváinak fejlődése során”, In Vitro Toxikológia, 2015, 29(7):1473-1481; </w:t>
      </w:r>
      <w:proofErr w:type="spellStart"/>
      <w:r w:rsidRPr="00230A8A">
        <w:rPr>
          <w:szCs w:val="22"/>
        </w:rPr>
        <w:t>Singh</w:t>
      </w:r>
      <w:proofErr w:type="spellEnd"/>
      <w:r w:rsidRPr="00230A8A">
        <w:rPr>
          <w:szCs w:val="22"/>
        </w:rPr>
        <w:t xml:space="preserve">, S., </w:t>
      </w:r>
      <w:proofErr w:type="spellStart"/>
      <w:r w:rsidRPr="00230A8A">
        <w:rPr>
          <w:szCs w:val="22"/>
        </w:rPr>
        <w:t>Singh</w:t>
      </w:r>
      <w:proofErr w:type="spellEnd"/>
      <w:r w:rsidRPr="00230A8A">
        <w:rPr>
          <w:szCs w:val="22"/>
        </w:rPr>
        <w:t xml:space="preserve">, N., </w:t>
      </w:r>
      <w:proofErr w:type="spellStart"/>
      <w:r w:rsidRPr="00230A8A">
        <w:rPr>
          <w:szCs w:val="22"/>
        </w:rPr>
        <w:t>Kumar</w:t>
      </w:r>
      <w:proofErr w:type="spellEnd"/>
      <w:r w:rsidRPr="00230A8A">
        <w:rPr>
          <w:szCs w:val="22"/>
        </w:rPr>
        <w:t xml:space="preserve">, V. et </w:t>
      </w:r>
      <w:proofErr w:type="spellStart"/>
      <w:r w:rsidRPr="00230A8A">
        <w:rPr>
          <w:szCs w:val="22"/>
        </w:rPr>
        <w:t>al</w:t>
      </w:r>
      <w:proofErr w:type="spellEnd"/>
      <w:r w:rsidRPr="00230A8A">
        <w:rPr>
          <w:szCs w:val="22"/>
        </w:rPr>
        <w:t>., ‘</w:t>
      </w:r>
      <w:proofErr w:type="spellStart"/>
      <w:r w:rsidRPr="00230A8A">
        <w:rPr>
          <w:szCs w:val="22"/>
        </w:rPr>
        <w:t>Toxicity</w:t>
      </w:r>
      <w:proofErr w:type="spellEnd"/>
      <w:r w:rsidRPr="00230A8A">
        <w:rPr>
          <w:szCs w:val="22"/>
        </w:rPr>
        <w:t xml:space="preserve">, monitoring and </w:t>
      </w:r>
      <w:proofErr w:type="spellStart"/>
      <w:r w:rsidRPr="00230A8A">
        <w:rPr>
          <w:szCs w:val="22"/>
        </w:rPr>
        <w:t>biodegradation</w:t>
      </w:r>
      <w:proofErr w:type="spellEnd"/>
      <w:r w:rsidRPr="00230A8A">
        <w:rPr>
          <w:szCs w:val="22"/>
        </w:rPr>
        <w:t xml:space="preserve"> of the </w:t>
      </w:r>
      <w:proofErr w:type="spellStart"/>
      <w:r w:rsidRPr="00230A8A">
        <w:rPr>
          <w:szCs w:val="22"/>
        </w:rPr>
        <w:t>fungicide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carbendazim</w:t>
      </w:r>
      <w:proofErr w:type="spellEnd"/>
      <w:r w:rsidRPr="00230A8A">
        <w:rPr>
          <w:szCs w:val="22"/>
        </w:rPr>
        <w:t xml:space="preserve">’, Környezetkémiai lap, 2016, 14: 317–329; </w:t>
      </w:r>
      <w:proofErr w:type="spellStart"/>
      <w:r w:rsidRPr="00230A8A">
        <w:rPr>
          <w:szCs w:val="22"/>
        </w:rPr>
        <w:t>Jin</w:t>
      </w:r>
      <w:proofErr w:type="spellEnd"/>
      <w:r w:rsidRPr="00230A8A">
        <w:rPr>
          <w:szCs w:val="22"/>
        </w:rPr>
        <w:t xml:space="preserve">, C., Zeng, Z., </w:t>
      </w:r>
      <w:proofErr w:type="spellStart"/>
      <w:r w:rsidRPr="00230A8A">
        <w:rPr>
          <w:szCs w:val="22"/>
        </w:rPr>
        <w:t>Wang</w:t>
      </w:r>
      <w:proofErr w:type="spellEnd"/>
      <w:r w:rsidRPr="00230A8A">
        <w:rPr>
          <w:szCs w:val="22"/>
        </w:rPr>
        <w:t xml:space="preserve">, C., </w:t>
      </w:r>
      <w:proofErr w:type="spellStart"/>
      <w:r w:rsidRPr="00230A8A">
        <w:rPr>
          <w:szCs w:val="22"/>
        </w:rPr>
        <w:t>Luo</w:t>
      </w:r>
      <w:proofErr w:type="spellEnd"/>
      <w:r w:rsidRPr="00230A8A">
        <w:rPr>
          <w:szCs w:val="22"/>
        </w:rPr>
        <w:t xml:space="preserve">, T., </w:t>
      </w:r>
      <w:proofErr w:type="spellStart"/>
      <w:r w:rsidRPr="00230A8A">
        <w:rPr>
          <w:szCs w:val="22"/>
        </w:rPr>
        <w:t>Wang</w:t>
      </w:r>
      <w:proofErr w:type="spellEnd"/>
      <w:r w:rsidRPr="00230A8A">
        <w:rPr>
          <w:szCs w:val="22"/>
        </w:rPr>
        <w:t xml:space="preserve">, S., </w:t>
      </w:r>
      <w:proofErr w:type="spellStart"/>
      <w:r w:rsidRPr="00230A8A">
        <w:rPr>
          <w:szCs w:val="22"/>
        </w:rPr>
        <w:t>Zhou</w:t>
      </w:r>
      <w:proofErr w:type="spellEnd"/>
      <w:r w:rsidRPr="00230A8A">
        <w:rPr>
          <w:szCs w:val="22"/>
        </w:rPr>
        <w:t xml:space="preserve">, J., Ni, Y., </w:t>
      </w:r>
      <w:proofErr w:type="spellStart"/>
      <w:r w:rsidRPr="00230A8A">
        <w:rPr>
          <w:szCs w:val="22"/>
        </w:rPr>
        <w:t>Fu</w:t>
      </w:r>
      <w:proofErr w:type="spellEnd"/>
      <w:r w:rsidRPr="00230A8A">
        <w:rPr>
          <w:szCs w:val="22"/>
        </w:rPr>
        <w:t xml:space="preserve">, Z., </w:t>
      </w:r>
      <w:proofErr w:type="spellStart"/>
      <w:r w:rsidRPr="00230A8A">
        <w:rPr>
          <w:szCs w:val="22"/>
        </w:rPr>
        <w:t>Jin</w:t>
      </w:r>
      <w:proofErr w:type="spellEnd"/>
      <w:r w:rsidRPr="00230A8A">
        <w:rPr>
          <w:szCs w:val="22"/>
        </w:rPr>
        <w:t>, Y., ‘</w:t>
      </w:r>
      <w:proofErr w:type="spellStart"/>
      <w:r w:rsidRPr="00230A8A">
        <w:rPr>
          <w:szCs w:val="22"/>
        </w:rPr>
        <w:t>Insights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into</w:t>
      </w:r>
      <w:proofErr w:type="spellEnd"/>
      <w:r w:rsidRPr="00230A8A">
        <w:rPr>
          <w:szCs w:val="22"/>
        </w:rPr>
        <w:t xml:space="preserve"> a </w:t>
      </w:r>
      <w:proofErr w:type="spellStart"/>
      <w:r w:rsidRPr="00230A8A">
        <w:rPr>
          <w:szCs w:val="22"/>
        </w:rPr>
        <w:t>Possible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Mechanism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Underlying</w:t>
      </w:r>
      <w:proofErr w:type="spellEnd"/>
      <w:r w:rsidRPr="00230A8A">
        <w:rPr>
          <w:szCs w:val="22"/>
        </w:rPr>
        <w:t xml:space="preserve"> the </w:t>
      </w:r>
      <w:proofErr w:type="spellStart"/>
      <w:r w:rsidRPr="00230A8A">
        <w:rPr>
          <w:szCs w:val="22"/>
        </w:rPr>
        <w:t>Connection</w:t>
      </w:r>
      <w:proofErr w:type="spellEnd"/>
      <w:r w:rsidRPr="00230A8A">
        <w:rPr>
          <w:szCs w:val="22"/>
        </w:rPr>
        <w:t xml:space="preserve"> of </w:t>
      </w:r>
      <w:proofErr w:type="spellStart"/>
      <w:r w:rsidRPr="00230A8A">
        <w:rPr>
          <w:szCs w:val="22"/>
        </w:rPr>
        <w:t>Carbendazim-Induced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Lipid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Metabolism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Disorder</w:t>
      </w:r>
      <w:proofErr w:type="spellEnd"/>
      <w:r w:rsidRPr="00230A8A">
        <w:rPr>
          <w:szCs w:val="22"/>
        </w:rPr>
        <w:t xml:space="preserve"> and </w:t>
      </w:r>
      <w:proofErr w:type="spellStart"/>
      <w:r w:rsidRPr="00230A8A">
        <w:rPr>
          <w:szCs w:val="22"/>
        </w:rPr>
        <w:t>Gut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Microbiota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Dysbiosis</w:t>
      </w:r>
      <w:proofErr w:type="spellEnd"/>
      <w:r w:rsidRPr="00230A8A">
        <w:rPr>
          <w:szCs w:val="22"/>
        </w:rPr>
        <w:t xml:space="preserve"> in </w:t>
      </w:r>
      <w:proofErr w:type="spellStart"/>
      <w:r w:rsidRPr="00230A8A">
        <w:rPr>
          <w:szCs w:val="22"/>
        </w:rPr>
        <w:t>Mice</w:t>
      </w:r>
      <w:proofErr w:type="spellEnd"/>
      <w:r w:rsidRPr="00230A8A">
        <w:rPr>
          <w:szCs w:val="22"/>
        </w:rPr>
        <w:t>’, Toxikológiai tudományok, 2018,</w:t>
      </w:r>
      <w:proofErr w:type="gramEnd"/>
      <w:r w:rsidRPr="00230A8A">
        <w:rPr>
          <w:szCs w:val="22"/>
        </w:rPr>
        <w:t xml:space="preserve"> 166(2): 382-393; </w:t>
      </w:r>
      <w:proofErr w:type="spellStart"/>
      <w:proofErr w:type="gramStart"/>
      <w:r w:rsidRPr="00230A8A">
        <w:rPr>
          <w:szCs w:val="22"/>
        </w:rPr>
        <w:t>Durand</w:t>
      </w:r>
      <w:proofErr w:type="spellEnd"/>
      <w:r w:rsidRPr="00230A8A">
        <w:rPr>
          <w:szCs w:val="22"/>
        </w:rPr>
        <w:t xml:space="preserve">, P., Martin, G., </w:t>
      </w:r>
      <w:proofErr w:type="spellStart"/>
      <w:r w:rsidRPr="00230A8A">
        <w:rPr>
          <w:szCs w:val="22"/>
        </w:rPr>
        <w:t>Blondet</w:t>
      </w:r>
      <w:proofErr w:type="spellEnd"/>
      <w:r w:rsidRPr="00230A8A">
        <w:rPr>
          <w:szCs w:val="22"/>
        </w:rPr>
        <w:t xml:space="preserve">, A., </w:t>
      </w:r>
      <w:proofErr w:type="spellStart"/>
      <w:r w:rsidRPr="00230A8A">
        <w:rPr>
          <w:szCs w:val="22"/>
        </w:rPr>
        <w:t>Gilleron</w:t>
      </w:r>
      <w:proofErr w:type="spellEnd"/>
      <w:r w:rsidRPr="00230A8A">
        <w:rPr>
          <w:szCs w:val="22"/>
        </w:rPr>
        <w:t xml:space="preserve">, J., </w:t>
      </w:r>
      <w:proofErr w:type="spellStart"/>
      <w:r w:rsidRPr="00230A8A">
        <w:rPr>
          <w:szCs w:val="22"/>
        </w:rPr>
        <w:t>Carette</w:t>
      </w:r>
      <w:proofErr w:type="spellEnd"/>
      <w:r w:rsidRPr="00230A8A">
        <w:rPr>
          <w:szCs w:val="22"/>
        </w:rPr>
        <w:t xml:space="preserve">, D., </w:t>
      </w:r>
      <w:proofErr w:type="spellStart"/>
      <w:r w:rsidRPr="00230A8A">
        <w:rPr>
          <w:szCs w:val="22"/>
        </w:rPr>
        <w:t>Janczarski</w:t>
      </w:r>
      <w:proofErr w:type="spellEnd"/>
      <w:r w:rsidRPr="00230A8A">
        <w:rPr>
          <w:szCs w:val="22"/>
        </w:rPr>
        <w:t xml:space="preserve">, S., </w:t>
      </w:r>
      <w:proofErr w:type="spellStart"/>
      <w:r w:rsidRPr="00230A8A">
        <w:rPr>
          <w:szCs w:val="22"/>
        </w:rPr>
        <w:t>Christin</w:t>
      </w:r>
      <w:proofErr w:type="spellEnd"/>
      <w:r w:rsidRPr="00230A8A">
        <w:rPr>
          <w:szCs w:val="22"/>
        </w:rPr>
        <w:t xml:space="preserve">, E., </w:t>
      </w:r>
      <w:proofErr w:type="spellStart"/>
      <w:r w:rsidRPr="00230A8A">
        <w:rPr>
          <w:szCs w:val="22"/>
        </w:rPr>
        <w:t>Pointis</w:t>
      </w:r>
      <w:proofErr w:type="spellEnd"/>
      <w:r w:rsidRPr="00230A8A">
        <w:rPr>
          <w:szCs w:val="22"/>
        </w:rPr>
        <w:t xml:space="preserve">, G., </w:t>
      </w:r>
      <w:proofErr w:type="spellStart"/>
      <w:r w:rsidRPr="00230A8A">
        <w:rPr>
          <w:szCs w:val="22"/>
        </w:rPr>
        <w:t>Perrard</w:t>
      </w:r>
      <w:proofErr w:type="spellEnd"/>
      <w:r w:rsidRPr="00230A8A">
        <w:rPr>
          <w:szCs w:val="22"/>
        </w:rPr>
        <w:t>, M.H., ‘</w:t>
      </w:r>
      <w:proofErr w:type="spellStart"/>
      <w:r w:rsidRPr="00230A8A">
        <w:rPr>
          <w:szCs w:val="22"/>
        </w:rPr>
        <w:t>Effects</w:t>
      </w:r>
      <w:proofErr w:type="spellEnd"/>
      <w:r w:rsidRPr="00230A8A">
        <w:rPr>
          <w:szCs w:val="22"/>
        </w:rPr>
        <w:t xml:space="preserve"> of </w:t>
      </w:r>
      <w:proofErr w:type="spellStart"/>
      <w:r w:rsidRPr="00230A8A">
        <w:rPr>
          <w:szCs w:val="22"/>
        </w:rPr>
        <w:t>low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doses</w:t>
      </w:r>
      <w:proofErr w:type="spellEnd"/>
      <w:r w:rsidRPr="00230A8A">
        <w:rPr>
          <w:szCs w:val="22"/>
        </w:rPr>
        <w:t xml:space="preserve"> of </w:t>
      </w:r>
      <w:proofErr w:type="spellStart"/>
      <w:r w:rsidRPr="00230A8A">
        <w:rPr>
          <w:szCs w:val="22"/>
        </w:rPr>
        <w:t>carbendazim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or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iprodione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either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separately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or</w:t>
      </w:r>
      <w:proofErr w:type="spellEnd"/>
      <w:r w:rsidRPr="00230A8A">
        <w:rPr>
          <w:szCs w:val="22"/>
        </w:rPr>
        <w:t xml:space="preserve"> in </w:t>
      </w:r>
      <w:proofErr w:type="spellStart"/>
      <w:r w:rsidRPr="00230A8A">
        <w:rPr>
          <w:szCs w:val="22"/>
        </w:rPr>
        <w:t>mixture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on</w:t>
      </w:r>
      <w:proofErr w:type="spellEnd"/>
      <w:r w:rsidRPr="00230A8A">
        <w:rPr>
          <w:szCs w:val="22"/>
        </w:rPr>
        <w:t xml:space="preserve"> the </w:t>
      </w:r>
      <w:proofErr w:type="spellStart"/>
      <w:r w:rsidRPr="00230A8A">
        <w:rPr>
          <w:szCs w:val="22"/>
        </w:rPr>
        <w:t>pubertal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rat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seminiferous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epithelium</w:t>
      </w:r>
      <w:proofErr w:type="spellEnd"/>
      <w:r w:rsidRPr="00230A8A">
        <w:rPr>
          <w:szCs w:val="22"/>
        </w:rPr>
        <w:t xml:space="preserve">: An ex vivo </w:t>
      </w:r>
      <w:proofErr w:type="spellStart"/>
      <w:r w:rsidRPr="00230A8A">
        <w:rPr>
          <w:szCs w:val="22"/>
        </w:rPr>
        <w:t>study</w:t>
      </w:r>
      <w:proofErr w:type="spellEnd"/>
      <w:r w:rsidRPr="00230A8A">
        <w:rPr>
          <w:szCs w:val="22"/>
        </w:rPr>
        <w:t xml:space="preserve">’, In Vitro Toxikológia, 2017, 45(3):366-373; </w:t>
      </w:r>
      <w:proofErr w:type="spellStart"/>
      <w:r w:rsidRPr="00230A8A">
        <w:rPr>
          <w:szCs w:val="22"/>
        </w:rPr>
        <w:t>Jin</w:t>
      </w:r>
      <w:proofErr w:type="spellEnd"/>
      <w:r w:rsidRPr="00230A8A">
        <w:rPr>
          <w:szCs w:val="22"/>
        </w:rPr>
        <w:t xml:space="preserve">, Y., Zeng, Z., </w:t>
      </w:r>
      <w:proofErr w:type="spellStart"/>
      <w:r w:rsidRPr="00230A8A">
        <w:rPr>
          <w:szCs w:val="22"/>
        </w:rPr>
        <w:t>Wu</w:t>
      </w:r>
      <w:proofErr w:type="spellEnd"/>
      <w:r w:rsidRPr="00230A8A">
        <w:rPr>
          <w:szCs w:val="22"/>
        </w:rPr>
        <w:t xml:space="preserve">, Y., </w:t>
      </w:r>
      <w:proofErr w:type="spellStart"/>
      <w:r w:rsidRPr="00230A8A">
        <w:rPr>
          <w:szCs w:val="22"/>
        </w:rPr>
        <w:t>Zhang</w:t>
      </w:r>
      <w:proofErr w:type="spellEnd"/>
      <w:r w:rsidRPr="00230A8A">
        <w:rPr>
          <w:szCs w:val="22"/>
        </w:rPr>
        <w:t xml:space="preserve">, S., </w:t>
      </w:r>
      <w:proofErr w:type="spellStart"/>
      <w:r w:rsidRPr="00230A8A">
        <w:rPr>
          <w:szCs w:val="22"/>
        </w:rPr>
        <w:t>Fu</w:t>
      </w:r>
      <w:proofErr w:type="spellEnd"/>
      <w:r w:rsidRPr="00230A8A">
        <w:rPr>
          <w:szCs w:val="22"/>
        </w:rPr>
        <w:t>, Z., ‘</w:t>
      </w:r>
      <w:proofErr w:type="spellStart"/>
      <w:r w:rsidRPr="00230A8A">
        <w:rPr>
          <w:szCs w:val="22"/>
        </w:rPr>
        <w:t>Oral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Exposure</w:t>
      </w:r>
      <w:proofErr w:type="spellEnd"/>
      <w:r w:rsidRPr="00230A8A">
        <w:rPr>
          <w:szCs w:val="22"/>
        </w:rPr>
        <w:t xml:space="preserve"> of </w:t>
      </w:r>
      <w:proofErr w:type="spellStart"/>
      <w:r w:rsidRPr="00230A8A">
        <w:rPr>
          <w:szCs w:val="22"/>
        </w:rPr>
        <w:t>Mice</w:t>
      </w:r>
      <w:proofErr w:type="spellEnd"/>
      <w:r w:rsidRPr="00230A8A">
        <w:rPr>
          <w:szCs w:val="22"/>
        </w:rPr>
        <w:t xml:space="preserve"> to </w:t>
      </w:r>
      <w:proofErr w:type="spellStart"/>
      <w:r w:rsidRPr="00230A8A">
        <w:rPr>
          <w:szCs w:val="22"/>
        </w:rPr>
        <w:t>Carbendazim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Induces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Hepatic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Lipid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Metabolism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Disorder</w:t>
      </w:r>
      <w:proofErr w:type="spellEnd"/>
      <w:r w:rsidRPr="00230A8A">
        <w:rPr>
          <w:szCs w:val="22"/>
        </w:rPr>
        <w:t xml:space="preserve"> and </w:t>
      </w:r>
      <w:proofErr w:type="spellStart"/>
      <w:r w:rsidRPr="00230A8A">
        <w:rPr>
          <w:szCs w:val="22"/>
        </w:rPr>
        <w:t>Gut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Microbiota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Dysbiosis</w:t>
      </w:r>
      <w:proofErr w:type="spellEnd"/>
      <w:r w:rsidRPr="00230A8A">
        <w:rPr>
          <w:szCs w:val="22"/>
        </w:rPr>
        <w:t xml:space="preserve">’, Toxikológiai tudományok, 2015, 147(1):116-26; Rama, E.M., </w:t>
      </w:r>
      <w:proofErr w:type="spellStart"/>
      <w:r w:rsidRPr="00230A8A">
        <w:rPr>
          <w:szCs w:val="22"/>
        </w:rPr>
        <w:t>Bortolan</w:t>
      </w:r>
      <w:proofErr w:type="spellEnd"/>
      <w:r w:rsidRPr="00230A8A">
        <w:rPr>
          <w:szCs w:val="22"/>
        </w:rPr>
        <w:t xml:space="preserve">, S., </w:t>
      </w:r>
      <w:proofErr w:type="spellStart"/>
      <w:r w:rsidRPr="00230A8A">
        <w:rPr>
          <w:szCs w:val="22"/>
        </w:rPr>
        <w:t>Vieira</w:t>
      </w:r>
      <w:proofErr w:type="spellEnd"/>
      <w:r w:rsidRPr="00230A8A">
        <w:rPr>
          <w:szCs w:val="22"/>
        </w:rPr>
        <w:t xml:space="preserve">, M.L., </w:t>
      </w:r>
      <w:proofErr w:type="spellStart"/>
      <w:r w:rsidRPr="00230A8A">
        <w:rPr>
          <w:szCs w:val="22"/>
        </w:rPr>
        <w:t>Gerardin</w:t>
      </w:r>
      <w:proofErr w:type="spellEnd"/>
      <w:r w:rsidRPr="00230A8A">
        <w:rPr>
          <w:szCs w:val="22"/>
        </w:rPr>
        <w:t xml:space="preserve">, D.C., </w:t>
      </w:r>
      <w:proofErr w:type="spellStart"/>
      <w:r w:rsidRPr="00230A8A">
        <w:rPr>
          <w:szCs w:val="22"/>
        </w:rPr>
        <w:t>Moreira</w:t>
      </w:r>
      <w:proofErr w:type="spellEnd"/>
      <w:r w:rsidRPr="00230A8A">
        <w:rPr>
          <w:szCs w:val="22"/>
        </w:rPr>
        <w:t>, E.G., ‘</w:t>
      </w:r>
      <w:proofErr w:type="spellStart"/>
      <w:r w:rsidRPr="00230A8A">
        <w:rPr>
          <w:szCs w:val="22"/>
        </w:rPr>
        <w:t>Reproductive</w:t>
      </w:r>
      <w:proofErr w:type="spellEnd"/>
      <w:r w:rsidRPr="00230A8A">
        <w:rPr>
          <w:szCs w:val="22"/>
        </w:rPr>
        <w:t xml:space="preserve"> an</w:t>
      </w:r>
      <w:proofErr w:type="gramEnd"/>
      <w:r w:rsidRPr="00230A8A">
        <w:rPr>
          <w:szCs w:val="22"/>
        </w:rPr>
        <w:t xml:space="preserve">d </w:t>
      </w:r>
      <w:proofErr w:type="spellStart"/>
      <w:r w:rsidRPr="00230A8A">
        <w:rPr>
          <w:szCs w:val="22"/>
        </w:rPr>
        <w:t>possible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hormonal</w:t>
      </w:r>
      <w:proofErr w:type="spellEnd"/>
      <w:r w:rsidRPr="00230A8A">
        <w:rPr>
          <w:szCs w:val="22"/>
        </w:rPr>
        <w:t xml:space="preserve"> </w:t>
      </w:r>
      <w:proofErr w:type="spellStart"/>
      <w:r w:rsidRPr="00230A8A">
        <w:rPr>
          <w:szCs w:val="22"/>
        </w:rPr>
        <w:t>effects</w:t>
      </w:r>
      <w:proofErr w:type="spellEnd"/>
      <w:r w:rsidRPr="00230A8A">
        <w:rPr>
          <w:szCs w:val="22"/>
        </w:rPr>
        <w:t xml:space="preserve"> of </w:t>
      </w:r>
      <w:proofErr w:type="spellStart"/>
      <w:r w:rsidRPr="00230A8A">
        <w:rPr>
          <w:szCs w:val="22"/>
        </w:rPr>
        <w:t>carbendazim</w:t>
      </w:r>
      <w:proofErr w:type="spellEnd"/>
      <w:r w:rsidRPr="00230A8A">
        <w:rPr>
          <w:szCs w:val="22"/>
        </w:rPr>
        <w:t xml:space="preserve">’, Szabályozási toxikológia és </w:t>
      </w:r>
      <w:proofErr w:type="gramStart"/>
      <w:r w:rsidRPr="00230A8A">
        <w:rPr>
          <w:szCs w:val="22"/>
        </w:rPr>
        <w:t>farmakológia</w:t>
      </w:r>
      <w:proofErr w:type="gramEnd"/>
      <w:r w:rsidRPr="00230A8A">
        <w:rPr>
          <w:szCs w:val="22"/>
        </w:rPr>
        <w:t>, 2014, 69(3):476-486.</w:t>
      </w:r>
    </w:p>
  </w:footnote>
  <w:footnote w:id="6">
    <w:p w:rsidR="0050038E" w:rsidRPr="00230A8A" w:rsidRDefault="0050038E" w:rsidP="00230A8A">
      <w:pPr>
        <w:pStyle w:val="NormalHanging12a"/>
        <w:spacing w:after="0"/>
        <w:rPr>
          <w:szCs w:val="22"/>
        </w:rPr>
      </w:pPr>
      <w:r w:rsidRPr="00230A8A">
        <w:rPr>
          <w:rStyle w:val="FootnoteReference"/>
          <w:szCs w:val="22"/>
        </w:rPr>
        <w:footnoteRef/>
      </w:r>
      <w:r w:rsidR="00230A8A" w:rsidRPr="00230A8A">
        <w:rPr>
          <w:szCs w:val="22"/>
        </w:rPr>
        <w:t xml:space="preserve"> </w:t>
      </w:r>
      <w:r w:rsidR="00230A8A" w:rsidRPr="00230A8A">
        <w:rPr>
          <w:szCs w:val="22"/>
        </w:rPr>
        <w:tab/>
      </w:r>
      <w:proofErr w:type="gramStart"/>
      <w:r w:rsidRPr="00230A8A">
        <w:rPr>
          <w:szCs w:val="22"/>
        </w:rPr>
        <w:t xml:space="preserve">A BPC 2019. december 10-i véleménye a hatóanyag jóváhagyása iránti kérelemről: </w:t>
      </w:r>
      <w:proofErr w:type="spellStart"/>
      <w:r w:rsidRPr="00230A8A">
        <w:rPr>
          <w:szCs w:val="22"/>
        </w:rPr>
        <w:t>Karbendazim</w:t>
      </w:r>
      <w:proofErr w:type="spellEnd"/>
      <w:r w:rsidRPr="00230A8A">
        <w:rPr>
          <w:szCs w:val="22"/>
        </w:rPr>
        <w:t>, terméktípus: 7; A BPC 2019. febr</w:t>
      </w:r>
      <w:r w:rsidR="00A9383B">
        <w:rPr>
          <w:szCs w:val="22"/>
        </w:rPr>
        <w:t>u</w:t>
      </w:r>
      <w:bookmarkStart w:id="8" w:name="_GoBack"/>
      <w:bookmarkEnd w:id="8"/>
      <w:r w:rsidRPr="00230A8A">
        <w:rPr>
          <w:szCs w:val="22"/>
        </w:rPr>
        <w:t xml:space="preserve">ár 27-i véleménye a hatóanyag jóváhagyása iránti kérelemről: </w:t>
      </w:r>
      <w:proofErr w:type="spellStart"/>
      <w:r w:rsidRPr="00230A8A">
        <w:rPr>
          <w:szCs w:val="22"/>
        </w:rPr>
        <w:t>Karbendazim</w:t>
      </w:r>
      <w:proofErr w:type="spellEnd"/>
      <w:r w:rsidRPr="00230A8A">
        <w:rPr>
          <w:szCs w:val="22"/>
        </w:rPr>
        <w:t xml:space="preserve">, terméktípus: 9; A BPC 2019. december 10-i véleménye a hatóanyag jóváhagyása iránti kérelemről: </w:t>
      </w:r>
      <w:proofErr w:type="spellStart"/>
      <w:r w:rsidRPr="00230A8A">
        <w:rPr>
          <w:szCs w:val="22"/>
        </w:rPr>
        <w:t>Karbendazim</w:t>
      </w:r>
      <w:proofErr w:type="spellEnd"/>
      <w:r w:rsidRPr="00230A8A">
        <w:rPr>
          <w:szCs w:val="22"/>
        </w:rPr>
        <w:t xml:space="preserve">, terméktípus: 10; </w:t>
      </w:r>
      <w:hyperlink r:id="rId1" w:history="1">
        <w:r w:rsidRPr="00230A8A">
          <w:rPr>
            <w:rStyle w:val="Hyperlink"/>
            <w:szCs w:val="22"/>
          </w:rPr>
          <w:t>https://echa.europa.eu/regulations/biocidal-products-regulation/approval-of-active-substances/bpc-opinions-on-active-substance-approval?diss=true&amp;search_criteria_ecnumber=234-232-0&amp;search_criteria_casnumber=10605-21-7&amp;search_criteria_name=Carbendazim</w:t>
        </w:r>
        <w:proofErr w:type="gramEnd"/>
      </w:hyperlink>
    </w:p>
  </w:footnote>
  <w:footnote w:id="7">
    <w:p w:rsidR="0050038E" w:rsidRPr="00230A8A" w:rsidRDefault="0050038E" w:rsidP="00230A8A">
      <w:pPr>
        <w:pStyle w:val="NormalHanging12a"/>
        <w:spacing w:after="0"/>
        <w:rPr>
          <w:szCs w:val="22"/>
        </w:rPr>
      </w:pPr>
      <w:r w:rsidRPr="00230A8A">
        <w:rPr>
          <w:rStyle w:val="FootnoteReference"/>
          <w:szCs w:val="22"/>
        </w:rPr>
        <w:footnoteRef/>
      </w:r>
      <w:r w:rsidR="00230A8A" w:rsidRPr="00230A8A">
        <w:rPr>
          <w:szCs w:val="22"/>
        </w:rPr>
        <w:t xml:space="preserve"> </w:t>
      </w:r>
      <w:r w:rsidR="00230A8A" w:rsidRPr="00230A8A">
        <w:rPr>
          <w:szCs w:val="22"/>
        </w:rPr>
        <w:tab/>
      </w:r>
      <w:r w:rsidRPr="00230A8A">
        <w:rPr>
          <w:szCs w:val="22"/>
        </w:rPr>
        <w:t xml:space="preserve">A BPC a 7. és 10. terméktípusra vonatkozó véleményei, 14. o. </w:t>
      </w:r>
    </w:p>
  </w:footnote>
  <w:footnote w:id="8">
    <w:p w:rsidR="0050038E" w:rsidRPr="00230A8A" w:rsidRDefault="0050038E" w:rsidP="00230A8A">
      <w:pPr>
        <w:pStyle w:val="NormalHanging12a"/>
        <w:spacing w:after="0"/>
        <w:rPr>
          <w:szCs w:val="22"/>
          <w:vertAlign w:val="superscript"/>
        </w:rPr>
      </w:pPr>
      <w:r w:rsidRPr="00230A8A">
        <w:rPr>
          <w:rStyle w:val="FootnoteReference"/>
          <w:szCs w:val="22"/>
        </w:rPr>
        <w:footnoteRef/>
      </w:r>
      <w:r w:rsidR="00230A8A" w:rsidRPr="00230A8A">
        <w:t xml:space="preserve"> </w:t>
      </w:r>
      <w:r w:rsidR="00230A8A" w:rsidRPr="00230A8A">
        <w:tab/>
      </w:r>
      <w:hyperlink r:id="rId2" w:history="1">
        <w:r w:rsidRPr="00230A8A">
          <w:rPr>
            <w:rStyle w:val="Hyperlink"/>
            <w:szCs w:val="22"/>
          </w:rPr>
          <w:t>https://www.umweltbundesamt.de/sites/default/files/medien/479/ publikationen/texte_169-2020_belastung_der_umwelt_mit_bioziden_realistischer_erfassen_-_schwerpunkt_eintraege_ueber_klaeranlagen.pdf</w:t>
        </w:r>
      </w:hyperlink>
    </w:p>
    <w:p w:rsidR="0050038E" w:rsidRPr="00230A8A" w:rsidRDefault="00230A8A" w:rsidP="00230A8A">
      <w:pPr>
        <w:pStyle w:val="FootnoteText"/>
        <w:ind w:left="567" w:hanging="567"/>
        <w:rPr>
          <w:sz w:val="24"/>
          <w:szCs w:val="22"/>
          <w:lang w:val="hu-HU"/>
        </w:rPr>
      </w:pPr>
      <w:r w:rsidRPr="00230A8A">
        <w:rPr>
          <w:sz w:val="24"/>
          <w:szCs w:val="22"/>
          <w:lang w:val="hu-HU"/>
        </w:rPr>
        <w:t xml:space="preserve"> </w:t>
      </w:r>
      <w:r w:rsidRPr="00230A8A">
        <w:rPr>
          <w:sz w:val="24"/>
          <w:szCs w:val="22"/>
          <w:lang w:val="hu-HU"/>
        </w:rPr>
        <w:tab/>
      </w:r>
    </w:p>
  </w:footnote>
  <w:footnote w:id="9">
    <w:p w:rsidR="0050038E" w:rsidRPr="00230A8A" w:rsidRDefault="0050038E" w:rsidP="00230A8A">
      <w:pPr>
        <w:pStyle w:val="FootnoteText"/>
        <w:ind w:left="567" w:hanging="567"/>
        <w:rPr>
          <w:sz w:val="24"/>
          <w:szCs w:val="22"/>
          <w:lang w:val="hu-HU"/>
        </w:rPr>
      </w:pPr>
      <w:r w:rsidRPr="00230A8A">
        <w:rPr>
          <w:rStyle w:val="FootnoteReference"/>
          <w:sz w:val="24"/>
          <w:szCs w:val="22"/>
          <w:lang w:val="hu-HU"/>
        </w:rPr>
        <w:footnoteRef/>
      </w:r>
      <w:r w:rsidR="00230A8A" w:rsidRPr="00230A8A">
        <w:rPr>
          <w:sz w:val="24"/>
          <w:szCs w:val="22"/>
          <w:lang w:val="hu-HU"/>
        </w:rPr>
        <w:t xml:space="preserve"> </w:t>
      </w:r>
      <w:r w:rsidR="00230A8A" w:rsidRPr="00230A8A">
        <w:rPr>
          <w:sz w:val="24"/>
          <w:szCs w:val="22"/>
          <w:lang w:val="hu-HU"/>
        </w:rPr>
        <w:tab/>
      </w:r>
      <w:proofErr w:type="spellStart"/>
      <w:r w:rsidRPr="00230A8A">
        <w:rPr>
          <w:sz w:val="24"/>
          <w:szCs w:val="22"/>
          <w:lang w:val="hu-HU"/>
        </w:rPr>
        <w:t>Merel</w:t>
      </w:r>
      <w:proofErr w:type="spellEnd"/>
      <w:r w:rsidRPr="00230A8A">
        <w:rPr>
          <w:sz w:val="24"/>
          <w:szCs w:val="22"/>
          <w:lang w:val="hu-HU"/>
        </w:rPr>
        <w:t>, S</w:t>
      </w:r>
      <w:proofErr w:type="gramStart"/>
      <w:r w:rsidRPr="00230A8A">
        <w:rPr>
          <w:sz w:val="24"/>
          <w:szCs w:val="22"/>
          <w:lang w:val="hu-HU"/>
        </w:rPr>
        <w:t>.,</w:t>
      </w:r>
      <w:proofErr w:type="gramEnd"/>
      <w:r w:rsidRPr="00230A8A">
        <w:rPr>
          <w:sz w:val="24"/>
          <w:szCs w:val="22"/>
          <w:lang w:val="hu-HU"/>
        </w:rPr>
        <w:t xml:space="preserve"> Benzing, S., </w:t>
      </w:r>
      <w:proofErr w:type="spellStart"/>
      <w:r w:rsidRPr="00230A8A">
        <w:rPr>
          <w:sz w:val="24"/>
          <w:szCs w:val="22"/>
          <w:lang w:val="hu-HU"/>
        </w:rPr>
        <w:t>Gleiser</w:t>
      </w:r>
      <w:proofErr w:type="spellEnd"/>
      <w:r w:rsidRPr="00230A8A">
        <w:rPr>
          <w:sz w:val="24"/>
          <w:szCs w:val="22"/>
          <w:lang w:val="hu-HU"/>
        </w:rPr>
        <w:t xml:space="preserve">, C., Di </w:t>
      </w:r>
      <w:proofErr w:type="spellStart"/>
      <w:r w:rsidRPr="00230A8A">
        <w:rPr>
          <w:sz w:val="24"/>
          <w:szCs w:val="22"/>
          <w:lang w:val="hu-HU"/>
        </w:rPr>
        <w:t>Napoli</w:t>
      </w:r>
      <w:proofErr w:type="spellEnd"/>
      <w:r w:rsidRPr="00230A8A">
        <w:rPr>
          <w:sz w:val="24"/>
          <w:szCs w:val="22"/>
          <w:lang w:val="hu-HU"/>
        </w:rPr>
        <w:t xml:space="preserve">-Davis, G., </w:t>
      </w:r>
      <w:proofErr w:type="spellStart"/>
      <w:r w:rsidRPr="00230A8A">
        <w:rPr>
          <w:sz w:val="24"/>
          <w:szCs w:val="22"/>
          <w:lang w:val="hu-HU"/>
        </w:rPr>
        <w:t>Zwiener</w:t>
      </w:r>
      <w:proofErr w:type="spellEnd"/>
      <w:r w:rsidRPr="00230A8A">
        <w:rPr>
          <w:sz w:val="24"/>
          <w:szCs w:val="22"/>
          <w:lang w:val="hu-HU"/>
        </w:rPr>
        <w:t>, C., ‘</w:t>
      </w:r>
      <w:proofErr w:type="spellStart"/>
      <w:r w:rsidRPr="00230A8A">
        <w:rPr>
          <w:sz w:val="24"/>
          <w:szCs w:val="22"/>
          <w:lang w:val="hu-HU"/>
        </w:rPr>
        <w:t>Occurrence</w:t>
      </w:r>
      <w:proofErr w:type="spellEnd"/>
      <w:r w:rsidRPr="00230A8A">
        <w:rPr>
          <w:sz w:val="24"/>
          <w:szCs w:val="22"/>
          <w:lang w:val="hu-HU"/>
        </w:rPr>
        <w:t xml:space="preserve"> and </w:t>
      </w:r>
      <w:proofErr w:type="spellStart"/>
      <w:r w:rsidRPr="00230A8A">
        <w:rPr>
          <w:sz w:val="24"/>
          <w:szCs w:val="22"/>
          <w:lang w:val="hu-HU"/>
        </w:rPr>
        <w:t>overlooked</w:t>
      </w:r>
      <w:proofErr w:type="spellEnd"/>
      <w:r w:rsidRPr="00230A8A">
        <w:rPr>
          <w:sz w:val="24"/>
          <w:szCs w:val="22"/>
          <w:lang w:val="hu-HU"/>
        </w:rPr>
        <w:t xml:space="preserve"> </w:t>
      </w:r>
      <w:proofErr w:type="spellStart"/>
      <w:r w:rsidRPr="00230A8A">
        <w:rPr>
          <w:sz w:val="24"/>
          <w:szCs w:val="22"/>
          <w:lang w:val="hu-HU"/>
        </w:rPr>
        <w:t>sources</w:t>
      </w:r>
      <w:proofErr w:type="spellEnd"/>
      <w:r w:rsidRPr="00230A8A">
        <w:rPr>
          <w:sz w:val="24"/>
          <w:szCs w:val="22"/>
          <w:lang w:val="hu-HU"/>
        </w:rPr>
        <w:t xml:space="preserve"> of the </w:t>
      </w:r>
      <w:proofErr w:type="spellStart"/>
      <w:r w:rsidRPr="00230A8A">
        <w:rPr>
          <w:sz w:val="24"/>
          <w:szCs w:val="22"/>
          <w:lang w:val="hu-HU"/>
        </w:rPr>
        <w:t>biocide</w:t>
      </w:r>
      <w:proofErr w:type="spellEnd"/>
      <w:r w:rsidRPr="00230A8A">
        <w:rPr>
          <w:sz w:val="24"/>
          <w:szCs w:val="22"/>
          <w:lang w:val="hu-HU"/>
        </w:rPr>
        <w:t xml:space="preserve"> </w:t>
      </w:r>
      <w:proofErr w:type="spellStart"/>
      <w:r w:rsidRPr="00230A8A">
        <w:rPr>
          <w:sz w:val="24"/>
          <w:szCs w:val="22"/>
          <w:lang w:val="hu-HU"/>
        </w:rPr>
        <w:t>carbendazim</w:t>
      </w:r>
      <w:proofErr w:type="spellEnd"/>
      <w:r w:rsidRPr="00230A8A">
        <w:rPr>
          <w:sz w:val="24"/>
          <w:szCs w:val="22"/>
          <w:lang w:val="hu-HU"/>
        </w:rPr>
        <w:t xml:space="preserve"> in </w:t>
      </w:r>
      <w:proofErr w:type="spellStart"/>
      <w:r w:rsidRPr="00230A8A">
        <w:rPr>
          <w:sz w:val="24"/>
          <w:szCs w:val="22"/>
          <w:lang w:val="hu-HU"/>
        </w:rPr>
        <w:t>wastewater</w:t>
      </w:r>
      <w:proofErr w:type="spellEnd"/>
      <w:r w:rsidRPr="00230A8A">
        <w:rPr>
          <w:sz w:val="24"/>
          <w:szCs w:val="22"/>
          <w:lang w:val="hu-HU"/>
        </w:rPr>
        <w:t xml:space="preserve"> and </w:t>
      </w:r>
      <w:proofErr w:type="spellStart"/>
      <w:r w:rsidRPr="00230A8A">
        <w:rPr>
          <w:sz w:val="24"/>
          <w:szCs w:val="22"/>
          <w:lang w:val="hu-HU"/>
        </w:rPr>
        <w:t>surface</w:t>
      </w:r>
      <w:proofErr w:type="spellEnd"/>
      <w:r w:rsidRPr="00230A8A">
        <w:rPr>
          <w:sz w:val="24"/>
          <w:szCs w:val="22"/>
          <w:lang w:val="hu-HU"/>
        </w:rPr>
        <w:t xml:space="preserve"> </w:t>
      </w:r>
      <w:proofErr w:type="spellStart"/>
      <w:r w:rsidRPr="00230A8A">
        <w:rPr>
          <w:sz w:val="24"/>
          <w:szCs w:val="22"/>
          <w:lang w:val="hu-HU"/>
        </w:rPr>
        <w:t>water</w:t>
      </w:r>
      <w:proofErr w:type="spellEnd"/>
      <w:r w:rsidRPr="00230A8A">
        <w:rPr>
          <w:sz w:val="24"/>
          <w:szCs w:val="22"/>
          <w:lang w:val="hu-HU"/>
        </w:rPr>
        <w:t>’, Környezetszennyezés, 2018, 239:512-521.</w:t>
      </w:r>
    </w:p>
  </w:footnote>
  <w:footnote w:id="10">
    <w:p w:rsidR="0050038E" w:rsidRPr="00230A8A" w:rsidRDefault="0050038E" w:rsidP="00230A8A">
      <w:pPr>
        <w:pStyle w:val="FootnoteText"/>
        <w:ind w:left="567" w:hanging="567"/>
        <w:rPr>
          <w:sz w:val="24"/>
          <w:szCs w:val="22"/>
          <w:lang w:val="hu-HU"/>
        </w:rPr>
      </w:pPr>
      <w:r w:rsidRPr="00230A8A">
        <w:rPr>
          <w:rStyle w:val="FootnoteReference"/>
          <w:sz w:val="24"/>
          <w:szCs w:val="22"/>
          <w:lang w:val="hu-HU"/>
        </w:rPr>
        <w:footnoteRef/>
      </w:r>
      <w:r w:rsidR="00230A8A" w:rsidRPr="00230A8A">
        <w:rPr>
          <w:sz w:val="24"/>
          <w:lang w:val="hu-HU"/>
        </w:rPr>
        <w:t xml:space="preserve"> </w:t>
      </w:r>
      <w:r w:rsidR="00230A8A" w:rsidRPr="00230A8A">
        <w:rPr>
          <w:sz w:val="24"/>
          <w:lang w:val="hu-HU"/>
        </w:rPr>
        <w:tab/>
      </w:r>
      <w:r w:rsidRPr="00230A8A">
        <w:rPr>
          <w:sz w:val="24"/>
          <w:lang w:val="hu-HU"/>
        </w:rPr>
        <w:t xml:space="preserve">Lásd a T-837/16. sz., </w:t>
      </w:r>
      <w:r w:rsidRPr="00983A51">
        <w:rPr>
          <w:sz w:val="24"/>
          <w:lang w:val="hu-HU"/>
        </w:rPr>
        <w:t>Svédország kontra Bizottság</w:t>
      </w:r>
      <w:r w:rsidRPr="00230A8A">
        <w:rPr>
          <w:sz w:val="24"/>
          <w:lang w:val="hu-HU"/>
        </w:rPr>
        <w:t xml:space="preserve"> ügyben hozott ítélet </w:t>
      </w:r>
      <w:r w:rsidRPr="00230A8A">
        <w:rPr>
          <w:rStyle w:val="outputecli"/>
          <w:sz w:val="24"/>
          <w:lang w:val="hu-HU"/>
        </w:rPr>
        <w:t>(ECLI</w:t>
      </w:r>
      <w:proofErr w:type="gramStart"/>
      <w:r w:rsidRPr="00230A8A">
        <w:rPr>
          <w:rStyle w:val="outputecli"/>
          <w:sz w:val="24"/>
          <w:lang w:val="hu-HU"/>
        </w:rPr>
        <w:t>:EU</w:t>
      </w:r>
      <w:proofErr w:type="gramEnd"/>
      <w:r w:rsidRPr="00230A8A">
        <w:rPr>
          <w:rStyle w:val="outputecli"/>
          <w:sz w:val="24"/>
          <w:lang w:val="hu-HU"/>
        </w:rPr>
        <w:t>:T:2019:144)</w:t>
      </w:r>
      <w:r w:rsidRPr="00230A8A">
        <w:rPr>
          <w:sz w:val="24"/>
          <w:lang w:val="hu-HU"/>
        </w:rPr>
        <w:t xml:space="preserve"> 69. pontját.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30A8A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30A8A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230A8A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366/2020"/>
    <w:docVar w:name="dvlangue" w:val="HU"/>
    <w:docVar w:name="dvnumam" w:val="0"/>
    <w:docVar w:name="dvpe" w:val="661.482"/>
    <w:docVar w:name="dvtitre" w:val="Az Európai Parlament 2020. november ...-i állásfoglalása a karbendazimnak a 7. és 10. terméktípusba tartozó biocid termékekben felhasználható létező hatóanyagként történő jóváhagyásáról szóló bizottsági végrehajtási rendelet tervezetéről(D069099/01 – 2020/2852(RSP))"/>
  </w:docVars>
  <w:rsids>
    <w:rsidRoot w:val="00B52890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30A8A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038E"/>
    <w:rsid w:val="0050519A"/>
    <w:rsid w:val="005072A1"/>
    <w:rsid w:val="00514517"/>
    <w:rsid w:val="00545827"/>
    <w:rsid w:val="00560270"/>
    <w:rsid w:val="005C2568"/>
    <w:rsid w:val="006037C0"/>
    <w:rsid w:val="006631B6"/>
    <w:rsid w:val="00680577"/>
    <w:rsid w:val="00685E8E"/>
    <w:rsid w:val="006F74FA"/>
    <w:rsid w:val="00731ADD"/>
    <w:rsid w:val="00734777"/>
    <w:rsid w:val="00747932"/>
    <w:rsid w:val="00750FD9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983A51"/>
    <w:rsid w:val="00A1687D"/>
    <w:rsid w:val="00A43E52"/>
    <w:rsid w:val="00A4678D"/>
    <w:rsid w:val="00A778C7"/>
    <w:rsid w:val="00A9383B"/>
    <w:rsid w:val="00AB441E"/>
    <w:rsid w:val="00AB6293"/>
    <w:rsid w:val="00AE0928"/>
    <w:rsid w:val="00AF3B82"/>
    <w:rsid w:val="00B12E95"/>
    <w:rsid w:val="00B22876"/>
    <w:rsid w:val="00B52890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01ACB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7200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ED60E"/>
  <w15:chartTrackingRefBased/>
  <w15:docId w15:val="{28573E1D-A9E4-42C6-A4CF-9EE1A8CB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50038E"/>
    <w:pPr>
      <w:spacing w:before="480" w:after="240"/>
    </w:pPr>
  </w:style>
  <w:style w:type="paragraph" w:customStyle="1" w:styleId="NormalHanging12a">
    <w:name w:val="NormalHanging12a"/>
    <w:basedOn w:val="Normal"/>
    <w:rsid w:val="0050038E"/>
    <w:pPr>
      <w:spacing w:after="240"/>
      <w:ind w:left="567" w:hanging="567"/>
    </w:pPr>
  </w:style>
  <w:style w:type="paragraph" w:customStyle="1" w:styleId="Normal12Hanging">
    <w:name w:val="Normal12Hanging"/>
    <w:basedOn w:val="Normal"/>
    <w:rsid w:val="0050038E"/>
    <w:pPr>
      <w:spacing w:after="24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50038E"/>
    <w:rPr>
      <w:color w:val="0000FF"/>
      <w:u w:val="single"/>
    </w:rPr>
  </w:style>
  <w:style w:type="character" w:customStyle="1" w:styleId="outputecli">
    <w:name w:val="outputecli"/>
    <w:basedOn w:val="DefaultParagraphFont"/>
    <w:rsid w:val="0050038E"/>
  </w:style>
  <w:style w:type="paragraph" w:styleId="BalloonText">
    <w:name w:val="Balloon Text"/>
    <w:basedOn w:val="Normal"/>
    <w:link w:val="BalloonTextChar"/>
    <w:rsid w:val="0098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3A51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mweltbundesamt.de/sites/default/files/medien/479/%20publikationen/texte_169-2020_belastung_der_umwelt_mit_bioziden_realistischer_erfassen_-_schwerpunkt_eintraege_ueber_klaeranlagen.pdf" TargetMode="External"/><Relationship Id="rId1" Type="http://schemas.openxmlformats.org/officeDocument/2006/relationships/hyperlink" Target="https://echa.europa.eu/regulations/biocidal-products-regulation/approval-of-active-substances/bpc-opinions-on-active-substance-approval?diss=true&amp;search_criteria_ecnumber=234-232-0&amp;search_criteria_casnumber=10605-21-7&amp;search_criteria_name=Carbendaz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2426</Words>
  <Characters>17105</Characters>
  <Application>Microsoft Office Word</Application>
  <DocSecurity>0</DocSecurity>
  <Lines>142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ILLY_D</dc:creator>
  <cp:keywords/>
  <cp:lastModifiedBy>CLEMEUR Ingrid</cp:lastModifiedBy>
  <cp:revision>2</cp:revision>
  <cp:lastPrinted>2004-11-19T15:42:00Z</cp:lastPrinted>
  <dcterms:created xsi:type="dcterms:W3CDTF">2021-03-01T09:40:00Z</dcterms:created>
  <dcterms:modified xsi:type="dcterms:W3CDTF">2021-03-01T09:40:00Z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B9-0366/2020</vt:lpwstr>
  </property>
  <property fmtid="{D5CDD505-2E9C-101B-9397-08002B2CF9AE}" pid="4" name="&lt;Type&gt;">
    <vt:lpwstr>RR</vt:lpwstr>
  </property>
</Properties>
</file>