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F33145" w14:paraId="1EBA532C" w14:textId="77777777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14:paraId="79334EF2" w14:textId="77777777" w:rsidR="00751A4A" w:rsidRPr="00F33145" w:rsidRDefault="005A1E94" w:rsidP="0010095E">
            <w:pPr>
              <w:pStyle w:val="EPName"/>
            </w:pPr>
            <w:r w:rsidRPr="00F33145">
              <w:t>Európsky parlament</w:t>
            </w:r>
          </w:p>
          <w:p w14:paraId="40688FED" w14:textId="77777777" w:rsidR="00751A4A" w:rsidRPr="00F33145" w:rsidRDefault="00817416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F33145">
              <w:t>2019-2024</w:t>
            </w:r>
          </w:p>
        </w:tc>
        <w:tc>
          <w:tcPr>
            <w:tcW w:w="2268" w:type="dxa"/>
            <w:shd w:val="clear" w:color="auto" w:fill="auto"/>
          </w:tcPr>
          <w:p w14:paraId="0666543D" w14:textId="77777777" w:rsidR="00751A4A" w:rsidRPr="00F33145" w:rsidRDefault="00187494" w:rsidP="0010095E">
            <w:pPr>
              <w:pStyle w:val="EPLogo"/>
            </w:pPr>
            <w:r w:rsidRPr="00F33145">
              <w:rPr>
                <w:noProof/>
                <w:lang w:val="en-GB"/>
              </w:rPr>
              <w:drawing>
                <wp:inline distT="0" distB="0" distL="0" distR="0" wp14:anchorId="1587CC7F" wp14:editId="15BCE687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157C80" w14:textId="77777777" w:rsidR="00D058B8" w:rsidRPr="00F33145" w:rsidRDefault="00D058B8" w:rsidP="004C5D52">
      <w:pPr>
        <w:pStyle w:val="LineTop"/>
      </w:pPr>
    </w:p>
    <w:p w14:paraId="6C561935" w14:textId="77777777" w:rsidR="00680577" w:rsidRPr="00F33145" w:rsidRDefault="005A1E94" w:rsidP="00680577">
      <w:pPr>
        <w:pStyle w:val="EPBodyTA1"/>
      </w:pPr>
      <w:r w:rsidRPr="00F33145">
        <w:t>PRIJATÉ TEXTY</w:t>
      </w:r>
    </w:p>
    <w:p w14:paraId="5238A326" w14:textId="77777777" w:rsidR="00D058B8" w:rsidRPr="00F33145" w:rsidRDefault="00D058B8" w:rsidP="00D058B8">
      <w:pPr>
        <w:pStyle w:val="LineBottom"/>
      </w:pPr>
    </w:p>
    <w:p w14:paraId="61D7D659" w14:textId="18A48C83" w:rsidR="005A1E94" w:rsidRPr="00F33145" w:rsidRDefault="00724C01" w:rsidP="005A1E94">
      <w:pPr>
        <w:pStyle w:val="ATHeading1"/>
      </w:pPr>
      <w:bookmarkStart w:id="0" w:name="TANumber"/>
      <w:r>
        <w:t>P9_TA</w:t>
      </w:r>
      <w:r w:rsidR="005A1E94" w:rsidRPr="00F33145">
        <w:t>(2020)0</w:t>
      </w:r>
      <w:r w:rsidR="00F33145" w:rsidRPr="00F33145">
        <w:t>345</w:t>
      </w:r>
      <w:bookmarkEnd w:id="0"/>
    </w:p>
    <w:p w14:paraId="3047039A" w14:textId="77777777" w:rsidR="005A1E94" w:rsidRPr="00F33145" w:rsidRDefault="005A1E94" w:rsidP="005A1E94">
      <w:pPr>
        <w:pStyle w:val="ATHeading2"/>
      </w:pPr>
      <w:bookmarkStart w:id="1" w:name="title"/>
      <w:r w:rsidRPr="00F33145">
        <w:t>Európsky rok železníc (2021)</w:t>
      </w:r>
      <w:bookmarkEnd w:id="1"/>
      <w:r w:rsidRPr="00F33145">
        <w:t xml:space="preserve"> </w:t>
      </w:r>
      <w:bookmarkStart w:id="2" w:name="Etoiles"/>
      <w:r w:rsidRPr="00F33145">
        <w:t>***I</w:t>
      </w:r>
      <w:bookmarkEnd w:id="2"/>
    </w:p>
    <w:p w14:paraId="2F61FAAC" w14:textId="77777777" w:rsidR="005A1E94" w:rsidRPr="00F33145" w:rsidRDefault="005A1E94" w:rsidP="005A1E94">
      <w:pPr>
        <w:rPr>
          <w:i/>
          <w:vanish/>
        </w:rPr>
      </w:pPr>
      <w:r w:rsidRPr="00F33145">
        <w:rPr>
          <w:i/>
        </w:rPr>
        <w:fldChar w:fldCharType="begin"/>
      </w:r>
      <w:r w:rsidRPr="00F33145">
        <w:rPr>
          <w:i/>
        </w:rPr>
        <w:instrText xml:space="preserve"> TC"(</w:instrText>
      </w:r>
      <w:bookmarkStart w:id="3" w:name="DocNumber"/>
      <w:r w:rsidRPr="00F33145">
        <w:rPr>
          <w:i/>
        </w:rPr>
        <w:instrText>A9-0191/2020</w:instrText>
      </w:r>
      <w:bookmarkEnd w:id="3"/>
      <w:r w:rsidRPr="00F33145">
        <w:rPr>
          <w:i/>
        </w:rPr>
        <w:instrText xml:space="preserve"> - Spravodajkyňa: Anna Deparnay-Grunenberg)"\l3 \n&gt; \* MERGEFORMAT </w:instrText>
      </w:r>
      <w:r w:rsidRPr="00F33145">
        <w:rPr>
          <w:i/>
        </w:rPr>
        <w:fldChar w:fldCharType="end"/>
      </w:r>
    </w:p>
    <w:p w14:paraId="5CDA5626" w14:textId="77777777" w:rsidR="005A1E94" w:rsidRPr="00F33145" w:rsidRDefault="005A1E94" w:rsidP="005A1E94">
      <w:pPr>
        <w:rPr>
          <w:vanish/>
        </w:rPr>
      </w:pPr>
      <w:bookmarkStart w:id="4" w:name="Commission"/>
      <w:r w:rsidRPr="00F33145">
        <w:rPr>
          <w:vanish/>
        </w:rPr>
        <w:t>Výbor pre dopravu a cestovný ruch</w:t>
      </w:r>
      <w:bookmarkEnd w:id="4"/>
    </w:p>
    <w:p w14:paraId="3F27DC73" w14:textId="77777777" w:rsidR="005A1E94" w:rsidRPr="00F33145" w:rsidRDefault="005A1E94" w:rsidP="005A1E94">
      <w:pPr>
        <w:rPr>
          <w:vanish/>
        </w:rPr>
      </w:pPr>
      <w:bookmarkStart w:id="5" w:name="PE"/>
      <w:r w:rsidRPr="00F33145">
        <w:rPr>
          <w:vanish/>
        </w:rPr>
        <w:t>PE652.338</w:t>
      </w:r>
      <w:bookmarkEnd w:id="5"/>
    </w:p>
    <w:p w14:paraId="77411026" w14:textId="57806B7F" w:rsidR="005A1E94" w:rsidRPr="00F33145" w:rsidRDefault="005A1E94" w:rsidP="005A1E94">
      <w:pPr>
        <w:pStyle w:val="ATHeading3"/>
      </w:pPr>
      <w:bookmarkStart w:id="6" w:name="Sujet"/>
      <w:r w:rsidRPr="00F33145">
        <w:t xml:space="preserve">Legislatívne uznesenie Európskeho parlamentu z </w:t>
      </w:r>
      <w:r w:rsidR="00D03D19" w:rsidRPr="00F33145">
        <w:t>1</w:t>
      </w:r>
      <w:r w:rsidR="005A1FAD" w:rsidRPr="00F33145">
        <w:t>5</w:t>
      </w:r>
      <w:r w:rsidRPr="00F33145">
        <w:t>. decembra 2020 o návrhu rozhodnutia Európskeho parlamentu a Rady o Európskom roku železníc (2021)</w:t>
      </w:r>
      <w:bookmarkEnd w:id="6"/>
      <w:r w:rsidRPr="00F33145">
        <w:t xml:space="preserve"> </w:t>
      </w:r>
      <w:bookmarkStart w:id="7" w:name="References"/>
      <w:r w:rsidRPr="00F33145">
        <w:t>(COM(2020)0078 – C9-0076/2020 – 2020/0035(COD))</w:t>
      </w:r>
      <w:bookmarkEnd w:id="7"/>
    </w:p>
    <w:p w14:paraId="161582FC" w14:textId="77777777" w:rsidR="005A1E94" w:rsidRPr="00F33145" w:rsidRDefault="005A1E94" w:rsidP="005A1E94"/>
    <w:p w14:paraId="524EB6B7" w14:textId="77777777" w:rsidR="00F557DF" w:rsidRPr="00F33145" w:rsidRDefault="00F557DF" w:rsidP="00F557DF">
      <w:pPr>
        <w:pStyle w:val="NormalBold"/>
      </w:pPr>
      <w:bookmarkStart w:id="8" w:name="TextBodyBegin"/>
      <w:bookmarkEnd w:id="8"/>
      <w:r w:rsidRPr="00F33145">
        <w:t>(Riadny legislatívny postup: prvé čítanie)</w:t>
      </w:r>
    </w:p>
    <w:p w14:paraId="30C47B06" w14:textId="77777777" w:rsidR="00F557DF" w:rsidRPr="00F33145" w:rsidRDefault="00F557DF" w:rsidP="00F557DF">
      <w:pPr>
        <w:pStyle w:val="EPComma"/>
      </w:pPr>
      <w:r w:rsidRPr="00F33145">
        <w:rPr>
          <w:i/>
        </w:rPr>
        <w:t>Európsky parlament</w:t>
      </w:r>
    </w:p>
    <w:p w14:paraId="7CB06846" w14:textId="77777777" w:rsidR="00F557DF" w:rsidRPr="00F33145" w:rsidRDefault="00F557DF" w:rsidP="00F557DF">
      <w:pPr>
        <w:pStyle w:val="NormalHanging12a"/>
      </w:pPr>
      <w:r w:rsidRPr="00F33145">
        <w:t>–</w:t>
      </w:r>
      <w:r w:rsidRPr="00F33145">
        <w:tab/>
        <w:t>so zreteľom na návrh Komisie pre Európsky parlament a Radu (COM(2020)0078),</w:t>
      </w:r>
    </w:p>
    <w:p w14:paraId="169D3021" w14:textId="77777777" w:rsidR="00F557DF" w:rsidRPr="00F33145" w:rsidRDefault="00F557DF" w:rsidP="00F557DF">
      <w:pPr>
        <w:pStyle w:val="NormalHanging12a"/>
      </w:pPr>
      <w:r w:rsidRPr="00F33145">
        <w:t>–</w:t>
      </w:r>
      <w:r w:rsidRPr="00F33145">
        <w:tab/>
        <w:t>so zreteľom na článok 294 ods. 2 a článok 91 Zmluvy o fungovaní Európskej únie, v súlade s ktorými Komisia predložila návrh Európskemu parlamentu (C9-0076/2020),</w:t>
      </w:r>
    </w:p>
    <w:p w14:paraId="274C2EA4" w14:textId="77777777" w:rsidR="00F557DF" w:rsidRPr="00F33145" w:rsidRDefault="00F557DF" w:rsidP="00F557DF">
      <w:pPr>
        <w:pStyle w:val="NormalHanging12a"/>
      </w:pPr>
      <w:r w:rsidRPr="00F33145">
        <w:t>–</w:t>
      </w:r>
      <w:r w:rsidRPr="00F33145">
        <w:tab/>
        <w:t>so zreteľom na článok 294 ods. 3 Zmluvy o fungovaní Európskej únie,</w:t>
      </w:r>
    </w:p>
    <w:p w14:paraId="30A61C73" w14:textId="43B85112" w:rsidR="00F557DF" w:rsidRPr="00F33145" w:rsidRDefault="00F557DF" w:rsidP="00F557DF">
      <w:pPr>
        <w:pStyle w:val="Normal12Hanging"/>
        <w:rPr>
          <w:snapToGrid w:val="0"/>
          <w:szCs w:val="24"/>
        </w:rPr>
      </w:pPr>
      <w:r w:rsidRPr="00F33145">
        <w:t>–</w:t>
      </w:r>
      <w:r w:rsidRPr="00F33145">
        <w:tab/>
      </w:r>
      <w:r w:rsidRPr="00F33145">
        <w:rPr>
          <w:snapToGrid w:val="0"/>
          <w:szCs w:val="24"/>
        </w:rPr>
        <w:t>so zreteľom na stanovisko Európskeho hospodárskeho a sociálneho výboru z</w:t>
      </w:r>
      <w:r w:rsidR="00D03D19" w:rsidRPr="00F33145">
        <w:rPr>
          <w:snapToGrid w:val="0"/>
          <w:szCs w:val="24"/>
        </w:rPr>
        <w:t>o</w:t>
      </w:r>
      <w:r w:rsidRPr="00F33145">
        <w:rPr>
          <w:snapToGrid w:val="0"/>
          <w:szCs w:val="24"/>
        </w:rPr>
        <w:t xml:space="preserve"> </w:t>
      </w:r>
      <w:r w:rsidR="00D03D19" w:rsidRPr="00F33145">
        <w:rPr>
          <w:snapToGrid w:val="0"/>
          <w:szCs w:val="24"/>
        </w:rPr>
        <w:t>16. júla 2020</w:t>
      </w:r>
      <w:r w:rsidRPr="00F33145">
        <w:rPr>
          <w:rStyle w:val="FootnoteReference"/>
          <w:snapToGrid w:val="0"/>
          <w:szCs w:val="24"/>
        </w:rPr>
        <w:footnoteReference w:id="1"/>
      </w:r>
      <w:r w:rsidRPr="00F33145">
        <w:rPr>
          <w:snapToGrid w:val="0"/>
          <w:szCs w:val="24"/>
        </w:rPr>
        <w:t>,</w:t>
      </w:r>
    </w:p>
    <w:p w14:paraId="6F9E3D91" w14:textId="7C03DD8B" w:rsidR="00F557DF" w:rsidRPr="00F33145" w:rsidRDefault="00F557DF" w:rsidP="00F557DF">
      <w:pPr>
        <w:pStyle w:val="Normal12Hanging"/>
      </w:pPr>
      <w:r w:rsidRPr="00F33145">
        <w:t>–</w:t>
      </w:r>
      <w:r w:rsidRPr="00F33145">
        <w:tab/>
      </w:r>
      <w:r w:rsidRPr="00F33145">
        <w:rPr>
          <w:snapToGrid w:val="0"/>
          <w:szCs w:val="24"/>
        </w:rPr>
        <w:t>zo zreteľom na stanovisko Výboru regiónov z</w:t>
      </w:r>
      <w:r w:rsidR="00D03D19" w:rsidRPr="00F33145">
        <w:rPr>
          <w:snapToGrid w:val="0"/>
          <w:szCs w:val="24"/>
        </w:rPr>
        <w:t>o</w:t>
      </w:r>
      <w:r w:rsidRPr="00F33145">
        <w:rPr>
          <w:snapToGrid w:val="0"/>
          <w:szCs w:val="24"/>
        </w:rPr>
        <w:t> </w:t>
      </w:r>
      <w:r w:rsidR="00D03D19" w:rsidRPr="00F33145">
        <w:rPr>
          <w:snapToGrid w:val="0"/>
          <w:szCs w:val="24"/>
        </w:rPr>
        <w:t>14. októbra 2020</w:t>
      </w:r>
      <w:r w:rsidRPr="00F33145">
        <w:rPr>
          <w:rStyle w:val="FootnoteReference"/>
        </w:rPr>
        <w:footnoteReference w:id="2"/>
      </w:r>
      <w:r w:rsidR="00D03D19" w:rsidRPr="00F33145">
        <w:rPr>
          <w:snapToGrid w:val="0"/>
          <w:szCs w:val="24"/>
        </w:rPr>
        <w:t>,</w:t>
      </w:r>
    </w:p>
    <w:p w14:paraId="1A6052E3" w14:textId="3369BB56" w:rsidR="00D03D19" w:rsidRPr="00F33145" w:rsidRDefault="00D03D19" w:rsidP="00F557DF">
      <w:pPr>
        <w:pStyle w:val="NormalHanging12a"/>
      </w:pPr>
      <w:r w:rsidRPr="00F33145">
        <w:t>–</w:t>
      </w:r>
      <w:r w:rsidRPr="00F33145">
        <w:tab/>
        <w:t>so zreteľom na predbežnú dohodu schválenú gestorským výborom podľa článku 74 ods. 4 rokovacieho poriadku, a na záväzok zástupcu Rady, vyjadrený v liste z 18. novembra 2020, schváliť pozíciu Európskeho parlamentu v súlade s článkom 294 ods. 4 Zmluvy o fungovaní Európskej únie,</w:t>
      </w:r>
    </w:p>
    <w:p w14:paraId="24ACE30E" w14:textId="4A117272" w:rsidR="00F557DF" w:rsidRPr="00F33145" w:rsidRDefault="00F557DF" w:rsidP="00F557DF">
      <w:pPr>
        <w:pStyle w:val="NormalHanging12a"/>
      </w:pPr>
      <w:r w:rsidRPr="00F33145">
        <w:t>–</w:t>
      </w:r>
      <w:r w:rsidRPr="00F33145">
        <w:tab/>
        <w:t>zo zreteľom na článok 59 rokovacieho poriadku,</w:t>
      </w:r>
    </w:p>
    <w:p w14:paraId="178F61D6" w14:textId="2A6645E4" w:rsidR="00F557DF" w:rsidRPr="00F33145" w:rsidRDefault="00F557DF" w:rsidP="00F557DF">
      <w:pPr>
        <w:pStyle w:val="NormalHanging12a"/>
        <w:jc w:val="both"/>
      </w:pPr>
      <w:r w:rsidRPr="00F33145">
        <w:t>–</w:t>
      </w:r>
      <w:r w:rsidRPr="00F33145">
        <w:tab/>
        <w:t>so zreteľom na</w:t>
      </w:r>
      <w:r w:rsidRPr="00F33145">
        <w:rPr>
          <w:snapToGrid w:val="0"/>
          <w:szCs w:val="24"/>
        </w:rPr>
        <w:t xml:space="preserve"> stanovisko </w:t>
      </w:r>
      <w:r w:rsidRPr="00F33145">
        <w:t>Výboru pre regionálny rozvoj a</w:t>
      </w:r>
      <w:r w:rsidRPr="00F33145">
        <w:rPr>
          <w:snapToGrid w:val="0"/>
        </w:rPr>
        <w:t xml:space="preserve"> stanovisko </w:t>
      </w:r>
      <w:r w:rsidRPr="00F33145">
        <w:t>Vý</w:t>
      </w:r>
      <w:r w:rsidR="00316F2E" w:rsidRPr="00F33145">
        <w:t>boru pre kultúru a vzdelávanie,</w:t>
      </w:r>
    </w:p>
    <w:p w14:paraId="72A908BC" w14:textId="77777777" w:rsidR="00F557DF" w:rsidRPr="00F33145" w:rsidRDefault="00F557DF" w:rsidP="00F557DF">
      <w:pPr>
        <w:pStyle w:val="NormalHanging12a"/>
        <w:jc w:val="both"/>
      </w:pPr>
      <w:r w:rsidRPr="00F33145">
        <w:lastRenderedPageBreak/>
        <w:t>–</w:t>
      </w:r>
      <w:r w:rsidRPr="00F33145">
        <w:tab/>
        <w:t>so zreteľom na správu Výboru pre dopravu a cestovný ruch (A9-0191/2020),</w:t>
      </w:r>
    </w:p>
    <w:p w14:paraId="59C104C3" w14:textId="7C321A5F" w:rsidR="00F557DF" w:rsidRPr="00F33145" w:rsidRDefault="0071732C" w:rsidP="00F557DF">
      <w:pPr>
        <w:pStyle w:val="Normal12Hanging"/>
      </w:pPr>
      <w:r w:rsidRPr="00F33145">
        <w:t>1.</w:t>
      </w:r>
      <w:r w:rsidR="00F557DF" w:rsidRPr="00F33145">
        <w:tab/>
        <w:t>prijíma nasledujúcu pozíciu v prvom čítaní;</w:t>
      </w:r>
    </w:p>
    <w:p w14:paraId="5CE09F67" w14:textId="77777777" w:rsidR="00F557DF" w:rsidRPr="00F33145" w:rsidRDefault="00F557DF" w:rsidP="00F557DF">
      <w:pPr>
        <w:pStyle w:val="Normal12Hanging"/>
      </w:pPr>
      <w:r w:rsidRPr="00F33145">
        <w:t>2.</w:t>
      </w:r>
      <w:r w:rsidRPr="00F33145">
        <w:tab/>
        <w:t>vyzýva Komisiu, aby mu vec znovu predložila, ak nahrádza, podstatne mení alebo má v úmysle podstatne zmeniť svoj návrh;</w:t>
      </w:r>
    </w:p>
    <w:p w14:paraId="30502835" w14:textId="77777777" w:rsidR="00F557DF" w:rsidRPr="00F33145" w:rsidRDefault="00F557DF" w:rsidP="00F557DF">
      <w:pPr>
        <w:pStyle w:val="Normal12Hanging"/>
        <w:rPr>
          <w:szCs w:val="24"/>
        </w:rPr>
      </w:pPr>
      <w:r w:rsidRPr="00F33145">
        <w:t>3.</w:t>
      </w:r>
      <w:r w:rsidRPr="00F33145">
        <w:tab/>
        <w:t>poveruje svojho predsedu, aby postúpil túto pozíciu Rade, Komisii a národným parlamentom.</w:t>
      </w:r>
    </w:p>
    <w:p w14:paraId="0E23416A" w14:textId="0ACF4FB0" w:rsidR="00040CF9" w:rsidRPr="00F33145" w:rsidRDefault="00040CF9">
      <w:pPr>
        <w:widowControl/>
        <w:rPr>
          <w:szCs w:val="24"/>
        </w:rPr>
      </w:pPr>
      <w:r w:rsidRPr="00F33145">
        <w:rPr>
          <w:szCs w:val="24"/>
        </w:rPr>
        <w:br w:type="page"/>
      </w:r>
    </w:p>
    <w:p w14:paraId="2BFA0478" w14:textId="1A2D8F97" w:rsidR="00040CF9" w:rsidRPr="00F33145" w:rsidRDefault="00040CF9" w:rsidP="00040CF9">
      <w:pPr>
        <w:autoSpaceDE w:val="0"/>
        <w:autoSpaceDN w:val="0"/>
        <w:adjustRightInd w:val="0"/>
        <w:spacing w:after="240"/>
        <w:rPr>
          <w:rFonts w:eastAsia="Calibri"/>
          <w:b/>
          <w:bCs/>
          <w:color w:val="000000"/>
          <w:szCs w:val="24"/>
        </w:rPr>
      </w:pPr>
      <w:r w:rsidRPr="00F33145">
        <w:rPr>
          <w:rFonts w:eastAsia="Calibri"/>
          <w:b/>
          <w:bCs/>
          <w:color w:val="000000"/>
          <w:szCs w:val="24"/>
        </w:rPr>
        <w:lastRenderedPageBreak/>
        <w:t>P9_TC1-COD(2020)0035</w:t>
      </w:r>
    </w:p>
    <w:p w14:paraId="4E30C64D" w14:textId="3C1D24BF" w:rsidR="00F557DF" w:rsidRDefault="00040CF9" w:rsidP="00040CF9">
      <w:pPr>
        <w:widowControl/>
        <w:rPr>
          <w:b/>
        </w:rPr>
      </w:pPr>
      <w:r w:rsidRPr="00F33145">
        <w:rPr>
          <w:b/>
          <w:bCs/>
          <w:szCs w:val="24"/>
        </w:rPr>
        <w:t>Pozícia Európskeho parlamentu prijatá v prvom čítaní 1</w:t>
      </w:r>
      <w:r w:rsidR="005A1FAD" w:rsidRPr="00F33145">
        <w:rPr>
          <w:b/>
          <w:bCs/>
          <w:szCs w:val="24"/>
        </w:rPr>
        <w:t>5</w:t>
      </w:r>
      <w:r w:rsidRPr="00F33145">
        <w:rPr>
          <w:b/>
          <w:bCs/>
          <w:szCs w:val="24"/>
        </w:rPr>
        <w:t>. decembra 2</w:t>
      </w:r>
      <w:r w:rsidR="00724C01">
        <w:rPr>
          <w:b/>
          <w:bCs/>
          <w:szCs w:val="24"/>
        </w:rPr>
        <w:t>020 na účely prijatia rozhodnutia</w:t>
      </w:r>
      <w:r w:rsidRPr="00F33145">
        <w:rPr>
          <w:b/>
          <w:bCs/>
          <w:szCs w:val="24"/>
        </w:rPr>
        <w:t xml:space="preserve"> Európs</w:t>
      </w:r>
      <w:r w:rsidR="00724C01">
        <w:rPr>
          <w:b/>
          <w:bCs/>
          <w:szCs w:val="24"/>
        </w:rPr>
        <w:t>keho parlamentu a Rady (EÚ) 2021</w:t>
      </w:r>
      <w:r w:rsidRPr="00F33145">
        <w:rPr>
          <w:b/>
          <w:bCs/>
          <w:szCs w:val="24"/>
        </w:rPr>
        <w:t xml:space="preserve">/... </w:t>
      </w:r>
      <w:r w:rsidRPr="00F33145">
        <w:rPr>
          <w:b/>
        </w:rPr>
        <w:t>o Európskom roku železníc (2021)</w:t>
      </w:r>
    </w:p>
    <w:p w14:paraId="3EB2F5B0" w14:textId="7288256B" w:rsidR="00724C01" w:rsidRDefault="00724C01" w:rsidP="00040CF9">
      <w:pPr>
        <w:widowControl/>
        <w:rPr>
          <w:b/>
        </w:rPr>
      </w:pPr>
    </w:p>
    <w:p w14:paraId="4F44BB5B" w14:textId="1E112C4E" w:rsidR="00724C01" w:rsidRPr="00946E77" w:rsidRDefault="00724C01" w:rsidP="00724C01">
      <w:r w:rsidRPr="00946E77">
        <w:rPr>
          <w:i/>
          <w:iCs/>
        </w:rPr>
        <w:t xml:space="preserve">(Keďže bola dosiahnutá dohoda medzi Európskym parlamentom a Radou, pozícia Európskeho parlamentu zodpovedá záverečnému legislatívnemu aktu, </w:t>
      </w:r>
      <w:r>
        <w:rPr>
          <w:i/>
          <w:iCs/>
        </w:rPr>
        <w:t>rozhodnutiu</w:t>
      </w:r>
      <w:r w:rsidRPr="00946E77">
        <w:rPr>
          <w:i/>
          <w:iCs/>
        </w:rPr>
        <w:t xml:space="preserve"> </w:t>
      </w:r>
      <w:r w:rsidRPr="00724C01">
        <w:rPr>
          <w:i/>
          <w:iCs/>
        </w:rPr>
        <w:t xml:space="preserve">(EÚ) </w:t>
      </w:r>
      <w:r w:rsidRPr="00724C01">
        <w:rPr>
          <w:i/>
          <w:iCs/>
        </w:rPr>
        <w:t>2020/2228</w:t>
      </w:r>
      <w:r w:rsidRPr="00724C01">
        <w:rPr>
          <w:i/>
          <w:iCs/>
        </w:rPr>
        <w:t>.)</w:t>
      </w:r>
      <w:bookmarkStart w:id="9" w:name="_GoBack"/>
      <w:bookmarkEnd w:id="9"/>
    </w:p>
    <w:p w14:paraId="6C107AD2" w14:textId="77777777" w:rsidR="00724C01" w:rsidRPr="00F33145" w:rsidRDefault="00724C01" w:rsidP="00040CF9">
      <w:pPr>
        <w:widowControl/>
        <w:rPr>
          <w:b/>
        </w:rPr>
      </w:pPr>
    </w:p>
    <w:sectPr w:rsidR="00724C01" w:rsidRPr="00F33145" w:rsidSect="00356D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A098B" w14:textId="77777777" w:rsidR="005A1E94" w:rsidRPr="00356DD2" w:rsidRDefault="005A1E94">
      <w:r w:rsidRPr="00356DD2">
        <w:separator/>
      </w:r>
    </w:p>
  </w:endnote>
  <w:endnote w:type="continuationSeparator" w:id="0">
    <w:p w14:paraId="678C9FAA" w14:textId="77777777" w:rsidR="005A1E94" w:rsidRPr="00356DD2" w:rsidRDefault="005A1E94">
      <w:r w:rsidRPr="00356DD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116B1" w14:textId="77777777" w:rsidR="00064002" w:rsidRPr="00356DD2" w:rsidRDefault="0006400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80BE1" w14:textId="77777777" w:rsidR="00064002" w:rsidRPr="00356DD2" w:rsidRDefault="0006400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0F847" w14:textId="77777777" w:rsidR="00064002" w:rsidRPr="00356DD2" w:rsidRDefault="000640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7EB60" w14:textId="77777777" w:rsidR="005A1E94" w:rsidRPr="00356DD2" w:rsidRDefault="005A1E94">
      <w:r w:rsidRPr="00356DD2">
        <w:separator/>
      </w:r>
    </w:p>
  </w:footnote>
  <w:footnote w:type="continuationSeparator" w:id="0">
    <w:p w14:paraId="766F4F26" w14:textId="77777777" w:rsidR="005A1E94" w:rsidRPr="00356DD2" w:rsidRDefault="005A1E94">
      <w:r w:rsidRPr="00356DD2">
        <w:continuationSeparator/>
      </w:r>
    </w:p>
  </w:footnote>
  <w:footnote w:id="1">
    <w:p w14:paraId="4DA352CB" w14:textId="2688AC63" w:rsidR="00F557DF" w:rsidRPr="00C35382" w:rsidRDefault="00F557DF" w:rsidP="00C35382">
      <w:pPr>
        <w:pStyle w:val="FootnoteText"/>
        <w:ind w:left="567" w:hanging="567"/>
        <w:rPr>
          <w:sz w:val="24"/>
          <w:szCs w:val="24"/>
          <w:lang w:val="sk-SK"/>
        </w:rPr>
      </w:pPr>
      <w:r w:rsidRPr="00C35382">
        <w:rPr>
          <w:rStyle w:val="FootnoteReference"/>
          <w:sz w:val="24"/>
          <w:szCs w:val="24"/>
          <w:lang w:val="sk-SK"/>
        </w:rPr>
        <w:footnoteRef/>
      </w:r>
      <w:r w:rsidR="00356DD2" w:rsidRPr="00C35382">
        <w:rPr>
          <w:sz w:val="24"/>
          <w:szCs w:val="24"/>
          <w:lang w:val="sk-SK"/>
        </w:rPr>
        <w:t xml:space="preserve"> </w:t>
      </w:r>
      <w:r w:rsidR="00356DD2" w:rsidRPr="00C35382">
        <w:rPr>
          <w:sz w:val="24"/>
          <w:szCs w:val="24"/>
          <w:lang w:val="sk-SK"/>
        </w:rPr>
        <w:tab/>
      </w:r>
      <w:r w:rsidRPr="00C35382">
        <w:rPr>
          <w:sz w:val="24"/>
          <w:szCs w:val="24"/>
          <w:lang w:val="sk-SK"/>
        </w:rPr>
        <w:t xml:space="preserve">Ú. v. EÚ C </w:t>
      </w:r>
      <w:r w:rsidR="006210EC" w:rsidRPr="00C35382">
        <w:rPr>
          <w:sz w:val="24"/>
          <w:szCs w:val="24"/>
          <w:lang w:val="sk-SK"/>
        </w:rPr>
        <w:t>364, 28.10.2020, s. 149</w:t>
      </w:r>
      <w:r w:rsidRPr="00C35382">
        <w:rPr>
          <w:sz w:val="24"/>
          <w:szCs w:val="24"/>
          <w:lang w:val="sk-SK"/>
        </w:rPr>
        <w:t>.</w:t>
      </w:r>
    </w:p>
  </w:footnote>
  <w:footnote w:id="2">
    <w:p w14:paraId="0DAC1881" w14:textId="05655B6E" w:rsidR="00F557DF" w:rsidRPr="00C35382" w:rsidRDefault="00F557DF" w:rsidP="00C35382">
      <w:pPr>
        <w:pStyle w:val="FootnoteText"/>
        <w:ind w:left="567" w:hanging="567"/>
        <w:rPr>
          <w:sz w:val="24"/>
          <w:szCs w:val="24"/>
          <w:lang w:val="sk-SK"/>
        </w:rPr>
      </w:pPr>
      <w:r w:rsidRPr="00C35382">
        <w:rPr>
          <w:rStyle w:val="FootnoteReference"/>
          <w:sz w:val="24"/>
          <w:szCs w:val="24"/>
          <w:lang w:val="sk-SK"/>
        </w:rPr>
        <w:footnoteRef/>
      </w:r>
      <w:r w:rsidR="00356DD2" w:rsidRPr="00C35382">
        <w:rPr>
          <w:sz w:val="24"/>
          <w:szCs w:val="24"/>
          <w:lang w:val="sk-SK"/>
        </w:rPr>
        <w:t xml:space="preserve"> </w:t>
      </w:r>
      <w:r w:rsidR="00356DD2" w:rsidRPr="00C35382">
        <w:rPr>
          <w:sz w:val="24"/>
          <w:szCs w:val="24"/>
          <w:lang w:val="sk-SK"/>
        </w:rPr>
        <w:tab/>
      </w:r>
      <w:r w:rsidR="006210EC" w:rsidRPr="00C35382">
        <w:rPr>
          <w:sz w:val="24"/>
          <w:szCs w:val="24"/>
          <w:lang w:val="sk-SK"/>
        </w:rPr>
        <w:t>Z</w:t>
      </w:r>
      <w:r w:rsidRPr="00C35382">
        <w:rPr>
          <w:sz w:val="24"/>
          <w:szCs w:val="24"/>
          <w:lang w:val="sk-SK"/>
        </w:rPr>
        <w:t>atiaľ neuverejnené v úradnom vestníku.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61666" w14:textId="77777777" w:rsidR="00064002" w:rsidRPr="00356DD2" w:rsidRDefault="000640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ACF57" w14:textId="77777777" w:rsidR="00064002" w:rsidRPr="00356DD2" w:rsidRDefault="0006400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68A94" w14:textId="77777777" w:rsidR="00064002" w:rsidRPr="00356DD2" w:rsidRDefault="000640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docse" w:val="A9-0191/2020"/>
    <w:docVar w:name="dvlangue" w:val="SK"/>
    <w:docVar w:name="dvnumam" w:val="116"/>
    <w:docVar w:name="dvpe" w:val="652.338"/>
    <w:docVar w:name="dvrapporteur" w:val="Spravodajkyňa: "/>
    <w:docVar w:name="dvtitre" w:val="Legislatívne uznesenie Európskeho parlamentu z xx. decembra 2020 o návrhu rozhodnutia Európskeho parlamentu a Rady o Európskom roku železníc (2021)(COM(2020)0078 – C9-0076/2020 – 2020/0035(COD))"/>
  </w:docVars>
  <w:rsids>
    <w:rsidRoot w:val="005A1E94"/>
    <w:rsid w:val="00002272"/>
    <w:rsid w:val="00040CF9"/>
    <w:rsid w:val="00064002"/>
    <w:rsid w:val="000677B9"/>
    <w:rsid w:val="000831BA"/>
    <w:rsid w:val="000A42CC"/>
    <w:rsid w:val="000E7DD9"/>
    <w:rsid w:val="0010095E"/>
    <w:rsid w:val="00125B37"/>
    <w:rsid w:val="00187494"/>
    <w:rsid w:val="001F32AE"/>
    <w:rsid w:val="00267E2C"/>
    <w:rsid w:val="002767FF"/>
    <w:rsid w:val="002B18FE"/>
    <w:rsid w:val="002B5493"/>
    <w:rsid w:val="002B57D5"/>
    <w:rsid w:val="00316F2E"/>
    <w:rsid w:val="00343214"/>
    <w:rsid w:val="00356DD2"/>
    <w:rsid w:val="00361C00"/>
    <w:rsid w:val="003828B0"/>
    <w:rsid w:val="00395FA1"/>
    <w:rsid w:val="003A0779"/>
    <w:rsid w:val="003E15D4"/>
    <w:rsid w:val="00411CCE"/>
    <w:rsid w:val="0041666E"/>
    <w:rsid w:val="00421060"/>
    <w:rsid w:val="00471C19"/>
    <w:rsid w:val="00494A28"/>
    <w:rsid w:val="004C0004"/>
    <w:rsid w:val="004C5D52"/>
    <w:rsid w:val="0050519A"/>
    <w:rsid w:val="005072A1"/>
    <w:rsid w:val="00507BD0"/>
    <w:rsid w:val="00512034"/>
    <w:rsid w:val="00514517"/>
    <w:rsid w:val="00545827"/>
    <w:rsid w:val="00560270"/>
    <w:rsid w:val="005A1E94"/>
    <w:rsid w:val="005A1FAD"/>
    <w:rsid w:val="005C2568"/>
    <w:rsid w:val="005D2E19"/>
    <w:rsid w:val="006037C0"/>
    <w:rsid w:val="006210EC"/>
    <w:rsid w:val="006631B6"/>
    <w:rsid w:val="00680577"/>
    <w:rsid w:val="006C3EFA"/>
    <w:rsid w:val="006F74FA"/>
    <w:rsid w:val="0071732C"/>
    <w:rsid w:val="00724C01"/>
    <w:rsid w:val="00731ADD"/>
    <w:rsid w:val="00734777"/>
    <w:rsid w:val="00747932"/>
    <w:rsid w:val="00751A4A"/>
    <w:rsid w:val="00756632"/>
    <w:rsid w:val="00762C74"/>
    <w:rsid w:val="0076706E"/>
    <w:rsid w:val="00786EC0"/>
    <w:rsid w:val="0079237D"/>
    <w:rsid w:val="007D1690"/>
    <w:rsid w:val="007E22AD"/>
    <w:rsid w:val="00817416"/>
    <w:rsid w:val="00842779"/>
    <w:rsid w:val="00865F67"/>
    <w:rsid w:val="00881A7B"/>
    <w:rsid w:val="008840E5"/>
    <w:rsid w:val="00887B3E"/>
    <w:rsid w:val="008C2AC6"/>
    <w:rsid w:val="00930C23"/>
    <w:rsid w:val="0093193B"/>
    <w:rsid w:val="009509D8"/>
    <w:rsid w:val="00950B64"/>
    <w:rsid w:val="00981893"/>
    <w:rsid w:val="009F4C2E"/>
    <w:rsid w:val="00A1687D"/>
    <w:rsid w:val="00A43E52"/>
    <w:rsid w:val="00A4678D"/>
    <w:rsid w:val="00A778C7"/>
    <w:rsid w:val="00A85AB0"/>
    <w:rsid w:val="00AB441E"/>
    <w:rsid w:val="00AB6293"/>
    <w:rsid w:val="00AE00FB"/>
    <w:rsid w:val="00AE0928"/>
    <w:rsid w:val="00AF3B82"/>
    <w:rsid w:val="00B12E95"/>
    <w:rsid w:val="00B22876"/>
    <w:rsid w:val="00B558F0"/>
    <w:rsid w:val="00BD48FE"/>
    <w:rsid w:val="00BD7BD8"/>
    <w:rsid w:val="00BE6ADC"/>
    <w:rsid w:val="00C05BFE"/>
    <w:rsid w:val="00C23CD4"/>
    <w:rsid w:val="00C35382"/>
    <w:rsid w:val="00C61C0C"/>
    <w:rsid w:val="00C64E61"/>
    <w:rsid w:val="00C941CB"/>
    <w:rsid w:val="00CC2357"/>
    <w:rsid w:val="00CF071A"/>
    <w:rsid w:val="00D03D19"/>
    <w:rsid w:val="00D058B8"/>
    <w:rsid w:val="00D56C11"/>
    <w:rsid w:val="00D834A0"/>
    <w:rsid w:val="00D872DF"/>
    <w:rsid w:val="00D91E21"/>
    <w:rsid w:val="00DA7FCD"/>
    <w:rsid w:val="00DB0CA1"/>
    <w:rsid w:val="00DF10FD"/>
    <w:rsid w:val="00E365E1"/>
    <w:rsid w:val="00E820A4"/>
    <w:rsid w:val="00EB006A"/>
    <w:rsid w:val="00EB4772"/>
    <w:rsid w:val="00ED169E"/>
    <w:rsid w:val="00ED4235"/>
    <w:rsid w:val="00F04346"/>
    <w:rsid w:val="00F075DC"/>
    <w:rsid w:val="00F149E9"/>
    <w:rsid w:val="00F33145"/>
    <w:rsid w:val="00F5134D"/>
    <w:rsid w:val="00F554F0"/>
    <w:rsid w:val="00F557DF"/>
    <w:rsid w:val="00F87713"/>
    <w:rsid w:val="00FB4360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D201A8"/>
  <w15:chartTrackingRefBased/>
  <w15:docId w15:val="{39AEBC4C-7502-41D3-B289-4CA0AC37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FCD"/>
    <w:pPr>
      <w:widowControl w:val="0"/>
    </w:pPr>
    <w:rPr>
      <w:sz w:val="24"/>
      <w:lang w:val="sk-SK"/>
    </w:rPr>
  </w:style>
  <w:style w:type="paragraph" w:styleId="Heading1">
    <w:name w:val="heading 1"/>
    <w:basedOn w:val="Normal"/>
    <w:next w:val="Normal"/>
    <w:semiHidden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semiHidden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semiHidden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semiHidden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semiHidden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EPBodyTA2">
    <w:name w:val="EPBodyTA2"/>
    <w:basedOn w:val="Normal"/>
    <w:rsid w:val="00AE0928"/>
    <w:pPr>
      <w:jc w:val="center"/>
    </w:pPr>
    <w:rPr>
      <w:rFonts w:ascii="Arial" w:hAnsi="Arial"/>
      <w:bCs/>
      <w:i/>
      <w:sz w:val="20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TA1">
    <w:name w:val="EPBodyTA1"/>
    <w:basedOn w:val="Normal"/>
    <w:rsid w:val="00AE0928"/>
    <w:pPr>
      <w:jc w:val="center"/>
    </w:pPr>
    <w:rPr>
      <w:rFonts w:ascii="Arial" w:hAnsi="Arial" w:cs="Arial"/>
      <w:b/>
      <w:sz w:val="22"/>
      <w:szCs w:val="22"/>
    </w:rPr>
  </w:style>
  <w:style w:type="paragraph" w:customStyle="1" w:styleId="LineTop">
    <w:name w:val="LineTop"/>
    <w:basedOn w:val="Normal"/>
    <w:next w:val="Normal"/>
    <w:rsid w:val="00D058B8"/>
    <w:pPr>
      <w:pBdr>
        <w:top w:val="single" w:sz="4" w:space="1" w:color="auto"/>
      </w:pBdr>
      <w:jc w:val="center"/>
    </w:pPr>
    <w:rPr>
      <w:rFonts w:ascii="Arial" w:hAnsi="Arial" w:cs="Arial"/>
      <w:sz w:val="16"/>
      <w:szCs w:val="16"/>
    </w:rPr>
  </w:style>
  <w:style w:type="paragraph" w:customStyle="1" w:styleId="LineBottom">
    <w:name w:val="LineBottom"/>
    <w:basedOn w:val="Normal"/>
    <w:next w:val="Normal"/>
    <w:rsid w:val="00A1687D"/>
    <w:pPr>
      <w:pBdr>
        <w:bottom w:val="single" w:sz="4" w:space="1" w:color="auto"/>
      </w:pBdr>
      <w:spacing w:after="240"/>
      <w:jc w:val="center"/>
    </w:pPr>
    <w:rPr>
      <w:rFonts w:ascii="Arial" w:hAnsi="Arial" w:cs="Arial"/>
      <w:sz w:val="16"/>
      <w:szCs w:val="16"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sz w:val="28"/>
      <w:lang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sz w:val="28"/>
      <w:lang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lang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eastAsia="fr-FR"/>
    </w:rPr>
  </w:style>
  <w:style w:type="character" w:styleId="FootnoteReference">
    <w:name w:val="footnote reference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762C74"/>
    <w:rPr>
      <w:sz w:val="22"/>
      <w:lang w:val="fr-FR" w:eastAsia="fr-FR"/>
    </w:rPr>
  </w:style>
  <w:style w:type="character" w:styleId="PageNumber">
    <w:name w:val="page number"/>
    <w:semiHidden/>
    <w:rsid w:val="00395FA1"/>
  </w:style>
  <w:style w:type="paragraph" w:styleId="TOC2">
    <w:name w:val="toc 2"/>
    <w:basedOn w:val="Normal"/>
    <w:next w:val="Normal"/>
    <w:autoRedefine/>
    <w:semiHidden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semiHidden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paragraph" w:customStyle="1" w:styleId="Normal6a">
    <w:name w:val="Normal6a"/>
    <w:basedOn w:val="Normal"/>
    <w:rsid w:val="00F557DF"/>
    <w:pPr>
      <w:spacing w:after="120"/>
    </w:pPr>
  </w:style>
  <w:style w:type="paragraph" w:customStyle="1" w:styleId="NormalBold">
    <w:name w:val="NormalBold"/>
    <w:basedOn w:val="Normal"/>
    <w:link w:val="NormalBoldChar"/>
    <w:rsid w:val="00F557DF"/>
    <w:rPr>
      <w:b/>
    </w:rPr>
  </w:style>
  <w:style w:type="character" w:customStyle="1" w:styleId="NormalBoldChar">
    <w:name w:val="NormalBold Char"/>
    <w:basedOn w:val="DefaultParagraphFont"/>
    <w:link w:val="NormalBold"/>
    <w:locked/>
    <w:rsid w:val="00F557DF"/>
    <w:rPr>
      <w:b/>
      <w:sz w:val="24"/>
      <w:lang w:val="sk-SK"/>
    </w:rPr>
  </w:style>
  <w:style w:type="paragraph" w:customStyle="1" w:styleId="NormalHanging12a">
    <w:name w:val="NormalHanging12a"/>
    <w:basedOn w:val="Normal"/>
    <w:rsid w:val="00F557DF"/>
    <w:pPr>
      <w:spacing w:after="240"/>
      <w:ind w:left="567" w:hanging="567"/>
    </w:pPr>
  </w:style>
  <w:style w:type="paragraph" w:customStyle="1" w:styleId="AmColumnHeading">
    <w:name w:val="AmColumnHeading"/>
    <w:basedOn w:val="Normal"/>
    <w:rsid w:val="00F557DF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F557DF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NormalBold12b">
    <w:name w:val="NormalBold12b"/>
    <w:basedOn w:val="Normal"/>
    <w:rsid w:val="00F557DF"/>
    <w:pPr>
      <w:spacing w:before="240"/>
    </w:pPr>
    <w:rPr>
      <w:b/>
    </w:rPr>
  </w:style>
  <w:style w:type="paragraph" w:customStyle="1" w:styleId="EPComma">
    <w:name w:val="EPComma"/>
    <w:basedOn w:val="Normal"/>
    <w:rsid w:val="00F557DF"/>
    <w:pPr>
      <w:spacing w:before="480" w:after="240"/>
    </w:pPr>
  </w:style>
  <w:style w:type="paragraph" w:customStyle="1" w:styleId="Normal12Hanging">
    <w:name w:val="Normal12Hanging"/>
    <w:basedOn w:val="Normal"/>
    <w:rsid w:val="00F557DF"/>
    <w:pPr>
      <w:spacing w:after="240"/>
      <w:ind w:left="567" w:hanging="567"/>
    </w:pPr>
  </w:style>
  <w:style w:type="paragraph" w:customStyle="1" w:styleId="Normal6">
    <w:name w:val="Normal6"/>
    <w:basedOn w:val="Normal6a"/>
    <w:link w:val="Normal6Char"/>
    <w:rsid w:val="00F557DF"/>
    <w:rPr>
      <w:rFonts w:eastAsia="Calibri"/>
      <w:noProof/>
      <w:lang w:eastAsia="en-US"/>
    </w:rPr>
  </w:style>
  <w:style w:type="character" w:customStyle="1" w:styleId="Normal6Char">
    <w:name w:val="Normal6 Char"/>
    <w:basedOn w:val="DefaultParagraphFont"/>
    <w:link w:val="Normal6"/>
    <w:locked/>
    <w:rsid w:val="00F557DF"/>
    <w:rPr>
      <w:rFonts w:eastAsia="Calibri"/>
      <w:noProof/>
      <w:sz w:val="24"/>
      <w:lang w:val="sk-SK" w:eastAsia="en-US"/>
    </w:rPr>
  </w:style>
  <w:style w:type="paragraph" w:customStyle="1" w:styleId="AMNumberTabs0">
    <w:name w:val="AMNumberTabs"/>
    <w:basedOn w:val="Normal"/>
    <w:rsid w:val="00F557DF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ColumnHeading">
    <w:name w:val="ColumnHeading"/>
    <w:basedOn w:val="Normal"/>
    <w:rsid w:val="00F557DF"/>
    <w:pPr>
      <w:spacing w:after="240"/>
      <w:jc w:val="center"/>
    </w:pPr>
    <w:rPr>
      <w:i/>
    </w:rPr>
  </w:style>
  <w:style w:type="character" w:styleId="CommentReference">
    <w:name w:val="annotation reference"/>
    <w:basedOn w:val="DefaultParagraphFont"/>
    <w:rsid w:val="00AE00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00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E00FB"/>
    <w:rPr>
      <w:lang w:val="sk-SK"/>
    </w:rPr>
  </w:style>
  <w:style w:type="paragraph" w:styleId="CommentSubject">
    <w:name w:val="annotation subject"/>
    <w:basedOn w:val="CommentText"/>
    <w:next w:val="CommentText"/>
    <w:link w:val="CommentSubjectChar"/>
    <w:rsid w:val="00AE00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00FB"/>
    <w:rPr>
      <w:b/>
      <w:bCs/>
      <w:lang w:val="sk-SK"/>
    </w:rPr>
  </w:style>
  <w:style w:type="paragraph" w:styleId="Revision">
    <w:name w:val="Revision"/>
    <w:hidden/>
    <w:uiPriority w:val="99"/>
    <w:semiHidden/>
    <w:rsid w:val="00AE00FB"/>
    <w:rPr>
      <w:sz w:val="24"/>
      <w:lang w:val="sk-SK"/>
    </w:rPr>
  </w:style>
  <w:style w:type="paragraph" w:styleId="BalloonText">
    <w:name w:val="Balloon Text"/>
    <w:basedOn w:val="Normal"/>
    <w:link w:val="BalloonTextChar"/>
    <w:rsid w:val="00AE00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E00FB"/>
    <w:rPr>
      <w:rFonts w:ascii="Segoe UI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8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292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SUCHANOVA Monika</dc:creator>
  <cp:keywords/>
  <cp:lastModifiedBy>SUCHANOVA Monika</cp:lastModifiedBy>
  <cp:revision>2</cp:revision>
  <cp:lastPrinted>2004-11-19T15:42:00Z</cp:lastPrinted>
  <dcterms:created xsi:type="dcterms:W3CDTF">2021-02-25T10:00:00Z</dcterms:created>
  <dcterms:modified xsi:type="dcterms:W3CDTF">2021-02-25T10:00:00Z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SK</vt:lpwstr>
  </property>
  <property fmtid="{D5CDD505-2E9C-101B-9397-08002B2CF9AE}" pid="3" name="&lt;FdR&gt;">
    <vt:lpwstr>A9-0191/2020</vt:lpwstr>
  </property>
  <property fmtid="{D5CDD505-2E9C-101B-9397-08002B2CF9AE}" pid="4" name="&lt;Type&gt;">
    <vt:lpwstr>RR</vt:lpwstr>
  </property>
</Properties>
</file>