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97C1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97C11" w:rsidRDefault="007526D1" w:rsidP="0010095E">
            <w:pPr>
              <w:pStyle w:val="EPName"/>
            </w:pPr>
            <w:r w:rsidRPr="00A97C11">
              <w:t>Parlament Europejski</w:t>
            </w:r>
          </w:p>
          <w:p w:rsidR="00751A4A" w:rsidRPr="00A97C11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97C11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A97C11" w:rsidRDefault="00187494" w:rsidP="0010095E">
            <w:pPr>
              <w:pStyle w:val="EPLogo"/>
            </w:pPr>
            <w:r w:rsidRPr="00A97C11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97C11" w:rsidRDefault="00D058B8" w:rsidP="004C5D52">
      <w:pPr>
        <w:pStyle w:val="LineTop"/>
      </w:pPr>
    </w:p>
    <w:p w:rsidR="00680577" w:rsidRPr="00A97C11" w:rsidRDefault="007526D1" w:rsidP="00680577">
      <w:pPr>
        <w:pStyle w:val="EPBodyTA1"/>
      </w:pPr>
      <w:r w:rsidRPr="00A97C11">
        <w:t>TEKSTY PRZYJĘTE</w:t>
      </w:r>
    </w:p>
    <w:p w:rsidR="00D058B8" w:rsidRPr="00A97C11" w:rsidRDefault="00D058B8" w:rsidP="00D058B8">
      <w:pPr>
        <w:pStyle w:val="LineBottom"/>
      </w:pPr>
    </w:p>
    <w:p w:rsidR="007526D1" w:rsidRPr="00A97C11" w:rsidRDefault="004112FB" w:rsidP="007526D1">
      <w:pPr>
        <w:pStyle w:val="ATHeading1"/>
      </w:pPr>
      <w:bookmarkStart w:id="0" w:name="TANumber"/>
      <w:r>
        <w:t>P9_TA(2021)015</w:t>
      </w:r>
      <w:r w:rsidR="007526D1" w:rsidRPr="00A97C11">
        <w:t>0</w:t>
      </w:r>
      <w:bookmarkEnd w:id="0"/>
    </w:p>
    <w:p w:rsidR="007526D1" w:rsidRPr="00A97C11" w:rsidRDefault="00655F4C" w:rsidP="007526D1">
      <w:pPr>
        <w:pStyle w:val="ATHeading2"/>
      </w:pPr>
      <w:r w:rsidRPr="00655F4C">
        <w:t xml:space="preserve">Prawa i obowiązki pasażerów w ruchu kolejowym </w:t>
      </w:r>
      <w:bookmarkStart w:id="1" w:name="Etoiles"/>
      <w:r w:rsidR="007526D1" w:rsidRPr="00A97C11">
        <w:t>***II</w:t>
      </w:r>
      <w:bookmarkEnd w:id="1"/>
    </w:p>
    <w:p w:rsidR="007526D1" w:rsidRPr="00A97C11" w:rsidRDefault="007526D1" w:rsidP="007526D1">
      <w:pPr>
        <w:rPr>
          <w:i/>
          <w:vanish/>
        </w:rPr>
      </w:pPr>
      <w:r w:rsidRPr="00A97C11">
        <w:rPr>
          <w:i/>
        </w:rPr>
        <w:fldChar w:fldCharType="begin"/>
      </w:r>
      <w:r w:rsidRPr="00A97C11">
        <w:rPr>
          <w:i/>
        </w:rPr>
        <w:instrText xml:space="preserve"> TC"(</w:instrText>
      </w:r>
      <w:bookmarkStart w:id="2" w:name="DocNumber"/>
      <w:r w:rsidRPr="00A97C11">
        <w:rPr>
          <w:i/>
        </w:rPr>
        <w:instrText>A9-0045/2021</w:instrText>
      </w:r>
      <w:bookmarkEnd w:id="2"/>
      <w:r w:rsidRPr="00A97C11">
        <w:rPr>
          <w:i/>
        </w:rPr>
        <w:instrText xml:space="preserve"> - Sprawozdawca: Bogusław Liberadzki)"\l3 \n&gt; \* MERGEFORMAT </w:instrText>
      </w:r>
      <w:r w:rsidRPr="00A97C11">
        <w:rPr>
          <w:i/>
        </w:rPr>
        <w:fldChar w:fldCharType="end"/>
      </w:r>
    </w:p>
    <w:p w:rsidR="007526D1" w:rsidRPr="00A97C11" w:rsidRDefault="007526D1" w:rsidP="007526D1">
      <w:pPr>
        <w:rPr>
          <w:vanish/>
        </w:rPr>
      </w:pPr>
      <w:bookmarkStart w:id="3" w:name="Commission"/>
      <w:r w:rsidRPr="00A97C11">
        <w:rPr>
          <w:vanish/>
        </w:rPr>
        <w:t>Komisja Transportu i Turystyki</w:t>
      </w:r>
      <w:bookmarkEnd w:id="3"/>
    </w:p>
    <w:p w:rsidR="007526D1" w:rsidRPr="00A97C11" w:rsidRDefault="007526D1" w:rsidP="007526D1">
      <w:pPr>
        <w:rPr>
          <w:vanish/>
        </w:rPr>
      </w:pPr>
      <w:bookmarkStart w:id="4" w:name="PE"/>
      <w:r w:rsidRPr="00A97C11">
        <w:rPr>
          <w:vanish/>
        </w:rPr>
        <w:t>PE663.272</w:t>
      </w:r>
      <w:bookmarkEnd w:id="4"/>
    </w:p>
    <w:p w:rsidR="007526D1" w:rsidRPr="00A97C11" w:rsidRDefault="007526D1" w:rsidP="007526D1">
      <w:pPr>
        <w:pStyle w:val="ATHeading3"/>
      </w:pPr>
      <w:bookmarkStart w:id="5" w:name="Sujet"/>
      <w:r w:rsidRPr="00A97C11">
        <w:t xml:space="preserve">Rezolucja ustawodawcza Parlamentu Europejskiego z dnia </w:t>
      </w:r>
      <w:r w:rsidR="004112FB">
        <w:t>29</w:t>
      </w:r>
      <w:r w:rsidR="00655F4C">
        <w:t xml:space="preserve"> kwietnia</w:t>
      </w:r>
      <w:r w:rsidRPr="00A97C11">
        <w:t xml:space="preserve"> 2021 r. dotyczące stanowiska Rady przyjętego w pierwszym czytaniu w celu przyjęcia rozporządzenia Parlamentu Europejskiego i Rady dotyczącego praw i obowiązków pasażerów w ruchu kolejowym (wersja przekształcona)</w:t>
      </w:r>
      <w:bookmarkStart w:id="6" w:name="_GoBack"/>
      <w:bookmarkEnd w:id="5"/>
      <w:bookmarkEnd w:id="6"/>
      <w:r w:rsidRPr="00A97C11">
        <w:t xml:space="preserve"> </w:t>
      </w:r>
      <w:bookmarkStart w:id="7" w:name="References"/>
      <w:r w:rsidRPr="00A97C11">
        <w:t>(12262/</w:t>
      </w:r>
      <w:r w:rsidR="002B644A">
        <w:t>1/</w:t>
      </w:r>
      <w:r w:rsidRPr="00A97C11">
        <w:t>2020 – C9-0011/2021 – 2017/0237(COD))</w:t>
      </w:r>
      <w:bookmarkEnd w:id="7"/>
    </w:p>
    <w:p w:rsidR="007526D1" w:rsidRPr="00A97C11" w:rsidRDefault="007526D1" w:rsidP="007526D1"/>
    <w:p w:rsidR="0077455E" w:rsidRPr="00A97C11" w:rsidRDefault="0077455E" w:rsidP="0077455E">
      <w:pPr>
        <w:pStyle w:val="NormalBold"/>
      </w:pPr>
      <w:bookmarkStart w:id="8" w:name="TextBodyBegin"/>
      <w:bookmarkEnd w:id="8"/>
      <w:r w:rsidRPr="00A97C11">
        <w:t>(Zwykła procedura ustawodawcza: drugie czytanie)</w:t>
      </w:r>
    </w:p>
    <w:p w:rsidR="0077455E" w:rsidRPr="00A97C11" w:rsidRDefault="0077455E" w:rsidP="0077455E">
      <w:pPr>
        <w:pStyle w:val="EPComma"/>
      </w:pPr>
      <w:r w:rsidRPr="00A97C11">
        <w:rPr>
          <w:i/>
        </w:rPr>
        <w:t>Parlament Europejski</w:t>
      </w:r>
      <w:r w:rsidRPr="00A97C11">
        <w:t>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stanowisko Rady w pierwszym czytaniu (12262/</w:t>
      </w:r>
      <w:r w:rsidR="002B644A">
        <w:t>1/</w:t>
      </w:r>
      <w:r w:rsidRPr="00A97C11">
        <w:t>2020 – C9-0011/2021),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opinię Europejskiego Komitetu Ekonomiczno-Społecznego z dnia 18 stycznia 2018 r.</w:t>
      </w:r>
      <w:r w:rsidRPr="00A97C11">
        <w:rPr>
          <w:vertAlign w:val="superscript"/>
        </w:rPr>
        <w:footnoteReference w:id="1"/>
      </w:r>
      <w:r w:rsidRPr="00A97C11">
        <w:t xml:space="preserve">, 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po konsultacji z Komitetem Regionów,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swoje stanowisko przyjęte w pierwszym czytaniu</w:t>
      </w:r>
      <w:r w:rsidRPr="00A97C11">
        <w:rPr>
          <w:vertAlign w:val="superscript"/>
        </w:rPr>
        <w:footnoteReference w:id="2"/>
      </w:r>
      <w:r w:rsidRPr="00A97C11">
        <w:t xml:space="preserve"> dotyczące wniosku Komisji przedstawionego Parlamentowi Europejskiemu i Radzie (COM(2017)0548),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art. 294 ust. 7 Traktatu o funkcjonowaniu Unii Europejskiej,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wstępne porozumienie zatwierdzone przez komisję przedmiotowo właściwą na podstawie art. 74 ust. 4 Regulaminu,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art. 67 Regulaminu,</w:t>
      </w:r>
    </w:p>
    <w:p w:rsidR="0077455E" w:rsidRPr="00A97C11" w:rsidRDefault="0077455E" w:rsidP="0077455E">
      <w:pPr>
        <w:pStyle w:val="NormalHanging12a"/>
      </w:pPr>
      <w:r w:rsidRPr="00A97C11">
        <w:t>–</w:t>
      </w:r>
      <w:r w:rsidRPr="00A97C11">
        <w:tab/>
        <w:t>uwzględniając zalecenie do drugiego czytania przedstawione przez Komisję Transportu i Turystyki (A9-0045/2021),</w:t>
      </w:r>
    </w:p>
    <w:p w:rsidR="0077455E" w:rsidRPr="00A97C11" w:rsidRDefault="0077455E" w:rsidP="0077455E">
      <w:pPr>
        <w:pStyle w:val="NormalHanging12a"/>
      </w:pPr>
      <w:r w:rsidRPr="00A97C11">
        <w:lastRenderedPageBreak/>
        <w:t>1.</w:t>
      </w:r>
      <w:r w:rsidRPr="00A97C11">
        <w:tab/>
      </w:r>
      <w:proofErr w:type="gramStart"/>
      <w:r w:rsidRPr="00A97C11">
        <w:t>zatwierdza</w:t>
      </w:r>
      <w:proofErr w:type="gramEnd"/>
      <w:r w:rsidRPr="00A97C11">
        <w:t xml:space="preserve"> stanowisko Rady przyjęte w pierwszym czytaniu;</w:t>
      </w:r>
    </w:p>
    <w:p w:rsidR="0077455E" w:rsidRPr="00A97C11" w:rsidRDefault="0077455E" w:rsidP="0077455E">
      <w:pPr>
        <w:pStyle w:val="NormalHanging12a"/>
      </w:pPr>
      <w:r w:rsidRPr="00A97C11">
        <w:t>2.</w:t>
      </w:r>
      <w:r w:rsidRPr="00A97C11">
        <w:tab/>
      </w:r>
      <w:proofErr w:type="gramStart"/>
      <w:r w:rsidRPr="00A97C11">
        <w:t>stwierdza</w:t>
      </w:r>
      <w:proofErr w:type="gramEnd"/>
      <w:r w:rsidRPr="00A97C11">
        <w:t xml:space="preserve">, że akt prawny zostaje przyjęty zgodnie ze stanowiskiem Rady; </w:t>
      </w:r>
    </w:p>
    <w:p w:rsidR="0077455E" w:rsidRPr="00A97C11" w:rsidRDefault="0077455E" w:rsidP="0077455E">
      <w:pPr>
        <w:pStyle w:val="NormalHanging12a"/>
      </w:pPr>
      <w:r w:rsidRPr="00A97C11">
        <w:t>3.</w:t>
      </w:r>
      <w:r w:rsidRPr="00A97C11">
        <w:tab/>
      </w:r>
      <w:proofErr w:type="gramStart"/>
      <w:r w:rsidRPr="00A97C11">
        <w:t>zobowiązuje</w:t>
      </w:r>
      <w:proofErr w:type="gramEnd"/>
      <w:r w:rsidRPr="00A97C11">
        <w:t xml:space="preserve"> swojego przewodniczącego do podpisania wraz z przewodniczącym Rady aktu prawnego zgodnie z art. 297 ust. 1 Traktatu o funkcjonowaniu Unii Europejskiej;</w:t>
      </w:r>
    </w:p>
    <w:p w:rsidR="0077455E" w:rsidRPr="00A97C11" w:rsidRDefault="0077455E" w:rsidP="0077455E">
      <w:pPr>
        <w:pStyle w:val="NormalHanging12a"/>
      </w:pPr>
      <w:r w:rsidRPr="00A97C11">
        <w:t>4.</w:t>
      </w:r>
      <w:r w:rsidRPr="00A97C11">
        <w:tab/>
      </w:r>
      <w:proofErr w:type="gramStart"/>
      <w:r w:rsidRPr="00A97C11">
        <w:t>zobowiązuje</w:t>
      </w:r>
      <w:proofErr w:type="gramEnd"/>
      <w:r w:rsidRPr="00A97C11">
        <w:t xml:space="preserve"> swojego sekretarza generalnego do podpisania aktu prawnego po stwierdzeniu, że wszystkie procedury zostały prawidłowo zakończone, oraz do przygotowania, w porozumieniu z sekretarzem generalnym Rady, jego publikacji w </w:t>
      </w:r>
      <w:r w:rsidRPr="00A97C11">
        <w:rPr>
          <w:i/>
        </w:rPr>
        <w:t>Dzienniku Urzędowym Unii Europejskiej</w:t>
      </w:r>
      <w:r w:rsidRPr="00A97C11">
        <w:t>;</w:t>
      </w:r>
    </w:p>
    <w:p w:rsidR="0077455E" w:rsidRPr="00A97C11" w:rsidRDefault="0077455E" w:rsidP="00655F4C">
      <w:pPr>
        <w:ind w:left="567" w:hanging="567"/>
      </w:pPr>
      <w:r w:rsidRPr="00A97C11">
        <w:t>5.</w:t>
      </w:r>
      <w:r w:rsidRPr="00A97C11">
        <w:tab/>
      </w:r>
      <w:proofErr w:type="gramStart"/>
      <w:r w:rsidRPr="00A97C11">
        <w:t>zobowiązuje</w:t>
      </w:r>
      <w:proofErr w:type="gramEnd"/>
      <w:r w:rsidRPr="00A97C11">
        <w:t xml:space="preserve"> swojego przewodniczącego do przekazania stanowiska Parlamentu Radzie i Komisji oraz parlamentom narodowym.</w:t>
      </w:r>
    </w:p>
    <w:p w:rsidR="00E365E1" w:rsidRPr="00A97C11" w:rsidRDefault="00E365E1" w:rsidP="007526D1">
      <w:bookmarkStart w:id="9" w:name="TextBodyEnd"/>
      <w:bookmarkEnd w:id="9"/>
    </w:p>
    <w:sectPr w:rsidR="00E365E1" w:rsidRPr="00A97C11" w:rsidSect="00A9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D1" w:rsidRPr="00A97C11" w:rsidRDefault="007526D1">
      <w:r w:rsidRPr="00A97C11">
        <w:separator/>
      </w:r>
    </w:p>
  </w:endnote>
  <w:endnote w:type="continuationSeparator" w:id="0">
    <w:p w:rsidR="007526D1" w:rsidRPr="00A97C11" w:rsidRDefault="007526D1">
      <w:r w:rsidRPr="00A97C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D1" w:rsidRPr="00A97C11" w:rsidRDefault="007526D1">
      <w:r w:rsidRPr="00A97C11">
        <w:separator/>
      </w:r>
    </w:p>
  </w:footnote>
  <w:footnote w:type="continuationSeparator" w:id="0">
    <w:p w:rsidR="007526D1" w:rsidRPr="00A97C11" w:rsidRDefault="007526D1">
      <w:r w:rsidRPr="00A97C11">
        <w:continuationSeparator/>
      </w:r>
    </w:p>
  </w:footnote>
  <w:footnote w:id="1">
    <w:p w:rsidR="0077455E" w:rsidRPr="00A97C11" w:rsidRDefault="0077455E" w:rsidP="00A97C11">
      <w:pPr>
        <w:pStyle w:val="FootnoteText"/>
        <w:ind w:left="567" w:hanging="567"/>
        <w:rPr>
          <w:sz w:val="24"/>
          <w:lang w:val="pl-PL"/>
        </w:rPr>
      </w:pPr>
      <w:r w:rsidRPr="00A97C11">
        <w:rPr>
          <w:rStyle w:val="FootnoteReference"/>
          <w:sz w:val="24"/>
          <w:lang w:val="pl-PL"/>
        </w:rPr>
        <w:footnoteRef/>
      </w:r>
      <w:r w:rsidR="00A97C11" w:rsidRPr="00A97C11">
        <w:rPr>
          <w:sz w:val="24"/>
          <w:lang w:val="pl-PL"/>
        </w:rPr>
        <w:t xml:space="preserve"> </w:t>
      </w:r>
      <w:r w:rsidR="00A97C11" w:rsidRPr="00A97C11">
        <w:rPr>
          <w:sz w:val="24"/>
          <w:lang w:val="pl-PL"/>
        </w:rPr>
        <w:tab/>
      </w:r>
      <w:r w:rsidRPr="00A97C11">
        <w:rPr>
          <w:sz w:val="24"/>
          <w:lang w:val="pl-PL"/>
        </w:rPr>
        <w:t xml:space="preserve">Dz.U. C 197 z 8.6.2018, </w:t>
      </w:r>
      <w:proofErr w:type="gramStart"/>
      <w:r w:rsidRPr="00A97C11">
        <w:rPr>
          <w:sz w:val="24"/>
          <w:lang w:val="pl-PL"/>
        </w:rPr>
        <w:t>s</w:t>
      </w:r>
      <w:proofErr w:type="gramEnd"/>
      <w:r w:rsidRPr="00A97C11">
        <w:rPr>
          <w:sz w:val="24"/>
          <w:lang w:val="pl-PL"/>
        </w:rPr>
        <w:t>. 66.</w:t>
      </w:r>
    </w:p>
  </w:footnote>
  <w:footnote w:id="2">
    <w:p w:rsidR="0077455E" w:rsidRPr="00A97C11" w:rsidRDefault="0077455E" w:rsidP="00A97C11">
      <w:pPr>
        <w:pStyle w:val="FootnoteText"/>
        <w:ind w:left="567" w:hanging="567"/>
        <w:rPr>
          <w:sz w:val="24"/>
          <w:lang w:val="pl-PL"/>
        </w:rPr>
      </w:pPr>
      <w:r w:rsidRPr="00A97C11">
        <w:rPr>
          <w:rStyle w:val="FootnoteReference"/>
          <w:sz w:val="24"/>
          <w:lang w:val="pl-PL"/>
        </w:rPr>
        <w:footnoteRef/>
      </w:r>
      <w:r w:rsidR="00A97C11" w:rsidRPr="00A97C11">
        <w:rPr>
          <w:sz w:val="24"/>
          <w:lang w:val="pl-PL"/>
        </w:rPr>
        <w:t xml:space="preserve"> </w:t>
      </w:r>
      <w:r w:rsidR="00A97C11" w:rsidRPr="00A97C11">
        <w:rPr>
          <w:sz w:val="24"/>
          <w:lang w:val="pl-PL"/>
        </w:rPr>
        <w:tab/>
      </w:r>
      <w:r w:rsidRPr="00A97C11">
        <w:rPr>
          <w:sz w:val="24"/>
          <w:lang w:val="pl-PL"/>
        </w:rPr>
        <w:t xml:space="preserve">Dz.U. C 363 z 28.10.2020, </w:t>
      </w:r>
      <w:proofErr w:type="gramStart"/>
      <w:r w:rsidRPr="00A97C11">
        <w:rPr>
          <w:sz w:val="24"/>
          <w:lang w:val="pl-PL"/>
        </w:rPr>
        <w:t>s</w:t>
      </w:r>
      <w:proofErr w:type="gramEnd"/>
      <w:r w:rsidRPr="00A97C11">
        <w:rPr>
          <w:sz w:val="24"/>
          <w:lang w:val="pl-PL"/>
        </w:rPr>
        <w:t>. 296.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97C11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45/2021"/>
    <w:docVar w:name="dvlangue" w:val="PL"/>
    <w:docVar w:name="dvnumam" w:val="0"/>
    <w:docVar w:name="dvpe" w:val="663.272"/>
    <w:docVar w:name="dvrapporteur" w:val="Sprawozdawca: "/>
    <w:docVar w:name="dvtitre" w:val="Rezolucja ustawodawcza Parlamentu Europejskiego z dnia  2021 r. dotyczące stanowiska Rady przyjętego w pierwszym czytaniu w celu przyjęcia rozporządzenia Parlamentu Europejskiego i Rady dotyczącego praw i obowiązków pasażerów w ruchu kolejowym (wersja przekształcona) (12262/2020 – C9-0011/2021 – 2017/0237(COD))"/>
  </w:docVars>
  <w:rsids>
    <w:rsidRoot w:val="007526D1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2B644A"/>
    <w:rsid w:val="00343214"/>
    <w:rsid w:val="00361C00"/>
    <w:rsid w:val="00395FA1"/>
    <w:rsid w:val="003E15D4"/>
    <w:rsid w:val="004112FB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55F4C"/>
    <w:rsid w:val="006631B6"/>
    <w:rsid w:val="00680577"/>
    <w:rsid w:val="006F74FA"/>
    <w:rsid w:val="00731ADD"/>
    <w:rsid w:val="00734777"/>
    <w:rsid w:val="00747932"/>
    <w:rsid w:val="00751A4A"/>
    <w:rsid w:val="007526D1"/>
    <w:rsid w:val="00756632"/>
    <w:rsid w:val="00762C74"/>
    <w:rsid w:val="0077455E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97C11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21C73"/>
    <w:rsid w:val="00F5134D"/>
    <w:rsid w:val="00F74202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200B"/>
  <w15:chartTrackingRefBased/>
  <w15:docId w15:val="{859DEC6C-D370-4788-88FC-DF234A7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77455E"/>
    <w:pPr>
      <w:spacing w:before="480" w:after="240"/>
    </w:pPr>
  </w:style>
  <w:style w:type="paragraph" w:customStyle="1" w:styleId="NormalBold">
    <w:name w:val="NormalBold"/>
    <w:basedOn w:val="Normal"/>
    <w:rsid w:val="0077455E"/>
    <w:rPr>
      <w:b/>
    </w:rPr>
  </w:style>
  <w:style w:type="paragraph" w:customStyle="1" w:styleId="NormalHanging12a">
    <w:name w:val="NormalHanging12a"/>
    <w:basedOn w:val="Normal"/>
    <w:rsid w:val="0077455E"/>
    <w:pPr>
      <w:spacing w:after="24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DAEC-5508-4734-9F0A-00A2ED7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BOZYK-MAZURENKO Agnieszka</cp:lastModifiedBy>
  <cp:revision>2</cp:revision>
  <cp:lastPrinted>2004-11-19T15:42:00Z</cp:lastPrinted>
  <dcterms:created xsi:type="dcterms:W3CDTF">2021-04-29T11:47:00Z</dcterms:created>
  <dcterms:modified xsi:type="dcterms:W3CDTF">2021-04-29T11:47:00Z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A9-0045/2021</vt:lpwstr>
  </property>
  <property fmtid="{D5CDD505-2E9C-101B-9397-08002B2CF9AE}" pid="4" name="&lt;Type&gt;">
    <vt:lpwstr>RR</vt:lpwstr>
  </property>
</Properties>
</file>