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695BF3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695BF3" w:rsidRDefault="001204E3" w:rsidP="0010095E">
            <w:pPr>
              <w:pStyle w:val="EPName"/>
            </w:pPr>
            <w:r w:rsidRPr="00695BF3">
              <w:t>Európai Parlament</w:t>
            </w:r>
          </w:p>
          <w:p w:rsidR="00751A4A" w:rsidRPr="00695BF3" w:rsidRDefault="00817416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695BF3">
              <w:t>2019-2024</w:t>
            </w:r>
          </w:p>
        </w:tc>
        <w:tc>
          <w:tcPr>
            <w:tcW w:w="2268" w:type="dxa"/>
            <w:shd w:val="clear" w:color="auto" w:fill="auto"/>
          </w:tcPr>
          <w:p w:rsidR="00751A4A" w:rsidRPr="00695BF3" w:rsidRDefault="00187494" w:rsidP="0010095E">
            <w:pPr>
              <w:pStyle w:val="EPLogo"/>
            </w:pPr>
            <w:r w:rsidRPr="00695BF3">
              <w:rPr>
                <w:noProof/>
                <w:lang w:val="en-GB"/>
              </w:rPr>
              <w:drawing>
                <wp:inline distT="0" distB="0" distL="0" distR="0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695BF3" w:rsidRDefault="00D058B8" w:rsidP="004C5D52">
      <w:pPr>
        <w:pStyle w:val="LineTop"/>
      </w:pPr>
    </w:p>
    <w:p w:rsidR="00680577" w:rsidRPr="00695BF3" w:rsidRDefault="001204E3" w:rsidP="00680577">
      <w:pPr>
        <w:pStyle w:val="EPBodyTA1"/>
      </w:pPr>
      <w:r w:rsidRPr="00695BF3">
        <w:t>ELFOGADOTT SZÖVEGEK</w:t>
      </w:r>
    </w:p>
    <w:p w:rsidR="00D058B8" w:rsidRPr="00695BF3" w:rsidRDefault="00D058B8" w:rsidP="00D058B8">
      <w:pPr>
        <w:pStyle w:val="LineBottom"/>
      </w:pPr>
    </w:p>
    <w:p w:rsidR="001204E3" w:rsidRPr="00695BF3" w:rsidRDefault="001204E3" w:rsidP="001204E3">
      <w:pPr>
        <w:pStyle w:val="ATHeading1"/>
      </w:pPr>
      <w:bookmarkStart w:id="0" w:name="TANumber"/>
      <w:r w:rsidRPr="00695BF3">
        <w:t>P9_</w:t>
      </w:r>
      <w:proofErr w:type="gramStart"/>
      <w:r w:rsidRPr="00695BF3">
        <w:t>TA(</w:t>
      </w:r>
      <w:proofErr w:type="gramEnd"/>
      <w:r w:rsidRPr="00695BF3">
        <w:t>2023)00</w:t>
      </w:r>
      <w:r w:rsidR="00695BF3" w:rsidRPr="00695BF3">
        <w:t>51</w:t>
      </w:r>
      <w:bookmarkEnd w:id="0"/>
    </w:p>
    <w:p w:rsidR="001204E3" w:rsidRPr="00695BF3" w:rsidRDefault="001204E3" w:rsidP="001204E3">
      <w:pPr>
        <w:pStyle w:val="ATHeading2"/>
      </w:pPr>
      <w:bookmarkStart w:id="1" w:name="title"/>
      <w:proofErr w:type="spellStart"/>
      <w:r w:rsidRPr="00695BF3">
        <w:t>Alexej</w:t>
      </w:r>
      <w:proofErr w:type="spellEnd"/>
      <w:r w:rsidRPr="00695BF3">
        <w:t xml:space="preserve"> </w:t>
      </w:r>
      <w:proofErr w:type="spellStart"/>
      <w:r w:rsidRPr="00695BF3">
        <w:t>Navalnij</w:t>
      </w:r>
      <w:proofErr w:type="spellEnd"/>
      <w:r w:rsidRPr="00695BF3">
        <w:t xml:space="preserve"> és más politikai foglyok embertelen börtönkörülményeinek közelmúltbeli rosszabbodása Oroszországban</w:t>
      </w:r>
      <w:bookmarkEnd w:id="1"/>
    </w:p>
    <w:p w:rsidR="001204E3" w:rsidRPr="00695BF3" w:rsidRDefault="001204E3" w:rsidP="001204E3">
      <w:pPr>
        <w:rPr>
          <w:i/>
          <w:vanish/>
        </w:rPr>
      </w:pPr>
      <w:r w:rsidRPr="00695BF3">
        <w:rPr>
          <w:i/>
        </w:rPr>
        <w:fldChar w:fldCharType="begin"/>
      </w:r>
      <w:r w:rsidRPr="00695BF3">
        <w:rPr>
          <w:i/>
        </w:rPr>
        <w:instrText xml:space="preserve"> TC"(</w:instrText>
      </w:r>
      <w:bookmarkStart w:id="2" w:name="DocNumber"/>
      <w:r w:rsidRPr="00695BF3">
        <w:rPr>
          <w:i/>
        </w:rPr>
        <w:instrText>B9-0133, 0135, 0141, 0142 és 0143/2023</w:instrText>
      </w:r>
      <w:bookmarkEnd w:id="2"/>
      <w:r w:rsidRPr="00695BF3">
        <w:rPr>
          <w:i/>
        </w:rPr>
        <w:instrText xml:space="preserve">)"\l3 \n&gt; \* MERGEFORMAT </w:instrText>
      </w:r>
      <w:r w:rsidRPr="00695BF3">
        <w:rPr>
          <w:i/>
        </w:rPr>
        <w:fldChar w:fldCharType="end"/>
      </w:r>
    </w:p>
    <w:p w:rsidR="001204E3" w:rsidRPr="00695BF3" w:rsidRDefault="001204E3" w:rsidP="001204E3">
      <w:pPr>
        <w:rPr>
          <w:vanish/>
        </w:rPr>
      </w:pPr>
      <w:bookmarkStart w:id="3" w:name="PE"/>
      <w:r w:rsidRPr="00695BF3">
        <w:rPr>
          <w:vanish/>
        </w:rPr>
        <w:t>PE741.462</w:t>
      </w:r>
      <w:bookmarkEnd w:id="3"/>
    </w:p>
    <w:p w:rsidR="001204E3" w:rsidRPr="00695BF3" w:rsidRDefault="001204E3" w:rsidP="001204E3">
      <w:pPr>
        <w:pStyle w:val="ATHeading3"/>
      </w:pPr>
      <w:bookmarkStart w:id="4" w:name="Sujet"/>
      <w:r w:rsidRPr="00695BF3">
        <w:t xml:space="preserve">Az Európai Parlament 2023. </w:t>
      </w:r>
      <w:r w:rsidR="00FF0077" w:rsidRPr="00695BF3">
        <w:t>február 16</w:t>
      </w:r>
      <w:r w:rsidRPr="00695BF3">
        <w:t xml:space="preserve">-i állásfoglalása Alekszej </w:t>
      </w:r>
      <w:proofErr w:type="spellStart"/>
      <w:r w:rsidRPr="00695BF3">
        <w:t>Navalnij</w:t>
      </w:r>
      <w:proofErr w:type="spellEnd"/>
      <w:r w:rsidRPr="00695BF3">
        <w:t xml:space="preserve"> embertelen fogva tartási körülményeiről</w:t>
      </w:r>
      <w:bookmarkEnd w:id="4"/>
      <w:r w:rsidRPr="00695BF3">
        <w:t xml:space="preserve"> </w:t>
      </w:r>
      <w:bookmarkStart w:id="5" w:name="References"/>
      <w:r w:rsidRPr="00695BF3">
        <w:t>(2023/</w:t>
      </w:r>
      <w:proofErr w:type="gramStart"/>
      <w:r w:rsidRPr="00695BF3">
        <w:t>2553(</w:t>
      </w:r>
      <w:proofErr w:type="gramEnd"/>
      <w:r w:rsidRPr="00695BF3">
        <w:t>RSP))</w:t>
      </w:r>
      <w:bookmarkEnd w:id="5"/>
    </w:p>
    <w:p w:rsidR="009B786D" w:rsidRPr="00695BF3" w:rsidRDefault="009B786D" w:rsidP="009B786D">
      <w:pPr>
        <w:pStyle w:val="EPComma"/>
      </w:pPr>
      <w:bookmarkStart w:id="6" w:name="TextBodyBegin"/>
      <w:bookmarkEnd w:id="6"/>
      <w:r w:rsidRPr="00695BF3">
        <w:rPr>
          <w:i/>
        </w:rPr>
        <w:t>Az Európai Parlament,</w:t>
      </w:r>
    </w:p>
    <w:p w:rsidR="009B786D" w:rsidRPr="00695BF3" w:rsidRDefault="009B786D" w:rsidP="00FF0077">
      <w:pPr>
        <w:pStyle w:val="NormalHanging12a"/>
        <w:widowControl/>
        <w:rPr>
          <w:rFonts w:eastAsia="Calibri"/>
        </w:rPr>
      </w:pPr>
      <w:r w:rsidRPr="00695BF3">
        <w:t>–</w:t>
      </w:r>
      <w:r w:rsidRPr="00695BF3">
        <w:tab/>
        <w:t>tekintettel az Oroszországról szóló korábbi állásfoglalásaira,</w:t>
      </w:r>
    </w:p>
    <w:p w:rsidR="009B786D" w:rsidRPr="00695BF3" w:rsidRDefault="009B786D" w:rsidP="00FF0077">
      <w:pPr>
        <w:pStyle w:val="NormalHanging12a"/>
        <w:widowControl/>
      </w:pPr>
      <w:r w:rsidRPr="00695BF3">
        <w:t>–</w:t>
      </w:r>
      <w:r w:rsidRPr="00695BF3">
        <w:tab/>
        <w:t>tekintettel eljárási szabályzata 144. cikkének (5) bekezdésére és 132. cikkének (4) bekezdésére,</w:t>
      </w:r>
    </w:p>
    <w:p w:rsidR="009B786D" w:rsidRPr="00695BF3" w:rsidRDefault="009B786D" w:rsidP="00FF0077">
      <w:pPr>
        <w:pStyle w:val="NormalHanging12a"/>
        <w:widowControl/>
      </w:pPr>
      <w:proofErr w:type="gramStart"/>
      <w:r w:rsidRPr="00695BF3">
        <w:t>A.</w:t>
      </w:r>
      <w:proofErr w:type="gramEnd"/>
      <w:r w:rsidRPr="00695BF3">
        <w:tab/>
      </w:r>
      <w:proofErr w:type="gramStart"/>
      <w:r w:rsidRPr="00695BF3">
        <w:t>mivel</w:t>
      </w:r>
      <w:proofErr w:type="gramEnd"/>
      <w:r w:rsidRPr="00695BF3">
        <w:t xml:space="preserve"> Alekszej </w:t>
      </w:r>
      <w:proofErr w:type="spellStart"/>
      <w:r w:rsidRPr="00695BF3">
        <w:t>Navalnijt</w:t>
      </w:r>
      <w:proofErr w:type="spellEnd"/>
      <w:r w:rsidRPr="00695BF3">
        <w:t xml:space="preserve">, a </w:t>
      </w:r>
      <w:proofErr w:type="spellStart"/>
      <w:r w:rsidRPr="00695BF3">
        <w:t>Szaharov</w:t>
      </w:r>
      <w:proofErr w:type="spellEnd"/>
      <w:r w:rsidRPr="00695BF3">
        <w:t xml:space="preserve">-díj 2021. évi kitüntetettjét, az orosz politikai élet prominens alakját, akit a Kreml-rezsim korábban </w:t>
      </w:r>
      <w:proofErr w:type="spellStart"/>
      <w:r w:rsidRPr="00695BF3">
        <w:t>novicsok</w:t>
      </w:r>
      <w:proofErr w:type="spellEnd"/>
      <w:r w:rsidRPr="00695BF3">
        <w:t xml:space="preserve"> idegméreggel megmérgezett, 2021. január 17. óta fogva tartják és jelenleg egy büntetőtáborban őrzik;</w:t>
      </w:r>
    </w:p>
    <w:p w:rsidR="009B786D" w:rsidRPr="00695BF3" w:rsidRDefault="009B786D" w:rsidP="00FF0077">
      <w:pPr>
        <w:pStyle w:val="NormalHanging12a"/>
        <w:widowControl/>
      </w:pPr>
      <w:r w:rsidRPr="00695BF3">
        <w:t>B.</w:t>
      </w:r>
      <w:r w:rsidRPr="00695BF3">
        <w:tab/>
        <w:t xml:space="preserve">mivel </w:t>
      </w:r>
      <w:proofErr w:type="spellStart"/>
      <w:r w:rsidRPr="00695BF3">
        <w:t>Navalnij</w:t>
      </w:r>
      <w:proofErr w:type="spellEnd"/>
      <w:r w:rsidRPr="00695BF3">
        <w:t xml:space="preserve"> letartóztatása óta bántalmazásnak, többek között kínzásnak, önkényes büntetéseknek és pszichológiai nyomásnak van kitéve; mivel </w:t>
      </w:r>
      <w:proofErr w:type="spellStart"/>
      <w:r w:rsidRPr="00695BF3">
        <w:t>Navalnijnak</w:t>
      </w:r>
      <w:proofErr w:type="spellEnd"/>
      <w:r w:rsidRPr="00695BF3">
        <w:t xml:space="preserve"> az elmúlt nyolc hónapban nem volt látogatója;</w:t>
      </w:r>
    </w:p>
    <w:p w:rsidR="009B786D" w:rsidRPr="00695BF3" w:rsidRDefault="009B786D" w:rsidP="00FF0077">
      <w:pPr>
        <w:pStyle w:val="NormalHanging12a"/>
        <w:widowControl/>
      </w:pPr>
      <w:r w:rsidRPr="00695BF3">
        <w:t>C.</w:t>
      </w:r>
      <w:r w:rsidRPr="00695BF3">
        <w:tab/>
        <w:t xml:space="preserve">mivel </w:t>
      </w:r>
      <w:proofErr w:type="spellStart"/>
      <w:r w:rsidRPr="00695BF3">
        <w:t>Navalnijt</w:t>
      </w:r>
      <w:proofErr w:type="spellEnd"/>
      <w:r w:rsidRPr="00695BF3">
        <w:t xml:space="preserve"> </w:t>
      </w:r>
      <w:proofErr w:type="gramStart"/>
      <w:r w:rsidR="00870F02">
        <w:t xml:space="preserve">2023. </w:t>
      </w:r>
      <w:r w:rsidRPr="00695BF3">
        <w:t>március</w:t>
      </w:r>
      <w:r w:rsidR="00870F02">
        <w:t>á</w:t>
      </w:r>
      <w:r w:rsidRPr="00695BF3">
        <w:t>ba</w:t>
      </w:r>
      <w:bookmarkStart w:id="7" w:name="_GoBack"/>
      <w:bookmarkEnd w:id="7"/>
      <w:r w:rsidRPr="00695BF3">
        <w:t>n</w:t>
      </w:r>
      <w:proofErr w:type="gramEnd"/>
      <w:r w:rsidRPr="00695BF3">
        <w:t xml:space="preserve"> vagy április</w:t>
      </w:r>
      <w:r w:rsidR="00870F02">
        <w:t>é</w:t>
      </w:r>
      <w:r w:rsidRPr="00695BF3">
        <w:t>ban új vádak alapján bíróság elé állítják, és további 35 évig terjedő börtönbüntetés várhat rá;</w:t>
      </w:r>
    </w:p>
    <w:p w:rsidR="009B786D" w:rsidRPr="00695BF3" w:rsidRDefault="009B786D" w:rsidP="00FF0077">
      <w:pPr>
        <w:pStyle w:val="NormalHanging12a"/>
        <w:widowControl/>
      </w:pPr>
      <w:r w:rsidRPr="00695BF3">
        <w:t>D.</w:t>
      </w:r>
      <w:r w:rsidRPr="00695BF3">
        <w:tab/>
        <w:t xml:space="preserve">mivel az Ukrajna elleni </w:t>
      </w:r>
      <w:proofErr w:type="gramStart"/>
      <w:r w:rsidRPr="00695BF3">
        <w:t>agresszív</w:t>
      </w:r>
      <w:proofErr w:type="gramEnd"/>
      <w:r w:rsidRPr="00695BF3">
        <w:t xml:space="preserve"> háború kezdete óta az orosz hatóságok fokozták a politikai ellenzék és a civil társadalom elnyomását;</w:t>
      </w:r>
    </w:p>
    <w:p w:rsidR="009B786D" w:rsidRPr="00695BF3" w:rsidRDefault="009B786D" w:rsidP="00FF0077">
      <w:pPr>
        <w:pStyle w:val="NormalHanging12a"/>
        <w:widowControl/>
      </w:pPr>
      <w:r w:rsidRPr="00695BF3">
        <w:t>E</w:t>
      </w:r>
      <w:r w:rsidR="00015849" w:rsidRPr="00695BF3">
        <w:t>.</w:t>
      </w:r>
      <w:r w:rsidRPr="00695BF3">
        <w:tab/>
      </w:r>
      <w:proofErr w:type="gramStart"/>
      <w:r w:rsidRPr="00695BF3">
        <w:t>mivel</w:t>
      </w:r>
      <w:proofErr w:type="gramEnd"/>
      <w:r w:rsidRPr="00695BF3">
        <w:t xml:space="preserve"> a politikai ellenfelekkel és politikai foglyokkal – köztük </w:t>
      </w:r>
      <w:proofErr w:type="spellStart"/>
      <w:r w:rsidRPr="00695BF3">
        <w:t>Navalnijjal</w:t>
      </w:r>
      <w:proofErr w:type="spellEnd"/>
      <w:r w:rsidRPr="00695BF3">
        <w:t xml:space="preserve"> – szembeni magatartása, csakúgy, mint az Ukrajna és a demokratikusan gondolkodó oroszok ellen viselt háborúja leleplezi a Kreml brutalitását;</w:t>
      </w:r>
    </w:p>
    <w:p w:rsidR="009B786D" w:rsidRPr="00695BF3" w:rsidRDefault="009B786D" w:rsidP="00FF0077">
      <w:pPr>
        <w:pStyle w:val="NormalHanging12a"/>
        <w:widowControl/>
      </w:pPr>
      <w:r w:rsidRPr="00695BF3">
        <w:t>1.</w:t>
      </w:r>
      <w:r w:rsidRPr="00695BF3">
        <w:tab/>
        <w:t xml:space="preserve">kiáll Alekszej </w:t>
      </w:r>
      <w:proofErr w:type="spellStart"/>
      <w:r w:rsidRPr="00695BF3">
        <w:t>Navalnij</w:t>
      </w:r>
      <w:proofErr w:type="spellEnd"/>
      <w:r w:rsidRPr="00695BF3">
        <w:t xml:space="preserve"> és minden más bátor orosz politikai fogoly mellett az oroszországi demokráciáért folytatott küzdelmükben;</w:t>
      </w:r>
    </w:p>
    <w:p w:rsidR="009B786D" w:rsidRPr="00695BF3" w:rsidRDefault="009B786D" w:rsidP="00FF0077">
      <w:pPr>
        <w:pStyle w:val="NormalHanging12a"/>
        <w:widowControl/>
      </w:pPr>
      <w:r w:rsidRPr="00695BF3">
        <w:t>2.</w:t>
      </w:r>
      <w:r w:rsidRPr="00695BF3">
        <w:tab/>
        <w:t xml:space="preserve">követeli </w:t>
      </w:r>
      <w:proofErr w:type="spellStart"/>
      <w:r w:rsidRPr="00695BF3">
        <w:t>Navalnij</w:t>
      </w:r>
      <w:proofErr w:type="spellEnd"/>
      <w:r w:rsidRPr="00695BF3">
        <w:t xml:space="preserve"> és az összes többi oroszországi politikai fogoly, köztük </w:t>
      </w:r>
      <w:proofErr w:type="spellStart"/>
      <w:r w:rsidRPr="00695BF3">
        <w:t>Dmitrij</w:t>
      </w:r>
      <w:proofErr w:type="spellEnd"/>
      <w:r w:rsidRPr="00695BF3">
        <w:t xml:space="preserve"> Ivanov, Vlagyimir Kara-</w:t>
      </w:r>
      <w:proofErr w:type="spellStart"/>
      <w:r w:rsidRPr="00695BF3">
        <w:t>Murza</w:t>
      </w:r>
      <w:proofErr w:type="spellEnd"/>
      <w:r w:rsidRPr="00695BF3">
        <w:t xml:space="preserve">, </w:t>
      </w:r>
      <w:proofErr w:type="spellStart"/>
      <w:r w:rsidRPr="00695BF3">
        <w:t>Ioann</w:t>
      </w:r>
      <w:proofErr w:type="spellEnd"/>
      <w:r w:rsidRPr="00695BF3">
        <w:t xml:space="preserve"> </w:t>
      </w:r>
      <w:proofErr w:type="spellStart"/>
      <w:r w:rsidRPr="00695BF3">
        <w:t>Kurmojarov</w:t>
      </w:r>
      <w:proofErr w:type="spellEnd"/>
      <w:r w:rsidRPr="00695BF3">
        <w:t xml:space="preserve">, Viktoria </w:t>
      </w:r>
      <w:proofErr w:type="spellStart"/>
      <w:r w:rsidRPr="00695BF3">
        <w:t>Petrova</w:t>
      </w:r>
      <w:proofErr w:type="spellEnd"/>
      <w:r w:rsidRPr="00695BF3">
        <w:t xml:space="preserve">, Maria </w:t>
      </w:r>
      <w:proofErr w:type="spellStart"/>
      <w:r w:rsidRPr="00695BF3">
        <w:t>Ponomarenko</w:t>
      </w:r>
      <w:proofErr w:type="spellEnd"/>
      <w:r w:rsidRPr="00695BF3">
        <w:t xml:space="preserve">, </w:t>
      </w:r>
      <w:proofErr w:type="spellStart"/>
      <w:r w:rsidRPr="00695BF3">
        <w:t>Alekszandra</w:t>
      </w:r>
      <w:proofErr w:type="spellEnd"/>
      <w:r w:rsidRPr="00695BF3">
        <w:t xml:space="preserve"> </w:t>
      </w:r>
      <w:proofErr w:type="spellStart"/>
      <w:r w:rsidRPr="00695BF3">
        <w:t>Szkocsilenko</w:t>
      </w:r>
      <w:proofErr w:type="spellEnd"/>
      <w:r w:rsidRPr="00695BF3">
        <w:t xml:space="preserve">, </w:t>
      </w:r>
      <w:proofErr w:type="spellStart"/>
      <w:r w:rsidRPr="00695BF3">
        <w:t>Dmitrij</w:t>
      </w:r>
      <w:proofErr w:type="spellEnd"/>
      <w:r w:rsidRPr="00695BF3">
        <w:t xml:space="preserve"> </w:t>
      </w:r>
      <w:proofErr w:type="spellStart"/>
      <w:r w:rsidRPr="00695BF3">
        <w:t>Talantov</w:t>
      </w:r>
      <w:proofErr w:type="spellEnd"/>
      <w:r w:rsidRPr="00695BF3">
        <w:t xml:space="preserve">, Alekszej </w:t>
      </w:r>
      <w:proofErr w:type="spellStart"/>
      <w:r w:rsidRPr="00695BF3">
        <w:t>Gorinov</w:t>
      </w:r>
      <w:proofErr w:type="spellEnd"/>
      <w:r w:rsidRPr="00695BF3">
        <w:t xml:space="preserve">, </w:t>
      </w:r>
      <w:proofErr w:type="spellStart"/>
      <w:r w:rsidRPr="00695BF3">
        <w:t>Ilya</w:t>
      </w:r>
      <w:proofErr w:type="spellEnd"/>
      <w:r w:rsidRPr="00695BF3">
        <w:t xml:space="preserve"> </w:t>
      </w:r>
      <w:proofErr w:type="spellStart"/>
      <w:r w:rsidRPr="00695BF3">
        <w:t>Jasin</w:t>
      </w:r>
      <w:proofErr w:type="spellEnd"/>
      <w:r w:rsidRPr="00695BF3">
        <w:t xml:space="preserve"> és más olyan személyek szabadon bocsátását, akiket kizárólag </w:t>
      </w:r>
      <w:proofErr w:type="spellStart"/>
      <w:r w:rsidRPr="00695BF3">
        <w:t>Navalnijjal</w:t>
      </w:r>
      <w:proofErr w:type="spellEnd"/>
      <w:r w:rsidRPr="00695BF3">
        <w:t xml:space="preserve"> vállalt </w:t>
      </w:r>
      <w:r w:rsidRPr="00695BF3">
        <w:lastRenderedPageBreak/>
        <w:t xml:space="preserve">szövetségük, az Ukrajna elleni </w:t>
      </w:r>
      <w:proofErr w:type="gramStart"/>
      <w:r w:rsidRPr="00695BF3">
        <w:t>agresszív</w:t>
      </w:r>
      <w:proofErr w:type="gramEnd"/>
      <w:r w:rsidRPr="00695BF3">
        <w:t xml:space="preserve"> háború elleni tiltakozásuk miatt vagy az orosz büntető törvénykönyv 207. cikkének (3) bekezdése alapján vontak büntetőeljárás alá;</w:t>
      </w:r>
    </w:p>
    <w:p w:rsidR="009B786D" w:rsidRPr="00695BF3" w:rsidRDefault="009B786D" w:rsidP="00FF0077">
      <w:pPr>
        <w:pStyle w:val="NormalHanging12a"/>
        <w:widowControl/>
      </w:pPr>
      <w:r w:rsidRPr="00695BF3">
        <w:t>3.</w:t>
      </w:r>
      <w:r w:rsidRPr="00695BF3">
        <w:tab/>
        <w:t xml:space="preserve">követeli, hogy az említett személyek szabadon bocsátásáig biztosítsák, hogy a fogva tartásuk körülményei megfeleljenek az Oroszország által vállalt nemzetközi kötelezettségeknek, különös tekintettel </w:t>
      </w:r>
      <w:proofErr w:type="spellStart"/>
      <w:r w:rsidRPr="00695BF3">
        <w:t>Navalnijnak</w:t>
      </w:r>
      <w:proofErr w:type="spellEnd"/>
      <w:r w:rsidRPr="00695BF3">
        <w:t xml:space="preserve"> a választása szerinti orvosokhoz és a polgári kórházban történő orvosi kezeléshez való hozzáférésére, valamint az ahhoz való jogára, hogy olyan előzetes letartóztatási létesítménybe helyezzék át, ahol találkozhat ügyvédjeivel és kommunikálhat a családjával;</w:t>
      </w:r>
    </w:p>
    <w:p w:rsidR="009B786D" w:rsidRPr="00695BF3" w:rsidRDefault="009B786D" w:rsidP="00FF0077">
      <w:pPr>
        <w:pStyle w:val="NormalHanging12a"/>
        <w:widowControl/>
      </w:pPr>
      <w:r w:rsidRPr="00695BF3">
        <w:t>4.</w:t>
      </w:r>
      <w:r w:rsidRPr="00695BF3">
        <w:tab/>
        <w:t>ismételten felszólítja az uniós intézményeket, hogy továbbra is kövessék nyomon az oroszországi emberi jogi helyzetet; sürgeti az EU-t, hogy támogassa az orosz civil társadalmat; sürgeti a tagállamokat, hogy nyújtsanak segítséget az orosz emberijog-védőknek, demokráciapárti aktivistáknak és független újságíróknak Oroszországban és Oroszországon kívül;</w:t>
      </w:r>
    </w:p>
    <w:p w:rsidR="009B786D" w:rsidRPr="00695BF3" w:rsidRDefault="009B786D" w:rsidP="00FF0077">
      <w:pPr>
        <w:pStyle w:val="NormalHanging12a"/>
        <w:widowControl/>
      </w:pPr>
      <w:r w:rsidRPr="00695BF3">
        <w:t>5.</w:t>
      </w:r>
      <w:r w:rsidRPr="00695BF3">
        <w:tab/>
        <w:t xml:space="preserve">hangsúlyozza, hogy mind Ukrajnának, mind az oroszországi demokráciának győznie kell, és hogy mindkét győzelmet Alekszej </w:t>
      </w:r>
      <w:proofErr w:type="spellStart"/>
      <w:r w:rsidRPr="00695BF3">
        <w:t>Navalnij</w:t>
      </w:r>
      <w:proofErr w:type="spellEnd"/>
      <w:r w:rsidRPr="00695BF3">
        <w:t xml:space="preserve"> győzelmének is kell tekinteni; felszólítja az EU-t és az egész demokratikus közösséget, hogy dolgozzanak ki egyértelmű stratégiát mindkét győzelem előmozdítására, mivel ez a legjobb módja annak, hogy tanúságot tegyünk Alekszej </w:t>
      </w:r>
      <w:proofErr w:type="spellStart"/>
      <w:r w:rsidRPr="00695BF3">
        <w:t>Navalnijjal</w:t>
      </w:r>
      <w:proofErr w:type="spellEnd"/>
      <w:r w:rsidRPr="00695BF3">
        <w:t xml:space="preserve"> és az Oroszország demokratikus jövőjéért küzdő többi személlyel való szolidaritásunkról;</w:t>
      </w:r>
    </w:p>
    <w:p w:rsidR="009B786D" w:rsidRPr="00695BF3" w:rsidRDefault="009B786D" w:rsidP="00FF0077">
      <w:pPr>
        <w:pStyle w:val="NormalHanging12a"/>
        <w:widowControl/>
      </w:pPr>
      <w:r w:rsidRPr="00695BF3">
        <w:t>6.</w:t>
      </w:r>
      <w:r w:rsidRPr="00695BF3">
        <w:tab/>
        <w:t>hangsúlyozza, hogy Putyint a saját lakossága ellen elkövetett bűncselekmények miatt bíróság elé kell állítani;</w:t>
      </w:r>
    </w:p>
    <w:p w:rsidR="009B786D" w:rsidRPr="00695BF3" w:rsidRDefault="009B786D" w:rsidP="00FF0077">
      <w:pPr>
        <w:pStyle w:val="NormalHanging12a"/>
        <w:widowControl/>
      </w:pPr>
      <w:r w:rsidRPr="00695BF3">
        <w:t>7.</w:t>
      </w:r>
      <w:r w:rsidRPr="00695BF3">
        <w:tab/>
        <w:t>sürgeti a Tanácsot, hogy fogadjon el korlátozó intézkedéseket azokkal szemben, akik felelősek a háborúellenes tüntetőkkel szembeni önkényes büntetőeljárásokért és kínzásért;</w:t>
      </w:r>
    </w:p>
    <w:p w:rsidR="009B786D" w:rsidRPr="00695BF3" w:rsidRDefault="009B786D" w:rsidP="00FF0077">
      <w:pPr>
        <w:pStyle w:val="NormalHanging12a"/>
        <w:widowControl/>
      </w:pPr>
      <w:r w:rsidRPr="00695BF3">
        <w:t>8.</w:t>
      </w:r>
      <w:r w:rsidRPr="00695BF3">
        <w:tab/>
        <w:t xml:space="preserve">utasítja elnökét, hogy továbbítsa ezt az állásfoglalást az Unió külügyi és biztonságpolitikai </w:t>
      </w:r>
      <w:proofErr w:type="spellStart"/>
      <w:r w:rsidRPr="00695BF3">
        <w:t>főképviselőjének</w:t>
      </w:r>
      <w:proofErr w:type="spellEnd"/>
      <w:r w:rsidRPr="00695BF3">
        <w:t xml:space="preserve">/a Bizottság alelnökének, a Tanácsnak, </w:t>
      </w:r>
      <w:r w:rsidR="008A7132" w:rsidRPr="00695BF3">
        <w:t xml:space="preserve">a Bizottságnak, </w:t>
      </w:r>
      <w:r w:rsidRPr="00695BF3">
        <w:t>a tagállamok kormányának és parlamentjeinek, valamint az oroszországi hatóságoknak.</w:t>
      </w:r>
    </w:p>
    <w:p w:rsidR="00E365E1" w:rsidRPr="00695BF3" w:rsidRDefault="00E365E1" w:rsidP="00FF0077">
      <w:pPr>
        <w:widowControl/>
        <w:spacing w:after="240"/>
        <w:ind w:left="567" w:hanging="567"/>
      </w:pPr>
      <w:bookmarkStart w:id="8" w:name="TextBodyEnd"/>
      <w:bookmarkEnd w:id="8"/>
    </w:p>
    <w:sectPr w:rsidR="00E365E1" w:rsidRPr="00695BF3" w:rsidSect="00D917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4E3" w:rsidRPr="00D9177E" w:rsidRDefault="001204E3">
      <w:r w:rsidRPr="00D9177E">
        <w:separator/>
      </w:r>
    </w:p>
  </w:endnote>
  <w:endnote w:type="continuationSeparator" w:id="0">
    <w:p w:rsidR="001204E3" w:rsidRPr="00D9177E" w:rsidRDefault="001204E3">
      <w:r w:rsidRPr="00D9177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D9177E" w:rsidRDefault="000640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D9177E" w:rsidRDefault="0006400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D9177E" w:rsidRDefault="000640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4E3" w:rsidRPr="00D9177E" w:rsidRDefault="001204E3">
      <w:r w:rsidRPr="00D9177E">
        <w:separator/>
      </w:r>
    </w:p>
  </w:footnote>
  <w:footnote w:type="continuationSeparator" w:id="0">
    <w:p w:rsidR="001204E3" w:rsidRPr="00D9177E" w:rsidRDefault="001204E3">
      <w:r w:rsidRPr="00D9177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D9177E" w:rsidRDefault="000640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D9177E" w:rsidRDefault="0006400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02" w:rsidRPr="00D9177E" w:rsidRDefault="000640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B9-0133, 0135, 0141, 0142 és 0143/2023"/>
    <w:docVar w:name="dvlangue" w:val="HU"/>
    <w:docVar w:name="dvnumam" w:val="0"/>
    <w:docVar w:name="dvpe" w:val="741.462"/>
    <w:docVar w:name="dvtitre" w:val="Az Európai Parlament 2023.  ...-i állásfoglalása Alekszej Navalnij embertelen fogva tartási körülményeiről(2023/2553(RSP))"/>
  </w:docVars>
  <w:rsids>
    <w:rsidRoot w:val="001204E3"/>
    <w:rsid w:val="00002272"/>
    <w:rsid w:val="00015849"/>
    <w:rsid w:val="00064002"/>
    <w:rsid w:val="000677B9"/>
    <w:rsid w:val="000831BA"/>
    <w:rsid w:val="000A42CC"/>
    <w:rsid w:val="000E7DD9"/>
    <w:rsid w:val="0010095E"/>
    <w:rsid w:val="001204E3"/>
    <w:rsid w:val="00125B37"/>
    <w:rsid w:val="00187494"/>
    <w:rsid w:val="001F32AE"/>
    <w:rsid w:val="002767FF"/>
    <w:rsid w:val="002B18FE"/>
    <w:rsid w:val="002B5493"/>
    <w:rsid w:val="00343214"/>
    <w:rsid w:val="00361C00"/>
    <w:rsid w:val="00395FA1"/>
    <w:rsid w:val="003E15D4"/>
    <w:rsid w:val="00411CCE"/>
    <w:rsid w:val="0041666E"/>
    <w:rsid w:val="00421060"/>
    <w:rsid w:val="00471C19"/>
    <w:rsid w:val="004867E3"/>
    <w:rsid w:val="00494A28"/>
    <w:rsid w:val="0049789A"/>
    <w:rsid w:val="004C0004"/>
    <w:rsid w:val="004C5D52"/>
    <w:rsid w:val="0050519A"/>
    <w:rsid w:val="005072A1"/>
    <w:rsid w:val="00514517"/>
    <w:rsid w:val="00545827"/>
    <w:rsid w:val="00560270"/>
    <w:rsid w:val="005C2568"/>
    <w:rsid w:val="006037C0"/>
    <w:rsid w:val="006631B6"/>
    <w:rsid w:val="00680577"/>
    <w:rsid w:val="00695BF3"/>
    <w:rsid w:val="006F74FA"/>
    <w:rsid w:val="00731ADD"/>
    <w:rsid w:val="00734777"/>
    <w:rsid w:val="00747932"/>
    <w:rsid w:val="00751A4A"/>
    <w:rsid w:val="00756632"/>
    <w:rsid w:val="00762C74"/>
    <w:rsid w:val="00786EC0"/>
    <w:rsid w:val="007D1690"/>
    <w:rsid w:val="007E22AD"/>
    <w:rsid w:val="00817416"/>
    <w:rsid w:val="00842779"/>
    <w:rsid w:val="00865F67"/>
    <w:rsid w:val="00870F02"/>
    <w:rsid w:val="00881A7B"/>
    <w:rsid w:val="008840E5"/>
    <w:rsid w:val="00887B3E"/>
    <w:rsid w:val="008A7132"/>
    <w:rsid w:val="008C2AC6"/>
    <w:rsid w:val="00930C23"/>
    <w:rsid w:val="0093193B"/>
    <w:rsid w:val="009509D8"/>
    <w:rsid w:val="00950B64"/>
    <w:rsid w:val="00981893"/>
    <w:rsid w:val="009B786D"/>
    <w:rsid w:val="00A1687D"/>
    <w:rsid w:val="00A43E52"/>
    <w:rsid w:val="00A4678D"/>
    <w:rsid w:val="00A778C7"/>
    <w:rsid w:val="00AB441E"/>
    <w:rsid w:val="00AB6293"/>
    <w:rsid w:val="00AE0928"/>
    <w:rsid w:val="00AF3B82"/>
    <w:rsid w:val="00B12E95"/>
    <w:rsid w:val="00B22876"/>
    <w:rsid w:val="00B558F0"/>
    <w:rsid w:val="00BD48FE"/>
    <w:rsid w:val="00BD7BD8"/>
    <w:rsid w:val="00BE6ADC"/>
    <w:rsid w:val="00C05BFE"/>
    <w:rsid w:val="00C23CD4"/>
    <w:rsid w:val="00C61C0C"/>
    <w:rsid w:val="00C941CB"/>
    <w:rsid w:val="00CC2357"/>
    <w:rsid w:val="00CF071A"/>
    <w:rsid w:val="00D058B8"/>
    <w:rsid w:val="00D56C11"/>
    <w:rsid w:val="00D834A0"/>
    <w:rsid w:val="00D872DF"/>
    <w:rsid w:val="00D9177E"/>
    <w:rsid w:val="00D91E21"/>
    <w:rsid w:val="00DA7FCD"/>
    <w:rsid w:val="00E365E1"/>
    <w:rsid w:val="00E820A4"/>
    <w:rsid w:val="00EB006A"/>
    <w:rsid w:val="00EB4772"/>
    <w:rsid w:val="00ED169E"/>
    <w:rsid w:val="00ED4235"/>
    <w:rsid w:val="00F04346"/>
    <w:rsid w:val="00F075DC"/>
    <w:rsid w:val="00F149E9"/>
    <w:rsid w:val="00F5134D"/>
    <w:rsid w:val="00F74202"/>
    <w:rsid w:val="00F87713"/>
    <w:rsid w:val="00FB4360"/>
    <w:rsid w:val="00FD0C70"/>
    <w:rsid w:val="00FF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C65F3"/>
  <w15:chartTrackingRefBased/>
  <w15:docId w15:val="{4096C3E3-ED85-482C-A722-8524A31E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FCD"/>
    <w:pPr>
      <w:widowControl w:val="0"/>
    </w:pPr>
    <w:rPr>
      <w:sz w:val="24"/>
      <w:lang w:val="hu-HU"/>
    </w:rPr>
  </w:style>
  <w:style w:type="paragraph" w:styleId="Heading1">
    <w:name w:val="heading 1"/>
    <w:basedOn w:val="Normal"/>
    <w:next w:val="Normal"/>
    <w:semiHidden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semiHidden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semiHidden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semiHidden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semiHidden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EPBodyTA2">
    <w:name w:val="EPBodyTA2"/>
    <w:basedOn w:val="Normal"/>
    <w:rsid w:val="00AE0928"/>
    <w:pPr>
      <w:jc w:val="center"/>
    </w:pPr>
    <w:rPr>
      <w:rFonts w:ascii="Arial" w:hAnsi="Arial"/>
      <w:bCs/>
      <w:i/>
      <w:sz w:val="20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TA1">
    <w:name w:val="EPBodyTA1"/>
    <w:basedOn w:val="Normal"/>
    <w:rsid w:val="00AE0928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LineTop">
    <w:name w:val="LineTop"/>
    <w:basedOn w:val="Normal"/>
    <w:next w:val="Normal"/>
    <w:rsid w:val="00D058B8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A1687D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sz w:val="28"/>
      <w:lang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sz w:val="28"/>
      <w:lang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lang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eastAsia="fr-FR"/>
    </w:rPr>
  </w:style>
  <w:style w:type="character" w:styleId="FootnoteReference">
    <w:name w:val="footnote reference"/>
    <w:semiHidden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semiHidden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semiHidden/>
    <w:rsid w:val="00762C74"/>
    <w:rPr>
      <w:sz w:val="22"/>
      <w:lang w:val="fr-FR" w:eastAsia="fr-FR"/>
    </w:rPr>
  </w:style>
  <w:style w:type="character" w:styleId="PageNumber">
    <w:name w:val="page number"/>
    <w:semiHidden/>
    <w:rsid w:val="00395FA1"/>
  </w:style>
  <w:style w:type="paragraph" w:styleId="TOC2">
    <w:name w:val="toc 2"/>
    <w:basedOn w:val="Normal"/>
    <w:next w:val="Normal"/>
    <w:autoRedefine/>
    <w:semiHidden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semiHidden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customStyle="1" w:styleId="NormalHanging12a">
    <w:name w:val="NormalHanging12a"/>
    <w:basedOn w:val="Normal"/>
    <w:rsid w:val="009B786D"/>
    <w:pPr>
      <w:spacing w:after="240"/>
      <w:ind w:left="567" w:hanging="567"/>
    </w:pPr>
  </w:style>
  <w:style w:type="paragraph" w:customStyle="1" w:styleId="EPComma">
    <w:name w:val="EPComma"/>
    <w:basedOn w:val="Normal"/>
    <w:rsid w:val="009B786D"/>
    <w:pPr>
      <w:spacing w:before="480" w:after="240"/>
    </w:pPr>
  </w:style>
  <w:style w:type="paragraph" w:styleId="BalloonText">
    <w:name w:val="Balloon Text"/>
    <w:basedOn w:val="Normal"/>
    <w:link w:val="BalloonTextChar"/>
    <w:rsid w:val="00FF00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F0077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292F-4D1E-4E1E-8D43-82D85939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3528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ILLY_D</dc:creator>
  <cp:keywords/>
  <cp:lastModifiedBy>SALAT Adriana</cp:lastModifiedBy>
  <cp:revision>2</cp:revision>
  <cp:lastPrinted>2004-11-19T15:42:00Z</cp:lastPrinted>
  <dcterms:created xsi:type="dcterms:W3CDTF">2023-02-16T13:35:00Z</dcterms:created>
  <dcterms:modified xsi:type="dcterms:W3CDTF">2023-02-16T13:35:00Z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HU</vt:lpwstr>
  </property>
  <property fmtid="{D5CDD505-2E9C-101B-9397-08002B2CF9AE}" pid="3" name="&lt;FdR&gt;">
    <vt:lpwstr>B9-0133, 0135, 0141, 0142 és 0143/2023</vt:lpwstr>
  </property>
  <property fmtid="{D5CDD505-2E9C-101B-9397-08002B2CF9AE}" pid="4" name="&lt;Type&gt;">
    <vt:lpwstr>RR</vt:lpwstr>
  </property>
</Properties>
</file>