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94D50" w:rsidRPr="003F6C26" w:rsidTr="00C85D0F">
        <w:trPr>
          <w:trHeight w:hRule="exact" w:val="1418"/>
        </w:trPr>
        <w:tc>
          <w:tcPr>
            <w:tcW w:w="6804" w:type="dxa"/>
            <w:shd w:val="clear" w:color="auto" w:fill="auto"/>
            <w:vAlign w:val="center"/>
          </w:tcPr>
          <w:p w:rsidR="00494D50" w:rsidRPr="003F6C26" w:rsidRDefault="00BB340D" w:rsidP="00C85D0F">
            <w:pPr>
              <w:pStyle w:val="EPName"/>
            </w:pPr>
            <w:r w:rsidRPr="003F6C26">
              <w:t>Eiropas Parlaments</w:t>
            </w:r>
          </w:p>
          <w:p w:rsidR="00494D50" w:rsidRPr="003F6C26" w:rsidRDefault="003F6C26" w:rsidP="003F6C26">
            <w:pPr>
              <w:pStyle w:val="EPTerm"/>
            </w:pPr>
            <w:r w:rsidRPr="003F6C26">
              <w:t>2019-2024</w:t>
            </w:r>
          </w:p>
        </w:tc>
        <w:tc>
          <w:tcPr>
            <w:tcW w:w="2268" w:type="dxa"/>
            <w:shd w:val="clear" w:color="auto" w:fill="auto"/>
          </w:tcPr>
          <w:p w:rsidR="00494D50" w:rsidRPr="003F6C26" w:rsidRDefault="00494D50" w:rsidP="00C85D0F">
            <w:pPr>
              <w:pStyle w:val="EPLogo"/>
            </w:pPr>
            <w:r w:rsidRPr="003F6C26">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BE4AC1" w:rsidRPr="003F6C26" w:rsidRDefault="00BE4AC1" w:rsidP="00BE4AC1">
      <w:pPr>
        <w:pStyle w:val="LineTop"/>
      </w:pPr>
    </w:p>
    <w:p w:rsidR="00BE4AC1" w:rsidRPr="003F6C26" w:rsidRDefault="00BB340D" w:rsidP="00BE4AC1">
      <w:pPr>
        <w:pStyle w:val="EPBody"/>
      </w:pPr>
      <w:r w:rsidRPr="003F6C26">
        <w:t>Konsolidēts normatīvs dokuments</w:t>
      </w:r>
    </w:p>
    <w:p w:rsidR="00BE4AC1" w:rsidRPr="003F6C26" w:rsidRDefault="00BE4AC1" w:rsidP="00330FEA">
      <w:pPr>
        <w:pStyle w:val="LineBottom"/>
      </w:pPr>
    </w:p>
    <w:p w:rsidR="00D06995" w:rsidRPr="003F6C26" w:rsidRDefault="003F6C26" w:rsidP="00D06995">
      <w:pPr>
        <w:pStyle w:val="CoverReference"/>
      </w:pPr>
      <w:r w:rsidRPr="003F6C26">
        <w:t>EP-PE_TC1-COD(2020)0313</w:t>
      </w:r>
    </w:p>
    <w:p w:rsidR="00D06995" w:rsidRPr="003F6C26" w:rsidRDefault="003F6C26" w:rsidP="00D06995">
      <w:pPr>
        <w:pStyle w:val="CoverDate"/>
      </w:pPr>
      <w:r w:rsidRPr="003F6C26">
        <w:rPr>
          <w:rStyle w:val="HideTWBInt"/>
        </w:rPr>
        <w:t>{26/11/2020}</w:t>
      </w:r>
      <w:r w:rsidRPr="003F6C26">
        <w:t>26.11.2020</w:t>
      </w:r>
      <w:r>
        <w:t>.</w:t>
      </w:r>
      <w:bookmarkStart w:id="0" w:name="_GoBack"/>
      <w:bookmarkEnd w:id="0"/>
    </w:p>
    <w:p w:rsidR="00BE4AC1" w:rsidRPr="003F6C26" w:rsidRDefault="003F6C26" w:rsidP="00CC358E">
      <w:pPr>
        <w:pStyle w:val="CoverDocType"/>
      </w:pPr>
      <w:r w:rsidRPr="003F6C26">
        <w:t>***I</w:t>
      </w:r>
    </w:p>
    <w:p w:rsidR="00BE4AC1" w:rsidRPr="003F6C26" w:rsidRDefault="00BB340D" w:rsidP="00BE0112">
      <w:pPr>
        <w:pStyle w:val="CoverDocType24a"/>
      </w:pPr>
      <w:r w:rsidRPr="003F6C26">
        <w:t>EIROPAS PARLAMENTA NOSTĀJA</w:t>
      </w:r>
    </w:p>
    <w:p w:rsidR="0096592A" w:rsidRPr="003F6C26" w:rsidRDefault="003F6C26" w:rsidP="00BE0112">
      <w:pPr>
        <w:pStyle w:val="CoverNormal"/>
      </w:pPr>
      <w:r w:rsidRPr="003F6C26">
        <w:t xml:space="preserve">pieņemta pirmajā lasījumā 2020. gada 26. novembrī, lai pieņemtu Eiropas Parlamenta un Padomes Regulu (ES) 2020/..., ar ko groza Padomes Regulas (EK) Nr. 428/2009 </w:t>
      </w:r>
      <w:proofErr w:type="spellStart"/>
      <w:r w:rsidRPr="003F6C26">
        <w:t>IIa</w:t>
      </w:r>
      <w:proofErr w:type="spellEnd"/>
      <w:r w:rsidRPr="003F6C26">
        <w:t xml:space="preserve"> pielikumu attiecībā uz Savienības vispārējās eksporta atļaujas piešķiršanu konkrētu divējāda lietojuma preču eksportam no Savienības uz Lielbritānijas un Ziemeļīrijas Apvienoto Karalisti</w:t>
      </w:r>
    </w:p>
    <w:p w:rsidR="00BE4AC1" w:rsidRPr="003F6C26" w:rsidRDefault="00BE4AC1" w:rsidP="00BE0112">
      <w:pPr>
        <w:pStyle w:val="CoverNormal"/>
      </w:pPr>
      <w:r w:rsidRPr="003F6C26">
        <w:t>(</w:t>
      </w:r>
      <w:r w:rsidR="003F6C26" w:rsidRPr="003F6C26">
        <w:t>EP-PE_TC1-COD(2020)0313</w:t>
      </w:r>
      <w:r w:rsidRPr="003F6C26">
        <w:t>)</w:t>
      </w:r>
    </w:p>
    <w:p w:rsidR="001A7617" w:rsidRPr="003F6C26" w:rsidRDefault="001A7617" w:rsidP="00BE0112">
      <w:pPr>
        <w:pStyle w:val="CoverNormal"/>
      </w:pPr>
    </w:p>
    <w:p w:rsidR="00BE0112" w:rsidRPr="003F6C26" w:rsidRDefault="00BE0112" w:rsidP="009844B0"/>
    <w:p w:rsidR="00BE0112" w:rsidRPr="003F6C26" w:rsidRDefault="00BE0112" w:rsidP="009844B0">
      <w:pPr>
        <w:sectPr w:rsidR="00BE0112" w:rsidRPr="003F6C26" w:rsidSect="003F6C26">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3F6C26" w:rsidRDefault="00BB340D" w:rsidP="008D715A">
      <w:pPr>
        <w:pStyle w:val="HeadingCenter24a"/>
      </w:pPr>
      <w:r w:rsidRPr="003F6C26">
        <w:lastRenderedPageBreak/>
        <w:t>EIROPAS PARLAMENTA NOSTĀJA</w:t>
      </w:r>
    </w:p>
    <w:p w:rsidR="0032447B" w:rsidRPr="003F6C26" w:rsidRDefault="003F6C26" w:rsidP="008D715A">
      <w:pPr>
        <w:pStyle w:val="HeadingCenter24a"/>
      </w:pPr>
      <w:r w:rsidRPr="003F6C26">
        <w:t xml:space="preserve">pieņemta pirmajā lasījumā 2020. gada 26. novembrī, </w:t>
      </w:r>
    </w:p>
    <w:p w:rsidR="00523372" w:rsidRPr="003F6C26" w:rsidRDefault="003F6C26" w:rsidP="008D715A">
      <w:pPr>
        <w:pStyle w:val="HeadingCenter24a"/>
      </w:pPr>
      <w:r w:rsidRPr="003F6C26">
        <w:t xml:space="preserve">lai pieņemtu Eiropas Parlamenta un Padomes Regulu (ES) 2020/..., </w:t>
      </w:r>
      <w:r w:rsidRPr="003F6C26">
        <w:rPr>
          <w:rFonts w:eastAsia="Calibri"/>
          <w:szCs w:val="22"/>
          <w:lang w:eastAsia="en-US"/>
        </w:rPr>
        <w:t xml:space="preserve">ar ko groza Padomes Regulas (EK) Nr. 428/2009 </w:t>
      </w:r>
      <w:proofErr w:type="spellStart"/>
      <w:r w:rsidRPr="003F6C26">
        <w:rPr>
          <w:rFonts w:eastAsia="Calibri"/>
          <w:szCs w:val="22"/>
          <w:lang w:eastAsia="en-US"/>
        </w:rPr>
        <w:t>IIa</w:t>
      </w:r>
      <w:proofErr w:type="spellEnd"/>
      <w:r w:rsidRPr="003F6C26">
        <w:rPr>
          <w:rFonts w:eastAsia="Calibri"/>
          <w:szCs w:val="22"/>
          <w:lang w:eastAsia="en-US"/>
        </w:rPr>
        <w:t xml:space="preserve"> pielikumu attiecībā uz Savienības vispārējās eksporta atļaujas piešķiršanu konkrētu divējāda lietojuma preču eksportam no Savienības uz Lielbritānijas un Ziemeļīrijas Apvienoto Karalisti</w:t>
      </w:r>
    </w:p>
    <w:p w:rsidR="003F6C26" w:rsidRPr="003F6C26" w:rsidRDefault="003F6C26" w:rsidP="003F6C26">
      <w:pPr>
        <w:keepNext/>
        <w:widowControl/>
        <w:spacing w:before="600" w:after="120" w:line="360" w:lineRule="auto"/>
        <w:rPr>
          <w:rFonts w:eastAsia="Calibri"/>
          <w:szCs w:val="22"/>
          <w:lang w:eastAsia="en-US"/>
        </w:rPr>
      </w:pPr>
      <w:r w:rsidRPr="003F6C26">
        <w:rPr>
          <w:rFonts w:eastAsia="Calibri"/>
          <w:szCs w:val="22"/>
          <w:lang w:eastAsia="en-US"/>
        </w:rPr>
        <w:t>EIROPAS PARLAMENTS UN EIROPAS SAVIENĪBAS PADOME,</w:t>
      </w:r>
    </w:p>
    <w:p w:rsidR="003F6C26" w:rsidRPr="003F6C26" w:rsidRDefault="003F6C26" w:rsidP="003F6C26">
      <w:pPr>
        <w:widowControl/>
        <w:spacing w:before="120" w:after="120" w:line="360" w:lineRule="auto"/>
        <w:rPr>
          <w:rFonts w:eastAsia="Calibri"/>
          <w:szCs w:val="22"/>
          <w:lang w:eastAsia="en-US"/>
        </w:rPr>
      </w:pPr>
      <w:r w:rsidRPr="003F6C26">
        <w:rPr>
          <w:rFonts w:eastAsia="Calibri"/>
          <w:szCs w:val="22"/>
          <w:lang w:eastAsia="en-US"/>
        </w:rPr>
        <w:t>ņemot vērā Līgumu par Eiropas Savienības darbību un jo īpaši tā 207. panta 2. punktu,</w:t>
      </w:r>
    </w:p>
    <w:p w:rsidR="003F6C26" w:rsidRPr="003F6C26" w:rsidRDefault="003F6C26" w:rsidP="003F6C26">
      <w:pPr>
        <w:widowControl/>
        <w:spacing w:before="120" w:after="120" w:line="360" w:lineRule="auto"/>
        <w:rPr>
          <w:rFonts w:eastAsia="Calibri"/>
          <w:szCs w:val="22"/>
          <w:lang w:eastAsia="en-US"/>
        </w:rPr>
      </w:pPr>
      <w:r w:rsidRPr="003F6C26">
        <w:rPr>
          <w:rFonts w:eastAsia="Calibri"/>
          <w:szCs w:val="22"/>
          <w:lang w:eastAsia="en-US"/>
        </w:rPr>
        <w:t>ņemot vērā Eiropas Komisijas priekšlikumu,</w:t>
      </w:r>
    </w:p>
    <w:p w:rsidR="003F6C26" w:rsidRPr="003F6C26" w:rsidRDefault="003F6C26" w:rsidP="003F6C26">
      <w:pPr>
        <w:widowControl/>
        <w:spacing w:before="120" w:after="120" w:line="360" w:lineRule="auto"/>
        <w:rPr>
          <w:rFonts w:eastAsia="Calibri"/>
          <w:szCs w:val="22"/>
          <w:lang w:eastAsia="en-US"/>
        </w:rPr>
      </w:pPr>
      <w:r w:rsidRPr="003F6C26">
        <w:rPr>
          <w:rFonts w:eastAsia="Calibri"/>
          <w:szCs w:val="22"/>
          <w:lang w:eastAsia="en-US"/>
        </w:rPr>
        <w:t>pēc leģislatīvā akta projekta nosūtīšanas valstu parlamentiem,</w:t>
      </w:r>
    </w:p>
    <w:p w:rsidR="003F6C26" w:rsidRPr="003F6C26" w:rsidRDefault="003F6C26" w:rsidP="003F6C26">
      <w:pPr>
        <w:widowControl/>
        <w:spacing w:before="120" w:after="120" w:line="360" w:lineRule="auto"/>
        <w:rPr>
          <w:rFonts w:eastAsia="Calibri"/>
          <w:szCs w:val="22"/>
          <w:lang w:eastAsia="en-US"/>
        </w:rPr>
      </w:pPr>
      <w:r w:rsidRPr="003F6C26">
        <w:rPr>
          <w:rFonts w:eastAsia="Calibri"/>
          <w:szCs w:val="22"/>
          <w:lang w:eastAsia="en-US"/>
        </w:rPr>
        <w:t>saskaņā ar parasto likumdošanas procedūru</w:t>
      </w:r>
      <w:r w:rsidRPr="003F6C26">
        <w:rPr>
          <w:rFonts w:eastAsia="Calibri"/>
          <w:szCs w:val="22"/>
          <w:vertAlign w:val="superscript"/>
          <w:lang w:eastAsia="en-US"/>
        </w:rPr>
        <w:footnoteReference w:id="1"/>
      </w:r>
      <w:r w:rsidRPr="003F6C26">
        <w:rPr>
          <w:rFonts w:eastAsia="Calibri"/>
          <w:szCs w:val="22"/>
          <w:lang w:eastAsia="en-US"/>
        </w:rPr>
        <w:t>,</w:t>
      </w:r>
    </w:p>
    <w:p w:rsidR="003F6C26" w:rsidRPr="003F6C26" w:rsidRDefault="003F6C26" w:rsidP="003F6C26">
      <w:pPr>
        <w:widowControl/>
        <w:rPr>
          <w:rFonts w:eastAsia="Calibri"/>
          <w:szCs w:val="22"/>
          <w:lang w:eastAsia="en-US"/>
        </w:rPr>
      </w:pPr>
      <w:r w:rsidRPr="003F6C26">
        <w:rPr>
          <w:rFonts w:eastAsia="Calibri"/>
          <w:szCs w:val="22"/>
          <w:lang w:eastAsia="en-US"/>
        </w:rPr>
        <w:br w:type="page"/>
      </w:r>
    </w:p>
    <w:p w:rsidR="003F6C26" w:rsidRPr="003F6C26" w:rsidRDefault="003F6C26" w:rsidP="003F6C26">
      <w:pPr>
        <w:widowControl/>
        <w:spacing w:before="120" w:after="120" w:line="360" w:lineRule="auto"/>
        <w:rPr>
          <w:rFonts w:eastAsia="Calibri"/>
          <w:szCs w:val="22"/>
          <w:lang w:eastAsia="en-US"/>
        </w:rPr>
      </w:pPr>
      <w:r w:rsidRPr="003F6C26">
        <w:rPr>
          <w:rFonts w:eastAsia="Calibri"/>
          <w:szCs w:val="22"/>
          <w:lang w:eastAsia="en-US"/>
        </w:rPr>
        <w:lastRenderedPageBreak/>
        <w:t>tā kā:</w:t>
      </w:r>
    </w:p>
    <w:p w:rsidR="003F6C26" w:rsidRPr="003F6C26" w:rsidRDefault="003F6C26" w:rsidP="003F6C26">
      <w:pPr>
        <w:widowControl/>
        <w:spacing w:before="120" w:after="120" w:line="360" w:lineRule="auto"/>
        <w:ind w:left="851" w:hanging="851"/>
        <w:rPr>
          <w:rFonts w:eastAsia="Calibri"/>
          <w:szCs w:val="22"/>
          <w:lang w:eastAsia="en-US"/>
        </w:rPr>
      </w:pPr>
      <w:r w:rsidRPr="003F6C26">
        <w:rPr>
          <w:rFonts w:eastAsia="Calibri"/>
          <w:szCs w:val="22"/>
          <w:lang w:eastAsia="en-US"/>
        </w:rPr>
        <w:t>(1)</w:t>
      </w:r>
      <w:r w:rsidRPr="003F6C26">
        <w:rPr>
          <w:rFonts w:eastAsia="Calibri"/>
          <w:szCs w:val="22"/>
          <w:lang w:eastAsia="en-US"/>
        </w:rPr>
        <w:tab/>
        <w:t>2017. gada 29. martā Apvienotā Karaliste, ievērojot Līguma par Eiropas Savienību (LES) 50. pantu, iesniedza paziņojumu par nodomu izstāties no Savienības. Saskaņā ar minēto pantu Līgums par Lielbritānijas un Ziemeļīrijas Apvienotās Karalistes izstāšanos no Eiropas Savienības un Eiropas Atomenerģijas kopienas</w:t>
      </w:r>
      <w:r w:rsidRPr="003F6C26">
        <w:rPr>
          <w:rFonts w:eastAsia="Calibri"/>
          <w:szCs w:val="22"/>
          <w:vertAlign w:val="superscript"/>
          <w:lang w:eastAsia="en-US"/>
        </w:rPr>
        <w:footnoteReference w:id="2"/>
      </w:r>
      <w:r w:rsidRPr="003F6C26">
        <w:rPr>
          <w:rFonts w:eastAsia="Calibri"/>
          <w:szCs w:val="22"/>
          <w:lang w:eastAsia="en-US"/>
        </w:rPr>
        <w:t xml:space="preserve"> (“Izstāšanā līgums”) Savienības vārdā tika noslēgts ar Padomes Lēmumu (ES) 2020/135</w:t>
      </w:r>
      <w:r w:rsidRPr="003F6C26">
        <w:rPr>
          <w:rFonts w:eastAsia="Calibri"/>
          <w:szCs w:val="22"/>
          <w:vertAlign w:val="superscript"/>
          <w:lang w:eastAsia="en-US"/>
        </w:rPr>
        <w:footnoteReference w:id="3"/>
      </w:r>
      <w:r w:rsidRPr="003F6C26">
        <w:rPr>
          <w:rFonts w:eastAsia="Calibri"/>
          <w:szCs w:val="22"/>
          <w:lang w:eastAsia="en-US"/>
        </w:rPr>
        <w:t>.</w:t>
      </w:r>
    </w:p>
    <w:p w:rsidR="003F6C26" w:rsidRPr="003F6C26" w:rsidRDefault="003F6C26" w:rsidP="003F6C26">
      <w:pPr>
        <w:widowControl/>
        <w:spacing w:before="120" w:after="120" w:line="360" w:lineRule="auto"/>
        <w:ind w:left="851" w:hanging="851"/>
        <w:rPr>
          <w:rFonts w:eastAsia="Calibri"/>
          <w:szCs w:val="22"/>
          <w:lang w:eastAsia="en-US"/>
        </w:rPr>
      </w:pPr>
      <w:r w:rsidRPr="003F6C26">
        <w:rPr>
          <w:rFonts w:eastAsia="Calibri"/>
          <w:szCs w:val="22"/>
          <w:lang w:eastAsia="en-US"/>
        </w:rPr>
        <w:t>(2)</w:t>
      </w:r>
      <w:r w:rsidRPr="003F6C26">
        <w:rPr>
          <w:rFonts w:eastAsia="Calibri"/>
          <w:szCs w:val="22"/>
          <w:lang w:eastAsia="en-US"/>
        </w:rPr>
        <w:tab/>
        <w:t xml:space="preserve">Saskaņā ar Izstāšanās līguma noteikumiem Apvienotā Karaliste kopš 2020. gada 31. janvāra vairs nav Eiropas Savienības dalībvalsts, un Savienības primārie un sekundārie tiesību akti Apvienotajai Karalistei un tās teritorijā pēc Izstāšanas līgumā noteiktā pārejas posma beigām 2020. gada 31. decembrī vairs nebūs piemērojami. </w:t>
      </w:r>
    </w:p>
    <w:p w:rsidR="003F6C26" w:rsidRPr="003F6C26" w:rsidRDefault="003F6C26" w:rsidP="003F6C26">
      <w:pPr>
        <w:widowControl/>
        <w:spacing w:before="120" w:after="120" w:line="360" w:lineRule="auto"/>
        <w:ind w:left="851" w:hanging="851"/>
        <w:rPr>
          <w:rFonts w:eastAsia="Calibri"/>
          <w:szCs w:val="22"/>
          <w:lang w:eastAsia="en-US"/>
        </w:rPr>
      </w:pPr>
      <w:r w:rsidRPr="003F6C26">
        <w:rPr>
          <w:rFonts w:eastAsia="Calibri"/>
          <w:szCs w:val="22"/>
          <w:lang w:eastAsia="en-US"/>
        </w:rPr>
        <w:t>(3)</w:t>
      </w:r>
      <w:r w:rsidRPr="003F6C26">
        <w:rPr>
          <w:rFonts w:eastAsia="Calibri"/>
          <w:szCs w:val="22"/>
          <w:lang w:eastAsia="en-US"/>
        </w:rPr>
        <w:tab/>
        <w:t>Ar Padomes Regulu (EK) Nr. 428/2009</w:t>
      </w:r>
      <w:r w:rsidRPr="003F6C26">
        <w:rPr>
          <w:rFonts w:eastAsia="Calibri"/>
          <w:szCs w:val="22"/>
          <w:vertAlign w:val="superscript"/>
          <w:lang w:eastAsia="en-US"/>
        </w:rPr>
        <w:footnoteReference w:id="4"/>
      </w:r>
      <w:r w:rsidRPr="003F6C26">
        <w:rPr>
          <w:rFonts w:eastAsia="Calibri"/>
          <w:szCs w:val="22"/>
          <w:lang w:eastAsia="en-US"/>
        </w:rPr>
        <w:t xml:space="preserve"> ir izveidota kopēja sistēma divējāda lietojuma preču eksporta kontrolei, lai  veicinātu Savienības un starptautisko drošību un nodrošinātu vienlīdzīgus konkurences apstākļus Savienības eksportētājiem.</w:t>
      </w:r>
    </w:p>
    <w:p w:rsidR="003F6C26" w:rsidRPr="003F6C26" w:rsidRDefault="003F6C26" w:rsidP="003F6C26">
      <w:pPr>
        <w:widowControl/>
        <w:spacing w:before="120" w:after="120" w:line="360" w:lineRule="auto"/>
        <w:ind w:left="851" w:hanging="851"/>
        <w:rPr>
          <w:rFonts w:eastAsia="Calibri"/>
          <w:szCs w:val="22"/>
          <w:lang w:eastAsia="en-US"/>
        </w:rPr>
      </w:pPr>
      <w:r w:rsidRPr="003F6C26">
        <w:rPr>
          <w:rFonts w:eastAsia="Calibri"/>
          <w:szCs w:val="22"/>
          <w:lang w:eastAsia="en-US"/>
        </w:rPr>
        <w:t>(4)</w:t>
      </w:r>
      <w:r w:rsidRPr="003F6C26">
        <w:rPr>
          <w:rFonts w:eastAsia="Calibri"/>
          <w:szCs w:val="22"/>
          <w:lang w:eastAsia="en-US"/>
        </w:rPr>
        <w:tab/>
        <w:t xml:space="preserve">Regulā (EK) Nr. 428/2009 ir paredzētas Savienības vispārējās eksporta atļaujas, kas atvieglo kontroli divējāda lietojuma preču zema riska eksportam uz konkrētām </w:t>
      </w:r>
      <w:proofErr w:type="spellStart"/>
      <w:r w:rsidRPr="003F6C26">
        <w:rPr>
          <w:rFonts w:eastAsia="Calibri"/>
          <w:szCs w:val="22"/>
          <w:lang w:eastAsia="en-US"/>
        </w:rPr>
        <w:t>trešām</w:t>
      </w:r>
      <w:proofErr w:type="spellEnd"/>
      <w:r w:rsidRPr="003F6C26">
        <w:rPr>
          <w:rFonts w:eastAsia="Calibri"/>
          <w:szCs w:val="22"/>
          <w:lang w:eastAsia="en-US"/>
        </w:rPr>
        <w:t xml:space="preserve"> valstīm. Pašlaik Savienības vispārējā eksporta atļauja Nr. EU001 attiecas uz Austrāliju, Kanādu, Japānu, Jaunzēlandi, Norvēģiju, Šveici (arī Lihtenšteinu) un Amerikas Savienotajām Valstīm.</w:t>
      </w:r>
    </w:p>
    <w:p w:rsidR="003F6C26" w:rsidRPr="003F6C26" w:rsidRDefault="003F6C26" w:rsidP="003F6C26">
      <w:pPr>
        <w:widowControl/>
        <w:ind w:left="851" w:hanging="851"/>
        <w:rPr>
          <w:rFonts w:eastAsia="Calibri"/>
          <w:szCs w:val="22"/>
          <w:lang w:eastAsia="en-US"/>
        </w:rPr>
      </w:pPr>
      <w:r w:rsidRPr="003F6C26">
        <w:rPr>
          <w:rFonts w:eastAsia="Calibri"/>
          <w:szCs w:val="22"/>
          <w:lang w:eastAsia="en-US"/>
        </w:rPr>
        <w:br w:type="page"/>
      </w:r>
    </w:p>
    <w:p w:rsidR="003F6C26" w:rsidRPr="003F6C26" w:rsidRDefault="003F6C26" w:rsidP="003F6C26">
      <w:pPr>
        <w:widowControl/>
        <w:spacing w:before="120" w:after="120" w:line="360" w:lineRule="auto"/>
        <w:ind w:left="851" w:hanging="851"/>
        <w:rPr>
          <w:rFonts w:eastAsia="Calibri"/>
          <w:szCs w:val="22"/>
          <w:lang w:eastAsia="en-US"/>
        </w:rPr>
      </w:pPr>
      <w:r w:rsidRPr="003F6C26">
        <w:rPr>
          <w:rFonts w:eastAsia="Calibri"/>
          <w:szCs w:val="22"/>
          <w:lang w:eastAsia="en-US"/>
        </w:rPr>
        <w:lastRenderedPageBreak/>
        <w:t>(5)</w:t>
      </w:r>
      <w:r w:rsidRPr="003F6C26">
        <w:rPr>
          <w:rFonts w:eastAsia="Calibri"/>
          <w:szCs w:val="22"/>
          <w:lang w:eastAsia="en-US"/>
        </w:rPr>
        <w:tab/>
        <w:t>Apvienotā Karaliste ir attiecīgo starptautisko līgumu puse un starptautisko kodolieroču neizplatīšanas režīmu dalībniece, un tā pilnībā izpilda attiecīgās saistības un pienākumus.</w:t>
      </w:r>
    </w:p>
    <w:p w:rsidR="003F6C26" w:rsidRPr="003F6C26" w:rsidRDefault="003F6C26" w:rsidP="003F6C26">
      <w:pPr>
        <w:widowControl/>
        <w:spacing w:before="120" w:after="120" w:line="360" w:lineRule="auto"/>
        <w:ind w:left="851" w:hanging="851"/>
        <w:rPr>
          <w:rFonts w:eastAsia="Calibri"/>
          <w:szCs w:val="22"/>
          <w:lang w:eastAsia="en-US"/>
        </w:rPr>
      </w:pPr>
      <w:r w:rsidRPr="003F6C26">
        <w:rPr>
          <w:rFonts w:eastAsia="Calibri"/>
          <w:szCs w:val="22"/>
          <w:lang w:eastAsia="en-US"/>
        </w:rPr>
        <w:t>(6)</w:t>
      </w:r>
      <w:r w:rsidRPr="003F6C26">
        <w:rPr>
          <w:rFonts w:eastAsia="Calibri"/>
          <w:szCs w:val="22"/>
          <w:lang w:eastAsia="en-US"/>
        </w:rPr>
        <w:tab/>
        <w:t>Apvienotā Karaliste saderīgi ar Regulas (EK) Nr. 428/2009 noteikumiem un mērķiem piemēro samērīgu un piemērotu kontroli, efektīvi ņemot vērā apsvērumus par paredzēto tiešo lietojumu un novirzīšanas risku.</w:t>
      </w:r>
    </w:p>
    <w:p w:rsidR="003F6C26" w:rsidRPr="003F6C26" w:rsidRDefault="003F6C26" w:rsidP="003F6C26">
      <w:pPr>
        <w:widowControl/>
        <w:spacing w:before="120" w:after="120" w:line="360" w:lineRule="auto"/>
        <w:ind w:left="851" w:hanging="851"/>
        <w:rPr>
          <w:rFonts w:eastAsia="Calibri"/>
          <w:szCs w:val="22"/>
          <w:lang w:eastAsia="en-US"/>
        </w:rPr>
      </w:pPr>
      <w:r w:rsidRPr="003F6C26">
        <w:rPr>
          <w:rFonts w:eastAsia="Calibri"/>
          <w:szCs w:val="22"/>
          <w:lang w:eastAsia="en-US"/>
        </w:rPr>
        <w:t>(7)</w:t>
      </w:r>
      <w:r w:rsidRPr="003F6C26">
        <w:rPr>
          <w:rFonts w:eastAsia="Calibri"/>
          <w:szCs w:val="22"/>
          <w:lang w:eastAsia="en-US"/>
        </w:rPr>
        <w:tab/>
        <w:t>Apvienotās Karalistes pievienošana Savienības vispārējās eksporta atļaujas Nr. EU001 valstu sarakstam neietekmētu negatīvi Savienības drošību vai starptautisko drošību.</w:t>
      </w:r>
    </w:p>
    <w:p w:rsidR="003F6C26" w:rsidRPr="003F6C26" w:rsidRDefault="003F6C26" w:rsidP="003F6C26">
      <w:pPr>
        <w:widowControl/>
        <w:ind w:left="851" w:hanging="851"/>
        <w:rPr>
          <w:rFonts w:eastAsia="Calibri"/>
          <w:szCs w:val="22"/>
          <w:lang w:eastAsia="en-US"/>
        </w:rPr>
      </w:pPr>
      <w:r w:rsidRPr="003F6C26">
        <w:rPr>
          <w:rFonts w:eastAsia="Calibri"/>
          <w:szCs w:val="22"/>
          <w:lang w:eastAsia="en-US"/>
        </w:rPr>
        <w:br w:type="page"/>
      </w:r>
    </w:p>
    <w:p w:rsidR="003F6C26" w:rsidRPr="003F6C26" w:rsidRDefault="003F6C26" w:rsidP="003F6C26">
      <w:pPr>
        <w:widowControl/>
        <w:spacing w:before="120" w:after="120" w:line="360" w:lineRule="auto"/>
        <w:ind w:left="851" w:hanging="851"/>
        <w:rPr>
          <w:rFonts w:eastAsia="Calibri"/>
          <w:szCs w:val="22"/>
          <w:lang w:eastAsia="en-US"/>
        </w:rPr>
      </w:pPr>
      <w:r w:rsidRPr="003F6C26">
        <w:rPr>
          <w:rFonts w:eastAsia="Calibri"/>
          <w:szCs w:val="22"/>
          <w:lang w:eastAsia="en-US"/>
        </w:rPr>
        <w:lastRenderedPageBreak/>
        <w:t>(8)</w:t>
      </w:r>
      <w:r w:rsidRPr="003F6C26">
        <w:rPr>
          <w:rFonts w:eastAsia="Calibri"/>
          <w:szCs w:val="22"/>
          <w:lang w:eastAsia="en-US"/>
        </w:rPr>
        <w:tab/>
        <w:t xml:space="preserve">Ņemot vērā to, ka Apvienotā Karaliste ir svarīgs Savienībā ražotu divējāda lietojuma preču galamērķis, ir lietderīgi pievienot Apvienoto Karalisti to galamērķu sarakstam, uz kuriem attiecas Savienības vispārējā eksporta atļauja Nr. EU001, lai nodrošinātu vienotu un konsekventu kontroles piemērošanu visā Savienībā, nodrošinātu vienlīdzīgus konkurences apstākļus Savienības eksportētājiem un izvairītos no nevajadzīga administratīvā sloga, vienlaikus aizsargājot Savienības un starptautisko drošību. </w:t>
      </w:r>
    </w:p>
    <w:p w:rsidR="003F6C26" w:rsidRPr="003F6C26" w:rsidRDefault="003F6C26" w:rsidP="003F6C26">
      <w:pPr>
        <w:widowControl/>
        <w:spacing w:before="120" w:after="120" w:line="360" w:lineRule="auto"/>
        <w:ind w:left="851" w:hanging="851"/>
        <w:rPr>
          <w:rFonts w:eastAsia="Calibri"/>
          <w:lang w:eastAsia="en-US"/>
        </w:rPr>
      </w:pPr>
      <w:r w:rsidRPr="003F6C26">
        <w:rPr>
          <w:rFonts w:eastAsia="Calibri"/>
          <w:lang w:eastAsia="en-US"/>
        </w:rPr>
        <w:t>(9)</w:t>
      </w:r>
      <w:r w:rsidRPr="003F6C26">
        <w:rPr>
          <w:rFonts w:eastAsia="Calibri"/>
          <w:lang w:eastAsia="en-US"/>
        </w:rPr>
        <w:tab/>
        <w:t xml:space="preserve">Saskaņā ar proporcionalitātes principu pamatmērķu – novērst nesamērīgus tirdzniecības traucējumus un pārmērīgu administratīvo slogu Savienības </w:t>
      </w:r>
      <w:r w:rsidRPr="003F6C26">
        <w:rPr>
          <w:rFonts w:eastAsia="Calibri"/>
          <w:szCs w:val="22"/>
          <w:lang w:eastAsia="en-US"/>
        </w:rPr>
        <w:t>divējāda lietojuma preču eksportam uz Apvienoto Karalisti</w:t>
      </w:r>
      <w:r w:rsidRPr="003F6C26">
        <w:rPr>
          <w:rFonts w:eastAsia="Calibri"/>
          <w:lang w:eastAsia="en-US"/>
        </w:rPr>
        <w:t xml:space="preserve"> – sasniegšanai ir vajadzīgs un ir lietderīgi paredzēt noteikumus attiecībā uz </w:t>
      </w:r>
      <w:r w:rsidRPr="003F6C26">
        <w:rPr>
          <w:rFonts w:eastAsia="Calibri"/>
          <w:szCs w:val="22"/>
          <w:lang w:eastAsia="en-US"/>
        </w:rPr>
        <w:t xml:space="preserve">Savienības vispārējās eksporta atļaujas Nr. EU001 attiecināšanu uz </w:t>
      </w:r>
      <w:r w:rsidRPr="003F6C26">
        <w:rPr>
          <w:rFonts w:eastAsia="Calibri"/>
          <w:lang w:eastAsia="en-US"/>
        </w:rPr>
        <w:t>Apvienoto Karalisti. Šī regula paredz vienīgi tos pasākumus, kas ir vajadzīgi, lai sasniegtu izvirzītos mērķus, saskaņā ar LES 5. panta 4. punktu.</w:t>
      </w:r>
    </w:p>
    <w:p w:rsidR="003F6C26" w:rsidRPr="003F6C26" w:rsidRDefault="003F6C26" w:rsidP="003F6C26">
      <w:pPr>
        <w:widowControl/>
        <w:spacing w:before="120" w:after="120" w:line="360" w:lineRule="auto"/>
        <w:ind w:left="851" w:hanging="851"/>
        <w:rPr>
          <w:rFonts w:eastAsia="Calibri"/>
          <w:szCs w:val="22"/>
          <w:lang w:eastAsia="en-US"/>
        </w:rPr>
      </w:pPr>
      <w:r w:rsidRPr="003F6C26">
        <w:rPr>
          <w:rFonts w:eastAsia="Calibri"/>
          <w:lang w:eastAsia="en-US"/>
        </w:rPr>
        <w:t>(10)</w:t>
      </w:r>
      <w:r w:rsidRPr="003F6C26">
        <w:rPr>
          <w:rFonts w:eastAsia="Calibri"/>
          <w:lang w:eastAsia="en-US"/>
        </w:rPr>
        <w:tab/>
      </w:r>
      <w:r w:rsidRPr="003F6C26">
        <w:rPr>
          <w:rFonts w:eastAsia="Calibri"/>
          <w:szCs w:val="22"/>
          <w:lang w:eastAsia="en-US"/>
        </w:rPr>
        <w:t xml:space="preserve">Ņemot vērā steidzamību, ko nosaka apstākļi, kādos Apvienotā Karaliste izstājas no Eiropas Savienības, </w:t>
      </w:r>
      <w:r w:rsidRPr="003F6C26">
        <w:rPr>
          <w:rFonts w:eastAsia="Calibri"/>
          <w:lang w:eastAsia="en-US"/>
        </w:rPr>
        <w:t>tiek uzskatīts par lietderīgu paredzēt izņēmumu attiecībā uz astoņu nedēļu laikposmu,</w:t>
      </w:r>
      <w:r w:rsidRPr="003F6C26">
        <w:rPr>
          <w:rFonts w:eastAsia="Calibri"/>
          <w:szCs w:val="22"/>
          <w:lang w:eastAsia="en-US"/>
        </w:rPr>
        <w:t xml:space="preserve"> </w:t>
      </w:r>
      <w:r w:rsidRPr="003F6C26">
        <w:rPr>
          <w:rFonts w:eastAsia="Calibri"/>
          <w:lang w:eastAsia="en-US"/>
        </w:rPr>
        <w:t>kas minēts LES, Līgumam par Eiropas Savienības darbību un Eiropas Atomenerģijas kopienas dibināšanas līgumam pievienotā Protokola Nr. 1 par valstu parlamentu lomu Eiropas Savienībā 4. pantā.</w:t>
      </w:r>
    </w:p>
    <w:p w:rsidR="003F6C26" w:rsidRPr="003F6C26" w:rsidRDefault="003F6C26" w:rsidP="003F6C26">
      <w:pPr>
        <w:widowControl/>
        <w:spacing w:before="120" w:after="120" w:line="360" w:lineRule="auto"/>
        <w:ind w:left="851" w:hanging="851"/>
        <w:rPr>
          <w:rFonts w:eastAsia="Calibri"/>
          <w:szCs w:val="22"/>
          <w:lang w:eastAsia="en-US"/>
        </w:rPr>
      </w:pPr>
      <w:r w:rsidRPr="003F6C26">
        <w:rPr>
          <w:rFonts w:eastAsia="Calibri"/>
          <w:szCs w:val="22"/>
          <w:lang w:eastAsia="en-US"/>
        </w:rPr>
        <w:t>(11)</w:t>
      </w:r>
      <w:r w:rsidRPr="003F6C26">
        <w:rPr>
          <w:rFonts w:eastAsia="Calibri"/>
          <w:szCs w:val="22"/>
          <w:lang w:eastAsia="en-US"/>
        </w:rPr>
        <w:tab/>
        <w:t xml:space="preserve">Steidzamības kārtā šai regulai būtu jāstājas spēkā nākamajā dienā pēc tās publicēšanas </w:t>
      </w:r>
      <w:r w:rsidRPr="003F6C26">
        <w:rPr>
          <w:rFonts w:eastAsia="Calibri"/>
          <w:i/>
          <w:szCs w:val="22"/>
          <w:lang w:eastAsia="en-US"/>
        </w:rPr>
        <w:t>Eiropas Savienības Oficiālajā Vēstnesī</w:t>
      </w:r>
      <w:r w:rsidRPr="003F6C26">
        <w:rPr>
          <w:rFonts w:eastAsia="Calibri"/>
          <w:szCs w:val="22"/>
          <w:lang w:eastAsia="en-US"/>
        </w:rPr>
        <w:t xml:space="preserve">, un, lai nodrošinātu to, ka uz Apvienoto Karalisti bez kavēšanās tiek attiecināta Savienības vispārējā eksporta atļauja Nr. EU001, šī regula būtu jāpiemēro no 2021. gada 1. janvāra, </w:t>
      </w:r>
    </w:p>
    <w:p w:rsidR="003F6C26" w:rsidRPr="003F6C26" w:rsidRDefault="003F6C26" w:rsidP="003F6C26">
      <w:pPr>
        <w:keepNext/>
        <w:widowControl/>
        <w:spacing w:before="120" w:after="120" w:line="360" w:lineRule="auto"/>
        <w:rPr>
          <w:rFonts w:eastAsia="Calibri"/>
          <w:szCs w:val="22"/>
          <w:lang w:eastAsia="en-US"/>
        </w:rPr>
      </w:pPr>
      <w:r w:rsidRPr="003F6C26">
        <w:rPr>
          <w:rFonts w:eastAsia="Calibri"/>
          <w:szCs w:val="22"/>
          <w:lang w:eastAsia="en-US"/>
        </w:rPr>
        <w:t>IR PIEŅĒMUŠI ŠO REGULU.</w:t>
      </w:r>
    </w:p>
    <w:p w:rsidR="003F6C26" w:rsidRPr="003F6C26" w:rsidRDefault="003F6C26" w:rsidP="003F6C26">
      <w:pPr>
        <w:widowControl/>
        <w:rPr>
          <w:rFonts w:eastAsia="Calibri"/>
          <w:i/>
          <w:szCs w:val="22"/>
          <w:lang w:eastAsia="en-US"/>
        </w:rPr>
      </w:pPr>
      <w:r w:rsidRPr="003F6C26">
        <w:rPr>
          <w:rFonts w:eastAsia="Calibri"/>
          <w:i/>
          <w:szCs w:val="22"/>
          <w:lang w:eastAsia="en-US"/>
        </w:rPr>
        <w:br w:type="page"/>
      </w:r>
    </w:p>
    <w:p w:rsidR="003F6C26" w:rsidRPr="003F6C26" w:rsidRDefault="003F6C26" w:rsidP="003F6C26">
      <w:pPr>
        <w:keepNext/>
        <w:widowControl/>
        <w:spacing w:before="120" w:after="120" w:line="360" w:lineRule="auto"/>
        <w:jc w:val="center"/>
        <w:rPr>
          <w:rFonts w:eastAsia="Calibri"/>
          <w:szCs w:val="22"/>
          <w:lang w:eastAsia="en-US"/>
        </w:rPr>
      </w:pPr>
      <w:r w:rsidRPr="003F6C26">
        <w:rPr>
          <w:rFonts w:eastAsia="Calibri"/>
          <w:szCs w:val="22"/>
          <w:lang w:eastAsia="en-US"/>
        </w:rPr>
        <w:lastRenderedPageBreak/>
        <w:t>1. pants</w:t>
      </w:r>
    </w:p>
    <w:p w:rsidR="003F6C26" w:rsidRPr="003F6C26" w:rsidRDefault="003F6C26" w:rsidP="003F6C26">
      <w:pPr>
        <w:widowControl/>
        <w:spacing w:before="120" w:after="120" w:line="360" w:lineRule="auto"/>
        <w:rPr>
          <w:rFonts w:eastAsia="Calibri"/>
          <w:szCs w:val="22"/>
          <w:lang w:eastAsia="en-US"/>
        </w:rPr>
      </w:pPr>
      <w:r w:rsidRPr="003F6C26">
        <w:rPr>
          <w:rFonts w:eastAsia="Calibri"/>
          <w:szCs w:val="22"/>
          <w:lang w:eastAsia="en-US"/>
        </w:rPr>
        <w:t xml:space="preserve">Regulas (EK) Nr. 428/2009 </w:t>
      </w:r>
      <w:proofErr w:type="spellStart"/>
      <w:r w:rsidRPr="003F6C26">
        <w:rPr>
          <w:rFonts w:eastAsia="Calibri"/>
          <w:szCs w:val="22"/>
          <w:lang w:eastAsia="en-US"/>
        </w:rPr>
        <w:t>IIa</w:t>
      </w:r>
      <w:proofErr w:type="spellEnd"/>
      <w:r w:rsidRPr="003F6C26">
        <w:rPr>
          <w:rFonts w:eastAsia="Calibri"/>
          <w:szCs w:val="22"/>
          <w:lang w:eastAsia="en-US"/>
        </w:rPr>
        <w:t xml:space="preserve"> pielikumu groza šādi: </w:t>
      </w:r>
    </w:p>
    <w:p w:rsidR="003F6C26" w:rsidRPr="003F6C26" w:rsidRDefault="003F6C26" w:rsidP="003F6C26">
      <w:pPr>
        <w:widowControl/>
        <w:spacing w:before="120" w:after="120" w:line="360" w:lineRule="auto"/>
        <w:ind w:left="850" w:hanging="850"/>
        <w:rPr>
          <w:rFonts w:eastAsia="Calibri"/>
          <w:szCs w:val="22"/>
          <w:lang w:eastAsia="en-US"/>
        </w:rPr>
      </w:pPr>
      <w:r w:rsidRPr="003F6C26">
        <w:rPr>
          <w:rFonts w:eastAsia="Calibri"/>
          <w:szCs w:val="22"/>
          <w:lang w:eastAsia="en-US"/>
        </w:rPr>
        <w:t>1)</w:t>
      </w:r>
      <w:r w:rsidRPr="003F6C26">
        <w:rPr>
          <w:rFonts w:eastAsia="Calibri"/>
          <w:szCs w:val="22"/>
          <w:lang w:eastAsia="en-US"/>
        </w:rPr>
        <w:tab/>
        <w:t>virsrakstā tekstu “Eksports uz Austrāliju, Kanādu, Japānu, Jaunzēlandi, Norvēģiju, Šveici (arī Lihtenšteinu) un Amerikas Savienotajām Valstīm” aizstāj ar šādu:</w:t>
      </w:r>
    </w:p>
    <w:p w:rsidR="003F6C26" w:rsidRPr="003F6C26" w:rsidRDefault="003F6C26" w:rsidP="003F6C26">
      <w:pPr>
        <w:widowControl/>
        <w:spacing w:before="120" w:after="120" w:line="360" w:lineRule="auto"/>
        <w:ind w:left="850"/>
        <w:rPr>
          <w:rFonts w:eastAsia="Calibri"/>
          <w:szCs w:val="22"/>
          <w:lang w:eastAsia="en-US"/>
        </w:rPr>
      </w:pPr>
      <w:r w:rsidRPr="003F6C26">
        <w:rPr>
          <w:rFonts w:eastAsia="Calibri"/>
          <w:szCs w:val="22"/>
          <w:lang w:eastAsia="en-US"/>
        </w:rPr>
        <w:t>“Eksports uz Austrāliju, Kanādu, Japānu, Jaunzēlandi, Norvēģiju, Šveici (arī Lihtenšteinu), Apvienoto Karalisti un Amerikas Savienotajām Valstīm”;</w:t>
      </w:r>
    </w:p>
    <w:p w:rsidR="003F6C26" w:rsidRPr="003F6C26" w:rsidRDefault="003F6C26" w:rsidP="003F6C26">
      <w:pPr>
        <w:widowControl/>
        <w:spacing w:before="120" w:after="120" w:line="360" w:lineRule="auto"/>
        <w:ind w:left="850" w:hanging="850"/>
        <w:rPr>
          <w:rFonts w:eastAsia="Calibri"/>
          <w:szCs w:val="22"/>
          <w:lang w:eastAsia="en-US"/>
        </w:rPr>
      </w:pPr>
      <w:r w:rsidRPr="003F6C26">
        <w:rPr>
          <w:rFonts w:eastAsia="Calibri"/>
          <w:szCs w:val="22"/>
          <w:lang w:eastAsia="en-US"/>
        </w:rPr>
        <w:t>2)</w:t>
      </w:r>
      <w:r w:rsidRPr="003F6C26">
        <w:rPr>
          <w:rFonts w:eastAsia="Calibri"/>
          <w:szCs w:val="22"/>
          <w:lang w:eastAsia="en-US"/>
        </w:rPr>
        <w:tab/>
        <w:t xml:space="preserve">pielikuma 2. daļā aiz sestā ievilkuma iekļauj šādu ievilkumu: </w:t>
      </w:r>
    </w:p>
    <w:p w:rsidR="003F6C26" w:rsidRPr="003F6C26" w:rsidRDefault="003F6C26" w:rsidP="003F6C26">
      <w:pPr>
        <w:widowControl/>
        <w:spacing w:before="120" w:after="120" w:line="360" w:lineRule="auto"/>
        <w:ind w:left="850"/>
        <w:rPr>
          <w:rFonts w:eastAsia="Calibri"/>
          <w:szCs w:val="22"/>
          <w:lang w:eastAsia="en-US"/>
        </w:rPr>
      </w:pPr>
      <w:r w:rsidRPr="003F6C26">
        <w:rPr>
          <w:rFonts w:eastAsia="Calibri"/>
          <w:szCs w:val="22"/>
          <w:lang w:eastAsia="en-US"/>
        </w:rPr>
        <w:t xml:space="preserve">“- Apvienotā Karaliste (neskarot šīs regulas piemērošanu Apvienotajai Karalistei un tās teritorijā attiecībā uz Ziemeļīriju saskaņā ar 47. punktu 2. pielikumā Protokolam par Īriju/Ziemeļīriju (“Protokols”), kas pievienots </w:t>
      </w:r>
      <w:r w:rsidRPr="003F6C26">
        <w:rPr>
          <w:rFonts w:eastAsia="Calibri"/>
          <w:lang w:eastAsia="en-US"/>
        </w:rPr>
        <w:t xml:space="preserve">Līgumam par Lielbritānijas un Ziemeļīrijas Apvienotās Karalistes izstāšanos no Eiropas Savienības un Eiropas Atomenerģijas kopienas*, </w:t>
      </w:r>
      <w:r w:rsidRPr="003F6C26">
        <w:rPr>
          <w:rFonts w:eastAsia="Calibri"/>
          <w:szCs w:val="22"/>
          <w:lang w:eastAsia="en-US"/>
        </w:rPr>
        <w:t>kurā uzskaitīti Protokola 5. panta 4. punktā minētie Savienības tiesību noteikumi);</w:t>
      </w:r>
    </w:p>
    <w:p w:rsidR="003F6C26" w:rsidRPr="003F6C26" w:rsidRDefault="003F6C26" w:rsidP="003F6C26">
      <w:pPr>
        <w:widowControl/>
        <w:spacing w:before="120" w:after="120" w:line="360" w:lineRule="auto"/>
        <w:ind w:left="850"/>
        <w:rPr>
          <w:rFonts w:eastAsia="Calibri"/>
          <w:szCs w:val="22"/>
          <w:lang w:eastAsia="en-US"/>
        </w:rPr>
      </w:pPr>
      <w:r w:rsidRPr="003F6C26">
        <w:rPr>
          <w:rFonts w:eastAsia="Calibri"/>
          <w:szCs w:val="22"/>
          <w:lang w:eastAsia="en-US"/>
        </w:rPr>
        <w:t>_____________</w:t>
      </w:r>
    </w:p>
    <w:p w:rsidR="003F6C26" w:rsidRPr="003F6C26" w:rsidRDefault="003F6C26" w:rsidP="003F6C26">
      <w:pPr>
        <w:widowControl/>
        <w:spacing w:before="120" w:after="120" w:line="360" w:lineRule="auto"/>
        <w:ind w:left="1418" w:hanging="568"/>
        <w:rPr>
          <w:rFonts w:eastAsia="Calibri"/>
          <w:szCs w:val="22"/>
          <w:lang w:eastAsia="en-US"/>
        </w:rPr>
      </w:pPr>
      <w:r w:rsidRPr="003F6C26">
        <w:rPr>
          <w:rFonts w:eastAsia="Calibri"/>
          <w:lang w:eastAsia="en-US"/>
        </w:rPr>
        <w:t>*</w:t>
      </w:r>
      <w:r w:rsidRPr="003F6C26">
        <w:rPr>
          <w:rFonts w:eastAsia="Calibri"/>
          <w:lang w:eastAsia="en-US"/>
        </w:rPr>
        <w:tab/>
        <w:t>Līgums par Lielbritānijas un Ziemeļīrijas Apvienotās Karalistes izstāšanos no Eiropas Savienības un Eiropas Atomenerģijas kopienas (OV L 29, 31.1.2020., 7. lpp.).</w:t>
      </w:r>
      <w:r w:rsidRPr="003F6C26">
        <w:rPr>
          <w:rFonts w:eastAsia="Calibri"/>
          <w:szCs w:val="22"/>
          <w:lang w:eastAsia="en-US"/>
        </w:rPr>
        <w:t>”.</w:t>
      </w:r>
    </w:p>
    <w:p w:rsidR="003F6C26" w:rsidRPr="003F6C26" w:rsidRDefault="003F6C26" w:rsidP="003F6C26">
      <w:pPr>
        <w:widowControl/>
        <w:rPr>
          <w:rFonts w:eastAsia="Calibri"/>
          <w:szCs w:val="22"/>
          <w:lang w:eastAsia="en-US"/>
        </w:rPr>
      </w:pPr>
      <w:r w:rsidRPr="003F6C26">
        <w:rPr>
          <w:rFonts w:eastAsia="Calibri"/>
          <w:szCs w:val="22"/>
          <w:lang w:eastAsia="en-US"/>
        </w:rPr>
        <w:br w:type="page"/>
      </w:r>
    </w:p>
    <w:p w:rsidR="003F6C26" w:rsidRPr="003F6C26" w:rsidRDefault="003F6C26" w:rsidP="003F6C26">
      <w:pPr>
        <w:keepNext/>
        <w:widowControl/>
        <w:spacing w:before="120" w:after="120" w:line="360" w:lineRule="auto"/>
        <w:jc w:val="center"/>
        <w:rPr>
          <w:rFonts w:eastAsia="Calibri"/>
          <w:szCs w:val="22"/>
          <w:lang w:eastAsia="en-US"/>
        </w:rPr>
      </w:pPr>
      <w:r w:rsidRPr="003F6C26">
        <w:rPr>
          <w:rFonts w:eastAsia="Calibri"/>
          <w:szCs w:val="22"/>
          <w:lang w:eastAsia="en-US"/>
        </w:rPr>
        <w:lastRenderedPageBreak/>
        <w:t>2. pants</w:t>
      </w:r>
      <w:r w:rsidRPr="003F6C26">
        <w:rPr>
          <w:rFonts w:eastAsia="Calibri"/>
          <w:szCs w:val="22"/>
          <w:lang w:eastAsia="en-US"/>
        </w:rPr>
        <w:br/>
        <w:t>Stāšanās spēkā un piemērošana</w:t>
      </w:r>
    </w:p>
    <w:p w:rsidR="003F6C26" w:rsidRPr="003F6C26" w:rsidRDefault="003F6C26" w:rsidP="003F6C26">
      <w:pPr>
        <w:widowControl/>
        <w:spacing w:before="120" w:after="120" w:line="360" w:lineRule="auto"/>
        <w:rPr>
          <w:rFonts w:eastAsia="Calibri"/>
          <w:szCs w:val="22"/>
          <w:lang w:eastAsia="en-US"/>
        </w:rPr>
      </w:pPr>
      <w:r w:rsidRPr="003F6C26">
        <w:rPr>
          <w:rFonts w:eastAsia="Calibri"/>
          <w:szCs w:val="22"/>
          <w:lang w:eastAsia="en-US"/>
        </w:rPr>
        <w:t xml:space="preserve">Šī regula stājas spēkā nākamajā dienā pēc tās publicēšanas </w:t>
      </w:r>
      <w:r w:rsidRPr="003F6C26">
        <w:rPr>
          <w:rFonts w:eastAsia="Calibri"/>
          <w:i/>
          <w:szCs w:val="22"/>
          <w:lang w:eastAsia="en-US"/>
        </w:rPr>
        <w:t>Eiropas Savienības Oficiālajā Vēstnesī</w:t>
      </w:r>
      <w:r w:rsidRPr="003F6C26">
        <w:rPr>
          <w:rFonts w:eastAsia="Calibri"/>
          <w:szCs w:val="22"/>
          <w:lang w:eastAsia="en-US"/>
        </w:rPr>
        <w:t>.</w:t>
      </w:r>
    </w:p>
    <w:p w:rsidR="003F6C26" w:rsidRPr="003F6C26" w:rsidRDefault="003F6C26" w:rsidP="003F6C26">
      <w:pPr>
        <w:widowControl/>
        <w:spacing w:before="120" w:after="120" w:line="360" w:lineRule="auto"/>
        <w:rPr>
          <w:rFonts w:eastAsia="Calibri"/>
          <w:szCs w:val="22"/>
          <w:lang w:eastAsia="en-US"/>
        </w:rPr>
      </w:pPr>
      <w:r w:rsidRPr="003F6C26">
        <w:rPr>
          <w:rFonts w:eastAsia="Calibri"/>
          <w:szCs w:val="22"/>
          <w:lang w:eastAsia="en-US"/>
        </w:rPr>
        <w:t>To piemēro no 2021. gada 1. janvāra.</w:t>
      </w:r>
    </w:p>
    <w:p w:rsidR="003F6C26" w:rsidRPr="003F6C26" w:rsidRDefault="003F6C26" w:rsidP="003F6C26">
      <w:pPr>
        <w:keepNext/>
        <w:keepLines/>
        <w:widowControl/>
        <w:spacing w:before="120" w:after="120" w:line="360" w:lineRule="auto"/>
        <w:rPr>
          <w:rFonts w:eastAsia="Calibri"/>
          <w:szCs w:val="22"/>
          <w:lang w:eastAsia="en-US"/>
        </w:rPr>
      </w:pPr>
      <w:r w:rsidRPr="003F6C26">
        <w:rPr>
          <w:rFonts w:eastAsia="Calibri"/>
          <w:szCs w:val="22"/>
          <w:lang w:eastAsia="en-US"/>
        </w:rPr>
        <w:t>Šī regula uzliek saistības kopumā un ir tieši piemērojama visās dalībvalstīs.</w:t>
      </w:r>
    </w:p>
    <w:p w:rsidR="003F6C26" w:rsidRPr="003F6C26" w:rsidRDefault="003F6C26" w:rsidP="003F6C26">
      <w:pPr>
        <w:keepNext/>
        <w:widowControl/>
        <w:spacing w:before="120"/>
        <w:jc w:val="both"/>
        <w:rPr>
          <w:rFonts w:eastAsia="Calibri"/>
          <w:szCs w:val="22"/>
          <w:lang w:eastAsia="en-US"/>
        </w:rPr>
      </w:pPr>
      <w:r w:rsidRPr="003F6C26">
        <w:rPr>
          <w:rFonts w:eastAsia="Calibri"/>
          <w:szCs w:val="22"/>
          <w:lang w:eastAsia="en-US"/>
        </w:rPr>
        <w:t>Briselē,</w:t>
      </w:r>
    </w:p>
    <w:p w:rsidR="003F6C26" w:rsidRPr="003F6C26" w:rsidRDefault="003F6C26" w:rsidP="003F6C26">
      <w:pPr>
        <w:keepNext/>
        <w:widowControl/>
        <w:tabs>
          <w:tab w:val="left" w:pos="4252"/>
        </w:tabs>
        <w:spacing w:before="720" w:line="360" w:lineRule="auto"/>
        <w:jc w:val="both"/>
        <w:rPr>
          <w:rFonts w:eastAsia="Calibri"/>
          <w:i/>
          <w:szCs w:val="22"/>
          <w:lang w:eastAsia="en-US"/>
        </w:rPr>
      </w:pPr>
      <w:r w:rsidRPr="003F6C26">
        <w:rPr>
          <w:rFonts w:eastAsia="Calibri"/>
          <w:i/>
          <w:szCs w:val="22"/>
          <w:lang w:eastAsia="en-US"/>
        </w:rPr>
        <w:t>Eiropas Parlamenta vārdā —</w:t>
      </w:r>
      <w:r w:rsidRPr="003F6C26">
        <w:rPr>
          <w:rFonts w:eastAsia="Calibri"/>
          <w:i/>
          <w:szCs w:val="22"/>
          <w:lang w:eastAsia="en-US"/>
        </w:rPr>
        <w:tab/>
        <w:t>Padomes vārdā —</w:t>
      </w:r>
    </w:p>
    <w:p w:rsidR="003F6C26" w:rsidRPr="003F6C26" w:rsidRDefault="003F6C26" w:rsidP="003F6C26">
      <w:pPr>
        <w:widowControl/>
        <w:tabs>
          <w:tab w:val="left" w:pos="4252"/>
        </w:tabs>
        <w:spacing w:line="360" w:lineRule="auto"/>
        <w:rPr>
          <w:rFonts w:eastAsia="Calibri"/>
          <w:i/>
          <w:szCs w:val="22"/>
          <w:lang w:eastAsia="en-US"/>
        </w:rPr>
      </w:pPr>
      <w:r w:rsidRPr="003F6C26">
        <w:rPr>
          <w:rFonts w:eastAsia="Calibri"/>
          <w:i/>
          <w:szCs w:val="22"/>
          <w:lang w:eastAsia="en-US"/>
        </w:rPr>
        <w:t>priekšsēdētājs</w:t>
      </w:r>
      <w:r w:rsidRPr="003F6C26">
        <w:rPr>
          <w:rFonts w:eastAsia="Calibri"/>
          <w:i/>
          <w:szCs w:val="22"/>
          <w:lang w:eastAsia="en-US"/>
        </w:rPr>
        <w:tab/>
      </w:r>
      <w:proofErr w:type="spellStart"/>
      <w:r w:rsidRPr="003F6C26">
        <w:rPr>
          <w:rFonts w:eastAsia="Calibri"/>
          <w:i/>
          <w:szCs w:val="22"/>
          <w:lang w:eastAsia="en-US"/>
        </w:rPr>
        <w:t>priekšsēdētājs</w:t>
      </w:r>
      <w:proofErr w:type="spellEnd"/>
    </w:p>
    <w:p w:rsidR="003F6C26" w:rsidRPr="003F6C26" w:rsidRDefault="003F6C26" w:rsidP="003F6C26">
      <w:pPr>
        <w:widowControl/>
        <w:spacing w:line="360" w:lineRule="auto"/>
        <w:jc w:val="both"/>
        <w:rPr>
          <w:rFonts w:eastAsia="Calibri"/>
          <w:lang w:eastAsia="en-US"/>
        </w:rPr>
      </w:pPr>
    </w:p>
    <w:p w:rsidR="003F6C26" w:rsidRPr="003F6C26" w:rsidRDefault="003F6C26" w:rsidP="003F6C26">
      <w:pPr>
        <w:spacing w:after="240"/>
        <w:rPr>
          <w:snapToGrid w:val="0"/>
        </w:rPr>
      </w:pPr>
    </w:p>
    <w:p w:rsidR="000F2FE2" w:rsidRPr="003F6C26" w:rsidRDefault="000F2FE2" w:rsidP="008D715A"/>
    <w:sectPr w:rsidR="000F2FE2" w:rsidRPr="003F6C26" w:rsidSect="009844B0">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72A" w:rsidRPr="003F6C26" w:rsidRDefault="0001372A">
      <w:r w:rsidRPr="003F6C26">
        <w:separator/>
      </w:r>
    </w:p>
    <w:p w:rsidR="0001372A" w:rsidRPr="003F6C26" w:rsidRDefault="0001372A"/>
  </w:endnote>
  <w:endnote w:type="continuationSeparator" w:id="0">
    <w:p w:rsidR="0001372A" w:rsidRPr="003F6C26" w:rsidRDefault="0001372A">
      <w:r w:rsidRPr="003F6C26">
        <w:continuationSeparator/>
      </w:r>
    </w:p>
    <w:p w:rsidR="0001372A" w:rsidRPr="003F6C26" w:rsidRDefault="00013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26" w:rsidRDefault="003F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3F6C26" w:rsidRDefault="003F6C26" w:rsidP="003F6C26">
    <w:pPr>
      <w:pStyle w:val="Footer"/>
      <w:jc w:val="center"/>
    </w:pPr>
    <w:r>
      <w:fldChar w:fldCharType="begin"/>
    </w:r>
    <w:r>
      <w:instrText xml:space="preserve"> PAGE  \* ArabicDash  \* MERGEFORMAT </w:instrText>
    </w:r>
    <w:r>
      <w:fldChar w:fldCharType="separate"/>
    </w:r>
    <w:r>
      <w:rPr>
        <w:noProof/>
      </w:rPr>
      <w:t>- 1 -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3F6C26" w:rsidRDefault="00A3406C" w:rsidP="002E0D12">
    <w:pPr>
      <w:pStyle w:val="EPFooter"/>
    </w:pPr>
    <w:r w:rsidRPr="003F6C26">
      <w:tab/>
    </w:r>
    <w:r w:rsidRPr="003F6C26">
      <w:tab/>
    </w:r>
    <w:r w:rsidR="00BB340D" w:rsidRPr="003F6C26">
      <w:t>PE</w:t>
    </w:r>
    <w:r w:rsidR="003F6C26" w:rsidRPr="003F6C26">
      <w:t>652.847v01-00</w:t>
    </w:r>
  </w:p>
  <w:p w:rsidR="00AA1411" w:rsidRPr="003F6C26" w:rsidRDefault="003F6C26" w:rsidP="00342886">
    <w:pPr>
      <w:pStyle w:val="EPFooter2"/>
      <w:tabs>
        <w:tab w:val="clear" w:pos="4535"/>
        <w:tab w:val="center" w:pos="4536"/>
      </w:tabs>
      <w:ind w:left="-840"/>
    </w:pPr>
    <w:r w:rsidRPr="003F6C26">
      <w:fldChar w:fldCharType="begin"/>
    </w:r>
    <w:r w:rsidRPr="003F6C26">
      <w:instrText xml:space="preserve"> DOCPROPERTY "&lt;Extension&gt;" </w:instrText>
    </w:r>
    <w:r w:rsidRPr="003F6C26">
      <w:fldChar w:fldCharType="separate"/>
    </w:r>
    <w:r>
      <w:t>LV</w:t>
    </w:r>
    <w:r w:rsidRPr="003F6C26">
      <w:fldChar w:fldCharType="end"/>
    </w:r>
    <w:r w:rsidR="00AA1411" w:rsidRPr="003F6C26">
      <w:tab/>
    </w:r>
    <w:r w:rsidRPr="003F6C26">
      <w:rPr>
        <w:b w:val="0"/>
        <w:i/>
        <w:color w:val="C0C0C0"/>
        <w:sz w:val="22"/>
        <w:szCs w:val="22"/>
      </w:rPr>
      <w:t>Vienoti daudzveidībā</w:t>
    </w:r>
    <w:r w:rsidR="00AA1411" w:rsidRPr="003F6C26">
      <w:tab/>
    </w:r>
    <w:r w:rsidRPr="003F6C26">
      <w:fldChar w:fldCharType="begin"/>
    </w:r>
    <w:r w:rsidRPr="003F6C26">
      <w:instrText xml:space="preserve"> DOCPROPERTY "&lt;Extension&gt;" </w:instrText>
    </w:r>
    <w:r w:rsidRPr="003F6C26">
      <w:fldChar w:fldCharType="separate"/>
    </w:r>
    <w:r>
      <w:t>LV</w:t>
    </w:r>
    <w:r w:rsidRPr="003F6C2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B0" w:rsidRPr="003F6C26" w:rsidRDefault="009844B0" w:rsidP="002E0D12">
    <w:pPr>
      <w:pStyle w:val="EPFooter"/>
    </w:pPr>
    <w:r w:rsidRPr="003F6C26">
      <w:tab/>
    </w:r>
    <w:r w:rsidRPr="003F6C26">
      <w:tab/>
    </w:r>
    <w:r w:rsidR="00BB340D" w:rsidRPr="003F6C26">
      <w:t>PE</w:t>
    </w:r>
    <w:r w:rsidR="003F6C26" w:rsidRPr="003F6C26">
      <w:t>652.847v01-00</w:t>
    </w:r>
  </w:p>
  <w:p w:rsidR="009844B0" w:rsidRPr="003F6C26" w:rsidRDefault="00494D50" w:rsidP="00342886">
    <w:pPr>
      <w:pStyle w:val="EPFooter2"/>
      <w:tabs>
        <w:tab w:val="clear" w:pos="4535"/>
        <w:tab w:val="center" w:pos="4536"/>
      </w:tabs>
      <w:ind w:left="-840"/>
    </w:pPr>
    <w:r w:rsidRPr="003F6C26">
      <w:fldChar w:fldCharType="begin"/>
    </w:r>
    <w:r w:rsidRPr="003F6C26">
      <w:instrText xml:space="preserve"> DOCPROPERTY "&lt;Extension&gt;" </w:instrText>
    </w:r>
    <w:r w:rsidRPr="003F6C26">
      <w:fldChar w:fldCharType="separate"/>
    </w:r>
    <w:r w:rsidR="003F6C26" w:rsidRPr="003F6C26">
      <w:t>LV</w:t>
    </w:r>
    <w:r w:rsidRPr="003F6C26">
      <w:fldChar w:fldCharType="end"/>
    </w:r>
    <w:r w:rsidR="009844B0" w:rsidRPr="003F6C26">
      <w:tab/>
    </w:r>
    <w:r w:rsidR="003F6C26" w:rsidRPr="003F6C26">
      <w:rPr>
        <w:b w:val="0"/>
        <w:i/>
        <w:color w:val="C0C0C0"/>
        <w:sz w:val="22"/>
        <w:szCs w:val="22"/>
      </w:rPr>
      <w:t>Vienoti daudzveidībā</w:t>
    </w:r>
    <w:r w:rsidR="009844B0" w:rsidRPr="003F6C26">
      <w:tab/>
    </w:r>
    <w:r w:rsidRPr="003F6C26">
      <w:fldChar w:fldCharType="begin"/>
    </w:r>
    <w:r w:rsidRPr="003F6C26">
      <w:instrText xml:space="preserve"> DOCPROPERTY "&lt;Extension&gt;" </w:instrText>
    </w:r>
    <w:r w:rsidRPr="003F6C26">
      <w:fldChar w:fldCharType="separate"/>
    </w:r>
    <w:r w:rsidR="003F6C26" w:rsidRPr="003F6C26">
      <w:t>LV</w:t>
    </w:r>
    <w:r w:rsidRPr="003F6C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72A" w:rsidRPr="003F6C26" w:rsidRDefault="0001372A">
      <w:r w:rsidRPr="003F6C26">
        <w:separator/>
      </w:r>
    </w:p>
    <w:p w:rsidR="0001372A" w:rsidRPr="003F6C26" w:rsidRDefault="0001372A"/>
  </w:footnote>
  <w:footnote w:type="continuationSeparator" w:id="0">
    <w:p w:rsidR="0001372A" w:rsidRPr="003F6C26" w:rsidRDefault="0001372A">
      <w:r w:rsidRPr="003F6C26">
        <w:continuationSeparator/>
      </w:r>
    </w:p>
    <w:p w:rsidR="0001372A" w:rsidRPr="003F6C26" w:rsidRDefault="0001372A"/>
  </w:footnote>
  <w:footnote w:id="1">
    <w:p w:rsidR="003F6C26" w:rsidRPr="003F6C26" w:rsidRDefault="003F6C26" w:rsidP="003F6C26">
      <w:pPr>
        <w:ind w:left="567" w:hanging="567"/>
      </w:pPr>
      <w:r w:rsidRPr="003F6C26">
        <w:rPr>
          <w:rStyle w:val="FootnoteReference"/>
        </w:rPr>
        <w:footnoteRef/>
      </w:r>
      <w:r w:rsidRPr="003F6C26">
        <w:t xml:space="preserve"> </w:t>
      </w:r>
      <w:r w:rsidRPr="003F6C26">
        <w:tab/>
      </w:r>
      <w:r w:rsidRPr="003F6C26">
        <w:t>Eiropas Parlamenta 2020. gada 26. novembra nostāja.</w:t>
      </w:r>
    </w:p>
  </w:footnote>
  <w:footnote w:id="2">
    <w:p w:rsidR="003F6C26" w:rsidRPr="003F6C26" w:rsidRDefault="003F6C26" w:rsidP="003F6C26">
      <w:pPr>
        <w:pStyle w:val="FootnoteText"/>
        <w:ind w:left="567" w:hanging="567"/>
        <w:rPr>
          <w:sz w:val="24"/>
          <w:szCs w:val="24"/>
        </w:rPr>
      </w:pPr>
      <w:r w:rsidRPr="003F6C26">
        <w:rPr>
          <w:rStyle w:val="FootnoteReference"/>
          <w:sz w:val="24"/>
          <w:szCs w:val="24"/>
        </w:rPr>
        <w:footnoteRef/>
      </w:r>
      <w:r w:rsidRPr="003F6C26">
        <w:rPr>
          <w:sz w:val="24"/>
          <w:szCs w:val="24"/>
        </w:rPr>
        <w:t xml:space="preserve"> </w:t>
      </w:r>
      <w:r w:rsidRPr="003F6C26">
        <w:rPr>
          <w:sz w:val="24"/>
          <w:szCs w:val="24"/>
        </w:rPr>
        <w:tab/>
      </w:r>
      <w:r w:rsidRPr="003F6C26">
        <w:rPr>
          <w:sz w:val="24"/>
          <w:szCs w:val="24"/>
        </w:rPr>
        <w:t>Līgums par Lielbritānijas un Ziemeļīrijas Apvienotās Karalistes izstāšanos no Eiropas Savienības un Eiropas Atomenerģijas kopienas (OV L 29, 31.1.2020., 7. lpp.).</w:t>
      </w:r>
    </w:p>
  </w:footnote>
  <w:footnote w:id="3">
    <w:p w:rsidR="003F6C26" w:rsidRPr="003F6C26" w:rsidRDefault="003F6C26" w:rsidP="003F6C26">
      <w:pPr>
        <w:pStyle w:val="FootnoteText"/>
        <w:ind w:left="567" w:hanging="567"/>
        <w:rPr>
          <w:sz w:val="24"/>
          <w:szCs w:val="24"/>
        </w:rPr>
      </w:pPr>
      <w:r w:rsidRPr="003F6C26">
        <w:rPr>
          <w:rStyle w:val="FootnoteReference"/>
          <w:sz w:val="24"/>
          <w:szCs w:val="24"/>
        </w:rPr>
        <w:footnoteRef/>
      </w:r>
      <w:r w:rsidRPr="003F6C26">
        <w:rPr>
          <w:sz w:val="24"/>
          <w:szCs w:val="24"/>
        </w:rPr>
        <w:t xml:space="preserve"> </w:t>
      </w:r>
      <w:r w:rsidRPr="003F6C26">
        <w:rPr>
          <w:sz w:val="24"/>
          <w:szCs w:val="24"/>
        </w:rPr>
        <w:tab/>
      </w:r>
      <w:r w:rsidRPr="003F6C26">
        <w:rPr>
          <w:sz w:val="24"/>
          <w:szCs w:val="24"/>
        </w:rPr>
        <w:t>Padomes Lēmums (ES) 2020/135 (2020. gada 30. janvāris) par to, lai noslēgtu Līgumu par Lielbritānijas un Ziemeļīrijas Apvienotās Karalistes izstāšanos no Eiropas Savienības un Eiropas Atomenerģijas kopienas (OV L 29, 31.1.2020., 1. lpp.).</w:t>
      </w:r>
    </w:p>
  </w:footnote>
  <w:footnote w:id="4">
    <w:p w:rsidR="003F6C26" w:rsidRPr="003F6C26" w:rsidRDefault="003F6C26" w:rsidP="003F6C26">
      <w:pPr>
        <w:pStyle w:val="FootnoteText"/>
        <w:ind w:left="567" w:hanging="567"/>
        <w:rPr>
          <w:sz w:val="24"/>
          <w:szCs w:val="24"/>
        </w:rPr>
      </w:pPr>
      <w:r w:rsidRPr="003F6C26">
        <w:rPr>
          <w:rStyle w:val="FootnoteReference"/>
          <w:sz w:val="24"/>
          <w:szCs w:val="24"/>
        </w:rPr>
        <w:footnoteRef/>
      </w:r>
      <w:r w:rsidRPr="003F6C26">
        <w:rPr>
          <w:sz w:val="24"/>
          <w:szCs w:val="24"/>
        </w:rPr>
        <w:t xml:space="preserve"> </w:t>
      </w:r>
      <w:r w:rsidRPr="003F6C26">
        <w:rPr>
          <w:sz w:val="24"/>
          <w:szCs w:val="24"/>
        </w:rPr>
        <w:tab/>
      </w:r>
      <w:r w:rsidRPr="003F6C26">
        <w:rPr>
          <w:sz w:val="24"/>
          <w:szCs w:val="24"/>
        </w:rPr>
        <w:t>Padomes Regula (EK) Nr. 428/2009 (2009. gada 5. maijs), ar ko izveido Kopienas režīmu divējāda lietojuma preču eksporta, pārvadājumu, starpniecības un tranzīta kontrolei (OV L 134, 29.5.2009., 1. 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26" w:rsidRDefault="003F6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26" w:rsidRDefault="003F6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26" w:rsidRDefault="003F6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Model&gt;" w:val="TA_TC"/>
    <w:docVar w:name="Date" w:val="26/11/2020"/>
    <w:docVar w:name="DOCDT" w:val="26/11/2020"/>
    <w:docVar w:name="LastEditedSection" w:val=" 1"/>
    <w:docVar w:name="LVLMNU" w:val="1"/>
    <w:docVar w:name="Num-PE" w:val="652.847v01-00"/>
    <w:docVar w:name="strDocTypeID" w:val="TA_TC"/>
    <w:docVar w:name="strSubDir" w:val="tem"/>
    <w:docVar w:name="TA_Type" w:val="TA_TC"/>
    <w:docVar w:name="Titre" w:val="pieņemta pirmajā lasījumā 2020. gada 26. novembrī, lai pieņemtu Eiropas Parlamenta un Padomes Regulu (ES) 2020/..., ar ko groza Padomes Regulas (EK) Nr. 428/2009 IIa pielikumu attiecībā uz Savienības vispārējās eksporta atļaujas piešķiršanu konkrētu divējāda lietojuma preču eksportam no Savienības uz Lielbritānijas un Ziemeļīrijas Apvienoto Karalisti (EP-PE_TC1-COD(2020)0313)"/>
    <w:docVar w:name="Titre-Type" w:val="EIROPAS PARLAMENTA NOSTĀJA"/>
    <w:docVar w:name="TXTLANGUE" w:val="LV"/>
    <w:docVar w:name="TXTLANGUEMIN" w:val="lv"/>
    <w:docVar w:name="TXTNRCOD" w:val="0313"/>
    <w:docVar w:name="TXTNRPE" w:val="652.847v01-00"/>
    <w:docVar w:name="TXTPEorAP" w:val="PE"/>
    <w:docVar w:name="TXTREFSOURCE" w:val="EP-PE_TC1-COD(2020)0313"/>
    <w:docVar w:name="TXTROUTE" w:val="\tempdocLV.docx"/>
    <w:docVar w:name="TXTRULE" w:val="pieņemta pirmajā lasījumā 2020. gada 26. novembrī, lai pieņemtu Eiropas Parlamenta un Padomes Regulu (ES) 2020/..., ar ko groza Padomes Regulas (EK) Nr. 428/2009 IIa pielikumu attiecībā uz Savienības vispārējās eksporta atļaujas piešķiršanu konkrētu divējāda lietojuma preču eksportam no Savienības uz Lielbritānijas un Ziemeļīrijas Apvienoto Karalisti"/>
    <w:docVar w:name="TXTRULE2" w:val="!ZZRULE2!"/>
    <w:docVar w:name="TXTRULE3" w:val="!ZZRULE3!"/>
    <w:docVar w:name="TXTYEAR" w:val="2020"/>
  </w:docVars>
  <w:rsids>
    <w:rsidRoot w:val="0001372A"/>
    <w:rsid w:val="0001372A"/>
    <w:rsid w:val="00027017"/>
    <w:rsid w:val="00043BA5"/>
    <w:rsid w:val="000474B0"/>
    <w:rsid w:val="000502A5"/>
    <w:rsid w:val="000756C8"/>
    <w:rsid w:val="0009459A"/>
    <w:rsid w:val="000C620D"/>
    <w:rsid w:val="000E5181"/>
    <w:rsid w:val="000F2FE2"/>
    <w:rsid w:val="00123692"/>
    <w:rsid w:val="001502E1"/>
    <w:rsid w:val="00152E08"/>
    <w:rsid w:val="001A7617"/>
    <w:rsid w:val="002215E8"/>
    <w:rsid w:val="00243603"/>
    <w:rsid w:val="00253BB0"/>
    <w:rsid w:val="002611DA"/>
    <w:rsid w:val="002747B0"/>
    <w:rsid w:val="00287114"/>
    <w:rsid w:val="002A2A21"/>
    <w:rsid w:val="002B02A0"/>
    <w:rsid w:val="002E0D12"/>
    <w:rsid w:val="002E103F"/>
    <w:rsid w:val="003058E0"/>
    <w:rsid w:val="00320173"/>
    <w:rsid w:val="0032447B"/>
    <w:rsid w:val="00330FEA"/>
    <w:rsid w:val="00342886"/>
    <w:rsid w:val="003440CF"/>
    <w:rsid w:val="00376230"/>
    <w:rsid w:val="003813A9"/>
    <w:rsid w:val="003953F6"/>
    <w:rsid w:val="00395B64"/>
    <w:rsid w:val="003F247C"/>
    <w:rsid w:val="003F6C26"/>
    <w:rsid w:val="00407D75"/>
    <w:rsid w:val="004379F2"/>
    <w:rsid w:val="00482700"/>
    <w:rsid w:val="00494D50"/>
    <w:rsid w:val="00523372"/>
    <w:rsid w:val="00580C51"/>
    <w:rsid w:val="005A1111"/>
    <w:rsid w:val="005C4BEC"/>
    <w:rsid w:val="005C637F"/>
    <w:rsid w:val="005E195A"/>
    <w:rsid w:val="005F6117"/>
    <w:rsid w:val="00611C94"/>
    <w:rsid w:val="00612181"/>
    <w:rsid w:val="00624C56"/>
    <w:rsid w:val="00625E53"/>
    <w:rsid w:val="006305F0"/>
    <w:rsid w:val="0065496C"/>
    <w:rsid w:val="006A5C48"/>
    <w:rsid w:val="006D2788"/>
    <w:rsid w:val="006E3857"/>
    <w:rsid w:val="006F4902"/>
    <w:rsid w:val="00733242"/>
    <w:rsid w:val="007567DF"/>
    <w:rsid w:val="007C5179"/>
    <w:rsid w:val="007D1D58"/>
    <w:rsid w:val="007D769C"/>
    <w:rsid w:val="00821B14"/>
    <w:rsid w:val="00830287"/>
    <w:rsid w:val="00846F4F"/>
    <w:rsid w:val="008639EF"/>
    <w:rsid w:val="008C5553"/>
    <w:rsid w:val="008D3F7E"/>
    <w:rsid w:val="008D61B8"/>
    <w:rsid w:val="008D715A"/>
    <w:rsid w:val="00910A8D"/>
    <w:rsid w:val="0096592A"/>
    <w:rsid w:val="009844B0"/>
    <w:rsid w:val="009B5D8A"/>
    <w:rsid w:val="00A04F8B"/>
    <w:rsid w:val="00A20422"/>
    <w:rsid w:val="00A3406C"/>
    <w:rsid w:val="00A51CB9"/>
    <w:rsid w:val="00A51D8B"/>
    <w:rsid w:val="00AA1411"/>
    <w:rsid w:val="00AA2401"/>
    <w:rsid w:val="00AA4458"/>
    <w:rsid w:val="00AC3AA6"/>
    <w:rsid w:val="00B1598D"/>
    <w:rsid w:val="00B3321B"/>
    <w:rsid w:val="00B854C4"/>
    <w:rsid w:val="00B86D85"/>
    <w:rsid w:val="00B94A60"/>
    <w:rsid w:val="00BB340D"/>
    <w:rsid w:val="00BE0112"/>
    <w:rsid w:val="00BE4A46"/>
    <w:rsid w:val="00BE4AC1"/>
    <w:rsid w:val="00C00125"/>
    <w:rsid w:val="00C52FA5"/>
    <w:rsid w:val="00C539FA"/>
    <w:rsid w:val="00CC358E"/>
    <w:rsid w:val="00D06995"/>
    <w:rsid w:val="00D12572"/>
    <w:rsid w:val="00D217F0"/>
    <w:rsid w:val="00D51D39"/>
    <w:rsid w:val="00D5737D"/>
    <w:rsid w:val="00D65CB7"/>
    <w:rsid w:val="00DC49CB"/>
    <w:rsid w:val="00DD1790"/>
    <w:rsid w:val="00DD59A2"/>
    <w:rsid w:val="00DE1919"/>
    <w:rsid w:val="00E0132F"/>
    <w:rsid w:val="00E37826"/>
    <w:rsid w:val="00E75238"/>
    <w:rsid w:val="00E91480"/>
    <w:rsid w:val="00ED7C88"/>
    <w:rsid w:val="00EF4EBC"/>
    <w:rsid w:val="00F82DEC"/>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C424F"/>
  <w15:chartTrackingRefBased/>
  <w15:docId w15:val="{FD13C524-B608-4C5F-9A24-B26FA63A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95"/>
    <w:pPr>
      <w:widowControl w:val="0"/>
    </w:pPr>
    <w:rPr>
      <w:sz w:val="24"/>
      <w:szCs w:val="24"/>
      <w:lang w:val="lv-LV"/>
    </w:rPr>
  </w:style>
  <w:style w:type="paragraph" w:styleId="Heading1">
    <w:name w:val="heading 1"/>
    <w:basedOn w:val="Normal"/>
    <w:next w:val="Normal"/>
    <w:link w:val="Heading1Char"/>
    <w:semiHidden/>
    <w:qFormat/>
    <w:rsid w:val="00E3782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F6117"/>
    <w:pPr>
      <w:tabs>
        <w:tab w:val="center" w:pos="4513"/>
        <w:tab w:val="right" w:pos="9026"/>
      </w:tabs>
    </w:pPr>
  </w:style>
  <w:style w:type="paragraph" w:styleId="BodyTextIndent">
    <w:name w:val="Body Text Indent"/>
    <w:basedOn w:val="Normal"/>
    <w:semiHidden/>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character" w:customStyle="1" w:styleId="FooterChar">
    <w:name w:val="Footer Char"/>
    <w:basedOn w:val="DefaultParagraphFont"/>
    <w:link w:val="Footer"/>
    <w:semiHidden/>
    <w:rsid w:val="00D06995"/>
    <w:rPr>
      <w:sz w:val="24"/>
      <w:szCs w:val="24"/>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C358E"/>
    <w:pPr>
      <w:jc w:val="center"/>
    </w:pPr>
    <w:rPr>
      <w:rFonts w:ascii="Arial" w:hAnsi="Arial" w:cs="Arial"/>
      <w:i/>
      <w:sz w:val="22"/>
      <w:szCs w:val="22"/>
    </w:rPr>
  </w:style>
  <w:style w:type="paragraph" w:customStyle="1" w:styleId="LineTop">
    <w:name w:val="LineTop"/>
    <w:basedOn w:val="Normal"/>
    <w:next w:val="Normal"/>
    <w:rsid w:val="00BE4AC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0FEA"/>
    <w:pPr>
      <w:pBdr>
        <w:bottom w:val="single" w:sz="4" w:space="1" w:color="auto"/>
      </w:pBdr>
      <w:spacing w:after="240"/>
      <w:jc w:val="center"/>
    </w:pPr>
    <w:rPr>
      <w:rFonts w:ascii="Arial" w:hAnsi="Arial" w:cs="Arial"/>
      <w:sz w:val="16"/>
      <w:szCs w:val="16"/>
    </w:rPr>
  </w:style>
  <w:style w:type="character" w:customStyle="1" w:styleId="HideTWBInt">
    <w:name w:val="HideTWBInt"/>
    <w:rsid w:val="00D06995"/>
    <w:rPr>
      <w:rFonts w:ascii="Arial" w:hAnsi="Arial" w:cs="Arial"/>
      <w:vanish/>
      <w:color w:val="808080"/>
      <w:sz w:val="20"/>
    </w:rPr>
  </w:style>
  <w:style w:type="paragraph" w:customStyle="1" w:styleId="CoverDocType">
    <w:name w:val="CoverDocType"/>
    <w:basedOn w:val="Normal"/>
    <w:rsid w:val="00BE0112"/>
    <w:pPr>
      <w:ind w:left="1418"/>
    </w:pPr>
    <w:rPr>
      <w:rFonts w:ascii="Arial" w:hAnsi="Arial"/>
      <w:b/>
      <w:bCs/>
      <w:sz w:val="48"/>
    </w:rPr>
  </w:style>
  <w:style w:type="paragraph" w:customStyle="1" w:styleId="EPFooter2">
    <w:name w:val="EPFooter2"/>
    <w:basedOn w:val="Normal"/>
    <w:next w:val="Normal"/>
    <w:rsid w:val="00CC358E"/>
    <w:pPr>
      <w:tabs>
        <w:tab w:val="center" w:pos="4535"/>
        <w:tab w:val="right" w:pos="9921"/>
      </w:tabs>
      <w:ind w:left="-850" w:right="-850"/>
    </w:pPr>
    <w:rPr>
      <w:rFonts w:ascii="Arial" w:hAnsi="Arial" w:cs="Arial"/>
      <w:b/>
      <w:sz w:val="48"/>
      <w:szCs w:val="20"/>
    </w:rPr>
  </w:style>
  <w:style w:type="character" w:styleId="PageNumber">
    <w:name w:val="page number"/>
    <w:basedOn w:val="DefaultParagraphFont"/>
    <w:semiHidden/>
    <w:rsid w:val="00BE4AC1"/>
  </w:style>
  <w:style w:type="paragraph" w:styleId="Header">
    <w:name w:val="header"/>
    <w:basedOn w:val="Normal"/>
    <w:link w:val="HeaderChar"/>
    <w:semiHidden/>
    <w:rsid w:val="00A3406C"/>
    <w:pPr>
      <w:tabs>
        <w:tab w:val="center" w:pos="4513"/>
        <w:tab w:val="right" w:pos="9026"/>
      </w:tabs>
    </w:pPr>
  </w:style>
  <w:style w:type="character" w:customStyle="1" w:styleId="HeaderChar">
    <w:name w:val="Header Char"/>
    <w:link w:val="Header"/>
    <w:semiHidden/>
    <w:rsid w:val="00BE0112"/>
    <w:rPr>
      <w:sz w:val="24"/>
      <w:szCs w:val="24"/>
    </w:rPr>
  </w:style>
  <w:style w:type="paragraph" w:styleId="EndnoteText">
    <w:name w:val="endnote text"/>
    <w:basedOn w:val="Normal"/>
    <w:link w:val="EndnoteTextChar"/>
    <w:semiHidden/>
    <w:rsid w:val="006305F0"/>
    <w:rPr>
      <w:sz w:val="20"/>
      <w:szCs w:val="20"/>
    </w:rPr>
  </w:style>
  <w:style w:type="character" w:customStyle="1" w:styleId="EndnoteTextChar">
    <w:name w:val="Endnote Text Char"/>
    <w:link w:val="EndnoteText"/>
    <w:semiHidden/>
    <w:rsid w:val="00BE0112"/>
  </w:style>
  <w:style w:type="character" w:styleId="EndnoteReference">
    <w:name w:val="endnote reference"/>
    <w:semiHidden/>
    <w:rsid w:val="006305F0"/>
    <w:rPr>
      <w:vertAlign w:val="superscript"/>
    </w:rPr>
  </w:style>
  <w:style w:type="paragraph" w:styleId="FootnoteText">
    <w:name w:val="footnote text"/>
    <w:basedOn w:val="Normal"/>
    <w:link w:val="FootnoteTextChar"/>
    <w:semiHidden/>
    <w:rsid w:val="006305F0"/>
    <w:rPr>
      <w:sz w:val="20"/>
      <w:szCs w:val="20"/>
    </w:rPr>
  </w:style>
  <w:style w:type="character" w:customStyle="1" w:styleId="FootnoteTextChar">
    <w:name w:val="Footnote Text Char"/>
    <w:link w:val="FootnoteText"/>
    <w:semiHidden/>
    <w:rsid w:val="005C637F"/>
  </w:style>
  <w:style w:type="character" w:styleId="FootnoteReference">
    <w:name w:val="footnote reference"/>
    <w:semiHidden/>
    <w:rsid w:val="006305F0"/>
    <w:rPr>
      <w:vertAlign w:val="superscript"/>
    </w:rPr>
  </w:style>
  <w:style w:type="paragraph" w:customStyle="1" w:styleId="EPName">
    <w:name w:val="EPName"/>
    <w:basedOn w:val="Normal"/>
    <w:rsid w:val="00580C51"/>
    <w:pPr>
      <w:spacing w:before="80" w:after="80"/>
    </w:pPr>
    <w:rPr>
      <w:rFonts w:ascii="Arial Narrow" w:hAnsi="Arial Narrow" w:cs="Arial"/>
      <w:b/>
      <w:sz w:val="32"/>
      <w:szCs w:val="22"/>
    </w:rPr>
  </w:style>
  <w:style w:type="paragraph" w:customStyle="1" w:styleId="EPTerm">
    <w:name w:val="EPTerm"/>
    <w:basedOn w:val="Normal"/>
    <w:next w:val="Normal"/>
    <w:rsid w:val="00580C51"/>
    <w:pPr>
      <w:spacing w:after="80"/>
    </w:pPr>
    <w:rPr>
      <w:rFonts w:ascii="Arial" w:hAnsi="Arial" w:cs="Arial"/>
      <w:sz w:val="20"/>
      <w:szCs w:val="22"/>
    </w:rPr>
  </w:style>
  <w:style w:type="paragraph" w:customStyle="1" w:styleId="EPLogo">
    <w:name w:val="EPLogo"/>
    <w:basedOn w:val="Normal"/>
    <w:qFormat/>
    <w:rsid w:val="00580C51"/>
    <w:pPr>
      <w:jc w:val="right"/>
    </w:pPr>
    <w:rPr>
      <w:szCs w:val="20"/>
    </w:rPr>
  </w:style>
  <w:style w:type="paragraph" w:customStyle="1" w:styleId="CoverDocType24a">
    <w:name w:val="CoverDocType24a"/>
    <w:basedOn w:val="Normal"/>
    <w:rsid w:val="00BE0112"/>
    <w:pPr>
      <w:spacing w:after="480"/>
      <w:ind w:left="1418"/>
    </w:pPr>
    <w:rPr>
      <w:rFonts w:ascii="Arial" w:hAnsi="Arial"/>
      <w:b/>
      <w:bCs/>
      <w:sz w:val="48"/>
    </w:rPr>
  </w:style>
  <w:style w:type="paragraph" w:customStyle="1" w:styleId="CoverNormal">
    <w:name w:val="CoverNormal"/>
    <w:basedOn w:val="Normal"/>
    <w:rsid w:val="00BE0112"/>
    <w:pPr>
      <w:ind w:left="1418"/>
    </w:pPr>
  </w:style>
  <w:style w:type="paragraph" w:customStyle="1" w:styleId="EPFooter">
    <w:name w:val="EPFooter"/>
    <w:basedOn w:val="Normal"/>
    <w:rsid w:val="005F6117"/>
    <w:pPr>
      <w:tabs>
        <w:tab w:val="center" w:pos="4535"/>
        <w:tab w:val="right" w:pos="9071"/>
      </w:tabs>
      <w:spacing w:before="240" w:after="240"/>
    </w:pPr>
    <w:rPr>
      <w:sz w:val="22"/>
    </w:rPr>
  </w:style>
  <w:style w:type="character" w:customStyle="1" w:styleId="Heading1Char">
    <w:name w:val="Heading 1 Char"/>
    <w:basedOn w:val="DefaultParagraphFont"/>
    <w:link w:val="Heading1"/>
    <w:semiHidden/>
    <w:rsid w:val="00E37826"/>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37826"/>
    <w:pPr>
      <w:spacing w:after="240"/>
    </w:pPr>
  </w:style>
  <w:style w:type="paragraph" w:customStyle="1" w:styleId="CoverReference">
    <w:name w:val="CoverReference"/>
    <w:basedOn w:val="Normal"/>
    <w:rsid w:val="00D06995"/>
    <w:pPr>
      <w:spacing w:before="1080"/>
      <w:jc w:val="right"/>
    </w:pPr>
    <w:rPr>
      <w:rFonts w:ascii="Arial" w:hAnsi="Arial" w:cs="Arial"/>
      <w:b/>
      <w:szCs w:val="20"/>
    </w:rPr>
  </w:style>
  <w:style w:type="paragraph" w:customStyle="1" w:styleId="CoverDate">
    <w:name w:val="CoverDate"/>
    <w:basedOn w:val="Normal"/>
    <w:rsid w:val="00D06995"/>
    <w:pPr>
      <w:spacing w:before="240" w:after="1200"/>
    </w:pPr>
    <w:rPr>
      <w:szCs w:val="20"/>
    </w:rPr>
  </w:style>
  <w:style w:type="paragraph" w:customStyle="1" w:styleId="HeadingCenter24a">
    <w:name w:val="HeadingCenter24a"/>
    <w:basedOn w:val="Normal"/>
    <w:rsid w:val="008D715A"/>
    <w:pPr>
      <w:spacing w:after="4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73F8-9A49-4F0A-8966-C75F8F6E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786</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PESA Karina</dc:creator>
  <cp:keywords/>
  <cp:lastModifiedBy>PESA Karina</cp:lastModifiedBy>
  <cp:revision>2</cp:revision>
  <dcterms:created xsi:type="dcterms:W3CDTF">2020-11-30T06:28:00Z</dcterms:created>
  <dcterms:modified xsi:type="dcterms:W3CDTF">2020-11-30T06:28:00Z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Model&gt;">
    <vt:lpwstr>TA_TC</vt:lpwstr>
  </property>
  <property fmtid="{D5CDD505-2E9C-101B-9397-08002B2CF9AE}" pid="4" name="&lt;Type&gt;">
    <vt:lpwstr/>
  </property>
  <property fmtid="{D5CDD505-2E9C-101B-9397-08002B2CF9AE}" pid="5" name="PE number">
    <vt:lpwstr>652.847v01-00</vt:lpwstr>
  </property>
  <property fmtid="{D5CDD505-2E9C-101B-9397-08002B2CF9AE}" pid="6" name="Created with">
    <vt:lpwstr>9.9.1 Build [20200705]</vt:lpwstr>
  </property>
  <property fmtid="{D5CDD505-2E9C-101B-9397-08002B2CF9AE}" pid="7" name="LastEdited with">
    <vt:lpwstr>9.9.1 Build [20200705]</vt:lpwstr>
  </property>
  <property fmtid="{D5CDD505-2E9C-101B-9397-08002B2CF9AE}" pid="8" name="&lt;FdR&gt;">
    <vt:lpwstr>tempdoc</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\tempdocLV.docx</vt:lpwstr>
  </property>
</Properties>
</file>