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E59EA" w:rsidP="006018C1">
      <w:pPr>
        <w:spacing w:line="480" w:lineRule="auto"/>
        <w:jc w:val="both"/>
        <w:rPr>
          <w:sz w:val="28"/>
          <w:szCs w:val="28"/>
          <w:lang w:val="de-DE"/>
        </w:rPr>
      </w:pPr>
      <w:r w:rsidRPr="002E59EA">
        <w:rPr>
          <w:b/>
          <w:sz w:val="28"/>
          <w:szCs w:val="28"/>
          <w:lang w:val="de-DE"/>
        </w:rPr>
        <w:t xml:space="preserve">Arne Lietz, </w:t>
      </w:r>
      <w:r w:rsidRPr="002E59EA">
        <w:rPr>
          <w:i/>
          <w:sz w:val="28"/>
          <w:szCs w:val="28"/>
          <w:lang w:val="de-DE"/>
        </w:rPr>
        <w:t>Verfasser der Stellungnahme des mitberatenden Entwicklungsausschusses</w:t>
      </w:r>
      <w:r w:rsidRPr="002E59EA">
        <w:rPr>
          <w:b/>
          <w:sz w:val="28"/>
          <w:szCs w:val="28"/>
          <w:lang w:val="de-DE"/>
        </w:rPr>
        <w:t>.</w:t>
      </w:r>
      <w:r w:rsidRPr="002E59EA">
        <w:rPr>
          <w:sz w:val="28"/>
          <w:szCs w:val="28"/>
          <w:lang w:val="de-DE"/>
        </w:rPr>
        <w:t xml:space="preserve"> </w:t>
      </w:r>
      <w:r w:rsidRPr="002E59EA">
        <w:rPr>
          <w:rFonts w:cs="Calibri"/>
          <w:sz w:val="28"/>
          <w:szCs w:val="28"/>
          <w:lang w:val="de-DE"/>
        </w:rPr>
        <w:t>–</w:t>
      </w:r>
      <w:r w:rsidRPr="002E59EA">
        <w:rPr>
          <w:sz w:val="28"/>
          <w:szCs w:val="28"/>
          <w:lang w:val="de-DE"/>
        </w:rPr>
        <w:t xml:space="preserve"> Frau Präsidentin</w:t>
      </w:r>
      <w:r>
        <w:rPr>
          <w:sz w:val="28"/>
          <w:szCs w:val="28"/>
          <w:lang w:val="de-DE"/>
        </w:rPr>
        <w:t>,</w:t>
      </w:r>
      <w:r w:rsidRPr="002E59EA">
        <w:rPr>
          <w:sz w:val="28"/>
          <w:szCs w:val="28"/>
          <w:lang w:val="de-DE"/>
        </w:rPr>
        <w:t xml:space="preserve"> sehr geehrter Kommissar</w:t>
      </w:r>
      <w:r>
        <w:rPr>
          <w:sz w:val="28"/>
          <w:szCs w:val="28"/>
          <w:lang w:val="de-DE"/>
        </w:rPr>
        <w:t>!</w:t>
      </w:r>
      <w:r w:rsidRPr="002E59E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2E59EA">
        <w:rPr>
          <w:sz w:val="28"/>
          <w:szCs w:val="28"/>
          <w:lang w:val="de-DE"/>
        </w:rPr>
        <w:t>ch unterstütze die Forderung des Entwicklungsausschusses</w:t>
      </w:r>
      <w:r>
        <w:rPr>
          <w:sz w:val="28"/>
          <w:szCs w:val="28"/>
          <w:lang w:val="de-DE"/>
        </w:rPr>
        <w:t>,</w:t>
      </w:r>
      <w:r w:rsidRPr="002E59EA">
        <w:rPr>
          <w:sz w:val="28"/>
          <w:szCs w:val="28"/>
          <w:lang w:val="de-DE"/>
        </w:rPr>
        <w:t xml:space="preserve"> die öffentliche Entwicklungshilfe bis </w:t>
      </w:r>
      <w:r w:rsidR="000C6938">
        <w:rPr>
          <w:sz w:val="28"/>
          <w:szCs w:val="28"/>
          <w:lang w:val="de-DE"/>
        </w:rPr>
        <w:t xml:space="preserve">2030 endlich auf </w:t>
      </w:r>
      <w:bookmarkStart w:id="0" w:name="_GoBack"/>
      <w:bookmarkEnd w:id="0"/>
      <w:r>
        <w:rPr>
          <w:sz w:val="28"/>
          <w:szCs w:val="28"/>
          <w:lang w:val="de-DE"/>
        </w:rPr>
        <w:t>0,7 </w:t>
      </w:r>
      <w:r>
        <w:rPr>
          <w:sz w:val="28"/>
          <w:szCs w:val="28"/>
          <w:lang w:val="de-DE"/>
        </w:rPr>
        <w:t xml:space="preserve">% </w:t>
      </w:r>
      <w:r w:rsidRPr="002E59EA">
        <w:rPr>
          <w:sz w:val="28"/>
          <w:szCs w:val="28"/>
          <w:lang w:val="de-DE"/>
        </w:rPr>
        <w:t xml:space="preserve"> des</w:t>
      </w:r>
      <w:r w:rsidRPr="002E59EA">
        <w:rPr>
          <w:sz w:val="28"/>
          <w:szCs w:val="28"/>
          <w:lang w:val="de-DE"/>
        </w:rPr>
        <w:t xml:space="preserve"> Bruttonationaleinkommens zu erhöhen</w:t>
      </w:r>
      <w:r>
        <w:rPr>
          <w:sz w:val="28"/>
          <w:szCs w:val="28"/>
          <w:lang w:val="de-DE"/>
        </w:rPr>
        <w:t>.</w:t>
      </w:r>
      <w:r w:rsidR="000C693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2E59EA">
        <w:rPr>
          <w:sz w:val="28"/>
          <w:szCs w:val="28"/>
          <w:lang w:val="de-DE"/>
        </w:rPr>
        <w:t>a</w:t>
      </w:r>
      <w:r>
        <w:rPr>
          <w:sz w:val="28"/>
          <w:szCs w:val="28"/>
          <w:lang w:val="de-DE"/>
        </w:rPr>
        <w:t>s gilt sowohl für die Mitglieds</w:t>
      </w:r>
      <w:r w:rsidRPr="002E59EA">
        <w:rPr>
          <w:sz w:val="28"/>
          <w:szCs w:val="28"/>
          <w:lang w:val="de-DE"/>
        </w:rPr>
        <w:t>taaten als auch für die EU</w:t>
      </w:r>
      <w:r>
        <w:rPr>
          <w:sz w:val="28"/>
          <w:szCs w:val="28"/>
          <w:lang w:val="de-DE"/>
        </w:rPr>
        <w:t>. Dabei</w:t>
      </w:r>
      <w:r w:rsidRPr="002E59EA">
        <w:rPr>
          <w:sz w:val="28"/>
          <w:szCs w:val="28"/>
          <w:lang w:val="de-DE"/>
        </w:rPr>
        <w:t xml:space="preserve"> sollten laut Zusage der EU insgesamt </w:t>
      </w:r>
      <w:r>
        <w:rPr>
          <w:sz w:val="28"/>
          <w:szCs w:val="28"/>
          <w:lang w:val="de-DE"/>
        </w:rPr>
        <w:t>0,2 %</w:t>
      </w:r>
      <w:r w:rsidRPr="002E59EA">
        <w:rPr>
          <w:sz w:val="28"/>
          <w:szCs w:val="28"/>
          <w:lang w:val="de-DE"/>
        </w:rPr>
        <w:t xml:space="preserve"> des Bruttonationaleinkommens für die am wenigsten entwickelten Länder ausgegeben werden</w:t>
      </w:r>
      <w:r>
        <w:rPr>
          <w:sz w:val="28"/>
          <w:szCs w:val="28"/>
          <w:lang w:val="de-DE"/>
        </w:rPr>
        <w:t>.</w:t>
      </w:r>
      <w:r w:rsidRPr="002E59E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2E59EA">
        <w:rPr>
          <w:sz w:val="28"/>
          <w:szCs w:val="28"/>
          <w:lang w:val="de-DE"/>
        </w:rPr>
        <w:t xml:space="preserve">er </w:t>
      </w:r>
      <w:r>
        <w:rPr>
          <w:sz w:val="28"/>
          <w:szCs w:val="28"/>
          <w:lang w:val="de-DE"/>
        </w:rPr>
        <w:t>Entwicklungsausschuss</w:t>
      </w:r>
      <w:r w:rsidRPr="002E59EA">
        <w:rPr>
          <w:sz w:val="28"/>
          <w:szCs w:val="28"/>
          <w:lang w:val="de-DE"/>
        </w:rPr>
        <w:t xml:space="preserve"> forderte zudem erstmalig im diesjährigen Beschluss</w:t>
      </w:r>
      <w:r>
        <w:rPr>
          <w:sz w:val="28"/>
          <w:szCs w:val="28"/>
          <w:lang w:val="de-DE"/>
        </w:rPr>
        <w:t xml:space="preserve">, </w:t>
      </w:r>
      <w:r w:rsidRPr="002E59EA">
        <w:rPr>
          <w:sz w:val="28"/>
          <w:szCs w:val="28"/>
          <w:lang w:val="de-DE"/>
        </w:rPr>
        <w:t xml:space="preserve">dass </w:t>
      </w:r>
      <w:r>
        <w:rPr>
          <w:sz w:val="28"/>
          <w:szCs w:val="28"/>
          <w:lang w:val="de-DE"/>
        </w:rPr>
        <w:t>die</w:t>
      </w:r>
      <w:r w:rsidRPr="002E59EA">
        <w:rPr>
          <w:sz w:val="28"/>
          <w:szCs w:val="28"/>
          <w:lang w:val="de-DE"/>
        </w:rPr>
        <w:t xml:space="preserve"> in den Geberländern anfallenden Kosten für die Aufnahme von Flüchtlingen nicht wie bislang </w:t>
      </w:r>
      <w:r>
        <w:rPr>
          <w:sz w:val="28"/>
          <w:szCs w:val="28"/>
          <w:lang w:val="de-DE"/>
        </w:rPr>
        <w:t xml:space="preserve">in </w:t>
      </w:r>
      <w:r w:rsidRPr="002E59EA">
        <w:rPr>
          <w:sz w:val="28"/>
          <w:szCs w:val="28"/>
          <w:lang w:val="de-DE"/>
        </w:rPr>
        <w:t>die Berechnung der öffentlichen Entwicklungshilfe einbezogen werden sollten</w:t>
      </w:r>
      <w:r>
        <w:rPr>
          <w:sz w:val="28"/>
          <w:szCs w:val="28"/>
          <w:lang w:val="de-DE"/>
        </w:rPr>
        <w:t>.</w:t>
      </w:r>
      <w:r w:rsidRPr="002E59EA">
        <w:rPr>
          <w:sz w:val="28"/>
          <w:szCs w:val="28"/>
          <w:lang w:val="de-DE"/>
        </w:rPr>
        <w:t xml:space="preserve"> </w:t>
      </w:r>
    </w:p>
    <w:p w:rsidR="002E59EA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4435BC" w:rsidRPr="002E59EA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</w:t>
      </w:r>
      <w:r w:rsidRPr="002E59EA" w:rsidR="001B675D">
        <w:rPr>
          <w:sz w:val="28"/>
          <w:szCs w:val="28"/>
          <w:lang w:val="de-DE"/>
        </w:rPr>
        <w:t>ur</w:t>
      </w:r>
      <w:r>
        <w:rPr>
          <w:sz w:val="28"/>
          <w:szCs w:val="28"/>
          <w:lang w:val="de-DE"/>
        </w:rPr>
        <w:t>,</w:t>
      </w:r>
      <w:r w:rsidRPr="002E59EA" w:rsidR="001B675D">
        <w:rPr>
          <w:sz w:val="28"/>
          <w:szCs w:val="28"/>
          <w:lang w:val="de-DE"/>
        </w:rPr>
        <w:t xml:space="preserve"> wenn das Finanzierungsziel von </w:t>
      </w:r>
      <w:r>
        <w:rPr>
          <w:sz w:val="28"/>
          <w:szCs w:val="28"/>
          <w:lang w:val="de-DE"/>
        </w:rPr>
        <w:t>0,7 %,</w:t>
      </w:r>
      <w:r w:rsidR="000C6938">
        <w:rPr>
          <w:sz w:val="28"/>
          <w:szCs w:val="28"/>
          <w:lang w:val="de-DE"/>
        </w:rPr>
        <w:t xml:space="preserve"> </w:t>
      </w:r>
      <w:r w:rsidRPr="002E59EA" w:rsidR="001B675D">
        <w:rPr>
          <w:sz w:val="28"/>
          <w:szCs w:val="28"/>
          <w:lang w:val="de-DE"/>
        </w:rPr>
        <w:t xml:space="preserve">wie bereits in </w:t>
      </w:r>
      <w:r>
        <w:rPr>
          <w:sz w:val="28"/>
          <w:szCs w:val="28"/>
          <w:lang w:val="de-DE"/>
        </w:rPr>
        <w:t>vielen</w:t>
      </w:r>
      <w:r w:rsidRPr="002E59EA" w:rsidR="001B675D">
        <w:rPr>
          <w:sz w:val="28"/>
          <w:szCs w:val="28"/>
          <w:lang w:val="de-DE"/>
        </w:rPr>
        <w:t xml:space="preserve"> Mitglieds</w:t>
      </w:r>
      <w:r>
        <w:rPr>
          <w:sz w:val="28"/>
          <w:szCs w:val="28"/>
          <w:lang w:val="de-DE"/>
        </w:rPr>
        <w:t xml:space="preserve">taaten </w:t>
      </w:r>
      <w:r w:rsidR="000C6938">
        <w:rPr>
          <w:sz w:val="28"/>
          <w:szCs w:val="28"/>
          <w:lang w:val="de-DE"/>
        </w:rPr>
        <w:t xml:space="preserve">in den kommenden Jahren auch </w:t>
      </w:r>
      <w:r w:rsidRPr="002E59EA" w:rsidR="001B675D">
        <w:rPr>
          <w:sz w:val="28"/>
          <w:szCs w:val="28"/>
          <w:lang w:val="de-DE"/>
        </w:rPr>
        <w:t>durch die EU erreicht wird</w:t>
      </w:r>
      <w:r>
        <w:rPr>
          <w:sz w:val="28"/>
          <w:szCs w:val="28"/>
          <w:lang w:val="de-DE"/>
        </w:rPr>
        <w:t>,</w:t>
      </w:r>
      <w:r w:rsidRPr="002E59EA" w:rsidR="001B675D">
        <w:rPr>
          <w:sz w:val="28"/>
          <w:szCs w:val="28"/>
          <w:lang w:val="de-DE"/>
        </w:rPr>
        <w:t xml:space="preserve"> hat die Agenda </w:t>
      </w:r>
      <w:r>
        <w:rPr>
          <w:sz w:val="28"/>
          <w:szCs w:val="28"/>
          <w:lang w:val="de-DE"/>
        </w:rPr>
        <w:t>2030</w:t>
      </w:r>
      <w:r w:rsidRPr="002E59EA" w:rsidR="001B675D">
        <w:rPr>
          <w:sz w:val="28"/>
          <w:szCs w:val="28"/>
          <w:lang w:val="de-DE"/>
        </w:rPr>
        <w:t xml:space="preserve"> mit den Nachhaltigkeits</w:t>
      </w:r>
      <w:r>
        <w:rPr>
          <w:sz w:val="28"/>
          <w:szCs w:val="28"/>
          <w:lang w:val="de-DE"/>
        </w:rPr>
        <w:t>zielen</w:t>
      </w:r>
      <w:r w:rsidRPr="002E59EA" w:rsidR="001B675D">
        <w:rPr>
          <w:sz w:val="28"/>
          <w:szCs w:val="28"/>
          <w:lang w:val="de-DE"/>
        </w:rPr>
        <w:t xml:space="preserve"> überhaupt eine Chance</w:t>
      </w:r>
      <w:r w:rsidR="000C6938">
        <w:rPr>
          <w:sz w:val="28"/>
          <w:szCs w:val="28"/>
          <w:lang w:val="de-DE"/>
        </w:rPr>
        <w:t>.</w:t>
      </w:r>
      <w:r w:rsidRPr="002E59EA" w:rsidR="001B675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2E59EA" w:rsidR="001B675D">
        <w:rPr>
          <w:sz w:val="28"/>
          <w:szCs w:val="28"/>
          <w:lang w:val="de-DE"/>
        </w:rPr>
        <w:t>s fehl</w:t>
      </w:r>
      <w:r>
        <w:rPr>
          <w:sz w:val="28"/>
          <w:szCs w:val="28"/>
          <w:lang w:val="de-DE"/>
        </w:rPr>
        <w:t>t</w:t>
      </w:r>
      <w:r w:rsidRPr="002E59EA" w:rsidR="001B675D">
        <w:rPr>
          <w:sz w:val="28"/>
          <w:szCs w:val="28"/>
          <w:lang w:val="de-DE"/>
        </w:rPr>
        <w:t xml:space="preserve"> in der EU leider bislang der Wille</w:t>
      </w:r>
      <w:r>
        <w:rPr>
          <w:sz w:val="28"/>
          <w:szCs w:val="28"/>
          <w:lang w:val="de-DE"/>
        </w:rPr>
        <w:t>,</w:t>
      </w:r>
      <w:r w:rsidRPr="002E59EA" w:rsidR="001B675D">
        <w:rPr>
          <w:sz w:val="28"/>
          <w:szCs w:val="28"/>
          <w:lang w:val="de-DE"/>
        </w:rPr>
        <w:t xml:space="preserve"> über eine erkennbare strategische </w:t>
      </w:r>
      <w:r w:rsidRPr="002E59EA" w:rsidR="001B675D">
        <w:rPr>
          <w:sz w:val="28"/>
          <w:szCs w:val="28"/>
          <w:lang w:val="de-DE"/>
        </w:rPr>
        <w:t>Haushalts</w:t>
      </w:r>
      <w:r>
        <w:rPr>
          <w:sz w:val="28"/>
          <w:szCs w:val="28"/>
          <w:lang w:val="de-DE"/>
        </w:rPr>
        <w:t>p</w:t>
      </w:r>
      <w:r w:rsidRPr="002E59EA" w:rsidR="001B675D">
        <w:rPr>
          <w:sz w:val="28"/>
          <w:szCs w:val="28"/>
          <w:lang w:val="de-DE"/>
        </w:rPr>
        <w:t>riorisierung</w:t>
      </w:r>
      <w:r>
        <w:rPr>
          <w:sz w:val="28"/>
          <w:szCs w:val="28"/>
          <w:lang w:val="de-DE"/>
        </w:rPr>
        <w:t>,</w:t>
      </w:r>
      <w:r w:rsidRPr="002E59EA" w:rsidR="001B675D">
        <w:rPr>
          <w:sz w:val="28"/>
          <w:szCs w:val="28"/>
          <w:lang w:val="de-DE"/>
        </w:rPr>
        <w:t xml:space="preserve"> um die </w:t>
      </w:r>
      <w:r w:rsidR="000C6938">
        <w:rPr>
          <w:sz w:val="28"/>
          <w:szCs w:val="28"/>
          <w:lang w:val="de-DE"/>
        </w:rPr>
        <w:t xml:space="preserve">Ziele der </w:t>
      </w:r>
      <w:r w:rsidRPr="002E59EA" w:rsidR="001B675D">
        <w:rPr>
          <w:sz w:val="28"/>
          <w:szCs w:val="28"/>
          <w:lang w:val="de-DE"/>
        </w:rPr>
        <w:t xml:space="preserve">Agenda für nachhaltige Entwicklung </w:t>
      </w:r>
      <w:r w:rsidR="000C6938">
        <w:rPr>
          <w:sz w:val="28"/>
          <w:szCs w:val="28"/>
          <w:lang w:val="de-DE"/>
        </w:rPr>
        <w:t xml:space="preserve">auch </w:t>
      </w:r>
      <w:r w:rsidRPr="002E59EA" w:rsidR="001B675D">
        <w:rPr>
          <w:sz w:val="28"/>
          <w:szCs w:val="28"/>
          <w:lang w:val="de-DE"/>
        </w:rPr>
        <w:t>in Entwicklungszusammenarbeit umzusetzen</w:t>
      </w:r>
      <w:r>
        <w:rPr>
          <w:sz w:val="28"/>
          <w:szCs w:val="28"/>
          <w:lang w:val="de-DE"/>
        </w:rPr>
        <w:t>.</w:t>
      </w:r>
      <w:r w:rsidRPr="002E59EA" w:rsidR="001B675D">
        <w:rPr>
          <w:sz w:val="28"/>
          <w:szCs w:val="28"/>
          <w:lang w:val="de-DE"/>
        </w:rPr>
        <w:t xml:space="preserve"> </w:t>
      </w:r>
    </w:p>
    <w:p w:rsidR="004435BC" w:rsidRPr="002E59EA" w:rsidP="006018C1">
      <w:pPr>
        <w:spacing w:line="480" w:lineRule="auto"/>
        <w:jc w:val="both"/>
        <w:rPr>
          <w:sz w:val="28"/>
          <w:szCs w:val="28"/>
          <w:lang w:val="de-DE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HOLBACH Jutta</cp:lastModifiedBy>
  <cp:revision>2</cp:revision>
  <dcterms:created xsi:type="dcterms:W3CDTF">2018-10-22T20:21:00Z</dcterms:created>
  <dcterms:modified xsi:type="dcterms:W3CDTF">2018-10-22T20:21:00Z</dcterms:modified>
</cp:coreProperties>
</file>