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541CE" w:rsidP="006541CE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 w:rsidR="00444BEC">
        <w:rPr>
          <w:sz w:val="28"/>
        </w:rPr>
        <w:t>I processi verbali delle sedute</w:t>
      </w:r>
      <w:r>
        <w:rPr>
          <w:sz w:val="28"/>
        </w:rPr>
        <w:t xml:space="preserve"> del </w:t>
      </w:r>
      <w:r w:rsidR="00444BEC">
        <w:rPr>
          <w:sz w:val="28"/>
        </w:rPr>
        <w:t xml:space="preserve">3 e </w:t>
      </w:r>
      <w:r>
        <w:rPr>
          <w:sz w:val="28"/>
        </w:rPr>
        <w:t xml:space="preserve">4 aprile </w:t>
      </w:r>
      <w:r w:rsidR="00444BEC">
        <w:rPr>
          <w:sz w:val="28"/>
        </w:rPr>
        <w:t>2019 sono stati distribuiti</w:t>
      </w:r>
      <w:r>
        <w:rPr>
          <w:sz w:val="28"/>
        </w:rPr>
        <w:t>.</w:t>
      </w:r>
    </w:p>
    <w:p w:rsidR="00540624" w:rsidP="006541CE">
      <w:pPr>
        <w:spacing w:line="480" w:lineRule="auto"/>
        <w:jc w:val="both"/>
        <w:rPr>
          <w:sz w:val="28"/>
        </w:rPr>
      </w:pPr>
      <w:r w:rsidRPr="00540624">
        <w:rPr>
          <w:sz w:val="28"/>
        </w:rPr>
        <w:t>Vi sono osservazioni?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017_15-04-2019-183742.doc"/>
    <w:docVar w:name="varPresident" w:val="Presidente"/>
    <w:docVar w:name="varPresidentIntro" w:val="Presidente"/>
    <w:docVar w:name="varSittingTitle" w:val="LUNEDI' 15 APRILE 2019"/>
    <w:docVar w:name="varSpeakerGroup" w:val="()"/>
    <w:docVar w:name="varUserId" w:val="VVIEZZI"/>
    <w:docVar w:name="varUserName" w:val="VIEZZI Valentina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54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41CE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654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41CE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SALMINEN Aino</cp:lastModifiedBy>
  <cp:revision>2</cp:revision>
  <dcterms:created xsi:type="dcterms:W3CDTF">2019-04-16T10:34:00Z</dcterms:created>
  <dcterms:modified xsi:type="dcterms:W3CDTF">2019-04-16T10:34:00Z</dcterms:modified>
</cp:coreProperties>
</file>