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3113B" w:rsidP="00A3113B">
      <w:pPr>
        <w:pStyle w:val="xenat-cre-p-element"/>
        <w:rPr>
          <w:color w:val="333333"/>
          <w:sz w:val="28"/>
          <w:szCs w:val="28"/>
          <w:lang w:val="fr-FR"/>
        </w:rPr>
      </w:pPr>
      <w:r w:rsidRPr="00A3113B">
        <w:rPr>
          <w:b/>
          <w:sz w:val="28"/>
          <w:szCs w:val="28"/>
          <w:lang w:val="fr-FR"/>
        </w:rPr>
        <w:t>Dominique Bilde (ID).</w:t>
      </w:r>
      <w:r w:rsidRPr="00A3113B">
        <w:rPr>
          <w:sz w:val="28"/>
          <w:szCs w:val="28"/>
          <w:lang w:val="fr-FR"/>
        </w:rPr>
        <w:t xml:space="preserve"> – </w:t>
      </w:r>
      <w:r w:rsidRPr="00A3113B">
        <w:rPr>
          <w:color w:val="333333"/>
          <w:sz w:val="28"/>
          <w:szCs w:val="28"/>
          <w:lang w:val="fr-FR"/>
        </w:rPr>
        <w:t xml:space="preserve">Monsieur le Président, cette résolution partiale ne fait en tout cas pas honneur à la mémoire des victimes du totalitarisme. Tout d'abord, il est évident que le souvenir du dernier conflit mondial est aujourd'hui détourné à des fins politiques, faute pour l'Union européenne de pouvoir asseoir sa légitimité sur un quelconque soutien populaire. </w:t>
      </w:r>
    </w:p>
    <w:p w:rsidR="00D41AAA" w:rsidRPr="00A3113B" w:rsidP="00A3113B">
      <w:pPr>
        <w:pStyle w:val="xenat-cre-p-element"/>
        <w:rPr>
          <w:color w:val="333333"/>
          <w:sz w:val="28"/>
          <w:szCs w:val="28"/>
          <w:lang w:val="fr-FR"/>
        </w:rPr>
      </w:pPr>
    </w:p>
    <w:p w:rsidR="00A3113B" w:rsidP="00A3113B">
      <w:pPr>
        <w:pStyle w:val="xenat-cre-p-element"/>
        <w:rPr>
          <w:color w:val="333333"/>
          <w:sz w:val="28"/>
          <w:szCs w:val="28"/>
          <w:lang w:val="fr-FR"/>
        </w:rPr>
      </w:pPr>
      <w:r w:rsidRPr="00A3113B">
        <w:rPr>
          <w:color w:val="333333"/>
          <w:sz w:val="28"/>
          <w:szCs w:val="28"/>
          <w:lang w:val="fr-FR"/>
        </w:rPr>
        <w:t>Quoi de plus opportun, en effet, alors que d'élection en élection, le rejet des peuples s'affirme, que de se raccrocher à la légende rose d'une Union européenne gage de paix sur le continent. En réalité, les Européens doivent leur libération, non pas à une camarilla de fonctionnaires bruxellois, mais aux États-Unis, et, pour reprendre le</w:t>
      </w:r>
      <w:r w:rsidR="00037BBB">
        <w:rPr>
          <w:color w:val="333333"/>
          <w:sz w:val="28"/>
          <w:szCs w:val="28"/>
          <w:lang w:val="fr-FR"/>
        </w:rPr>
        <w:t>s propos du</w:t>
      </w:r>
      <w:r w:rsidRPr="00A3113B">
        <w:rPr>
          <w:color w:val="333333"/>
          <w:sz w:val="28"/>
          <w:szCs w:val="28"/>
          <w:lang w:val="fr-FR"/>
        </w:rPr>
        <w:t xml:space="preserve"> général </w:t>
      </w:r>
      <w:r w:rsidR="00037BBB">
        <w:rPr>
          <w:color w:val="333333"/>
          <w:sz w:val="28"/>
          <w:szCs w:val="28"/>
          <w:lang w:val="fr-FR"/>
        </w:rPr>
        <w:t>d</w:t>
      </w:r>
      <w:r w:rsidRPr="00A3113B">
        <w:rPr>
          <w:color w:val="333333"/>
          <w:sz w:val="28"/>
          <w:szCs w:val="28"/>
          <w:lang w:val="fr-FR"/>
        </w:rPr>
        <w:t xml:space="preserve">e Gaulle, à la Russie éternelle. </w:t>
      </w:r>
    </w:p>
    <w:p w:rsidR="00D41AAA" w:rsidRPr="00A3113B" w:rsidP="00A3113B">
      <w:pPr>
        <w:pStyle w:val="xenat-cre-p-element"/>
        <w:rPr>
          <w:color w:val="333333"/>
          <w:sz w:val="28"/>
          <w:szCs w:val="28"/>
          <w:lang w:val="fr-FR"/>
        </w:rPr>
      </w:pPr>
      <w:bookmarkStart w:id="0" w:name="_GoBack"/>
      <w:bookmarkEnd w:id="0"/>
    </w:p>
    <w:p w:rsidR="00E63958" w:rsidRPr="00A3113B" w:rsidP="00A3113B">
      <w:pPr>
        <w:pStyle w:val="xenat-cre-p-element"/>
        <w:rPr>
          <w:color w:val="333333"/>
          <w:sz w:val="28"/>
          <w:szCs w:val="28"/>
          <w:lang w:val="fr-FR"/>
        </w:rPr>
      </w:pPr>
      <w:r w:rsidRPr="00A3113B">
        <w:rPr>
          <w:color w:val="333333"/>
          <w:sz w:val="28"/>
          <w:szCs w:val="28"/>
          <w:lang w:val="fr-FR"/>
        </w:rPr>
        <w:t>Le déni de l'</w:t>
      </w:r>
      <w:r w:rsidR="00037BBB">
        <w:rPr>
          <w:color w:val="333333"/>
          <w:sz w:val="28"/>
          <w:szCs w:val="28"/>
          <w:lang w:val="fr-FR"/>
        </w:rPr>
        <w:t>H</w:t>
      </w:r>
      <w:r w:rsidRPr="00A3113B">
        <w:rPr>
          <w:color w:val="333333"/>
          <w:sz w:val="28"/>
          <w:szCs w:val="28"/>
          <w:lang w:val="fr-FR"/>
        </w:rPr>
        <w:t>istoire qui transpire à chaque ligne de ce texte n'effacera jamais le sang des quelque 20 millions de Russes sacrifiés pour que l'Europe vive. Ainsi, cette résolution relève des mêmes réécritures de l'</w:t>
      </w:r>
      <w:r w:rsidR="00BA7D95">
        <w:rPr>
          <w:color w:val="333333"/>
          <w:sz w:val="28"/>
          <w:szCs w:val="28"/>
          <w:lang w:val="fr-FR"/>
        </w:rPr>
        <w:t>H</w:t>
      </w:r>
      <w:r w:rsidRPr="00A3113B">
        <w:rPr>
          <w:color w:val="333333"/>
          <w:sz w:val="28"/>
          <w:szCs w:val="28"/>
          <w:lang w:val="fr-FR"/>
        </w:rPr>
        <w:t>istoire qu'elle prétend dénoncer comme propres aux régimes dictatoriaux, un constat qui nous interpelle quant à la nature de cette Union dont la dérive autoritaire devient de plus en plus évidente.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xenat-cre-p-element">
    <w:name w:val="xenat-cre-p-element"/>
    <w:basedOn w:val="Normal"/>
    <w:rsid w:val="00A3113B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paragraph" w:styleId="Header">
    <w:name w:val="header"/>
    <w:basedOn w:val="Normal"/>
    <w:link w:val="HeaderChar"/>
    <w:rsid w:val="00037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BB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37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7BB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PINTO HALL CASTELO-BRANCO Ivana Catarina</cp:lastModifiedBy>
  <cp:revision>2</cp:revision>
  <dcterms:created xsi:type="dcterms:W3CDTF">2019-09-19T13:43:00Z</dcterms:created>
  <dcterms:modified xsi:type="dcterms:W3CDTF">2019-09-19T13:43:00Z</dcterms:modified>
</cp:coreProperties>
</file>