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4E5B53" w:rsidP="008E4B81">
      <w:pPr>
        <w:spacing w:line="480" w:lineRule="auto"/>
        <w:jc w:val="both"/>
        <w:rPr>
          <w:sz w:val="28"/>
          <w:szCs w:val="28"/>
        </w:rPr>
      </w:pPr>
      <w:r w:rsidRPr="004E5B53">
        <w:rPr>
          <w:b/>
          <w:sz w:val="28"/>
          <w:szCs w:val="28"/>
        </w:rPr>
        <w:t>Michiel Hoogeveen (ECR).</w:t>
      </w:r>
      <w:r w:rsidRPr="004E5B53">
        <w:rPr>
          <w:sz w:val="28"/>
          <w:szCs w:val="28"/>
        </w:rPr>
        <w:t xml:space="preserve"> </w:t>
      </w:r>
      <w:r w:rsidRPr="004E5B53">
        <w:rPr>
          <w:rFonts w:cs="Calibri"/>
          <w:sz w:val="28"/>
          <w:szCs w:val="28"/>
        </w:rPr>
        <w:t>–</w:t>
      </w:r>
      <w:r>
        <w:rPr>
          <w:rFonts w:cs="Calibri"/>
          <w:sz w:val="28"/>
          <w:szCs w:val="28"/>
        </w:rPr>
        <w:t xml:space="preserve"> V</w:t>
      </w:r>
      <w:r w:rsidRPr="004E5B53">
        <w:rPr>
          <w:sz w:val="28"/>
          <w:szCs w:val="28"/>
        </w:rPr>
        <w:t>oorzitter</w:t>
      </w:r>
      <w:r>
        <w:rPr>
          <w:sz w:val="28"/>
          <w:szCs w:val="28"/>
        </w:rPr>
        <w:t>, o</w:t>
      </w:r>
      <w:r w:rsidRPr="004E5B53">
        <w:rPr>
          <w:sz w:val="28"/>
          <w:szCs w:val="28"/>
        </w:rPr>
        <w:t xml:space="preserve">p 12 februari heeft dit huis ingestemd met de </w:t>
      </w:r>
      <w:r w:rsidR="009B3304">
        <w:rPr>
          <w:sz w:val="28"/>
          <w:szCs w:val="28"/>
        </w:rPr>
        <w:t>f</w:t>
      </w:r>
      <w:r w:rsidRPr="004E5B53">
        <w:rPr>
          <w:sz w:val="28"/>
          <w:szCs w:val="28"/>
        </w:rPr>
        <w:t>aciliteit</w:t>
      </w:r>
      <w:r w:rsidR="009B3304">
        <w:rPr>
          <w:sz w:val="28"/>
          <w:szCs w:val="28"/>
        </w:rPr>
        <w:t xml:space="preserve"> voor herstel en veerkracht</w:t>
      </w:r>
      <w:r w:rsidRPr="004E5B53">
        <w:rPr>
          <w:sz w:val="28"/>
          <w:szCs w:val="28"/>
        </w:rPr>
        <w:t xml:space="preserve">, onderdeel </w:t>
      </w:r>
      <w:r>
        <w:rPr>
          <w:sz w:val="28"/>
          <w:szCs w:val="28"/>
        </w:rPr>
        <w:t>van het Next Generation EU-</w:t>
      </w:r>
      <w:r w:rsidRPr="004E5B53">
        <w:rPr>
          <w:sz w:val="28"/>
          <w:szCs w:val="28"/>
        </w:rPr>
        <w:t>fonds ter grootte van 800 miljard euro. Doel van dit fonds</w:t>
      </w:r>
      <w:r>
        <w:rPr>
          <w:sz w:val="28"/>
          <w:szCs w:val="28"/>
        </w:rPr>
        <w:t>:</w:t>
      </w:r>
      <w:r w:rsidRPr="004E5B53">
        <w:rPr>
          <w:sz w:val="28"/>
          <w:szCs w:val="28"/>
        </w:rPr>
        <w:t xml:space="preserve"> solidariteit tonen met </w:t>
      </w:r>
      <w:r>
        <w:rPr>
          <w:sz w:val="28"/>
          <w:szCs w:val="28"/>
        </w:rPr>
        <w:t xml:space="preserve">lidstaten die </w:t>
      </w:r>
      <w:r w:rsidR="009B3304">
        <w:rPr>
          <w:sz w:val="28"/>
          <w:szCs w:val="28"/>
        </w:rPr>
        <w:t>het zwaarst door c</w:t>
      </w:r>
      <w:r w:rsidRPr="004E5B53">
        <w:rPr>
          <w:sz w:val="28"/>
          <w:szCs w:val="28"/>
        </w:rPr>
        <w:t>orona zijn getroffen. Het geld zal door de Commissie worden opgehaald op de kapitaalmarkt. De belastingbetalers van de lidstaten staan dus garant. De dekking bestaat deels uit een reeks nieuwe eigen middelen</w:t>
      </w:r>
      <w:r w:rsidR="009B3304">
        <w:rPr>
          <w:sz w:val="28"/>
          <w:szCs w:val="28"/>
        </w:rPr>
        <w:t>:</w:t>
      </w:r>
      <w:r w:rsidRPr="004E5B53">
        <w:rPr>
          <w:sz w:val="28"/>
          <w:szCs w:val="28"/>
        </w:rPr>
        <w:t xml:space="preserve"> een Europese plastic</w:t>
      </w:r>
      <w:r>
        <w:rPr>
          <w:sz w:val="28"/>
          <w:szCs w:val="28"/>
        </w:rPr>
        <w:t>-tax, CO2-tax, digi</w:t>
      </w:r>
      <w:bookmarkStart w:id="0" w:name="_GoBack"/>
      <w:bookmarkEnd w:id="0"/>
      <w:r>
        <w:rPr>
          <w:sz w:val="28"/>
          <w:szCs w:val="28"/>
        </w:rPr>
        <w:t>-</w:t>
      </w:r>
      <w:r w:rsidRPr="004E5B53">
        <w:rPr>
          <w:sz w:val="28"/>
          <w:szCs w:val="28"/>
        </w:rPr>
        <w:t>ta</w:t>
      </w:r>
      <w:r>
        <w:rPr>
          <w:sz w:val="28"/>
          <w:szCs w:val="28"/>
        </w:rPr>
        <w:t>x en een financiële transactie-</w:t>
      </w:r>
      <w:r w:rsidR="009B3304">
        <w:rPr>
          <w:sz w:val="28"/>
          <w:szCs w:val="28"/>
        </w:rPr>
        <w:t>tax.</w:t>
      </w:r>
    </w:p>
    <w:p w:rsidR="004E5B53" w:rsidP="008E4B81">
      <w:pPr>
        <w:spacing w:line="480" w:lineRule="auto"/>
        <w:jc w:val="both"/>
        <w:rPr>
          <w:sz w:val="28"/>
          <w:szCs w:val="28"/>
        </w:rPr>
      </w:pPr>
    </w:p>
    <w:p w:rsidR="00B8778E" w:rsidRPr="009B3304" w:rsidP="008E4B81">
      <w:pPr>
        <w:spacing w:line="480" w:lineRule="auto"/>
        <w:jc w:val="both"/>
        <w:rPr>
          <w:sz w:val="28"/>
          <w:szCs w:val="28"/>
        </w:rPr>
      </w:pPr>
      <w:r w:rsidRPr="004E5B53">
        <w:rPr>
          <w:sz w:val="28"/>
          <w:szCs w:val="28"/>
        </w:rPr>
        <w:t xml:space="preserve">Maar dat is niet voldoende. </w:t>
      </w:r>
      <w:r w:rsidR="004E5B53">
        <w:rPr>
          <w:sz w:val="28"/>
          <w:szCs w:val="28"/>
        </w:rPr>
        <w:t>W</w:t>
      </w:r>
      <w:r w:rsidRPr="004E5B53">
        <w:rPr>
          <w:sz w:val="28"/>
          <w:szCs w:val="28"/>
        </w:rPr>
        <w:t>at gebeurt er met de garanties als een bepaalde lids</w:t>
      </w:r>
      <w:r w:rsidR="004E5B53">
        <w:rPr>
          <w:sz w:val="28"/>
          <w:szCs w:val="28"/>
        </w:rPr>
        <w:t>taat zijn deel niet kan betalen</w:t>
      </w:r>
      <w:r w:rsidRPr="004E5B53">
        <w:rPr>
          <w:sz w:val="28"/>
          <w:szCs w:val="28"/>
        </w:rPr>
        <w:t>? Wordt die verplichti</w:t>
      </w:r>
      <w:r w:rsidR="004E5B53">
        <w:rPr>
          <w:sz w:val="28"/>
          <w:szCs w:val="28"/>
        </w:rPr>
        <w:t>ng dan overgenomen door de rest? Er gaan binnen de C</w:t>
      </w:r>
      <w:r w:rsidRPr="004E5B53">
        <w:rPr>
          <w:sz w:val="28"/>
          <w:szCs w:val="28"/>
        </w:rPr>
        <w:t>ommissie al stemmen op om van d</w:t>
      </w:r>
      <w:r w:rsidR="004E5B53">
        <w:rPr>
          <w:sz w:val="28"/>
          <w:szCs w:val="28"/>
        </w:rPr>
        <w:t>it fonds een permanent herstelfonds te maken. Klopt dit</w:t>
      </w:r>
      <w:r w:rsidRPr="004E5B53">
        <w:rPr>
          <w:sz w:val="28"/>
          <w:szCs w:val="28"/>
        </w:rPr>
        <w:t>? Voorzitter</w:t>
      </w:r>
      <w:r w:rsidR="009B3304">
        <w:rPr>
          <w:sz w:val="28"/>
          <w:szCs w:val="28"/>
        </w:rPr>
        <w:t>, d</w:t>
      </w:r>
      <w:r w:rsidRPr="004E5B53">
        <w:rPr>
          <w:sz w:val="28"/>
          <w:szCs w:val="28"/>
        </w:rPr>
        <w:t>e belastingbetaler</w:t>
      </w:r>
      <w:r w:rsidR="009B3304">
        <w:rPr>
          <w:sz w:val="28"/>
          <w:szCs w:val="28"/>
        </w:rPr>
        <w:t xml:space="preserve"> heeft</w:t>
      </w:r>
      <w:r w:rsidRPr="004E5B53">
        <w:rPr>
          <w:sz w:val="28"/>
          <w:szCs w:val="28"/>
        </w:rPr>
        <w:t xml:space="preserve"> recht heeft op antwoorden</w:t>
      </w:r>
      <w:r w:rsidR="009B3304">
        <w:rPr>
          <w:sz w:val="28"/>
          <w:szCs w:val="28"/>
        </w:rPr>
        <w:t xml:space="preserve"> op deze vragen</w:t>
      </w:r>
      <w:r w:rsidRPr="004E5B53">
        <w:rPr>
          <w:sz w:val="28"/>
          <w:szCs w:val="28"/>
        </w:rPr>
        <w:t xml:space="preserve">. Ik verwacht dan ook dat er snel duidelijkheid wordt verschaft. </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VAN DER VEEN Johan</cp:lastModifiedBy>
  <cp:revision>2</cp:revision>
  <dcterms:created xsi:type="dcterms:W3CDTF">2021-06-08T13:24:00Z</dcterms:created>
  <dcterms:modified xsi:type="dcterms:W3CDTF">2021-06-08T13:24:00Z</dcterms:modified>
</cp:coreProperties>
</file>