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MATO</w:t>
      </w:r>
      <w:r>
        <w:tab/>
        <w:tab/>
      </w:r>
      <w:r>
        <w:rPr>
          <w:color w:val="111111"/>
          <w:sz w:val="24"/>
        </w:rPr>
        <w:t>(A9-0129/2021)</w:t>
      </w:r>
      <w:r>
        <w:tab/>
      </w:r>
      <w:r>
        <w:rPr>
          <w:b/>
          <w:color w:val="111111"/>
          <w:sz w:val="24"/>
        </w:rPr>
        <w:t>[***]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EU/Cuba Agreement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International Trade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6096"/>
        <w:gridCol w:w="1250"/>
        <w:gridCol w:w="709"/>
        <w:gridCol w:w="267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609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consent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>All votes are taken by roll-call.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Members wishing to give consent should vote "in favour"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Members wishing not to give consent should vote "against"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