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A2" w:rsidRDefault="008B304F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Juan Fernando López Aguilar (S&amp;D).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 w:rsidR="003D5FF7">
        <w:rPr>
          <w:sz w:val="28"/>
          <w:szCs w:val="28"/>
          <w:lang w:val="es-ES"/>
        </w:rPr>
        <w:t>Señor</w:t>
      </w:r>
      <w:r w:rsidR="001F33A2">
        <w:rPr>
          <w:sz w:val="28"/>
          <w:szCs w:val="28"/>
          <w:lang w:val="es-ES"/>
        </w:rPr>
        <w:t>a presidenta</w:t>
      </w:r>
      <w:r w:rsidR="003D5FF7">
        <w:rPr>
          <w:sz w:val="28"/>
          <w:szCs w:val="28"/>
          <w:lang w:val="es-ES"/>
        </w:rPr>
        <w:t>, señor comisario</w:t>
      </w:r>
      <w:r w:rsidR="001F33A2">
        <w:rPr>
          <w:sz w:val="28"/>
          <w:szCs w:val="28"/>
          <w:lang w:val="es-ES"/>
        </w:rPr>
        <w:t xml:space="preserve"> </w:t>
      </w:r>
      <w:r w:rsidR="001F33A2" w:rsidRPr="001F33A2">
        <w:rPr>
          <w:sz w:val="28"/>
          <w:szCs w:val="28"/>
          <w:lang w:val="es-ES"/>
        </w:rPr>
        <w:t>Reynders,</w:t>
      </w:r>
      <w:r w:rsidR="001F33A2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 xml:space="preserve">esta mañana en el debate sobre el </w:t>
      </w:r>
      <w:r w:rsidR="00A4773C">
        <w:rPr>
          <w:sz w:val="28"/>
          <w:szCs w:val="28"/>
          <w:lang w:val="es-ES"/>
        </w:rPr>
        <w:t>e</w:t>
      </w:r>
      <w:r w:rsidR="001F33A2" w:rsidRPr="00E948C4">
        <w:rPr>
          <w:sz w:val="28"/>
          <w:szCs w:val="28"/>
          <w:lang w:val="es-ES"/>
        </w:rPr>
        <w:t xml:space="preserve">stado </w:t>
      </w:r>
      <w:r w:rsidR="001F33A2">
        <w:rPr>
          <w:sz w:val="28"/>
          <w:szCs w:val="28"/>
          <w:lang w:val="es-ES"/>
        </w:rPr>
        <w:t>de la Unión he</w:t>
      </w:r>
      <w:r w:rsidRPr="00E948C4">
        <w:rPr>
          <w:sz w:val="28"/>
          <w:szCs w:val="28"/>
          <w:lang w:val="es-ES"/>
        </w:rPr>
        <w:t xml:space="preserve"> </w:t>
      </w:r>
      <w:r w:rsidR="001F33A2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 xml:space="preserve">plaudido el pasaje </w:t>
      </w:r>
      <w:r w:rsidR="00A4773C"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 xml:space="preserve">el discurso </w:t>
      </w:r>
      <w:r w:rsidR="00A4773C">
        <w:rPr>
          <w:sz w:val="28"/>
          <w:szCs w:val="28"/>
          <w:lang w:val="es-ES"/>
        </w:rPr>
        <w:t>en qu</w:t>
      </w:r>
      <w:r w:rsidR="001F33A2">
        <w:rPr>
          <w:sz w:val="28"/>
          <w:szCs w:val="28"/>
          <w:lang w:val="es-ES"/>
        </w:rPr>
        <w:t>e la p</w:t>
      </w:r>
      <w:r w:rsidRPr="00E948C4">
        <w:rPr>
          <w:sz w:val="28"/>
          <w:szCs w:val="28"/>
          <w:lang w:val="es-ES"/>
        </w:rPr>
        <w:t xml:space="preserve">residenta </w:t>
      </w:r>
      <w:r w:rsidR="00A4773C">
        <w:rPr>
          <w:sz w:val="28"/>
          <w:szCs w:val="28"/>
          <w:lang w:val="es-ES"/>
        </w:rPr>
        <w:t>V</w:t>
      </w:r>
      <w:r w:rsidR="001F33A2">
        <w:rPr>
          <w:sz w:val="28"/>
          <w:szCs w:val="28"/>
          <w:lang w:val="es-ES"/>
        </w:rPr>
        <w:t>on der Leyen</w:t>
      </w:r>
      <w:r w:rsidRPr="00E948C4">
        <w:rPr>
          <w:sz w:val="28"/>
          <w:szCs w:val="28"/>
          <w:lang w:val="es-ES"/>
        </w:rPr>
        <w:t xml:space="preserve"> ha ratificado su compromiso por el Estado de </w:t>
      </w:r>
      <w:r w:rsidR="001F33A2" w:rsidRPr="00E948C4">
        <w:rPr>
          <w:sz w:val="28"/>
          <w:szCs w:val="28"/>
          <w:lang w:val="es-ES"/>
        </w:rPr>
        <w:t>Derecho</w:t>
      </w:r>
      <w:r w:rsidRPr="00E948C4">
        <w:rPr>
          <w:sz w:val="28"/>
          <w:szCs w:val="28"/>
          <w:lang w:val="es-ES"/>
        </w:rPr>
        <w:t>, los valores de la Unión y la lucha contra la corrupción</w:t>
      </w:r>
      <w:r w:rsidR="00A4773C">
        <w:rPr>
          <w:sz w:val="28"/>
          <w:szCs w:val="28"/>
          <w:lang w:val="es-ES"/>
        </w:rPr>
        <w:t>, p</w:t>
      </w:r>
      <w:r w:rsidRPr="00E948C4">
        <w:rPr>
          <w:sz w:val="28"/>
          <w:szCs w:val="28"/>
          <w:lang w:val="es-ES"/>
        </w:rPr>
        <w:t>ero no era la primera vez, por eso lo ha ratificado</w:t>
      </w:r>
      <w:r w:rsidR="00A4773C">
        <w:rPr>
          <w:sz w:val="28"/>
          <w:szCs w:val="28"/>
          <w:lang w:val="es-ES"/>
        </w:rPr>
        <w:t>, c</w:t>
      </w:r>
      <w:r w:rsidRPr="00E948C4">
        <w:rPr>
          <w:sz w:val="28"/>
          <w:szCs w:val="28"/>
          <w:lang w:val="es-ES"/>
        </w:rPr>
        <w:t xml:space="preserve">omo no es la primera vez que en este Parlamento </w:t>
      </w:r>
      <w:r w:rsidR="00A4773C">
        <w:rPr>
          <w:sz w:val="28"/>
          <w:szCs w:val="28"/>
          <w:lang w:val="es-ES"/>
        </w:rPr>
        <w:t>debat</w:t>
      </w:r>
      <w:r w:rsidRPr="00E948C4">
        <w:rPr>
          <w:sz w:val="28"/>
          <w:szCs w:val="28"/>
          <w:lang w:val="es-ES"/>
        </w:rPr>
        <w:t xml:space="preserve">imos la situación en Hungría, </w:t>
      </w:r>
      <w:r w:rsidR="00A4773C">
        <w:rPr>
          <w:sz w:val="28"/>
          <w:szCs w:val="28"/>
          <w:lang w:val="es-ES"/>
        </w:rPr>
        <w:t xml:space="preserve">al igual que </w:t>
      </w:r>
      <w:r w:rsidRPr="00E948C4">
        <w:rPr>
          <w:sz w:val="28"/>
          <w:szCs w:val="28"/>
          <w:lang w:val="es-ES"/>
        </w:rPr>
        <w:t>l</w:t>
      </w:r>
      <w:r w:rsidR="001F33A2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 xml:space="preserve"> hem</w:t>
      </w:r>
      <w:r w:rsidR="001F33A2">
        <w:rPr>
          <w:sz w:val="28"/>
          <w:szCs w:val="28"/>
          <w:lang w:val="es-ES"/>
        </w:rPr>
        <w:t xml:space="preserve">os </w:t>
      </w:r>
      <w:r w:rsidR="00A4773C">
        <w:rPr>
          <w:sz w:val="28"/>
          <w:szCs w:val="28"/>
          <w:lang w:val="es-ES"/>
        </w:rPr>
        <w:t>deba</w:t>
      </w:r>
      <w:r w:rsidR="001F33A2">
        <w:rPr>
          <w:sz w:val="28"/>
          <w:szCs w:val="28"/>
          <w:lang w:val="es-ES"/>
        </w:rPr>
        <w:t xml:space="preserve">tido también en </w:t>
      </w:r>
      <w:r w:rsidR="00345755">
        <w:rPr>
          <w:sz w:val="28"/>
          <w:szCs w:val="28"/>
          <w:lang w:val="es-ES"/>
        </w:rPr>
        <w:t xml:space="preserve">relación con </w:t>
      </w:r>
      <w:r w:rsidR="001F33A2">
        <w:rPr>
          <w:sz w:val="28"/>
          <w:szCs w:val="28"/>
          <w:lang w:val="es-ES"/>
        </w:rPr>
        <w:t>Polonia.</w:t>
      </w:r>
      <w:r w:rsidRPr="00E948C4">
        <w:rPr>
          <w:sz w:val="28"/>
          <w:szCs w:val="28"/>
          <w:lang w:val="es-ES"/>
        </w:rPr>
        <w:t xml:space="preserve"> </w:t>
      </w:r>
      <w:r w:rsidR="001F33A2" w:rsidRPr="00E948C4">
        <w:rPr>
          <w:sz w:val="28"/>
          <w:szCs w:val="28"/>
          <w:lang w:val="es-ES"/>
        </w:rPr>
        <w:t>Y</w:t>
      </w:r>
      <w:r w:rsidR="001F33A2">
        <w:rPr>
          <w:sz w:val="28"/>
          <w:szCs w:val="28"/>
          <w:lang w:val="es-ES"/>
        </w:rPr>
        <w:t>,</w:t>
      </w:r>
      <w:r w:rsidR="001F33A2" w:rsidRPr="00E948C4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 xml:space="preserve">sin embargo, </w:t>
      </w:r>
      <w:r w:rsidR="001F33A2">
        <w:rPr>
          <w:sz w:val="28"/>
          <w:szCs w:val="28"/>
          <w:lang w:val="es-ES"/>
        </w:rPr>
        <w:t>¿</w:t>
      </w:r>
      <w:r w:rsidRPr="00E948C4">
        <w:rPr>
          <w:sz w:val="28"/>
          <w:szCs w:val="28"/>
          <w:lang w:val="es-ES"/>
        </w:rPr>
        <w:t>podemos permitirnos que esto se convierta en una rutina</w:t>
      </w:r>
      <w:r w:rsidR="001F33A2">
        <w:rPr>
          <w:sz w:val="28"/>
          <w:szCs w:val="28"/>
          <w:lang w:val="es-ES"/>
        </w:rPr>
        <w:t xml:space="preserve">? </w:t>
      </w:r>
      <w:r w:rsidR="001F33A2" w:rsidRPr="00E948C4">
        <w:rPr>
          <w:sz w:val="28"/>
          <w:szCs w:val="28"/>
          <w:lang w:val="es-ES"/>
        </w:rPr>
        <w:t>Bajo</w:t>
      </w:r>
      <w:r w:rsidRPr="00E948C4">
        <w:rPr>
          <w:sz w:val="28"/>
          <w:szCs w:val="28"/>
          <w:lang w:val="es-ES"/>
        </w:rPr>
        <w:t xml:space="preserve"> ningún concepto.</w:t>
      </w:r>
    </w:p>
    <w:p w:rsidR="001F33A2" w:rsidRDefault="001F33A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1F33A2" w:rsidRPr="00A521FB" w:rsidRDefault="008B304F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Hace ya más de diez</w:t>
      </w:r>
      <w:r w:rsidR="00A4773C">
        <w:rPr>
          <w:sz w:val="28"/>
          <w:szCs w:val="28"/>
          <w:lang w:val="es-ES"/>
        </w:rPr>
        <w:t> </w:t>
      </w:r>
      <w:r w:rsidRPr="00E948C4">
        <w:rPr>
          <w:sz w:val="28"/>
          <w:szCs w:val="28"/>
          <w:lang w:val="es-ES"/>
        </w:rPr>
        <w:t>años que el Parlamento Europeo viene acumulando poderosas razones para ocuparse de Hungría y Polonia, porque constituyen un ejemplo superlativo de confusión de la idea europea de democracia con ganar las elecciones y tener mayoría absoluta en el Parlamento</w:t>
      </w:r>
      <w:r w:rsidR="00A4773C">
        <w:rPr>
          <w:sz w:val="28"/>
          <w:szCs w:val="28"/>
          <w:lang w:val="es-ES"/>
        </w:rPr>
        <w:t>; lo</w:t>
      </w:r>
      <w:r w:rsidRPr="00E948C4">
        <w:rPr>
          <w:sz w:val="28"/>
          <w:szCs w:val="28"/>
          <w:lang w:val="es-ES"/>
        </w:rPr>
        <w:t xml:space="preserve"> hemos escuchado hoy mismo en este debate. La democracia en Europa no consiste solamente en tener mayoría en el Parlamento, sino en respeta</w:t>
      </w:r>
      <w:r w:rsidR="00A4773C">
        <w:rPr>
          <w:sz w:val="28"/>
          <w:szCs w:val="28"/>
          <w:lang w:val="es-ES"/>
        </w:rPr>
        <w:t>r</w:t>
      </w:r>
      <w:r w:rsidRPr="00E948C4">
        <w:rPr>
          <w:sz w:val="28"/>
          <w:szCs w:val="28"/>
          <w:lang w:val="es-ES"/>
        </w:rPr>
        <w:t xml:space="preserve"> las minorías y </w:t>
      </w:r>
      <w:r w:rsidR="00A4773C"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 xml:space="preserve">l pluralismo </w:t>
      </w:r>
      <w:r w:rsidRPr="00A521FB">
        <w:rPr>
          <w:sz w:val="28"/>
          <w:szCs w:val="28"/>
          <w:lang w:val="es-ES"/>
        </w:rPr>
        <w:t>político</w:t>
      </w:r>
      <w:r w:rsidR="00A4773C" w:rsidRPr="00A521FB">
        <w:rPr>
          <w:sz w:val="28"/>
          <w:szCs w:val="28"/>
          <w:lang w:val="es-ES"/>
        </w:rPr>
        <w:t>,</w:t>
      </w:r>
      <w:r w:rsidRPr="00A521FB">
        <w:rPr>
          <w:sz w:val="28"/>
          <w:szCs w:val="28"/>
          <w:lang w:val="es-ES"/>
        </w:rPr>
        <w:t xml:space="preserve"> </w:t>
      </w:r>
      <w:r w:rsidR="00A4773C" w:rsidRPr="00A521FB">
        <w:rPr>
          <w:sz w:val="28"/>
          <w:szCs w:val="28"/>
          <w:lang w:val="es-ES"/>
        </w:rPr>
        <w:t>y</w:t>
      </w:r>
      <w:r w:rsidRPr="00A521FB">
        <w:rPr>
          <w:sz w:val="28"/>
          <w:szCs w:val="28"/>
          <w:lang w:val="es-ES"/>
        </w:rPr>
        <w:t xml:space="preserve"> en Hungría hemos visto en el curso de los años toda una serie de signos de ese síndrome que hemos llamado </w:t>
      </w:r>
      <w:r w:rsidR="001F33A2" w:rsidRPr="00A521FB">
        <w:rPr>
          <w:sz w:val="28"/>
          <w:szCs w:val="28"/>
          <w:lang w:val="es-ES"/>
        </w:rPr>
        <w:t>«o</w:t>
      </w:r>
      <w:r w:rsidRPr="00A521FB">
        <w:rPr>
          <w:sz w:val="28"/>
          <w:szCs w:val="28"/>
          <w:lang w:val="es-ES"/>
        </w:rPr>
        <w:t>rbanización</w:t>
      </w:r>
      <w:r w:rsidR="001F33A2" w:rsidRPr="00A521FB">
        <w:rPr>
          <w:sz w:val="28"/>
          <w:szCs w:val="28"/>
          <w:lang w:val="es-ES"/>
        </w:rPr>
        <w:t>»</w:t>
      </w:r>
      <w:r w:rsidRPr="00A521FB">
        <w:rPr>
          <w:sz w:val="28"/>
          <w:szCs w:val="28"/>
          <w:lang w:val="es-ES"/>
        </w:rPr>
        <w:t xml:space="preserve">, que luego se ha manifestado también en Polonia, que afecta a la separación de poderes, a la independencia del </w:t>
      </w:r>
      <w:r w:rsidR="00A4773C" w:rsidRPr="00A521FB">
        <w:rPr>
          <w:sz w:val="28"/>
          <w:szCs w:val="28"/>
          <w:lang w:val="es-ES"/>
        </w:rPr>
        <w:t>p</w:t>
      </w:r>
      <w:r w:rsidRPr="00A521FB">
        <w:rPr>
          <w:sz w:val="28"/>
          <w:szCs w:val="28"/>
          <w:lang w:val="es-ES"/>
        </w:rPr>
        <w:t xml:space="preserve">oder judicial, a la libertad académica, al respeto a las minorías, con </w:t>
      </w:r>
      <w:r w:rsidR="001F33A2" w:rsidRPr="00A521FB">
        <w:rPr>
          <w:sz w:val="28"/>
          <w:szCs w:val="28"/>
          <w:lang w:val="es-ES"/>
        </w:rPr>
        <w:t>es</w:t>
      </w:r>
      <w:r w:rsidRPr="00A521FB">
        <w:rPr>
          <w:sz w:val="28"/>
          <w:szCs w:val="28"/>
          <w:lang w:val="es-ES"/>
        </w:rPr>
        <w:t>a infame ley que prohíbe los contenidos de e</w:t>
      </w:r>
      <w:r w:rsidR="001F33A2" w:rsidRPr="00A521FB">
        <w:rPr>
          <w:sz w:val="28"/>
          <w:szCs w:val="28"/>
          <w:lang w:val="es-ES"/>
        </w:rPr>
        <w:t>ducación sexual en las escuelas</w:t>
      </w:r>
      <w:r w:rsidRPr="00A521FB">
        <w:rPr>
          <w:sz w:val="28"/>
          <w:szCs w:val="28"/>
          <w:lang w:val="es-ES"/>
        </w:rPr>
        <w:t xml:space="preserve"> con el pretexto de que pueden desviar la orientación de género o sexual de los estudiantes.</w:t>
      </w:r>
    </w:p>
    <w:p w:rsidR="001F33A2" w:rsidRPr="00A521FB" w:rsidRDefault="001F33A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1F33A2" w:rsidRPr="00A521FB" w:rsidRDefault="001F33A2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A521FB">
        <w:rPr>
          <w:sz w:val="28"/>
          <w:szCs w:val="28"/>
          <w:lang w:val="es-ES"/>
        </w:rPr>
        <w:t>De</w:t>
      </w:r>
      <w:r w:rsidR="008B304F" w:rsidRPr="00A521FB">
        <w:rPr>
          <w:sz w:val="28"/>
          <w:szCs w:val="28"/>
          <w:lang w:val="es-ES"/>
        </w:rPr>
        <w:t xml:space="preserve"> modo que</w:t>
      </w:r>
      <w:r w:rsidR="00A4773C"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con todas esas poderosas razones</w:t>
      </w:r>
      <w:r w:rsidR="00A4773C"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el Parlamento Europeo</w:t>
      </w:r>
      <w:r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en su momento</w:t>
      </w:r>
      <w:r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</w:t>
      </w:r>
      <w:r w:rsidR="00345755" w:rsidRPr="00A521FB">
        <w:rPr>
          <w:sz w:val="28"/>
          <w:szCs w:val="28"/>
          <w:lang w:val="es-ES"/>
        </w:rPr>
        <w:t>aprob</w:t>
      </w:r>
      <w:r w:rsidR="008B304F" w:rsidRPr="00A521FB">
        <w:rPr>
          <w:sz w:val="28"/>
          <w:szCs w:val="28"/>
          <w:lang w:val="es-ES"/>
        </w:rPr>
        <w:t xml:space="preserve">ó por una mayoría de </w:t>
      </w:r>
      <w:r w:rsidR="00A4773C" w:rsidRPr="00A521FB">
        <w:rPr>
          <w:sz w:val="28"/>
          <w:szCs w:val="28"/>
          <w:lang w:val="es-ES"/>
        </w:rPr>
        <w:t>dos tercios</w:t>
      </w:r>
      <w:r w:rsidR="008B304F" w:rsidRPr="00A521FB">
        <w:rPr>
          <w:sz w:val="28"/>
          <w:szCs w:val="28"/>
          <w:lang w:val="es-ES"/>
        </w:rPr>
        <w:t xml:space="preserve"> en 2018, hace ya cuatro</w:t>
      </w:r>
      <w:r w:rsidR="00A4773C" w:rsidRPr="00A521FB">
        <w:rPr>
          <w:sz w:val="28"/>
          <w:szCs w:val="28"/>
          <w:lang w:val="es-ES"/>
        </w:rPr>
        <w:t> </w:t>
      </w:r>
      <w:r w:rsidR="008B304F" w:rsidRPr="00A521FB">
        <w:rPr>
          <w:sz w:val="28"/>
          <w:szCs w:val="28"/>
          <w:lang w:val="es-ES"/>
        </w:rPr>
        <w:t>años, poner en marcha el artículo</w:t>
      </w:r>
      <w:r w:rsidR="00A4773C" w:rsidRPr="00A521FB">
        <w:rPr>
          <w:sz w:val="28"/>
          <w:szCs w:val="28"/>
          <w:lang w:val="es-ES"/>
        </w:rPr>
        <w:t> </w:t>
      </w:r>
      <w:r w:rsidRPr="00A521FB">
        <w:rPr>
          <w:sz w:val="28"/>
          <w:szCs w:val="28"/>
          <w:lang w:val="es-ES"/>
        </w:rPr>
        <w:t>7</w:t>
      </w:r>
      <w:r w:rsidR="008B304F" w:rsidRPr="00A521FB">
        <w:rPr>
          <w:sz w:val="28"/>
          <w:szCs w:val="28"/>
          <w:lang w:val="es-ES"/>
        </w:rPr>
        <w:t xml:space="preserve"> en relación con Polonia</w:t>
      </w:r>
      <w:r w:rsidR="00345755"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como</w:t>
      </w:r>
      <w:r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por supuesto</w:t>
      </w:r>
      <w:r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</w:t>
      </w:r>
      <w:r w:rsidR="00345755" w:rsidRPr="00A521FB">
        <w:rPr>
          <w:sz w:val="28"/>
          <w:szCs w:val="28"/>
          <w:lang w:val="es-ES"/>
        </w:rPr>
        <w:t xml:space="preserve">puso </w:t>
      </w:r>
      <w:r w:rsidR="008B304F" w:rsidRPr="00A521FB">
        <w:rPr>
          <w:sz w:val="28"/>
          <w:szCs w:val="28"/>
          <w:lang w:val="es-ES"/>
        </w:rPr>
        <w:t xml:space="preserve">en marcha y </w:t>
      </w:r>
      <w:r w:rsidR="00345755" w:rsidRPr="00A521FB">
        <w:rPr>
          <w:sz w:val="28"/>
          <w:szCs w:val="28"/>
          <w:lang w:val="es-ES"/>
        </w:rPr>
        <w:t xml:space="preserve">activó </w:t>
      </w:r>
      <w:r w:rsidR="008B304F" w:rsidRPr="00A521FB">
        <w:rPr>
          <w:sz w:val="28"/>
          <w:szCs w:val="28"/>
          <w:lang w:val="es-ES"/>
        </w:rPr>
        <w:t xml:space="preserve">también </w:t>
      </w:r>
      <w:r w:rsidR="008B304F" w:rsidRPr="00A521FB">
        <w:rPr>
          <w:sz w:val="28"/>
          <w:szCs w:val="28"/>
          <w:lang w:val="es-ES"/>
        </w:rPr>
        <w:lastRenderedPageBreak/>
        <w:t>el artículo</w:t>
      </w:r>
      <w:r w:rsidR="00A4773C" w:rsidRPr="00A521FB">
        <w:rPr>
          <w:sz w:val="28"/>
          <w:szCs w:val="28"/>
          <w:lang w:val="es-ES"/>
        </w:rPr>
        <w:t> </w:t>
      </w:r>
      <w:r w:rsidRPr="00A521FB">
        <w:rPr>
          <w:sz w:val="28"/>
          <w:szCs w:val="28"/>
          <w:lang w:val="es-ES"/>
        </w:rPr>
        <w:t>7</w:t>
      </w:r>
      <w:r w:rsidR="008B304F" w:rsidRPr="00A521FB">
        <w:rPr>
          <w:sz w:val="28"/>
          <w:szCs w:val="28"/>
          <w:lang w:val="es-ES"/>
        </w:rPr>
        <w:t xml:space="preserve"> en relación con Hungría</w:t>
      </w:r>
      <w:r w:rsidR="00345755" w:rsidRPr="00A521FB">
        <w:rPr>
          <w:sz w:val="28"/>
          <w:szCs w:val="28"/>
          <w:lang w:val="es-ES"/>
        </w:rPr>
        <w:t>, como hizo posteriormente en relación con Polonia</w:t>
      </w:r>
      <w:r w:rsidR="008B304F" w:rsidRPr="00A521FB">
        <w:rPr>
          <w:sz w:val="28"/>
          <w:szCs w:val="28"/>
          <w:lang w:val="es-ES"/>
        </w:rPr>
        <w:t>.</w:t>
      </w:r>
      <w:r w:rsidR="00A4773C" w:rsidRPr="00A521FB">
        <w:rPr>
          <w:sz w:val="28"/>
          <w:szCs w:val="28"/>
          <w:lang w:val="es-ES"/>
        </w:rPr>
        <w:t xml:space="preserve"> </w:t>
      </w:r>
      <w:r w:rsidR="008B304F" w:rsidRPr="00A521FB">
        <w:rPr>
          <w:sz w:val="28"/>
          <w:szCs w:val="28"/>
          <w:lang w:val="es-ES"/>
        </w:rPr>
        <w:t>Ahora</w:t>
      </w:r>
      <w:r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lo hemos dicho muchas veces</w:t>
      </w:r>
      <w:r w:rsidRPr="00A521FB">
        <w:rPr>
          <w:sz w:val="28"/>
          <w:szCs w:val="28"/>
          <w:lang w:val="es-ES"/>
        </w:rPr>
        <w:t>,</w:t>
      </w:r>
      <w:r w:rsidR="008B304F" w:rsidRPr="00A521FB">
        <w:rPr>
          <w:sz w:val="28"/>
          <w:szCs w:val="28"/>
          <w:lang w:val="es-ES"/>
        </w:rPr>
        <w:t xml:space="preserve"> toca al Consejo decidir</w:t>
      </w:r>
      <w:r w:rsidR="00345755" w:rsidRPr="00A521FB">
        <w:rPr>
          <w:sz w:val="28"/>
          <w:szCs w:val="28"/>
          <w:lang w:val="es-ES"/>
        </w:rPr>
        <w:t>:</w:t>
      </w:r>
      <w:r w:rsidR="008B304F" w:rsidRPr="00A521FB">
        <w:rPr>
          <w:sz w:val="28"/>
          <w:szCs w:val="28"/>
          <w:lang w:val="es-ES"/>
        </w:rPr>
        <w:t xml:space="preserve"> esa sucesión de audiencias especializadas sobre la situación de Hungría en el Consejo tiene que tener por fin un resultado tangible, recomendaciones vinculantes.</w:t>
      </w:r>
    </w:p>
    <w:p w:rsidR="001F33A2" w:rsidRPr="00A521FB" w:rsidRDefault="001F33A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CB5A86" w:rsidRPr="00A521FB" w:rsidRDefault="008B304F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A521FB">
        <w:rPr>
          <w:sz w:val="28"/>
          <w:szCs w:val="28"/>
          <w:lang w:val="es-ES"/>
        </w:rPr>
        <w:t>Y, por supuesto, último punto que quiero subrayar</w:t>
      </w:r>
      <w:r w:rsidR="00CB5A86" w:rsidRPr="00A521FB">
        <w:rPr>
          <w:sz w:val="28"/>
          <w:szCs w:val="28"/>
          <w:lang w:val="es-ES"/>
        </w:rPr>
        <w:t>,</w:t>
      </w:r>
      <w:r w:rsidRPr="00A521FB">
        <w:rPr>
          <w:sz w:val="28"/>
          <w:szCs w:val="28"/>
          <w:lang w:val="es-ES"/>
        </w:rPr>
        <w:t xml:space="preserve"> cuando se acomete un asalto a la independencia del </w:t>
      </w:r>
      <w:r w:rsidR="00A4773C" w:rsidRPr="00A521FB">
        <w:rPr>
          <w:sz w:val="28"/>
          <w:szCs w:val="28"/>
          <w:lang w:val="es-ES"/>
        </w:rPr>
        <w:t>p</w:t>
      </w:r>
      <w:r w:rsidRPr="00A521FB">
        <w:rPr>
          <w:sz w:val="28"/>
          <w:szCs w:val="28"/>
          <w:lang w:val="es-ES"/>
        </w:rPr>
        <w:t xml:space="preserve">oder </w:t>
      </w:r>
      <w:r w:rsidR="00345755" w:rsidRPr="00A521FB">
        <w:rPr>
          <w:sz w:val="28"/>
          <w:szCs w:val="28"/>
          <w:lang w:val="es-ES"/>
        </w:rPr>
        <w:t>j</w:t>
      </w:r>
      <w:r w:rsidRPr="00A521FB">
        <w:rPr>
          <w:sz w:val="28"/>
          <w:szCs w:val="28"/>
          <w:lang w:val="es-ES"/>
        </w:rPr>
        <w:t>udicial en un contexto en el que hay corrupción constatada en el manejo de los fondos públicos europeos, hay un hilo conductor</w:t>
      </w:r>
      <w:r w:rsidR="00A4773C" w:rsidRPr="00A521FB">
        <w:rPr>
          <w:sz w:val="28"/>
          <w:szCs w:val="28"/>
          <w:lang w:val="es-ES"/>
        </w:rPr>
        <w:t>: s</w:t>
      </w:r>
      <w:r w:rsidRPr="00A521FB">
        <w:rPr>
          <w:sz w:val="28"/>
          <w:szCs w:val="28"/>
          <w:lang w:val="es-ES"/>
        </w:rPr>
        <w:t>e quiere controlar la judicatura precisamente para impedir que haya una dación de cuentas de cómo se utilizan los dineros europeos.</w:t>
      </w:r>
    </w:p>
    <w:p w:rsidR="00CB5A86" w:rsidRPr="00A521FB" w:rsidRDefault="00CB5A86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1C574A" w:rsidRPr="00E948C4" w:rsidRDefault="00A521FB" w:rsidP="00501A9E">
      <w:pPr>
        <w:spacing w:line="480" w:lineRule="auto"/>
        <w:jc w:val="both"/>
        <w:rPr>
          <w:sz w:val="28"/>
          <w:szCs w:val="28"/>
          <w:lang w:val="es-ES"/>
        </w:rPr>
      </w:pPr>
      <w:r w:rsidRPr="00A521FB">
        <w:rPr>
          <w:i/>
          <w:iCs/>
          <w:snapToGrid/>
          <w:lang w:val="es-ES"/>
        </w:rPr>
        <w:t xml:space="preserve">(El orador acepta responder a </w:t>
      </w:r>
      <w:r>
        <w:rPr>
          <w:i/>
          <w:iCs/>
          <w:snapToGrid/>
          <w:lang w:val="es-ES"/>
        </w:rPr>
        <w:t xml:space="preserve">dos intervenciones </w:t>
      </w:r>
      <w:r w:rsidRPr="00A521FB">
        <w:rPr>
          <w:i/>
          <w:iCs/>
          <w:snapToGrid/>
          <w:lang w:val="es-ES"/>
        </w:rPr>
        <w:t>formulada</w:t>
      </w:r>
      <w:r>
        <w:rPr>
          <w:i/>
          <w:iCs/>
          <w:snapToGrid/>
          <w:lang w:val="es-ES"/>
        </w:rPr>
        <w:t>s</w:t>
      </w:r>
      <w:r w:rsidRPr="00A521FB">
        <w:rPr>
          <w:i/>
          <w:iCs/>
          <w:snapToGrid/>
          <w:lang w:val="es-ES"/>
        </w:rPr>
        <w:t xml:space="preserve"> con arreglo al procedimiento de la «tarjeta azul»)</w:t>
      </w:r>
      <w:bookmarkStart w:id="0" w:name="_GoBack"/>
      <w:bookmarkEnd w:id="0"/>
    </w:p>
    <w:sectPr w:rsidR="001C574A" w:rsidRPr="00E948C4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FF7"/>
    <w:rsid w:val="001C574A"/>
    <w:rsid w:val="001F33A2"/>
    <w:rsid w:val="00345755"/>
    <w:rsid w:val="003D5FF7"/>
    <w:rsid w:val="00501A9E"/>
    <w:rsid w:val="008B304F"/>
    <w:rsid w:val="00A4773C"/>
    <w:rsid w:val="00A521FB"/>
    <w:rsid w:val="00CB5A86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AD56B0-E71F-473A-BF33-3B2A9DA5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StyleItalic">
    <w:name w:val="Style Italic"/>
    <w:rsid w:val="00CB5A86"/>
    <w:rPr>
      <w:i/>
      <w:iCs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2022-09-14T15:55:00Z</dcterms:created>
  <dcterms:modified xsi:type="dcterms:W3CDTF">2022-09-14T15:55:00Z</dcterms:modified>
</cp:coreProperties>
</file>