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B1" w:rsidRPr="009F04F9" w:rsidRDefault="005E757C" w:rsidP="00810CF6">
      <w:pPr>
        <w:spacing w:line="480" w:lineRule="auto"/>
        <w:jc w:val="both"/>
        <w:rPr>
          <w:sz w:val="28"/>
          <w:szCs w:val="28"/>
          <w:lang w:val="fr-FR"/>
        </w:rPr>
      </w:pPr>
      <w:r w:rsidRPr="009F04F9">
        <w:rPr>
          <w:b/>
          <w:sz w:val="28"/>
          <w:szCs w:val="28"/>
          <w:lang w:val="fr-FR"/>
        </w:rPr>
        <w:t>Maria Arena (S&amp;D).</w:t>
      </w:r>
      <w:r w:rsidRPr="009F04F9">
        <w:rPr>
          <w:sz w:val="28"/>
          <w:szCs w:val="28"/>
          <w:lang w:val="fr-FR"/>
        </w:rPr>
        <w:t xml:space="preserve"> </w:t>
      </w:r>
      <w:r w:rsidRPr="009F04F9">
        <w:rPr>
          <w:rFonts w:cs="Calibri"/>
          <w:sz w:val="28"/>
          <w:szCs w:val="28"/>
          <w:lang w:val="fr-FR"/>
        </w:rPr>
        <w:t>–</w:t>
      </w:r>
      <w:r w:rsidRPr="009F04F9">
        <w:rPr>
          <w:sz w:val="28"/>
          <w:szCs w:val="28"/>
          <w:lang w:val="fr-FR"/>
        </w:rPr>
        <w:t xml:space="preserve"> </w:t>
      </w:r>
      <w:r w:rsidR="006A4DB1" w:rsidRPr="009F04F9">
        <w:rPr>
          <w:sz w:val="28"/>
          <w:szCs w:val="28"/>
          <w:lang w:val="fr-FR"/>
        </w:rPr>
        <w:t>Monsieur le Président, l</w:t>
      </w:r>
      <w:r w:rsidRPr="009F04F9">
        <w:rPr>
          <w:sz w:val="28"/>
          <w:szCs w:val="28"/>
          <w:lang w:val="fr-FR"/>
        </w:rPr>
        <w:t>e management des frontières extérieures ne se fait pas sans foi ni loi. Je dirais même que dans ces politiques extrêmement sensibles, le respect des droits humains doit être au centre des préoccupations de cette agence</w:t>
      </w:r>
      <w:bookmarkStart w:id="0" w:name="_GoBack"/>
      <w:bookmarkEnd w:id="0"/>
      <w:r w:rsidRPr="009F04F9">
        <w:rPr>
          <w:sz w:val="28"/>
          <w:szCs w:val="28"/>
          <w:lang w:val="fr-FR"/>
        </w:rPr>
        <w:t xml:space="preserve"> qui est présentée aujourd</w:t>
      </w:r>
      <w:r w:rsidR="006A4DB1" w:rsidRPr="009F04F9">
        <w:rPr>
          <w:sz w:val="28"/>
          <w:szCs w:val="28"/>
          <w:lang w:val="fr-FR"/>
        </w:rPr>
        <w:t>’</w:t>
      </w:r>
      <w:r w:rsidRPr="009F04F9">
        <w:rPr>
          <w:sz w:val="28"/>
          <w:szCs w:val="28"/>
          <w:lang w:val="fr-FR"/>
        </w:rPr>
        <w:t>hui comme essentielle pour la mise en œu</w:t>
      </w:r>
      <w:r w:rsidR="006A4DB1" w:rsidRPr="009F04F9">
        <w:rPr>
          <w:sz w:val="28"/>
          <w:szCs w:val="28"/>
          <w:lang w:val="fr-FR"/>
        </w:rPr>
        <w:t>vre de la politique migratoire.</w:t>
      </w:r>
    </w:p>
    <w:p w:rsidR="006A4DB1" w:rsidRPr="009F04F9" w:rsidRDefault="006A4DB1" w:rsidP="00810CF6">
      <w:pPr>
        <w:spacing w:line="480" w:lineRule="auto"/>
        <w:jc w:val="both"/>
        <w:rPr>
          <w:sz w:val="28"/>
          <w:szCs w:val="28"/>
          <w:lang w:val="fr-FR"/>
        </w:rPr>
      </w:pPr>
    </w:p>
    <w:p w:rsidR="006A4DB1" w:rsidRPr="009F04F9" w:rsidRDefault="005E757C" w:rsidP="00810CF6">
      <w:pPr>
        <w:spacing w:line="480" w:lineRule="auto"/>
        <w:jc w:val="both"/>
        <w:rPr>
          <w:sz w:val="28"/>
          <w:szCs w:val="28"/>
          <w:lang w:val="fr-FR"/>
        </w:rPr>
      </w:pPr>
      <w:r w:rsidRPr="009F04F9">
        <w:rPr>
          <w:sz w:val="28"/>
          <w:szCs w:val="28"/>
          <w:lang w:val="fr-FR"/>
        </w:rPr>
        <w:t>Pourtant, on le sait, et ce n</w:t>
      </w:r>
      <w:r w:rsidR="006A4DB1" w:rsidRPr="009F04F9">
        <w:rPr>
          <w:sz w:val="28"/>
          <w:szCs w:val="28"/>
          <w:lang w:val="fr-FR"/>
        </w:rPr>
        <w:t>’</w:t>
      </w:r>
      <w:r w:rsidRPr="009F04F9">
        <w:rPr>
          <w:sz w:val="28"/>
          <w:szCs w:val="28"/>
          <w:lang w:val="fr-FR"/>
        </w:rPr>
        <w:t>est pas la première fois que Frontex se retrouve sous les feux des critique</w:t>
      </w:r>
      <w:r w:rsidR="006A4DB1" w:rsidRPr="009F04F9">
        <w:rPr>
          <w:sz w:val="28"/>
          <w:szCs w:val="28"/>
          <w:lang w:val="fr-FR"/>
        </w:rPr>
        <w:t>s, tant pour son inefficacité, et j</w:t>
      </w:r>
      <w:r w:rsidRPr="009F04F9">
        <w:rPr>
          <w:sz w:val="28"/>
          <w:szCs w:val="28"/>
          <w:lang w:val="fr-FR"/>
        </w:rPr>
        <w:t>e vous renvoie au rapport de la Cour des comptes</w:t>
      </w:r>
      <w:r w:rsidR="006A4DB1" w:rsidRPr="009F04F9">
        <w:rPr>
          <w:sz w:val="28"/>
          <w:szCs w:val="28"/>
          <w:lang w:val="fr-FR"/>
        </w:rPr>
        <w:t>, que pour s</w:t>
      </w:r>
      <w:r w:rsidRPr="009F04F9">
        <w:rPr>
          <w:sz w:val="28"/>
          <w:szCs w:val="28"/>
          <w:lang w:val="fr-FR"/>
        </w:rPr>
        <w:t>es violati</w:t>
      </w:r>
      <w:r w:rsidR="006A4DB1" w:rsidRPr="009F04F9">
        <w:rPr>
          <w:sz w:val="28"/>
          <w:szCs w:val="28"/>
          <w:lang w:val="fr-FR"/>
        </w:rPr>
        <w:t>ons graves des droits humains, rappelées</w:t>
      </w:r>
      <w:r w:rsidRPr="009F04F9">
        <w:rPr>
          <w:sz w:val="28"/>
          <w:szCs w:val="28"/>
          <w:lang w:val="fr-FR"/>
        </w:rPr>
        <w:t xml:space="preserve"> ici dans le rapport de l</w:t>
      </w:r>
      <w:r w:rsidR="006A4DB1" w:rsidRPr="009F04F9">
        <w:rPr>
          <w:sz w:val="28"/>
          <w:szCs w:val="28"/>
          <w:lang w:val="fr-FR"/>
        </w:rPr>
        <w:t>’OLAF</w:t>
      </w:r>
      <w:r w:rsidR="009F04F9">
        <w:rPr>
          <w:sz w:val="28"/>
          <w:szCs w:val="28"/>
          <w:lang w:val="fr-FR"/>
        </w:rPr>
        <w:t>,</w:t>
      </w:r>
      <w:r w:rsidRPr="009F04F9">
        <w:rPr>
          <w:sz w:val="28"/>
          <w:szCs w:val="28"/>
          <w:lang w:val="fr-FR"/>
        </w:rPr>
        <w:t xml:space="preserve"> qui ne fait que confirmer ce que nous disons depuis des mois et des mois</w:t>
      </w:r>
      <w:r w:rsidR="006A4DB1" w:rsidRPr="009F04F9">
        <w:rPr>
          <w:sz w:val="28"/>
          <w:szCs w:val="28"/>
          <w:lang w:val="fr-FR"/>
        </w:rPr>
        <w:t>:</w:t>
      </w:r>
      <w:r w:rsidRPr="009F04F9">
        <w:rPr>
          <w:sz w:val="28"/>
          <w:szCs w:val="28"/>
          <w:lang w:val="fr-FR"/>
        </w:rPr>
        <w:t xml:space="preserve"> l</w:t>
      </w:r>
      <w:r w:rsidR="006A4DB1" w:rsidRPr="009F04F9">
        <w:rPr>
          <w:sz w:val="28"/>
          <w:szCs w:val="28"/>
          <w:lang w:val="fr-FR"/>
        </w:rPr>
        <w:t>’</w:t>
      </w:r>
      <w:r w:rsidRPr="009F04F9">
        <w:rPr>
          <w:sz w:val="28"/>
          <w:szCs w:val="28"/>
          <w:lang w:val="fr-FR"/>
        </w:rPr>
        <w:t>absence du respect des droits humains</w:t>
      </w:r>
      <w:r w:rsidR="009F04F9">
        <w:rPr>
          <w:sz w:val="28"/>
          <w:szCs w:val="28"/>
          <w:lang w:val="fr-FR"/>
        </w:rPr>
        <w:t>,</w:t>
      </w:r>
      <w:r w:rsidRPr="009F04F9">
        <w:rPr>
          <w:sz w:val="28"/>
          <w:szCs w:val="28"/>
          <w:lang w:val="fr-FR"/>
        </w:rPr>
        <w:t xml:space="preserve"> systématique à l</w:t>
      </w:r>
      <w:r w:rsidR="006A4DB1" w:rsidRPr="009F04F9">
        <w:rPr>
          <w:sz w:val="28"/>
          <w:szCs w:val="28"/>
          <w:lang w:val="fr-FR"/>
        </w:rPr>
        <w:t>’intérieur de cette agence.</w:t>
      </w:r>
    </w:p>
    <w:p w:rsidR="006A4DB1" w:rsidRPr="009F04F9" w:rsidRDefault="006A4DB1" w:rsidP="00810CF6">
      <w:pPr>
        <w:spacing w:line="480" w:lineRule="auto"/>
        <w:jc w:val="both"/>
        <w:rPr>
          <w:sz w:val="28"/>
          <w:szCs w:val="28"/>
          <w:lang w:val="fr-FR"/>
        </w:rPr>
      </w:pPr>
    </w:p>
    <w:p w:rsidR="00E63958" w:rsidRPr="005F7715" w:rsidRDefault="005E757C" w:rsidP="00810CF6">
      <w:pPr>
        <w:spacing w:line="480" w:lineRule="auto"/>
        <w:jc w:val="both"/>
        <w:rPr>
          <w:sz w:val="28"/>
          <w:szCs w:val="28"/>
          <w:lang w:val="en-GB"/>
        </w:rPr>
      </w:pPr>
      <w:r w:rsidRPr="009F04F9">
        <w:rPr>
          <w:sz w:val="28"/>
          <w:szCs w:val="28"/>
          <w:lang w:val="fr-FR"/>
        </w:rPr>
        <w:t xml:space="preserve">Madame la Commissaire, vous êtes responsable du respect des traités et des conventions </w:t>
      </w:r>
      <w:proofErr w:type="gramStart"/>
      <w:r w:rsidRPr="009F04F9">
        <w:rPr>
          <w:sz w:val="28"/>
          <w:szCs w:val="28"/>
          <w:lang w:val="fr-FR"/>
        </w:rPr>
        <w:t>internationales</w:t>
      </w:r>
      <w:proofErr w:type="gramEnd"/>
      <w:r w:rsidRPr="009F04F9">
        <w:rPr>
          <w:sz w:val="28"/>
          <w:szCs w:val="28"/>
          <w:lang w:val="fr-FR"/>
        </w:rPr>
        <w:t xml:space="preserve"> qui mettent au cœur du projet européen le respect des droits de l</w:t>
      </w:r>
      <w:r w:rsidR="006A4DB1" w:rsidRPr="009F04F9">
        <w:rPr>
          <w:sz w:val="28"/>
          <w:szCs w:val="28"/>
          <w:lang w:val="fr-FR"/>
        </w:rPr>
        <w:t>’</w:t>
      </w:r>
      <w:r w:rsidRPr="009F04F9">
        <w:rPr>
          <w:sz w:val="28"/>
          <w:szCs w:val="28"/>
          <w:lang w:val="fr-FR"/>
        </w:rPr>
        <w:t>homme. Le message doit être clair</w:t>
      </w:r>
      <w:r w:rsidR="006A4DB1" w:rsidRPr="009F04F9">
        <w:rPr>
          <w:sz w:val="28"/>
          <w:szCs w:val="28"/>
          <w:lang w:val="fr-FR"/>
        </w:rPr>
        <w:t>. Le mandat doit être clair. L’o</w:t>
      </w:r>
      <w:r w:rsidRPr="009F04F9">
        <w:rPr>
          <w:sz w:val="28"/>
          <w:szCs w:val="28"/>
          <w:lang w:val="fr-FR"/>
        </w:rPr>
        <w:t>rganisation de Frontex doit être transparente. Ce sont des lois, ce sont des droits et c</w:t>
      </w:r>
      <w:r w:rsidR="006A4DB1" w:rsidRPr="009F04F9">
        <w:rPr>
          <w:sz w:val="28"/>
          <w:szCs w:val="28"/>
          <w:lang w:val="fr-FR"/>
        </w:rPr>
        <w:t>’</w:t>
      </w:r>
      <w:r w:rsidRPr="009F04F9">
        <w:rPr>
          <w:sz w:val="28"/>
          <w:szCs w:val="28"/>
          <w:lang w:val="fr-FR"/>
        </w:rPr>
        <w:t xml:space="preserve">est de la bonne gouvernance en toute transparence. </w:t>
      </w:r>
      <w:proofErr w:type="gramStart"/>
      <w:r w:rsidRPr="005F7715">
        <w:rPr>
          <w:sz w:val="28"/>
          <w:szCs w:val="28"/>
          <w:lang w:val="en-GB"/>
        </w:rPr>
        <w:t>Et</w:t>
      </w:r>
      <w:proofErr w:type="gramEnd"/>
      <w:r w:rsidRPr="005F7715">
        <w:rPr>
          <w:sz w:val="28"/>
          <w:szCs w:val="28"/>
          <w:lang w:val="en-GB"/>
        </w:rPr>
        <w:t xml:space="preserve"> manifestement</w:t>
      </w:r>
      <w:r w:rsidR="009F04F9">
        <w:rPr>
          <w:sz w:val="28"/>
          <w:szCs w:val="28"/>
          <w:lang w:val="en-GB"/>
        </w:rPr>
        <w:t>,</w:t>
      </w:r>
      <w:r w:rsidRPr="005F7715">
        <w:rPr>
          <w:sz w:val="28"/>
          <w:szCs w:val="28"/>
          <w:lang w:val="en-GB"/>
        </w:rPr>
        <w:t xml:space="preserve"> on en est très loin aujourd</w:t>
      </w:r>
      <w:r w:rsidR="006A4DB1">
        <w:rPr>
          <w:sz w:val="28"/>
          <w:szCs w:val="28"/>
          <w:lang w:val="en-GB"/>
        </w:rPr>
        <w:t>’hui.</w:t>
      </w:r>
    </w:p>
    <w:sectPr w:rsidR="00E63958" w:rsidRPr="005F7715">
      <w:pgSz w:w="11905" w:h="16837"/>
      <w:pgMar w:top="566" w:right="1700" w:bottom="283" w:left="566" w:header="566" w:footer="2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4F9" w:rsidRDefault="009F04F9" w:rsidP="009F04F9">
      <w:r>
        <w:separator/>
      </w:r>
    </w:p>
  </w:endnote>
  <w:endnote w:type="continuationSeparator" w:id="0">
    <w:p w:rsidR="009F04F9" w:rsidRDefault="009F04F9" w:rsidP="009F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4F9" w:rsidRDefault="009F04F9" w:rsidP="009F04F9">
      <w:r>
        <w:separator/>
      </w:r>
    </w:p>
  </w:footnote>
  <w:footnote w:type="continuationSeparator" w:id="0">
    <w:p w:rsidR="009F04F9" w:rsidRDefault="009F04F9" w:rsidP="009F0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DB1"/>
    <w:rsid w:val="005E757C"/>
    <w:rsid w:val="006A4DB1"/>
    <w:rsid w:val="009F04F9"/>
  </w:rsids>
  <m:mathPr>
    <m:mathFont m:val="Cambria Math"/>
    <m:brkBin m:val="before"/>
    <m:brkBinSub m:val="--"/>
    <m:smallFrac m:val="0"/>
    <m:dispDef/>
    <m:lMargin m:val="0"/>
    <m:rMargin m:val="0"/>
    <m:defJc m:val="centerGroup"/>
    <m:wrapRight/>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129F3"/>
  <w15:docId w15:val="{02EB8CC6-D454-4633-8799-B0A6B40B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9F04F9"/>
    <w:pPr>
      <w:tabs>
        <w:tab w:val="center" w:pos="4513"/>
        <w:tab w:val="right" w:pos="9026"/>
      </w:tabs>
    </w:pPr>
  </w:style>
  <w:style w:type="character" w:customStyle="1" w:styleId="HeaderChar">
    <w:name w:val="Header Char"/>
    <w:basedOn w:val="DefaultParagraphFont"/>
    <w:link w:val="Header"/>
    <w:rsid w:val="009F04F9"/>
    <w:rPr>
      <w:snapToGrid w:val="0"/>
      <w:sz w:val="24"/>
      <w:lang w:val="en-US" w:eastAsia="en-US"/>
    </w:rPr>
  </w:style>
  <w:style w:type="paragraph" w:styleId="Footer">
    <w:name w:val="footer"/>
    <w:basedOn w:val="Normal"/>
    <w:link w:val="FooterChar"/>
    <w:rsid w:val="009F04F9"/>
    <w:pPr>
      <w:tabs>
        <w:tab w:val="center" w:pos="4513"/>
        <w:tab w:val="right" w:pos="9026"/>
      </w:tabs>
    </w:pPr>
  </w:style>
  <w:style w:type="character" w:customStyle="1" w:styleId="FooterChar">
    <w:name w:val="Footer Char"/>
    <w:basedOn w:val="DefaultParagraphFont"/>
    <w:link w:val="Footer"/>
    <w:rsid w:val="009F04F9"/>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WAWRO Marceline</cp:lastModifiedBy>
  <cp:revision>2</cp:revision>
  <dcterms:created xsi:type="dcterms:W3CDTF">2022-10-17T19:46:00Z</dcterms:created>
  <dcterms:modified xsi:type="dcterms:W3CDTF">2022-10-17T19:46:00Z</dcterms:modified>
</cp:coreProperties>
</file>