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A92502" w:rsidRDefault="00F12D76" w:rsidP="00C86866">
      <w:pPr>
        <w:pStyle w:val="ZDateAM"/>
      </w:pPr>
      <w:bookmarkStart w:id="0" w:name="_GoBack"/>
      <w:bookmarkEnd w:id="0"/>
      <w:r w:rsidRPr="00A92502">
        <w:rPr>
          <w:rStyle w:val="HideTWBExt"/>
          <w:noProof w:val="0"/>
        </w:rPr>
        <w:t>&lt;RepeatBlock-Amend&gt;</w:t>
      </w:r>
      <w:bookmarkStart w:id="1" w:name="restart"/>
      <w:r w:rsidRPr="00A92502">
        <w:rPr>
          <w:rStyle w:val="HideTWBExt"/>
          <w:noProof w:val="0"/>
        </w:rPr>
        <w:t>&lt;Amend&gt;&lt;Date&gt;</w:t>
      </w:r>
      <w:r w:rsidRPr="00A92502">
        <w:rPr>
          <w:rStyle w:val="HideTWBInt"/>
          <w:color w:val="auto"/>
        </w:rPr>
        <w:t>{20/03/2019}</w:t>
      </w:r>
      <w:r w:rsidRPr="00A92502">
        <w:t>20.3.2019</w:t>
      </w:r>
      <w:r w:rsidRPr="00A92502">
        <w:rPr>
          <w:rStyle w:val="HideTWBExt"/>
          <w:noProof w:val="0"/>
        </w:rPr>
        <w:t>&lt;/Date&gt;</w:t>
      </w:r>
      <w:r w:rsidRPr="00A92502">
        <w:tab/>
      </w:r>
      <w:r w:rsidRPr="00A92502">
        <w:rPr>
          <w:rStyle w:val="HideTWBExt"/>
          <w:noProof w:val="0"/>
        </w:rPr>
        <w:t>&lt;ANo&gt;</w:t>
      </w:r>
      <w:r w:rsidRPr="00A92502">
        <w:t>A8-0094</w:t>
      </w:r>
      <w:r w:rsidRPr="00A92502">
        <w:rPr>
          <w:rStyle w:val="HideTWBExt"/>
          <w:noProof w:val="0"/>
        </w:rPr>
        <w:t>&lt;/ANo&gt;</w:t>
      </w:r>
      <w:r w:rsidRPr="00A92502">
        <w:t>/</w:t>
      </w:r>
      <w:r w:rsidRPr="00A92502">
        <w:rPr>
          <w:rStyle w:val="HideTWBExt"/>
          <w:noProof w:val="0"/>
        </w:rPr>
        <w:t>&lt;NumAm&gt;</w:t>
      </w:r>
      <w:r w:rsidRPr="00A92502">
        <w:t>215</w:t>
      </w:r>
      <w:r w:rsidRPr="00A92502">
        <w:rPr>
          <w:rStyle w:val="HideTWBExt"/>
          <w:noProof w:val="0"/>
        </w:rPr>
        <w:t>&lt;/NumAm&gt;</w:t>
      </w:r>
    </w:p>
    <w:p w:rsidR="001B07B8" w:rsidRPr="00A92502" w:rsidRDefault="00C8125F" w:rsidP="001B07B8">
      <w:pPr>
        <w:pStyle w:val="AMNumberTabs"/>
      </w:pPr>
      <w:r w:rsidRPr="00A92502">
        <w:t>Amendment</w:t>
      </w:r>
      <w:r w:rsidRPr="00A92502">
        <w:tab/>
      </w:r>
      <w:r w:rsidRPr="00A92502">
        <w:tab/>
      </w:r>
      <w:r w:rsidRPr="00A92502">
        <w:rPr>
          <w:rStyle w:val="HideTWBExt"/>
          <w:b w:val="0"/>
          <w:noProof w:val="0"/>
        </w:rPr>
        <w:t>&lt;NumAm&gt;</w:t>
      </w:r>
      <w:r w:rsidRPr="00A92502">
        <w:t>215</w:t>
      </w:r>
      <w:r w:rsidRPr="00A92502">
        <w:rPr>
          <w:rStyle w:val="HideTWBExt"/>
          <w:b w:val="0"/>
          <w:noProof w:val="0"/>
        </w:rPr>
        <w:t>&lt;/NumAm&gt;</w:t>
      </w:r>
    </w:p>
    <w:p w:rsidR="005C608A" w:rsidRPr="00A92502" w:rsidRDefault="00386E87" w:rsidP="005C608A">
      <w:pPr>
        <w:pStyle w:val="NormalBold"/>
      </w:pPr>
      <w:r w:rsidRPr="00A92502">
        <w:rPr>
          <w:rStyle w:val="HideTWBExt"/>
          <w:b w:val="0"/>
          <w:noProof w:val="0"/>
        </w:rPr>
        <w:t>&lt;RepeatBlock-By&gt;</w:t>
      </w:r>
      <w:bookmarkStart w:id="2" w:name="By"/>
      <w:r w:rsidRPr="00A92502">
        <w:rPr>
          <w:rStyle w:val="HideTWBExt"/>
          <w:b w:val="0"/>
          <w:noProof w:val="0"/>
        </w:rPr>
        <w:t>&lt;By&gt;&lt;Members&gt;</w:t>
      </w:r>
      <w:r w:rsidRPr="00A92502">
        <w:t>João Ferreira, Miguel Viegas, João Pimenta Lopes, Marisa Matias</w:t>
      </w:r>
      <w:r w:rsidRPr="00A92502">
        <w:rPr>
          <w:rStyle w:val="HideTWBExt"/>
          <w:b w:val="0"/>
          <w:noProof w:val="0"/>
        </w:rPr>
        <w:t>&lt;/Members&gt;</w:t>
      </w:r>
    </w:p>
    <w:p w:rsidR="006B399D" w:rsidRPr="00A92502" w:rsidRDefault="00F12D76" w:rsidP="006B399D">
      <w:r w:rsidRPr="00A92502">
        <w:rPr>
          <w:rStyle w:val="HideTWBExt"/>
          <w:noProof w:val="0"/>
        </w:rPr>
        <w:t>&lt;AuNomDe&gt;</w:t>
      </w:r>
      <w:r w:rsidRPr="00A92502">
        <w:rPr>
          <w:rStyle w:val="HideTWBInt"/>
          <w:color w:val="auto"/>
        </w:rPr>
        <w:t>{GUE/NGL}</w:t>
      </w:r>
      <w:r w:rsidRPr="00A92502">
        <w:t>on behalf of the GUE/NGL Group</w:t>
      </w:r>
      <w:r w:rsidRPr="00A92502">
        <w:rPr>
          <w:rStyle w:val="HideTWBExt"/>
          <w:noProof w:val="0"/>
        </w:rPr>
        <w:t>&lt;/AuNomDe&gt;</w:t>
      </w:r>
    </w:p>
    <w:p w:rsidR="006014F7" w:rsidRPr="00A92502" w:rsidRDefault="005A5D3A" w:rsidP="006014F7">
      <w:r w:rsidRPr="00A92502">
        <w:rPr>
          <w:rStyle w:val="HideTWBExt"/>
          <w:noProof w:val="0"/>
        </w:rPr>
        <w:t>&lt;/By&gt;</w:t>
      </w:r>
      <w:bookmarkEnd w:id="2"/>
      <w:r w:rsidRPr="00A92502">
        <w:rPr>
          <w:rStyle w:val="HideTWBExt"/>
          <w:noProof w:val="0"/>
        </w:rPr>
        <w:t>&lt;/RepeatBlock-By&gt;</w:t>
      </w:r>
    </w:p>
    <w:p w:rsidR="00F12D76" w:rsidRPr="00A92502" w:rsidRDefault="00F12D76">
      <w:pPr>
        <w:pStyle w:val="ProjRap"/>
      </w:pPr>
      <w:r w:rsidRPr="00A92502">
        <w:rPr>
          <w:rStyle w:val="HideTWBExt"/>
          <w:b w:val="0"/>
          <w:noProof w:val="0"/>
        </w:rPr>
        <w:t>&lt;TitreType&gt;</w:t>
      </w:r>
      <w:r w:rsidRPr="00A92502">
        <w:t>Report</w:t>
      </w:r>
      <w:r w:rsidRPr="00A92502">
        <w:rPr>
          <w:rStyle w:val="HideTWBExt"/>
          <w:b w:val="0"/>
          <w:noProof w:val="0"/>
        </w:rPr>
        <w:t>&lt;/TitreType&gt;</w:t>
      </w:r>
      <w:r w:rsidRPr="00A92502">
        <w:tab/>
        <w:t>A8-0094/2019</w:t>
      </w:r>
    </w:p>
    <w:p w:rsidR="00F12D76" w:rsidRPr="00A92502" w:rsidRDefault="00F12D76" w:rsidP="00455F4D">
      <w:pPr>
        <w:pStyle w:val="NormalBold"/>
      </w:pPr>
      <w:r w:rsidRPr="00A92502">
        <w:rPr>
          <w:rStyle w:val="HideTWBExt"/>
          <w:b w:val="0"/>
          <w:noProof w:val="0"/>
        </w:rPr>
        <w:t>&lt;Rapporteur&gt;</w:t>
      </w:r>
      <w:r w:rsidRPr="00A92502">
        <w:t>Andrea Cozzolino</w:t>
      </w:r>
      <w:r w:rsidRPr="00A92502">
        <w:rPr>
          <w:rStyle w:val="HideTWBExt"/>
          <w:b w:val="0"/>
          <w:noProof w:val="0"/>
        </w:rPr>
        <w:t>&lt;/Rapporteur&gt;</w:t>
      </w:r>
    </w:p>
    <w:p w:rsidR="00F12D76" w:rsidRPr="00A92502" w:rsidRDefault="00F12D76" w:rsidP="008F4458">
      <w:r w:rsidRPr="00A92502">
        <w:rPr>
          <w:rStyle w:val="HideTWBExt"/>
          <w:noProof w:val="0"/>
        </w:rPr>
        <w:t>&lt;Titre&gt;</w:t>
      </w:r>
      <w:r w:rsidRPr="00A92502">
        <w:t>European Regional Development Fund and on the Cohesion Fund</w:t>
      </w:r>
      <w:r w:rsidRPr="00A92502">
        <w:rPr>
          <w:rStyle w:val="HideTWBExt"/>
          <w:noProof w:val="0"/>
        </w:rPr>
        <w:t>&lt;/Titre&gt;</w:t>
      </w:r>
    </w:p>
    <w:p w:rsidR="008F4458" w:rsidRPr="00A92502" w:rsidRDefault="008F4458">
      <w:pPr>
        <w:pStyle w:val="Normal12"/>
      </w:pPr>
      <w:r w:rsidRPr="00A92502">
        <w:rPr>
          <w:rStyle w:val="HideTWBExt"/>
          <w:noProof w:val="0"/>
        </w:rPr>
        <w:t>&lt;DocRef&gt;</w:t>
      </w:r>
      <w:r w:rsidRPr="00A92502">
        <w:t>(COM(2018)0372 – C8-0227/2018 – 2018/0197(COD))</w:t>
      </w:r>
      <w:r w:rsidRPr="00A92502">
        <w:rPr>
          <w:rStyle w:val="HideTWBExt"/>
          <w:noProof w:val="0"/>
        </w:rPr>
        <w:t>&lt;/DocRef&gt;</w:t>
      </w:r>
    </w:p>
    <w:p w:rsidR="008F4458" w:rsidRPr="00A92502" w:rsidRDefault="008F4458" w:rsidP="008F4458">
      <w:pPr>
        <w:pStyle w:val="NormalBold"/>
      </w:pPr>
      <w:r w:rsidRPr="00A92502">
        <w:rPr>
          <w:rStyle w:val="HideTWBExt"/>
          <w:b w:val="0"/>
          <w:noProof w:val="0"/>
        </w:rPr>
        <w:t>&lt;DocAmend&gt;</w:t>
      </w:r>
      <w:r w:rsidRPr="00A92502">
        <w:t>Proposal for a regulation</w:t>
      </w:r>
      <w:r w:rsidRPr="00A92502">
        <w:rPr>
          <w:rStyle w:val="HideTWBExt"/>
          <w:b w:val="0"/>
          <w:noProof w:val="0"/>
        </w:rPr>
        <w:t>&lt;/DocAmend&gt;</w:t>
      </w:r>
    </w:p>
    <w:p w:rsidR="008F4458" w:rsidRPr="00A92502" w:rsidRDefault="008F4458" w:rsidP="008F4458">
      <w:pPr>
        <w:pStyle w:val="NormalBold"/>
      </w:pPr>
      <w:r w:rsidRPr="00A92502">
        <w:rPr>
          <w:rStyle w:val="HideTWBExt"/>
          <w:b w:val="0"/>
          <w:noProof w:val="0"/>
        </w:rPr>
        <w:t>&lt;Article&gt;</w:t>
      </w:r>
      <w:r w:rsidRPr="00A92502">
        <w:t>Recital 9</w:t>
      </w:r>
      <w:r w:rsidRPr="00A92502">
        <w:rPr>
          <w:rStyle w:val="HideTWBExt"/>
          <w:b w:val="0"/>
          <w:noProof w:val="0"/>
        </w:rPr>
        <w:t>&lt;/Article&gt;</w:t>
      </w:r>
    </w:p>
    <w:p w:rsidR="008D2B4B" w:rsidRPr="00A92502" w:rsidRDefault="008D2B4B" w:rsidP="008D2B4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A92502" w:rsidTr="008F4458">
        <w:trPr>
          <w:jc w:val="center"/>
        </w:trPr>
        <w:tc>
          <w:tcPr>
            <w:tcW w:w="9752" w:type="dxa"/>
            <w:gridSpan w:val="2"/>
          </w:tcPr>
          <w:p w:rsidR="008F4458" w:rsidRPr="00A92502" w:rsidRDefault="008F4458" w:rsidP="002F4509">
            <w:pPr>
              <w:keepNext/>
            </w:pPr>
          </w:p>
        </w:tc>
      </w:tr>
      <w:tr w:rsidR="008F4458" w:rsidRPr="00A92502" w:rsidTr="008F4458">
        <w:trPr>
          <w:jc w:val="center"/>
        </w:trPr>
        <w:tc>
          <w:tcPr>
            <w:tcW w:w="4876" w:type="dxa"/>
          </w:tcPr>
          <w:p w:rsidR="008F4458" w:rsidRPr="00A92502" w:rsidRDefault="00862571" w:rsidP="002F4509">
            <w:pPr>
              <w:pStyle w:val="ColumnHeading"/>
              <w:keepNext/>
            </w:pPr>
            <w:r w:rsidRPr="00A92502">
              <w:t>Text proposed by the Commission</w:t>
            </w:r>
          </w:p>
        </w:tc>
        <w:tc>
          <w:tcPr>
            <w:tcW w:w="4876" w:type="dxa"/>
          </w:tcPr>
          <w:p w:rsidR="008F4458" w:rsidRPr="00A92502" w:rsidRDefault="00C8125F" w:rsidP="002F4509">
            <w:pPr>
              <w:pStyle w:val="ColumnHeading"/>
              <w:keepNext/>
            </w:pPr>
            <w:r w:rsidRPr="00A92502">
              <w:t>Amendment</w:t>
            </w:r>
          </w:p>
        </w:tc>
      </w:tr>
      <w:tr w:rsidR="008F4458" w:rsidRPr="00A92502" w:rsidTr="008F4458">
        <w:trPr>
          <w:jc w:val="center"/>
        </w:trPr>
        <w:tc>
          <w:tcPr>
            <w:tcW w:w="4876" w:type="dxa"/>
          </w:tcPr>
          <w:p w:rsidR="008F4458" w:rsidRPr="00A92502" w:rsidRDefault="008252E2" w:rsidP="008F4458">
            <w:pPr>
              <w:pStyle w:val="Normal6"/>
              <w:rPr>
                <w:noProof w:val="0"/>
              </w:rPr>
            </w:pPr>
            <w:r w:rsidRPr="00A92502">
              <w:rPr>
                <w:noProof w:val="0"/>
              </w:rPr>
              <w:t>(9)</w:t>
            </w:r>
            <w:r w:rsidRPr="00A92502">
              <w:rPr>
                <w:noProof w:val="0"/>
              </w:rPr>
              <w:tab/>
              <w:t xml:space="preserve">In order to support the efforts of Member States and regions in facing </w:t>
            </w:r>
            <w:r w:rsidRPr="00A92502">
              <w:rPr>
                <w:b/>
                <w:i/>
                <w:noProof w:val="0"/>
              </w:rPr>
              <w:t>new challenges and ensuring a high level of security for their citizens as well as the prevention of radicalisation</w:t>
            </w:r>
            <w:r w:rsidRPr="00A92502">
              <w:rPr>
                <w:noProof w:val="0"/>
              </w:rPr>
              <w:t xml:space="preserve">, while relying on the synergies and complementarities with other Union policies, investments under the ERDF should contribute </w:t>
            </w:r>
            <w:r w:rsidRPr="00A92502">
              <w:rPr>
                <w:b/>
                <w:i/>
                <w:noProof w:val="0"/>
              </w:rPr>
              <w:t>to</w:t>
            </w:r>
            <w:r w:rsidRPr="00A92502">
              <w:rPr>
                <w:noProof w:val="0"/>
              </w:rPr>
              <w:t xml:space="preserve"> </w:t>
            </w:r>
            <w:r w:rsidRPr="00A92502">
              <w:rPr>
                <w:b/>
                <w:i/>
                <w:noProof w:val="0"/>
              </w:rPr>
              <w:t>security in areas where there is a need to ensure safe and secure public spaces and critical infrastructure, such as</w:t>
            </w:r>
            <w:r w:rsidRPr="00A92502">
              <w:rPr>
                <w:noProof w:val="0"/>
              </w:rPr>
              <w:t xml:space="preserve"> transport and energy.</w:t>
            </w:r>
          </w:p>
        </w:tc>
        <w:tc>
          <w:tcPr>
            <w:tcW w:w="4876" w:type="dxa"/>
          </w:tcPr>
          <w:p w:rsidR="008F4458" w:rsidRPr="00A92502" w:rsidRDefault="008252E2" w:rsidP="008F4458">
            <w:pPr>
              <w:pStyle w:val="Normal6"/>
              <w:rPr>
                <w:noProof w:val="0"/>
                <w:szCs w:val="24"/>
              </w:rPr>
            </w:pPr>
            <w:r w:rsidRPr="00A92502">
              <w:rPr>
                <w:noProof w:val="0"/>
              </w:rPr>
              <w:t>(9)</w:t>
            </w:r>
            <w:r w:rsidRPr="00A92502">
              <w:rPr>
                <w:noProof w:val="0"/>
              </w:rPr>
              <w:tab/>
              <w:t xml:space="preserve">In order to support the efforts of Member States and regions in facing </w:t>
            </w:r>
            <w:r w:rsidRPr="00A92502">
              <w:rPr>
                <w:b/>
                <w:i/>
                <w:noProof w:val="0"/>
              </w:rPr>
              <w:t>up to rising regional and social disparities</w:t>
            </w:r>
            <w:r w:rsidRPr="00A92502">
              <w:rPr>
                <w:noProof w:val="0"/>
              </w:rPr>
              <w:t>, while relying on the synergies and complementarities with other Union policies, investments under the ERDF should contribute</w:t>
            </w:r>
            <w:r w:rsidRPr="00A92502">
              <w:rPr>
                <w:b/>
                <w:i/>
                <w:noProof w:val="0"/>
              </w:rPr>
              <w:t>, primarily to the fostering of the productive potential and development of these regions as part of an integrated regional</w:t>
            </w:r>
            <w:r w:rsidRPr="00A92502">
              <w:rPr>
                <w:noProof w:val="0"/>
              </w:rPr>
              <w:t xml:space="preserve"> </w:t>
            </w:r>
            <w:r w:rsidRPr="00A92502">
              <w:rPr>
                <w:b/>
                <w:i/>
                <w:noProof w:val="0"/>
              </w:rPr>
              <w:t>development-based perspective, thereby working a wide variety of fields, particularly</w:t>
            </w:r>
            <w:r w:rsidRPr="00A92502">
              <w:rPr>
                <w:noProof w:val="0"/>
              </w:rPr>
              <w:t xml:space="preserve"> transport and energy.</w:t>
            </w:r>
          </w:p>
        </w:tc>
      </w:tr>
    </w:tbl>
    <w:p w:rsidR="008F4458" w:rsidRPr="00A92502" w:rsidRDefault="008F4458" w:rsidP="00232FBE">
      <w:pPr>
        <w:pStyle w:val="Olang"/>
      </w:pPr>
      <w:r w:rsidRPr="00A92502">
        <w:t xml:space="preserve">Or. </w:t>
      </w:r>
      <w:r w:rsidRPr="00A92502">
        <w:rPr>
          <w:rStyle w:val="HideTWBExt"/>
          <w:noProof w:val="0"/>
        </w:rPr>
        <w:t>&lt;Original&gt;</w:t>
      </w:r>
      <w:r w:rsidR="00862571" w:rsidRPr="00A92502">
        <w:rPr>
          <w:rStyle w:val="HideTWBInt"/>
        </w:rPr>
        <w:t>{PT}</w:t>
      </w:r>
      <w:r w:rsidR="00862571" w:rsidRPr="00A92502">
        <w:t>pt</w:t>
      </w:r>
      <w:r w:rsidRPr="00A92502">
        <w:rPr>
          <w:rStyle w:val="HideTWBExt"/>
          <w:noProof w:val="0"/>
        </w:rPr>
        <w:t>&lt;/Original&gt;</w:t>
      </w:r>
    </w:p>
    <w:p w:rsidR="00F12D76" w:rsidRPr="00A92502" w:rsidRDefault="00F12D76">
      <w:pPr>
        <w:sectPr w:rsidR="00F12D76" w:rsidRPr="00A92502">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134" w:left="1418" w:header="1134" w:footer="675" w:gutter="0"/>
          <w:cols w:space="720"/>
          <w:noEndnote/>
        </w:sectPr>
      </w:pPr>
    </w:p>
    <w:p w:rsidR="00F12D76" w:rsidRPr="00A92502" w:rsidRDefault="00F12D76">
      <w:r w:rsidRPr="00A92502">
        <w:rPr>
          <w:rStyle w:val="HideTWBExt"/>
          <w:noProof w:val="0"/>
        </w:rPr>
        <w:lastRenderedPageBreak/>
        <w:t>&lt;/Amend&gt;</w:t>
      </w:r>
      <w:bookmarkEnd w:id="1"/>
    </w:p>
    <w:p w:rsidR="00862571" w:rsidRPr="00A92502" w:rsidRDefault="00862571" w:rsidP="00862571">
      <w:pPr>
        <w:pStyle w:val="ZDateAM"/>
      </w:pPr>
      <w:r w:rsidRPr="00A92502">
        <w:rPr>
          <w:rStyle w:val="HideTWBExt"/>
          <w:noProof w:val="0"/>
        </w:rPr>
        <w:t>&lt;Amend&gt;&lt;Date&gt;</w:t>
      </w:r>
      <w:r w:rsidRPr="00A92502">
        <w:rPr>
          <w:rStyle w:val="HideTWBInt"/>
          <w:color w:val="auto"/>
        </w:rPr>
        <w:t>{20/03/2019}</w:t>
      </w:r>
      <w:r w:rsidRPr="00A92502">
        <w:t>20.3.2019</w:t>
      </w:r>
      <w:r w:rsidRPr="00A92502">
        <w:rPr>
          <w:rStyle w:val="HideTWBExt"/>
          <w:noProof w:val="0"/>
        </w:rPr>
        <w:t>&lt;/Date&gt;</w:t>
      </w:r>
      <w:r w:rsidRPr="00A92502">
        <w:tab/>
      </w:r>
      <w:r w:rsidRPr="00A92502">
        <w:rPr>
          <w:rStyle w:val="HideTWBExt"/>
          <w:noProof w:val="0"/>
        </w:rPr>
        <w:t>&lt;ANo&gt;</w:t>
      </w:r>
      <w:r w:rsidRPr="00A92502">
        <w:t>A8-0094</w:t>
      </w:r>
      <w:r w:rsidRPr="00A92502">
        <w:rPr>
          <w:rStyle w:val="HideTWBExt"/>
          <w:noProof w:val="0"/>
        </w:rPr>
        <w:t>&lt;/ANo&gt;</w:t>
      </w:r>
      <w:r w:rsidRPr="00A92502">
        <w:t>/</w:t>
      </w:r>
      <w:r w:rsidRPr="00A92502">
        <w:rPr>
          <w:rStyle w:val="HideTWBExt"/>
          <w:noProof w:val="0"/>
        </w:rPr>
        <w:t>&lt;NumAm&gt;</w:t>
      </w:r>
      <w:r w:rsidRPr="00A92502">
        <w:t>216</w:t>
      </w:r>
      <w:r w:rsidRPr="00A92502">
        <w:rPr>
          <w:rStyle w:val="HideTWBExt"/>
          <w:noProof w:val="0"/>
        </w:rPr>
        <w:t>&lt;/NumAm&gt;</w:t>
      </w:r>
    </w:p>
    <w:p w:rsidR="00862571" w:rsidRPr="00A92502" w:rsidRDefault="00862571" w:rsidP="00862571">
      <w:pPr>
        <w:pStyle w:val="AMNumberTabs"/>
      </w:pPr>
      <w:r w:rsidRPr="00A92502">
        <w:t>Amendment</w:t>
      </w:r>
      <w:r w:rsidRPr="00A92502">
        <w:tab/>
      </w:r>
      <w:r w:rsidRPr="00A92502">
        <w:tab/>
      </w:r>
      <w:r w:rsidRPr="00A92502">
        <w:rPr>
          <w:rStyle w:val="HideTWBExt"/>
          <w:b w:val="0"/>
          <w:noProof w:val="0"/>
        </w:rPr>
        <w:t>&lt;NumAm&gt;</w:t>
      </w:r>
      <w:r w:rsidRPr="00A92502">
        <w:t>216</w:t>
      </w:r>
      <w:r w:rsidRPr="00A92502">
        <w:rPr>
          <w:rStyle w:val="HideTWBExt"/>
          <w:b w:val="0"/>
          <w:noProof w:val="0"/>
        </w:rPr>
        <w:t>&lt;/NumAm&gt;</w:t>
      </w:r>
    </w:p>
    <w:p w:rsidR="00862571" w:rsidRPr="00A92502" w:rsidRDefault="00862571" w:rsidP="00862571">
      <w:pPr>
        <w:pStyle w:val="NormalBold"/>
      </w:pPr>
      <w:r w:rsidRPr="00A92502">
        <w:rPr>
          <w:rStyle w:val="HideTWBExt"/>
          <w:b w:val="0"/>
          <w:noProof w:val="0"/>
        </w:rPr>
        <w:t>&lt;RepeatBlock-By&gt;&lt;By&gt;&lt;Members&gt;</w:t>
      </w:r>
      <w:r w:rsidRPr="00A92502">
        <w:t>João Ferreira, Miguel Viegas, João Pimenta Lopes, Marisa Matias</w:t>
      </w:r>
      <w:r w:rsidRPr="00A92502">
        <w:rPr>
          <w:rStyle w:val="HideTWBExt"/>
          <w:b w:val="0"/>
          <w:noProof w:val="0"/>
        </w:rPr>
        <w:t>&lt;/Members&gt;</w:t>
      </w:r>
    </w:p>
    <w:p w:rsidR="00862571" w:rsidRPr="00A92502" w:rsidRDefault="00862571" w:rsidP="00862571">
      <w:r w:rsidRPr="00A92502">
        <w:rPr>
          <w:rStyle w:val="HideTWBExt"/>
          <w:noProof w:val="0"/>
        </w:rPr>
        <w:t>&lt;AuNomDe&gt;</w:t>
      </w:r>
      <w:r w:rsidRPr="00A92502">
        <w:rPr>
          <w:rStyle w:val="HideTWBInt"/>
          <w:color w:val="auto"/>
        </w:rPr>
        <w:t>{GUE/NGL}</w:t>
      </w:r>
      <w:r w:rsidRPr="00A92502">
        <w:t>on behalf of the GUE/NGL Group</w:t>
      </w:r>
      <w:r w:rsidRPr="00A92502">
        <w:rPr>
          <w:rStyle w:val="HideTWBExt"/>
          <w:noProof w:val="0"/>
        </w:rPr>
        <w:t>&lt;/AuNomDe&gt;</w:t>
      </w:r>
    </w:p>
    <w:p w:rsidR="00862571" w:rsidRPr="00A92502" w:rsidRDefault="00862571" w:rsidP="00862571">
      <w:r w:rsidRPr="00A92502">
        <w:rPr>
          <w:rStyle w:val="HideTWBExt"/>
          <w:noProof w:val="0"/>
        </w:rPr>
        <w:t>&lt;/By&gt;&lt;/RepeatBlock-By&gt;</w:t>
      </w:r>
    </w:p>
    <w:p w:rsidR="00862571" w:rsidRPr="00A92502" w:rsidRDefault="00862571" w:rsidP="00862571">
      <w:pPr>
        <w:pStyle w:val="ProjRap"/>
      </w:pPr>
      <w:r w:rsidRPr="00A92502">
        <w:rPr>
          <w:rStyle w:val="HideTWBExt"/>
          <w:b w:val="0"/>
          <w:noProof w:val="0"/>
        </w:rPr>
        <w:t>&lt;TitreType&gt;</w:t>
      </w:r>
      <w:r w:rsidRPr="00A92502">
        <w:t>Report</w:t>
      </w:r>
      <w:r w:rsidRPr="00A92502">
        <w:rPr>
          <w:rStyle w:val="HideTWBExt"/>
          <w:b w:val="0"/>
          <w:noProof w:val="0"/>
        </w:rPr>
        <w:t>&lt;/TitreType&gt;</w:t>
      </w:r>
      <w:r w:rsidRPr="00A92502">
        <w:tab/>
        <w:t>A8-0094/2019</w:t>
      </w:r>
    </w:p>
    <w:p w:rsidR="00862571" w:rsidRPr="00A92502" w:rsidRDefault="00862571" w:rsidP="00862571">
      <w:pPr>
        <w:pStyle w:val="NormalBold"/>
      </w:pPr>
      <w:r w:rsidRPr="00A92502">
        <w:rPr>
          <w:rStyle w:val="HideTWBExt"/>
          <w:b w:val="0"/>
          <w:noProof w:val="0"/>
        </w:rPr>
        <w:t>&lt;Rapporteur&gt;</w:t>
      </w:r>
      <w:r w:rsidRPr="00A92502">
        <w:t>Andrea Cozzolino</w:t>
      </w:r>
      <w:r w:rsidRPr="00A92502">
        <w:rPr>
          <w:rStyle w:val="HideTWBExt"/>
          <w:b w:val="0"/>
          <w:noProof w:val="0"/>
        </w:rPr>
        <w:t>&lt;/Rapporteur&gt;</w:t>
      </w:r>
    </w:p>
    <w:p w:rsidR="00862571" w:rsidRPr="00A92502" w:rsidRDefault="00862571" w:rsidP="00862571">
      <w:r w:rsidRPr="00A92502">
        <w:rPr>
          <w:rStyle w:val="HideTWBExt"/>
          <w:noProof w:val="0"/>
        </w:rPr>
        <w:t>&lt;Titre&gt;</w:t>
      </w:r>
      <w:r w:rsidRPr="00A92502">
        <w:t>European Regional Development Fund and on the Cohesion Fund</w:t>
      </w:r>
      <w:r w:rsidRPr="00A92502">
        <w:rPr>
          <w:rStyle w:val="HideTWBExt"/>
          <w:noProof w:val="0"/>
        </w:rPr>
        <w:t>&lt;/Titre&gt;</w:t>
      </w:r>
    </w:p>
    <w:p w:rsidR="00862571" w:rsidRPr="00A92502" w:rsidRDefault="00862571" w:rsidP="00862571">
      <w:pPr>
        <w:pStyle w:val="Normal12"/>
      </w:pPr>
      <w:r w:rsidRPr="00A92502">
        <w:rPr>
          <w:rStyle w:val="HideTWBExt"/>
          <w:noProof w:val="0"/>
        </w:rPr>
        <w:t>&lt;DocRef&gt;</w:t>
      </w:r>
      <w:r w:rsidRPr="00A92502">
        <w:t>(COM(2018)0372 – C8-0227/2018 – 2018/0197(COD))</w:t>
      </w:r>
      <w:r w:rsidRPr="00A92502">
        <w:rPr>
          <w:rStyle w:val="HideTWBExt"/>
          <w:noProof w:val="0"/>
        </w:rPr>
        <w:t>&lt;/DocRef&gt;</w:t>
      </w:r>
    </w:p>
    <w:p w:rsidR="00862571" w:rsidRPr="00A92502" w:rsidRDefault="00862571" w:rsidP="00862571">
      <w:pPr>
        <w:pStyle w:val="NormalBold"/>
      </w:pPr>
      <w:r w:rsidRPr="00A92502">
        <w:rPr>
          <w:rStyle w:val="HideTWBExt"/>
          <w:b w:val="0"/>
          <w:noProof w:val="0"/>
        </w:rPr>
        <w:t>&lt;DocAmend&gt;</w:t>
      </w:r>
      <w:r w:rsidRPr="00A92502">
        <w:t>Proposal for a regulation</w:t>
      </w:r>
      <w:r w:rsidRPr="00A92502">
        <w:rPr>
          <w:rStyle w:val="HideTWBExt"/>
          <w:b w:val="0"/>
          <w:noProof w:val="0"/>
        </w:rPr>
        <w:t>&lt;/DocAmend&gt;</w:t>
      </w:r>
    </w:p>
    <w:p w:rsidR="00862571" w:rsidRPr="00A92502" w:rsidRDefault="00862571" w:rsidP="00862571">
      <w:pPr>
        <w:pStyle w:val="NormalBold"/>
      </w:pPr>
      <w:r w:rsidRPr="00A92502">
        <w:rPr>
          <w:rStyle w:val="HideTWBExt"/>
          <w:b w:val="0"/>
          <w:noProof w:val="0"/>
        </w:rPr>
        <w:t>&lt;Article&gt;</w:t>
      </w:r>
      <w:r w:rsidRPr="00A92502">
        <w:t>Recital 9 a (new)</w:t>
      </w:r>
      <w:r w:rsidRPr="00A92502">
        <w:rPr>
          <w:rStyle w:val="HideTWBExt"/>
          <w:b w:val="0"/>
          <w:noProof w:val="0"/>
        </w:rPr>
        <w:t>&lt;/Article&gt;</w:t>
      </w:r>
    </w:p>
    <w:p w:rsidR="00862571" w:rsidRPr="00A92502" w:rsidRDefault="00862571" w:rsidP="0086257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62571" w:rsidRPr="00A92502" w:rsidTr="008F4458">
        <w:trPr>
          <w:jc w:val="center"/>
        </w:trPr>
        <w:tc>
          <w:tcPr>
            <w:tcW w:w="9752" w:type="dxa"/>
            <w:gridSpan w:val="2"/>
          </w:tcPr>
          <w:p w:rsidR="00862571" w:rsidRPr="00A92502" w:rsidRDefault="00862571" w:rsidP="002F4509">
            <w:pPr>
              <w:keepNext/>
            </w:pPr>
          </w:p>
        </w:tc>
      </w:tr>
      <w:tr w:rsidR="00862571" w:rsidRPr="00A92502" w:rsidTr="008F4458">
        <w:trPr>
          <w:jc w:val="center"/>
        </w:trPr>
        <w:tc>
          <w:tcPr>
            <w:tcW w:w="4876" w:type="dxa"/>
          </w:tcPr>
          <w:p w:rsidR="00862571" w:rsidRPr="00A92502" w:rsidRDefault="00862571" w:rsidP="002F4509">
            <w:pPr>
              <w:pStyle w:val="ColumnHeading"/>
              <w:keepNext/>
            </w:pPr>
            <w:r w:rsidRPr="00A92502">
              <w:t>Text proposed by the Commission</w:t>
            </w:r>
          </w:p>
        </w:tc>
        <w:tc>
          <w:tcPr>
            <w:tcW w:w="4876" w:type="dxa"/>
          </w:tcPr>
          <w:p w:rsidR="00862571" w:rsidRPr="00A92502" w:rsidRDefault="00862571" w:rsidP="002F4509">
            <w:pPr>
              <w:pStyle w:val="ColumnHeading"/>
              <w:keepNext/>
            </w:pPr>
            <w:r w:rsidRPr="00A92502">
              <w:t>Amendment</w:t>
            </w:r>
          </w:p>
        </w:tc>
      </w:tr>
      <w:tr w:rsidR="00862571" w:rsidRPr="00A92502" w:rsidTr="008F4458">
        <w:trPr>
          <w:jc w:val="center"/>
        </w:trPr>
        <w:tc>
          <w:tcPr>
            <w:tcW w:w="4876" w:type="dxa"/>
          </w:tcPr>
          <w:p w:rsidR="00862571" w:rsidRPr="00A92502" w:rsidRDefault="00862571" w:rsidP="008F4458">
            <w:pPr>
              <w:pStyle w:val="Normal6"/>
              <w:rPr>
                <w:noProof w:val="0"/>
              </w:rPr>
            </w:pPr>
          </w:p>
        </w:tc>
        <w:tc>
          <w:tcPr>
            <w:tcW w:w="4876" w:type="dxa"/>
          </w:tcPr>
          <w:p w:rsidR="00862571" w:rsidRPr="00A92502" w:rsidRDefault="008252E2" w:rsidP="008F4458">
            <w:pPr>
              <w:pStyle w:val="Normal6"/>
              <w:rPr>
                <w:noProof w:val="0"/>
                <w:szCs w:val="24"/>
              </w:rPr>
            </w:pPr>
            <w:r w:rsidRPr="00A92502">
              <w:rPr>
                <w:b/>
                <w:i/>
                <w:noProof w:val="0"/>
              </w:rPr>
              <w:t>(9a)</w:t>
            </w:r>
            <w:r w:rsidRPr="00A92502">
              <w:rPr>
                <w:b/>
                <w:i/>
                <w:noProof w:val="0"/>
              </w:rPr>
              <w:tab/>
              <w:t>Universal, high-quality public services are vital to address regional and social disparities, promote social cohesion and regional development and encourage companies and people to stay in the their local area, in particular in the least developed regions.</w:t>
            </w:r>
          </w:p>
        </w:tc>
      </w:tr>
    </w:tbl>
    <w:p w:rsidR="00862571" w:rsidRPr="00A92502" w:rsidRDefault="00862571" w:rsidP="00232FBE">
      <w:pPr>
        <w:pStyle w:val="Olang"/>
      </w:pPr>
      <w:r w:rsidRPr="00A92502">
        <w:t xml:space="preserve">Or. </w:t>
      </w:r>
      <w:r w:rsidRPr="00A92502">
        <w:rPr>
          <w:rStyle w:val="HideTWBExt"/>
          <w:noProof w:val="0"/>
        </w:rPr>
        <w:t>&lt;Original&gt;</w:t>
      </w:r>
      <w:r w:rsidRPr="00A92502">
        <w:rPr>
          <w:rStyle w:val="HideTWBInt"/>
        </w:rPr>
        <w:t>{PT}</w:t>
      </w:r>
      <w:r w:rsidRPr="00A92502">
        <w:t>pt</w:t>
      </w:r>
      <w:r w:rsidRPr="00A92502">
        <w:rPr>
          <w:rStyle w:val="HideTWBExt"/>
          <w:noProof w:val="0"/>
        </w:rPr>
        <w:t>&lt;/Original&gt;</w:t>
      </w:r>
    </w:p>
    <w:p w:rsidR="00862571" w:rsidRPr="00A92502" w:rsidRDefault="00862571" w:rsidP="00862571">
      <w:pPr>
        <w:sectPr w:rsidR="00862571" w:rsidRPr="00A92502">
          <w:footerReference w:type="default" r:id="rId14"/>
          <w:footnotePr>
            <w:numRestart w:val="eachSect"/>
          </w:footnotePr>
          <w:endnotePr>
            <w:numFmt w:val="decimal"/>
          </w:endnotePr>
          <w:pgSz w:w="11906" w:h="16838" w:code="9"/>
          <w:pgMar w:top="1134" w:right="1418" w:bottom="1134" w:left="1418" w:header="1134" w:footer="675" w:gutter="0"/>
          <w:cols w:space="720"/>
          <w:noEndnote/>
        </w:sectPr>
      </w:pPr>
    </w:p>
    <w:p w:rsidR="00862571" w:rsidRPr="00A92502" w:rsidRDefault="00862571" w:rsidP="00862571">
      <w:r w:rsidRPr="00A92502">
        <w:rPr>
          <w:rStyle w:val="HideTWBExt"/>
          <w:noProof w:val="0"/>
        </w:rPr>
        <w:lastRenderedPageBreak/>
        <w:t>&lt;/Amend&gt;</w:t>
      </w:r>
    </w:p>
    <w:p w:rsidR="00862571" w:rsidRPr="00A92502" w:rsidRDefault="00862571" w:rsidP="00862571">
      <w:pPr>
        <w:pStyle w:val="ZDateAM"/>
      </w:pPr>
      <w:r w:rsidRPr="00A92502">
        <w:rPr>
          <w:rStyle w:val="HideTWBExt"/>
          <w:noProof w:val="0"/>
        </w:rPr>
        <w:t>&lt;Amend&gt;&lt;Date&gt;</w:t>
      </w:r>
      <w:r w:rsidRPr="00A92502">
        <w:rPr>
          <w:rStyle w:val="HideTWBInt"/>
          <w:color w:val="auto"/>
        </w:rPr>
        <w:t>{20/03/2019}</w:t>
      </w:r>
      <w:r w:rsidRPr="00A92502">
        <w:t>20.3.2019</w:t>
      </w:r>
      <w:r w:rsidRPr="00A92502">
        <w:rPr>
          <w:rStyle w:val="HideTWBExt"/>
          <w:noProof w:val="0"/>
        </w:rPr>
        <w:t>&lt;/Date&gt;</w:t>
      </w:r>
      <w:r w:rsidRPr="00A92502">
        <w:tab/>
      </w:r>
      <w:r w:rsidRPr="00A92502">
        <w:rPr>
          <w:rStyle w:val="HideTWBExt"/>
          <w:noProof w:val="0"/>
        </w:rPr>
        <w:t>&lt;ANo&gt;</w:t>
      </w:r>
      <w:r w:rsidRPr="00A92502">
        <w:t>A8-0094</w:t>
      </w:r>
      <w:r w:rsidRPr="00A92502">
        <w:rPr>
          <w:rStyle w:val="HideTWBExt"/>
          <w:noProof w:val="0"/>
        </w:rPr>
        <w:t>&lt;/ANo&gt;</w:t>
      </w:r>
      <w:r w:rsidRPr="00A92502">
        <w:t>/</w:t>
      </w:r>
      <w:r w:rsidRPr="00A92502">
        <w:rPr>
          <w:rStyle w:val="HideTWBExt"/>
          <w:noProof w:val="0"/>
        </w:rPr>
        <w:t>&lt;NumAm&gt;</w:t>
      </w:r>
      <w:r w:rsidRPr="00A92502">
        <w:t>217</w:t>
      </w:r>
      <w:r w:rsidRPr="00A92502">
        <w:rPr>
          <w:rStyle w:val="HideTWBExt"/>
          <w:noProof w:val="0"/>
        </w:rPr>
        <w:t>&lt;/NumAm&gt;</w:t>
      </w:r>
    </w:p>
    <w:p w:rsidR="00862571" w:rsidRPr="00A92502" w:rsidRDefault="00862571" w:rsidP="00862571">
      <w:pPr>
        <w:pStyle w:val="AMNumberTabs"/>
      </w:pPr>
      <w:r w:rsidRPr="00A92502">
        <w:t>Amendment</w:t>
      </w:r>
      <w:r w:rsidRPr="00A92502">
        <w:tab/>
      </w:r>
      <w:r w:rsidRPr="00A92502">
        <w:tab/>
      </w:r>
      <w:r w:rsidRPr="00A92502">
        <w:rPr>
          <w:rStyle w:val="HideTWBExt"/>
          <w:b w:val="0"/>
          <w:noProof w:val="0"/>
        </w:rPr>
        <w:t>&lt;NumAm&gt;</w:t>
      </w:r>
      <w:r w:rsidRPr="00A92502">
        <w:t>217</w:t>
      </w:r>
      <w:r w:rsidRPr="00A92502">
        <w:rPr>
          <w:rStyle w:val="HideTWBExt"/>
          <w:b w:val="0"/>
          <w:noProof w:val="0"/>
        </w:rPr>
        <w:t>&lt;/NumAm&gt;</w:t>
      </w:r>
    </w:p>
    <w:p w:rsidR="00862571" w:rsidRPr="00A92502" w:rsidRDefault="00862571" w:rsidP="00862571">
      <w:pPr>
        <w:pStyle w:val="NormalBold"/>
      </w:pPr>
      <w:r w:rsidRPr="00A92502">
        <w:rPr>
          <w:rStyle w:val="HideTWBExt"/>
          <w:b w:val="0"/>
          <w:noProof w:val="0"/>
        </w:rPr>
        <w:t>&lt;RepeatBlock-By&gt;&lt;By&gt;&lt;Members&gt;</w:t>
      </w:r>
      <w:r w:rsidRPr="00A92502">
        <w:t>João Ferreira, Miguel Viegas, João Pimenta Lopes, Marisa Matias, Kostas Chrysogonos</w:t>
      </w:r>
      <w:r w:rsidRPr="00A92502">
        <w:rPr>
          <w:rStyle w:val="HideTWBExt"/>
          <w:b w:val="0"/>
          <w:noProof w:val="0"/>
        </w:rPr>
        <w:t>&lt;/Members&gt;</w:t>
      </w:r>
    </w:p>
    <w:p w:rsidR="00862571" w:rsidRPr="00A92502" w:rsidRDefault="00862571" w:rsidP="00862571">
      <w:r w:rsidRPr="00A92502">
        <w:rPr>
          <w:rStyle w:val="HideTWBExt"/>
          <w:noProof w:val="0"/>
        </w:rPr>
        <w:t>&lt;AuNomDe&gt;</w:t>
      </w:r>
      <w:r w:rsidRPr="00A92502">
        <w:rPr>
          <w:rStyle w:val="HideTWBInt"/>
          <w:color w:val="auto"/>
        </w:rPr>
        <w:t>{GUE/NGL}</w:t>
      </w:r>
      <w:r w:rsidRPr="00A92502">
        <w:t>on behalf of the GUE/NGL Group</w:t>
      </w:r>
      <w:r w:rsidRPr="00A92502">
        <w:rPr>
          <w:rStyle w:val="HideTWBExt"/>
          <w:noProof w:val="0"/>
        </w:rPr>
        <w:t>&lt;/AuNomDe&gt;</w:t>
      </w:r>
    </w:p>
    <w:p w:rsidR="00862571" w:rsidRPr="00A92502" w:rsidRDefault="00862571" w:rsidP="00862571">
      <w:r w:rsidRPr="00A92502">
        <w:rPr>
          <w:rStyle w:val="HideTWBExt"/>
          <w:noProof w:val="0"/>
        </w:rPr>
        <w:t>&lt;/By&gt;&lt;/RepeatBlock-By&gt;</w:t>
      </w:r>
    </w:p>
    <w:p w:rsidR="00862571" w:rsidRPr="00A92502" w:rsidRDefault="00862571" w:rsidP="00862571">
      <w:pPr>
        <w:pStyle w:val="ProjRap"/>
      </w:pPr>
      <w:r w:rsidRPr="00A92502">
        <w:rPr>
          <w:rStyle w:val="HideTWBExt"/>
          <w:b w:val="0"/>
          <w:noProof w:val="0"/>
        </w:rPr>
        <w:t>&lt;TitreType&gt;</w:t>
      </w:r>
      <w:r w:rsidRPr="00A92502">
        <w:t>Report</w:t>
      </w:r>
      <w:r w:rsidRPr="00A92502">
        <w:rPr>
          <w:rStyle w:val="HideTWBExt"/>
          <w:b w:val="0"/>
          <w:noProof w:val="0"/>
        </w:rPr>
        <w:t>&lt;/TitreType&gt;</w:t>
      </w:r>
      <w:r w:rsidRPr="00A92502">
        <w:tab/>
        <w:t>A8-0094/2019</w:t>
      </w:r>
    </w:p>
    <w:p w:rsidR="00862571" w:rsidRPr="00A92502" w:rsidRDefault="00862571" w:rsidP="00862571">
      <w:pPr>
        <w:pStyle w:val="NormalBold"/>
      </w:pPr>
      <w:r w:rsidRPr="00A92502">
        <w:rPr>
          <w:rStyle w:val="HideTWBExt"/>
          <w:b w:val="0"/>
          <w:noProof w:val="0"/>
        </w:rPr>
        <w:t>&lt;Rapporteur&gt;</w:t>
      </w:r>
      <w:r w:rsidRPr="00A92502">
        <w:t>Andrea Cozzolino</w:t>
      </w:r>
      <w:r w:rsidRPr="00A92502">
        <w:rPr>
          <w:rStyle w:val="HideTWBExt"/>
          <w:b w:val="0"/>
          <w:noProof w:val="0"/>
        </w:rPr>
        <w:t>&lt;/Rapporteur&gt;</w:t>
      </w:r>
    </w:p>
    <w:p w:rsidR="00862571" w:rsidRPr="00A92502" w:rsidRDefault="00862571" w:rsidP="00862571">
      <w:r w:rsidRPr="00A92502">
        <w:rPr>
          <w:rStyle w:val="HideTWBExt"/>
          <w:noProof w:val="0"/>
        </w:rPr>
        <w:t>&lt;Titre&gt;</w:t>
      </w:r>
      <w:r w:rsidRPr="00A92502">
        <w:t>European Regional Development Fund and on the Cohesion Fund</w:t>
      </w:r>
      <w:r w:rsidRPr="00A92502">
        <w:rPr>
          <w:rStyle w:val="HideTWBExt"/>
          <w:noProof w:val="0"/>
        </w:rPr>
        <w:t>&lt;/Titre&gt;</w:t>
      </w:r>
    </w:p>
    <w:p w:rsidR="00862571" w:rsidRPr="00A92502" w:rsidRDefault="00862571" w:rsidP="00862571">
      <w:pPr>
        <w:pStyle w:val="Normal12"/>
      </w:pPr>
      <w:r w:rsidRPr="00A92502">
        <w:rPr>
          <w:rStyle w:val="HideTWBExt"/>
          <w:noProof w:val="0"/>
        </w:rPr>
        <w:t>&lt;DocRef&gt;</w:t>
      </w:r>
      <w:r w:rsidRPr="00A92502">
        <w:t>(COM(2018)0372 – C8-0227/2018 – 2018/0197(COD))</w:t>
      </w:r>
      <w:r w:rsidRPr="00A92502">
        <w:rPr>
          <w:rStyle w:val="HideTWBExt"/>
          <w:noProof w:val="0"/>
        </w:rPr>
        <w:t>&lt;/DocRef&gt;</w:t>
      </w:r>
    </w:p>
    <w:p w:rsidR="00862571" w:rsidRPr="00A92502" w:rsidRDefault="00862571" w:rsidP="00862571">
      <w:pPr>
        <w:pStyle w:val="NormalBold"/>
      </w:pPr>
      <w:r w:rsidRPr="00A92502">
        <w:rPr>
          <w:rStyle w:val="HideTWBExt"/>
          <w:b w:val="0"/>
          <w:noProof w:val="0"/>
        </w:rPr>
        <w:t>&lt;DocAmend&gt;</w:t>
      </w:r>
      <w:r w:rsidRPr="00A92502">
        <w:t>Proposal for a regulation</w:t>
      </w:r>
      <w:r w:rsidRPr="00A92502">
        <w:rPr>
          <w:rStyle w:val="HideTWBExt"/>
          <w:b w:val="0"/>
          <w:noProof w:val="0"/>
        </w:rPr>
        <w:t>&lt;/DocAmend&gt;</w:t>
      </w:r>
    </w:p>
    <w:p w:rsidR="00862571" w:rsidRPr="00A92502" w:rsidRDefault="00862571" w:rsidP="00862571">
      <w:pPr>
        <w:pStyle w:val="NormalBold"/>
      </w:pPr>
      <w:r w:rsidRPr="00A92502">
        <w:rPr>
          <w:rStyle w:val="HideTWBExt"/>
          <w:b w:val="0"/>
          <w:noProof w:val="0"/>
        </w:rPr>
        <w:t>&lt;Article&gt;</w:t>
      </w:r>
      <w:r w:rsidRPr="00A92502">
        <w:t>Recital 9 b (new)</w:t>
      </w:r>
      <w:r w:rsidRPr="00A92502">
        <w:rPr>
          <w:rStyle w:val="HideTWBExt"/>
          <w:b w:val="0"/>
          <w:noProof w:val="0"/>
        </w:rPr>
        <w:t>&lt;/Article&gt;</w:t>
      </w:r>
    </w:p>
    <w:p w:rsidR="00862571" w:rsidRPr="00A92502" w:rsidRDefault="00862571" w:rsidP="0086257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62571" w:rsidRPr="00A92502" w:rsidTr="002F7241">
        <w:trPr>
          <w:jc w:val="center"/>
        </w:trPr>
        <w:tc>
          <w:tcPr>
            <w:tcW w:w="9752" w:type="dxa"/>
            <w:gridSpan w:val="2"/>
          </w:tcPr>
          <w:p w:rsidR="00862571" w:rsidRPr="00A92502" w:rsidRDefault="00862571" w:rsidP="002F7241">
            <w:pPr>
              <w:keepNext/>
            </w:pPr>
          </w:p>
        </w:tc>
      </w:tr>
      <w:tr w:rsidR="00862571" w:rsidRPr="00A92502" w:rsidTr="002F7241">
        <w:trPr>
          <w:jc w:val="center"/>
        </w:trPr>
        <w:tc>
          <w:tcPr>
            <w:tcW w:w="4876" w:type="dxa"/>
          </w:tcPr>
          <w:p w:rsidR="00862571" w:rsidRPr="00A92502" w:rsidRDefault="00862571" w:rsidP="002F7241">
            <w:pPr>
              <w:pStyle w:val="ColumnHeading"/>
              <w:keepNext/>
            </w:pPr>
            <w:r w:rsidRPr="00A92502">
              <w:t>Text proposed by the Commission</w:t>
            </w:r>
          </w:p>
        </w:tc>
        <w:tc>
          <w:tcPr>
            <w:tcW w:w="4876" w:type="dxa"/>
          </w:tcPr>
          <w:p w:rsidR="00862571" w:rsidRPr="00A92502" w:rsidRDefault="00862571" w:rsidP="002F7241">
            <w:pPr>
              <w:pStyle w:val="ColumnHeading"/>
              <w:keepNext/>
            </w:pPr>
            <w:r w:rsidRPr="00A92502">
              <w:t>Amendment</w:t>
            </w:r>
          </w:p>
        </w:tc>
      </w:tr>
      <w:tr w:rsidR="00862571" w:rsidRPr="00A92502" w:rsidTr="002F7241">
        <w:trPr>
          <w:jc w:val="center"/>
        </w:trPr>
        <w:tc>
          <w:tcPr>
            <w:tcW w:w="4876" w:type="dxa"/>
          </w:tcPr>
          <w:p w:rsidR="00862571" w:rsidRPr="00A92502" w:rsidRDefault="00862571" w:rsidP="002F7241">
            <w:pPr>
              <w:pStyle w:val="Normal6"/>
              <w:rPr>
                <w:noProof w:val="0"/>
              </w:rPr>
            </w:pPr>
          </w:p>
        </w:tc>
        <w:tc>
          <w:tcPr>
            <w:tcW w:w="4876" w:type="dxa"/>
          </w:tcPr>
          <w:p w:rsidR="00862571" w:rsidRPr="00A92502" w:rsidRDefault="008252E2" w:rsidP="002F7241">
            <w:pPr>
              <w:pStyle w:val="Normal6"/>
              <w:rPr>
                <w:noProof w:val="0"/>
                <w:szCs w:val="24"/>
              </w:rPr>
            </w:pPr>
            <w:r w:rsidRPr="00A92502">
              <w:rPr>
                <w:b/>
                <w:i/>
                <w:noProof w:val="0"/>
              </w:rPr>
              <w:t>(9b)</w:t>
            </w:r>
            <w:r w:rsidRPr="00A92502">
              <w:rPr>
                <w:b/>
                <w:i/>
                <w:noProof w:val="0"/>
              </w:rPr>
              <w:tab/>
              <w:t>Investments made under the ERDF and the Cohesion Fund should help ensure sustainable and accessible national, regional and local mobility, with particular attention to regions which require processes to achieve economic regeneration and dynamism, and in regions with low population density where serious weaknesses in terms of mobility constitute a barrier to structural development.</w:t>
            </w:r>
          </w:p>
        </w:tc>
      </w:tr>
    </w:tbl>
    <w:p w:rsidR="00862571" w:rsidRPr="00A92502" w:rsidRDefault="00862571" w:rsidP="00232FBE">
      <w:pPr>
        <w:pStyle w:val="Olang"/>
      </w:pPr>
      <w:r w:rsidRPr="00A92502">
        <w:t xml:space="preserve">Or. </w:t>
      </w:r>
      <w:r w:rsidRPr="00A92502">
        <w:rPr>
          <w:rStyle w:val="HideTWBExt"/>
          <w:noProof w:val="0"/>
        </w:rPr>
        <w:t>&lt;Original&gt;</w:t>
      </w:r>
      <w:r w:rsidRPr="00A92502">
        <w:rPr>
          <w:rStyle w:val="HideTWBInt"/>
        </w:rPr>
        <w:t>{PT}</w:t>
      </w:r>
      <w:r w:rsidRPr="00A92502">
        <w:t>pt</w:t>
      </w:r>
      <w:r w:rsidRPr="00A92502">
        <w:rPr>
          <w:rStyle w:val="HideTWBExt"/>
          <w:noProof w:val="0"/>
        </w:rPr>
        <w:t>&lt;/Original&gt;</w:t>
      </w:r>
    </w:p>
    <w:p w:rsidR="00862571" w:rsidRPr="00A92502" w:rsidRDefault="00862571" w:rsidP="00862571">
      <w:pPr>
        <w:sectPr w:rsidR="00862571" w:rsidRPr="00A92502">
          <w:footerReference w:type="default" r:id="rId15"/>
          <w:footnotePr>
            <w:numRestart w:val="eachSect"/>
          </w:footnotePr>
          <w:endnotePr>
            <w:numFmt w:val="decimal"/>
          </w:endnotePr>
          <w:pgSz w:w="11906" w:h="16838" w:code="9"/>
          <w:pgMar w:top="1134" w:right="1418" w:bottom="1134" w:left="1418" w:header="1134" w:footer="675" w:gutter="0"/>
          <w:cols w:space="720"/>
          <w:noEndnote/>
        </w:sectPr>
      </w:pPr>
    </w:p>
    <w:p w:rsidR="00862571" w:rsidRPr="00A92502" w:rsidRDefault="00862571" w:rsidP="00862571">
      <w:r w:rsidRPr="00A92502">
        <w:rPr>
          <w:rStyle w:val="HideTWBExt"/>
          <w:noProof w:val="0"/>
        </w:rPr>
        <w:lastRenderedPageBreak/>
        <w:t>&lt;/Amend&gt;</w:t>
      </w:r>
    </w:p>
    <w:p w:rsidR="00862571" w:rsidRPr="00A92502" w:rsidRDefault="00862571" w:rsidP="00862571">
      <w:pPr>
        <w:pStyle w:val="ZDateAM"/>
      </w:pPr>
      <w:r w:rsidRPr="00A92502">
        <w:rPr>
          <w:rStyle w:val="HideTWBExt"/>
          <w:noProof w:val="0"/>
        </w:rPr>
        <w:t>&lt;Amend&gt;&lt;Date&gt;</w:t>
      </w:r>
      <w:r w:rsidRPr="00A92502">
        <w:rPr>
          <w:rStyle w:val="HideTWBInt"/>
          <w:color w:val="auto"/>
        </w:rPr>
        <w:t>{20/03/2019}</w:t>
      </w:r>
      <w:r w:rsidRPr="00A92502">
        <w:t>20.3.2019</w:t>
      </w:r>
      <w:r w:rsidRPr="00A92502">
        <w:rPr>
          <w:rStyle w:val="HideTWBExt"/>
          <w:noProof w:val="0"/>
        </w:rPr>
        <w:t>&lt;/Date&gt;</w:t>
      </w:r>
      <w:r w:rsidRPr="00A92502">
        <w:tab/>
      </w:r>
      <w:r w:rsidRPr="00A92502">
        <w:rPr>
          <w:rStyle w:val="HideTWBExt"/>
          <w:noProof w:val="0"/>
        </w:rPr>
        <w:t>&lt;ANo&gt;</w:t>
      </w:r>
      <w:r w:rsidRPr="00A92502">
        <w:t>A8-0094</w:t>
      </w:r>
      <w:r w:rsidRPr="00A92502">
        <w:rPr>
          <w:rStyle w:val="HideTWBExt"/>
          <w:noProof w:val="0"/>
        </w:rPr>
        <w:t>&lt;/ANo&gt;</w:t>
      </w:r>
      <w:r w:rsidRPr="00A92502">
        <w:t>/</w:t>
      </w:r>
      <w:r w:rsidRPr="00A92502">
        <w:rPr>
          <w:rStyle w:val="HideTWBExt"/>
          <w:noProof w:val="0"/>
        </w:rPr>
        <w:t>&lt;NumAm&gt;</w:t>
      </w:r>
      <w:r w:rsidRPr="00A92502">
        <w:t>218</w:t>
      </w:r>
      <w:r w:rsidRPr="00A92502">
        <w:rPr>
          <w:rStyle w:val="HideTWBExt"/>
          <w:noProof w:val="0"/>
        </w:rPr>
        <w:t>&lt;/NumAm&gt;</w:t>
      </w:r>
    </w:p>
    <w:p w:rsidR="00862571" w:rsidRPr="00A92502" w:rsidRDefault="00862571" w:rsidP="00862571">
      <w:pPr>
        <w:pStyle w:val="AMNumberTabs"/>
      </w:pPr>
      <w:r w:rsidRPr="00A92502">
        <w:t>Amendment</w:t>
      </w:r>
      <w:r w:rsidRPr="00A92502">
        <w:tab/>
      </w:r>
      <w:r w:rsidRPr="00A92502">
        <w:tab/>
      </w:r>
      <w:r w:rsidRPr="00A92502">
        <w:rPr>
          <w:rStyle w:val="HideTWBExt"/>
          <w:b w:val="0"/>
          <w:noProof w:val="0"/>
        </w:rPr>
        <w:t>&lt;NumAm&gt;</w:t>
      </w:r>
      <w:r w:rsidRPr="00A92502">
        <w:t>218</w:t>
      </w:r>
      <w:r w:rsidRPr="00A92502">
        <w:rPr>
          <w:rStyle w:val="HideTWBExt"/>
          <w:b w:val="0"/>
          <w:noProof w:val="0"/>
        </w:rPr>
        <w:t>&lt;/NumAm&gt;</w:t>
      </w:r>
    </w:p>
    <w:p w:rsidR="00862571" w:rsidRPr="00A92502" w:rsidRDefault="00862571" w:rsidP="00862571">
      <w:pPr>
        <w:pStyle w:val="NormalBold"/>
      </w:pPr>
      <w:r w:rsidRPr="00A92502">
        <w:rPr>
          <w:rStyle w:val="HideTWBExt"/>
          <w:b w:val="0"/>
          <w:noProof w:val="0"/>
        </w:rPr>
        <w:t>&lt;RepeatBlock-By&gt;&lt;By&gt;&lt;Members&gt;</w:t>
      </w:r>
      <w:r w:rsidRPr="00A92502">
        <w:t>João Ferreira, Miguel Viegas, João Pimenta Lopes, Marisa Matias, Kostas Chrysogonos</w:t>
      </w:r>
      <w:r w:rsidRPr="00A92502">
        <w:rPr>
          <w:rStyle w:val="HideTWBExt"/>
          <w:b w:val="0"/>
          <w:noProof w:val="0"/>
        </w:rPr>
        <w:t>&lt;/Members&gt;</w:t>
      </w:r>
    </w:p>
    <w:p w:rsidR="00862571" w:rsidRPr="00A92502" w:rsidRDefault="00862571" w:rsidP="00862571">
      <w:r w:rsidRPr="00A92502">
        <w:rPr>
          <w:rStyle w:val="HideTWBExt"/>
          <w:noProof w:val="0"/>
        </w:rPr>
        <w:t>&lt;AuNomDe&gt;</w:t>
      </w:r>
      <w:r w:rsidRPr="00A92502">
        <w:rPr>
          <w:rStyle w:val="HideTWBInt"/>
          <w:color w:val="auto"/>
        </w:rPr>
        <w:t>{GUE/NGL}</w:t>
      </w:r>
      <w:r w:rsidRPr="00A92502">
        <w:t>on behalf of the GUE/NGL Group</w:t>
      </w:r>
      <w:r w:rsidRPr="00A92502">
        <w:rPr>
          <w:rStyle w:val="HideTWBExt"/>
          <w:noProof w:val="0"/>
        </w:rPr>
        <w:t>&lt;/AuNomDe&gt;</w:t>
      </w:r>
    </w:p>
    <w:p w:rsidR="00862571" w:rsidRPr="00A92502" w:rsidRDefault="00862571" w:rsidP="00862571">
      <w:r w:rsidRPr="00A92502">
        <w:rPr>
          <w:rStyle w:val="HideTWBExt"/>
          <w:noProof w:val="0"/>
        </w:rPr>
        <w:t>&lt;/By&gt;&lt;/RepeatBlock-By&gt;</w:t>
      </w:r>
    </w:p>
    <w:p w:rsidR="00862571" w:rsidRPr="00A92502" w:rsidRDefault="00862571" w:rsidP="00862571">
      <w:pPr>
        <w:pStyle w:val="ProjRap"/>
      </w:pPr>
      <w:r w:rsidRPr="00A92502">
        <w:rPr>
          <w:rStyle w:val="HideTWBExt"/>
          <w:b w:val="0"/>
          <w:noProof w:val="0"/>
        </w:rPr>
        <w:t>&lt;TitreType&gt;</w:t>
      </w:r>
      <w:r w:rsidRPr="00A92502">
        <w:t>Report</w:t>
      </w:r>
      <w:r w:rsidRPr="00A92502">
        <w:rPr>
          <w:rStyle w:val="HideTWBExt"/>
          <w:b w:val="0"/>
          <w:noProof w:val="0"/>
        </w:rPr>
        <w:t>&lt;/TitreType&gt;</w:t>
      </w:r>
      <w:r w:rsidRPr="00A92502">
        <w:tab/>
        <w:t>A8-0094/2019</w:t>
      </w:r>
    </w:p>
    <w:p w:rsidR="00862571" w:rsidRPr="00A92502" w:rsidRDefault="00862571" w:rsidP="00862571">
      <w:pPr>
        <w:pStyle w:val="NormalBold"/>
      </w:pPr>
      <w:r w:rsidRPr="00A92502">
        <w:rPr>
          <w:rStyle w:val="HideTWBExt"/>
          <w:b w:val="0"/>
          <w:noProof w:val="0"/>
        </w:rPr>
        <w:t>&lt;Rapporteur&gt;</w:t>
      </w:r>
      <w:r w:rsidRPr="00A92502">
        <w:t>Andrea Cozzolino</w:t>
      </w:r>
      <w:r w:rsidRPr="00A92502">
        <w:rPr>
          <w:rStyle w:val="HideTWBExt"/>
          <w:b w:val="0"/>
          <w:noProof w:val="0"/>
        </w:rPr>
        <w:t>&lt;/Rapporteur&gt;</w:t>
      </w:r>
    </w:p>
    <w:p w:rsidR="00862571" w:rsidRPr="00A92502" w:rsidRDefault="00862571" w:rsidP="00862571">
      <w:r w:rsidRPr="00A92502">
        <w:rPr>
          <w:rStyle w:val="HideTWBExt"/>
          <w:noProof w:val="0"/>
        </w:rPr>
        <w:t>&lt;Titre&gt;</w:t>
      </w:r>
      <w:r w:rsidRPr="00A92502">
        <w:t>European Regional Development Fund and on the Cohesion Fund</w:t>
      </w:r>
      <w:r w:rsidRPr="00A92502">
        <w:rPr>
          <w:rStyle w:val="HideTWBExt"/>
          <w:noProof w:val="0"/>
        </w:rPr>
        <w:t>&lt;/Titre&gt;</w:t>
      </w:r>
    </w:p>
    <w:p w:rsidR="00862571" w:rsidRPr="00A92502" w:rsidRDefault="00862571" w:rsidP="00862571">
      <w:pPr>
        <w:pStyle w:val="Normal12"/>
      </w:pPr>
      <w:r w:rsidRPr="00A92502">
        <w:rPr>
          <w:rStyle w:val="HideTWBExt"/>
          <w:noProof w:val="0"/>
        </w:rPr>
        <w:t>&lt;DocRef&gt;</w:t>
      </w:r>
      <w:r w:rsidRPr="00A92502">
        <w:t>(COM(2018)0372 – C8-0227/2018 – 2018/0197(COD))</w:t>
      </w:r>
      <w:r w:rsidRPr="00A92502">
        <w:rPr>
          <w:rStyle w:val="HideTWBExt"/>
          <w:noProof w:val="0"/>
        </w:rPr>
        <w:t>&lt;/DocRef&gt;</w:t>
      </w:r>
    </w:p>
    <w:p w:rsidR="00862571" w:rsidRPr="00A92502" w:rsidRDefault="00862571" w:rsidP="00862571">
      <w:pPr>
        <w:pStyle w:val="NormalBold"/>
      </w:pPr>
      <w:r w:rsidRPr="00A92502">
        <w:rPr>
          <w:rStyle w:val="HideTWBExt"/>
          <w:b w:val="0"/>
          <w:noProof w:val="0"/>
        </w:rPr>
        <w:t>&lt;DocAmend&gt;</w:t>
      </w:r>
      <w:r w:rsidRPr="00A92502">
        <w:t>Proposal for a regulation</w:t>
      </w:r>
      <w:r w:rsidRPr="00A92502">
        <w:rPr>
          <w:rStyle w:val="HideTWBExt"/>
          <w:b w:val="0"/>
          <w:noProof w:val="0"/>
        </w:rPr>
        <w:t>&lt;/DocAmend&gt;</w:t>
      </w:r>
    </w:p>
    <w:p w:rsidR="00862571" w:rsidRPr="00A92502" w:rsidRDefault="00862571" w:rsidP="00862571">
      <w:pPr>
        <w:pStyle w:val="NormalBold"/>
      </w:pPr>
      <w:r w:rsidRPr="00A92502">
        <w:rPr>
          <w:rStyle w:val="HideTWBExt"/>
          <w:b w:val="0"/>
          <w:noProof w:val="0"/>
        </w:rPr>
        <w:t>&lt;Article&gt;</w:t>
      </w:r>
      <w:r w:rsidRPr="00A92502">
        <w:t>Recital 10</w:t>
      </w:r>
      <w:r w:rsidRPr="00A92502">
        <w:rPr>
          <w:rStyle w:val="HideTWBExt"/>
          <w:b w:val="0"/>
          <w:noProof w:val="0"/>
        </w:rPr>
        <w:t>&lt;/Article&gt;</w:t>
      </w:r>
    </w:p>
    <w:p w:rsidR="00862571" w:rsidRPr="00A92502" w:rsidRDefault="00862571" w:rsidP="0086257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62571" w:rsidRPr="00A92502" w:rsidTr="002F7241">
        <w:trPr>
          <w:jc w:val="center"/>
        </w:trPr>
        <w:tc>
          <w:tcPr>
            <w:tcW w:w="9752" w:type="dxa"/>
            <w:gridSpan w:val="2"/>
          </w:tcPr>
          <w:p w:rsidR="00862571" w:rsidRPr="00A92502" w:rsidRDefault="00862571" w:rsidP="002F7241">
            <w:pPr>
              <w:keepNext/>
            </w:pPr>
          </w:p>
        </w:tc>
      </w:tr>
      <w:tr w:rsidR="00862571" w:rsidRPr="00A92502" w:rsidTr="002F7241">
        <w:trPr>
          <w:jc w:val="center"/>
        </w:trPr>
        <w:tc>
          <w:tcPr>
            <w:tcW w:w="4876" w:type="dxa"/>
          </w:tcPr>
          <w:p w:rsidR="00862571" w:rsidRPr="00A92502" w:rsidRDefault="00862571" w:rsidP="002F7241">
            <w:pPr>
              <w:pStyle w:val="ColumnHeading"/>
              <w:keepNext/>
            </w:pPr>
            <w:r w:rsidRPr="00A92502">
              <w:t>Text proposed by the Commission</w:t>
            </w:r>
          </w:p>
        </w:tc>
        <w:tc>
          <w:tcPr>
            <w:tcW w:w="4876" w:type="dxa"/>
          </w:tcPr>
          <w:p w:rsidR="00862571" w:rsidRPr="00A92502" w:rsidRDefault="00862571" w:rsidP="002F7241">
            <w:pPr>
              <w:pStyle w:val="ColumnHeading"/>
              <w:keepNext/>
            </w:pPr>
            <w:r w:rsidRPr="00A92502">
              <w:t>Amendment</w:t>
            </w:r>
          </w:p>
        </w:tc>
      </w:tr>
      <w:tr w:rsidR="00862571" w:rsidRPr="00A92502" w:rsidTr="002F7241">
        <w:trPr>
          <w:jc w:val="center"/>
        </w:trPr>
        <w:tc>
          <w:tcPr>
            <w:tcW w:w="4876" w:type="dxa"/>
          </w:tcPr>
          <w:p w:rsidR="00862571" w:rsidRPr="00A92502" w:rsidRDefault="008252E2" w:rsidP="002F7241">
            <w:pPr>
              <w:pStyle w:val="Normal6"/>
              <w:rPr>
                <w:noProof w:val="0"/>
              </w:rPr>
            </w:pPr>
            <w:r w:rsidRPr="00A92502">
              <w:rPr>
                <w:noProof w:val="0"/>
              </w:rPr>
              <w:t>(10)</w:t>
            </w:r>
            <w:r w:rsidRPr="00A92502">
              <w:rPr>
                <w:noProof w:val="0"/>
              </w:rPr>
              <w:tab/>
              <w:t>In addition, investments under the ERDF should contribute to the development of a comprehensive high-speed digital infrastructure network, and to promoting clean and sustainable multimodal urban mobility.</w:t>
            </w:r>
          </w:p>
        </w:tc>
        <w:tc>
          <w:tcPr>
            <w:tcW w:w="4876" w:type="dxa"/>
          </w:tcPr>
          <w:p w:rsidR="00862571" w:rsidRPr="00A92502" w:rsidRDefault="008252E2" w:rsidP="002F7241">
            <w:pPr>
              <w:pStyle w:val="Normal6"/>
              <w:rPr>
                <w:noProof w:val="0"/>
                <w:szCs w:val="24"/>
              </w:rPr>
            </w:pPr>
            <w:r w:rsidRPr="00A92502">
              <w:rPr>
                <w:noProof w:val="0"/>
              </w:rPr>
              <w:t>(10)</w:t>
            </w:r>
            <w:r w:rsidRPr="00A92502">
              <w:rPr>
                <w:noProof w:val="0"/>
              </w:rPr>
              <w:tab/>
              <w:t xml:space="preserve">In addition, investments under the ERDF should contribute to the development of a comprehensive infrastructure network, </w:t>
            </w:r>
            <w:r w:rsidRPr="00A92502">
              <w:rPr>
                <w:b/>
                <w:i/>
                <w:noProof w:val="0"/>
              </w:rPr>
              <w:t>particularly in railways and high-speed digital networks,</w:t>
            </w:r>
            <w:r w:rsidRPr="00A92502">
              <w:rPr>
                <w:noProof w:val="0"/>
              </w:rPr>
              <w:t xml:space="preserve"> and to promoting clean and sustainable multimodal urban mobility.</w:t>
            </w:r>
          </w:p>
        </w:tc>
      </w:tr>
    </w:tbl>
    <w:p w:rsidR="00862571" w:rsidRPr="00A92502" w:rsidRDefault="00862571" w:rsidP="00232FBE">
      <w:pPr>
        <w:pStyle w:val="Olang"/>
      </w:pPr>
      <w:r w:rsidRPr="00A92502">
        <w:t xml:space="preserve">Or. </w:t>
      </w:r>
      <w:r w:rsidRPr="00A92502">
        <w:rPr>
          <w:rStyle w:val="HideTWBExt"/>
          <w:noProof w:val="0"/>
        </w:rPr>
        <w:t>&lt;Original&gt;</w:t>
      </w:r>
      <w:r w:rsidRPr="00A92502">
        <w:rPr>
          <w:rStyle w:val="HideTWBInt"/>
        </w:rPr>
        <w:t>{PT}</w:t>
      </w:r>
      <w:r w:rsidRPr="00A92502">
        <w:t>pt</w:t>
      </w:r>
      <w:r w:rsidRPr="00A92502">
        <w:rPr>
          <w:rStyle w:val="HideTWBExt"/>
          <w:noProof w:val="0"/>
        </w:rPr>
        <w:t>&lt;/Original&gt;</w:t>
      </w:r>
    </w:p>
    <w:p w:rsidR="00862571" w:rsidRPr="00A92502" w:rsidRDefault="00862571" w:rsidP="00862571">
      <w:pPr>
        <w:sectPr w:rsidR="00862571" w:rsidRPr="00A92502">
          <w:footerReference w:type="default" r:id="rId16"/>
          <w:footnotePr>
            <w:numRestart w:val="eachSect"/>
          </w:footnotePr>
          <w:endnotePr>
            <w:numFmt w:val="decimal"/>
          </w:endnotePr>
          <w:pgSz w:w="11906" w:h="16838" w:code="9"/>
          <w:pgMar w:top="1134" w:right="1418" w:bottom="1134" w:left="1418" w:header="1134" w:footer="675" w:gutter="0"/>
          <w:cols w:space="720"/>
          <w:noEndnote/>
        </w:sectPr>
      </w:pPr>
    </w:p>
    <w:p w:rsidR="00862571" w:rsidRPr="00A92502" w:rsidRDefault="00862571" w:rsidP="00862571">
      <w:r w:rsidRPr="00A92502">
        <w:rPr>
          <w:rStyle w:val="HideTWBExt"/>
          <w:noProof w:val="0"/>
        </w:rPr>
        <w:lastRenderedPageBreak/>
        <w:t>&lt;/Amend&gt;</w:t>
      </w:r>
    </w:p>
    <w:p w:rsidR="00862571" w:rsidRPr="00A92502" w:rsidRDefault="00862571" w:rsidP="00862571">
      <w:pPr>
        <w:pStyle w:val="ZDateAM"/>
      </w:pPr>
      <w:r w:rsidRPr="00A92502">
        <w:rPr>
          <w:rStyle w:val="HideTWBExt"/>
          <w:noProof w:val="0"/>
        </w:rPr>
        <w:t>&lt;Amend&gt;&lt;Date&gt;</w:t>
      </w:r>
      <w:r w:rsidRPr="00A92502">
        <w:rPr>
          <w:rStyle w:val="HideTWBInt"/>
          <w:color w:val="auto"/>
        </w:rPr>
        <w:t>{20/03/2019}</w:t>
      </w:r>
      <w:r w:rsidRPr="00A92502">
        <w:t>20.3.2019</w:t>
      </w:r>
      <w:r w:rsidRPr="00A92502">
        <w:rPr>
          <w:rStyle w:val="HideTWBExt"/>
          <w:noProof w:val="0"/>
        </w:rPr>
        <w:t>&lt;/Date&gt;</w:t>
      </w:r>
      <w:r w:rsidRPr="00A92502">
        <w:tab/>
      </w:r>
      <w:r w:rsidRPr="00A92502">
        <w:rPr>
          <w:rStyle w:val="HideTWBExt"/>
          <w:noProof w:val="0"/>
        </w:rPr>
        <w:t>&lt;ANo&gt;</w:t>
      </w:r>
      <w:r w:rsidRPr="00A92502">
        <w:t>A8-0094</w:t>
      </w:r>
      <w:r w:rsidRPr="00A92502">
        <w:rPr>
          <w:rStyle w:val="HideTWBExt"/>
          <w:noProof w:val="0"/>
        </w:rPr>
        <w:t>&lt;/ANo&gt;</w:t>
      </w:r>
      <w:r w:rsidRPr="00A92502">
        <w:t>/</w:t>
      </w:r>
      <w:r w:rsidRPr="00A92502">
        <w:rPr>
          <w:rStyle w:val="HideTWBExt"/>
          <w:noProof w:val="0"/>
        </w:rPr>
        <w:t>&lt;NumAm&gt;</w:t>
      </w:r>
      <w:r w:rsidRPr="00A92502">
        <w:t>219</w:t>
      </w:r>
      <w:r w:rsidRPr="00A92502">
        <w:rPr>
          <w:rStyle w:val="HideTWBExt"/>
          <w:noProof w:val="0"/>
        </w:rPr>
        <w:t>&lt;/NumAm&gt;</w:t>
      </w:r>
    </w:p>
    <w:p w:rsidR="00862571" w:rsidRPr="00A92502" w:rsidRDefault="00862571" w:rsidP="00862571">
      <w:pPr>
        <w:pStyle w:val="AMNumberTabs"/>
      </w:pPr>
      <w:r w:rsidRPr="00A92502">
        <w:t>Amendment</w:t>
      </w:r>
      <w:r w:rsidRPr="00A92502">
        <w:tab/>
      </w:r>
      <w:r w:rsidRPr="00A92502">
        <w:tab/>
      </w:r>
      <w:r w:rsidRPr="00A92502">
        <w:rPr>
          <w:rStyle w:val="HideTWBExt"/>
          <w:b w:val="0"/>
          <w:noProof w:val="0"/>
        </w:rPr>
        <w:t>&lt;NumAm&gt;</w:t>
      </w:r>
      <w:r w:rsidRPr="00A92502">
        <w:t>219</w:t>
      </w:r>
      <w:r w:rsidRPr="00A92502">
        <w:rPr>
          <w:rStyle w:val="HideTWBExt"/>
          <w:b w:val="0"/>
          <w:noProof w:val="0"/>
        </w:rPr>
        <w:t>&lt;/NumAm&gt;</w:t>
      </w:r>
    </w:p>
    <w:p w:rsidR="00862571" w:rsidRPr="00A92502" w:rsidRDefault="00862571" w:rsidP="00862571">
      <w:pPr>
        <w:pStyle w:val="NormalBold"/>
      </w:pPr>
      <w:r w:rsidRPr="00A92502">
        <w:rPr>
          <w:rStyle w:val="HideTWBExt"/>
          <w:b w:val="0"/>
          <w:noProof w:val="0"/>
        </w:rPr>
        <w:t>&lt;RepeatBlock-By&gt;&lt;By&gt;&lt;Members&gt;</w:t>
      </w:r>
      <w:r w:rsidRPr="00A92502">
        <w:t>João Ferreira, Miguel Viegas, João Pimenta Lopes, Marisa Matias, Kostas Chrysogonos</w:t>
      </w:r>
      <w:r w:rsidRPr="00A92502">
        <w:rPr>
          <w:rStyle w:val="HideTWBExt"/>
          <w:b w:val="0"/>
          <w:noProof w:val="0"/>
        </w:rPr>
        <w:t>&lt;/Members&gt;</w:t>
      </w:r>
    </w:p>
    <w:p w:rsidR="00862571" w:rsidRPr="00A92502" w:rsidRDefault="00862571" w:rsidP="00862571">
      <w:r w:rsidRPr="00A92502">
        <w:rPr>
          <w:rStyle w:val="HideTWBExt"/>
          <w:noProof w:val="0"/>
        </w:rPr>
        <w:t>&lt;AuNomDe&gt;</w:t>
      </w:r>
      <w:r w:rsidRPr="00A92502">
        <w:rPr>
          <w:rStyle w:val="HideTWBInt"/>
          <w:color w:val="auto"/>
        </w:rPr>
        <w:t>{GUE/NGL}</w:t>
      </w:r>
      <w:r w:rsidRPr="00A92502">
        <w:t>on behalf of the GUE/NGL Group</w:t>
      </w:r>
      <w:r w:rsidRPr="00A92502">
        <w:rPr>
          <w:rStyle w:val="HideTWBExt"/>
          <w:noProof w:val="0"/>
        </w:rPr>
        <w:t>&lt;/AuNomDe&gt;</w:t>
      </w:r>
    </w:p>
    <w:p w:rsidR="00862571" w:rsidRPr="00A92502" w:rsidRDefault="00862571" w:rsidP="00862571">
      <w:r w:rsidRPr="00A92502">
        <w:rPr>
          <w:rStyle w:val="HideTWBExt"/>
          <w:noProof w:val="0"/>
        </w:rPr>
        <w:t>&lt;/By&gt;&lt;/RepeatBlock-By&gt;</w:t>
      </w:r>
    </w:p>
    <w:p w:rsidR="00862571" w:rsidRPr="00A92502" w:rsidRDefault="00862571" w:rsidP="00862571">
      <w:pPr>
        <w:pStyle w:val="ProjRap"/>
      </w:pPr>
      <w:r w:rsidRPr="00A92502">
        <w:rPr>
          <w:rStyle w:val="HideTWBExt"/>
          <w:b w:val="0"/>
          <w:noProof w:val="0"/>
        </w:rPr>
        <w:t>&lt;TitreType&gt;</w:t>
      </w:r>
      <w:r w:rsidRPr="00A92502">
        <w:t>Report</w:t>
      </w:r>
      <w:r w:rsidRPr="00A92502">
        <w:rPr>
          <w:rStyle w:val="HideTWBExt"/>
          <w:b w:val="0"/>
          <w:noProof w:val="0"/>
        </w:rPr>
        <w:t>&lt;/TitreType&gt;</w:t>
      </w:r>
      <w:r w:rsidRPr="00A92502">
        <w:tab/>
        <w:t>A8-0094/2019</w:t>
      </w:r>
    </w:p>
    <w:p w:rsidR="00862571" w:rsidRPr="00A92502" w:rsidRDefault="00862571" w:rsidP="00862571">
      <w:pPr>
        <w:pStyle w:val="NormalBold"/>
      </w:pPr>
      <w:r w:rsidRPr="00A92502">
        <w:rPr>
          <w:rStyle w:val="HideTWBExt"/>
          <w:b w:val="0"/>
          <w:noProof w:val="0"/>
        </w:rPr>
        <w:t>&lt;Rapporteur&gt;</w:t>
      </w:r>
      <w:r w:rsidRPr="00A92502">
        <w:t>Andrea Cozzolino</w:t>
      </w:r>
      <w:r w:rsidRPr="00A92502">
        <w:rPr>
          <w:rStyle w:val="HideTWBExt"/>
          <w:b w:val="0"/>
          <w:noProof w:val="0"/>
        </w:rPr>
        <w:t>&lt;/Rapporteur&gt;</w:t>
      </w:r>
    </w:p>
    <w:p w:rsidR="00862571" w:rsidRPr="00A92502" w:rsidRDefault="00862571" w:rsidP="00862571">
      <w:r w:rsidRPr="00A92502">
        <w:rPr>
          <w:rStyle w:val="HideTWBExt"/>
          <w:noProof w:val="0"/>
        </w:rPr>
        <w:t>&lt;Titre&gt;</w:t>
      </w:r>
      <w:r w:rsidRPr="00A92502">
        <w:t>European Regional Development Fund and on the Cohesion Fund</w:t>
      </w:r>
      <w:r w:rsidRPr="00A92502">
        <w:rPr>
          <w:rStyle w:val="HideTWBExt"/>
          <w:noProof w:val="0"/>
        </w:rPr>
        <w:t>&lt;/Titre&gt;</w:t>
      </w:r>
    </w:p>
    <w:p w:rsidR="00862571" w:rsidRPr="00A92502" w:rsidRDefault="00862571" w:rsidP="00862571">
      <w:pPr>
        <w:pStyle w:val="Normal12"/>
      </w:pPr>
      <w:r w:rsidRPr="00A92502">
        <w:rPr>
          <w:rStyle w:val="HideTWBExt"/>
          <w:noProof w:val="0"/>
        </w:rPr>
        <w:t>&lt;DocRef&gt;</w:t>
      </w:r>
      <w:r w:rsidRPr="00A92502">
        <w:t>(COM(2018)0372 – C8-0227/2018 – 2018/0197(COD))</w:t>
      </w:r>
      <w:r w:rsidRPr="00A92502">
        <w:rPr>
          <w:rStyle w:val="HideTWBExt"/>
          <w:noProof w:val="0"/>
        </w:rPr>
        <w:t>&lt;/DocRef&gt;</w:t>
      </w:r>
    </w:p>
    <w:p w:rsidR="00862571" w:rsidRPr="00A92502" w:rsidRDefault="00862571" w:rsidP="00862571">
      <w:pPr>
        <w:pStyle w:val="NormalBold"/>
      </w:pPr>
      <w:r w:rsidRPr="00A92502">
        <w:rPr>
          <w:rStyle w:val="HideTWBExt"/>
          <w:b w:val="0"/>
          <w:noProof w:val="0"/>
        </w:rPr>
        <w:t>&lt;DocAmend&gt;</w:t>
      </w:r>
      <w:r w:rsidRPr="00A92502">
        <w:t>Proposal for a regulation</w:t>
      </w:r>
      <w:r w:rsidRPr="00A92502">
        <w:rPr>
          <w:rStyle w:val="HideTWBExt"/>
          <w:b w:val="0"/>
          <w:noProof w:val="0"/>
        </w:rPr>
        <w:t>&lt;/DocAmend&gt;</w:t>
      </w:r>
    </w:p>
    <w:p w:rsidR="00862571" w:rsidRPr="00A92502" w:rsidRDefault="00862571" w:rsidP="00862571">
      <w:pPr>
        <w:pStyle w:val="NormalBold"/>
      </w:pPr>
      <w:r w:rsidRPr="00A92502">
        <w:rPr>
          <w:rStyle w:val="HideTWBExt"/>
          <w:b w:val="0"/>
          <w:noProof w:val="0"/>
        </w:rPr>
        <w:t>&lt;Article&gt;</w:t>
      </w:r>
      <w:r w:rsidRPr="00A92502">
        <w:t>Recital 17</w:t>
      </w:r>
      <w:r w:rsidRPr="00A92502">
        <w:rPr>
          <w:rStyle w:val="HideTWBExt"/>
          <w:b w:val="0"/>
          <w:noProof w:val="0"/>
        </w:rPr>
        <w:t>&lt;/Article&gt;</w:t>
      </w:r>
    </w:p>
    <w:p w:rsidR="00862571" w:rsidRPr="00A92502" w:rsidRDefault="00862571" w:rsidP="0086257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62571" w:rsidRPr="00A92502" w:rsidTr="002F7241">
        <w:trPr>
          <w:jc w:val="center"/>
        </w:trPr>
        <w:tc>
          <w:tcPr>
            <w:tcW w:w="9752" w:type="dxa"/>
            <w:gridSpan w:val="2"/>
          </w:tcPr>
          <w:p w:rsidR="00862571" w:rsidRPr="00A92502" w:rsidRDefault="00862571" w:rsidP="002F7241">
            <w:pPr>
              <w:keepNext/>
            </w:pPr>
          </w:p>
        </w:tc>
      </w:tr>
      <w:tr w:rsidR="00862571" w:rsidRPr="00A92502" w:rsidTr="002F7241">
        <w:trPr>
          <w:jc w:val="center"/>
        </w:trPr>
        <w:tc>
          <w:tcPr>
            <w:tcW w:w="4876" w:type="dxa"/>
          </w:tcPr>
          <w:p w:rsidR="00862571" w:rsidRPr="00A92502" w:rsidRDefault="00862571" w:rsidP="002F7241">
            <w:pPr>
              <w:pStyle w:val="ColumnHeading"/>
              <w:keepNext/>
            </w:pPr>
            <w:r w:rsidRPr="00A92502">
              <w:t>Text proposed by the Commission</w:t>
            </w:r>
          </w:p>
        </w:tc>
        <w:tc>
          <w:tcPr>
            <w:tcW w:w="4876" w:type="dxa"/>
          </w:tcPr>
          <w:p w:rsidR="00862571" w:rsidRPr="00A92502" w:rsidRDefault="00862571" w:rsidP="002F7241">
            <w:pPr>
              <w:pStyle w:val="ColumnHeading"/>
              <w:keepNext/>
            </w:pPr>
            <w:r w:rsidRPr="00A92502">
              <w:t>Amendment</w:t>
            </w:r>
          </w:p>
        </w:tc>
      </w:tr>
      <w:tr w:rsidR="00862571" w:rsidRPr="00A92502" w:rsidTr="002F7241">
        <w:trPr>
          <w:jc w:val="center"/>
        </w:trPr>
        <w:tc>
          <w:tcPr>
            <w:tcW w:w="4876" w:type="dxa"/>
          </w:tcPr>
          <w:p w:rsidR="00862571" w:rsidRPr="00A92502" w:rsidRDefault="008252E2" w:rsidP="002F7241">
            <w:pPr>
              <w:pStyle w:val="Normal6"/>
              <w:rPr>
                <w:noProof w:val="0"/>
              </w:rPr>
            </w:pPr>
            <w:r w:rsidRPr="00A92502">
              <w:rPr>
                <w:noProof w:val="0"/>
              </w:rPr>
              <w:t>(17)</w:t>
            </w:r>
            <w:r w:rsidRPr="00A92502">
              <w:rPr>
                <w:noProof w:val="0"/>
              </w:rPr>
              <w:tab/>
              <w:t xml:space="preserve">The ERDF should help to redress the main regional imbalances in the Union and to reduce disparities between the levels of development of the various regions and the backwardness of the least favoured regions including those facing challenges due to the decarbonisation commitments. ERDF support under the Investment for jobs and growth goal should </w:t>
            </w:r>
            <w:r w:rsidRPr="00A92502">
              <w:rPr>
                <w:b/>
                <w:i/>
                <w:noProof w:val="0"/>
              </w:rPr>
              <w:t>therefore be concentrated on key Union</w:t>
            </w:r>
            <w:r w:rsidRPr="00A92502">
              <w:rPr>
                <w:noProof w:val="0"/>
              </w:rPr>
              <w:t xml:space="preserve"> priorities in line with policy objectives laid down in Regulation (EU) 2018/xxx [new CPR]. Therefore support from the ERDF should </w:t>
            </w:r>
            <w:r w:rsidRPr="00A92502">
              <w:rPr>
                <w:b/>
                <w:i/>
                <w:noProof w:val="0"/>
              </w:rPr>
              <w:t>be concentrated on</w:t>
            </w:r>
            <w:r w:rsidRPr="00A92502">
              <w:rPr>
                <w:noProof w:val="0"/>
              </w:rPr>
              <w:t xml:space="preserve"> the policy objectives of 'a </w:t>
            </w:r>
            <w:r w:rsidRPr="00A92502">
              <w:rPr>
                <w:b/>
                <w:i/>
                <w:noProof w:val="0"/>
              </w:rPr>
              <w:t>smarter</w:t>
            </w:r>
            <w:r w:rsidRPr="00A92502">
              <w:rPr>
                <w:noProof w:val="0"/>
              </w:rPr>
              <w:t xml:space="preserve"> Europe </w:t>
            </w:r>
            <w:r w:rsidRPr="00A92502">
              <w:rPr>
                <w:b/>
                <w:i/>
                <w:noProof w:val="0"/>
              </w:rPr>
              <w:t>by promoting innovative and smart</w:t>
            </w:r>
            <w:r w:rsidRPr="00A92502">
              <w:rPr>
                <w:noProof w:val="0"/>
              </w:rPr>
              <w:t xml:space="preserve"> economic transformation' and 'a greener, low-carbon Europe by promoting clean and fair energy transition, green and blue investment, the circular economy, climate </w:t>
            </w:r>
            <w:r w:rsidRPr="00A92502">
              <w:rPr>
                <w:b/>
                <w:i/>
                <w:noProof w:val="0"/>
              </w:rPr>
              <w:t>adaptation</w:t>
            </w:r>
            <w:r w:rsidRPr="00A92502">
              <w:rPr>
                <w:noProof w:val="0"/>
              </w:rPr>
              <w:t xml:space="preserve"> and risk prevention and management'. That thematic concentration should be attained at national level while allowing for flexibility at the level of individual programmes and between the three groups of Member States formed according to respective gross national income. In addition, the methodology to classify Member States should be set out in detail taking into account the specific </w:t>
            </w:r>
            <w:r w:rsidRPr="00A92502">
              <w:rPr>
                <w:noProof w:val="0"/>
              </w:rPr>
              <w:lastRenderedPageBreak/>
              <w:t>situation of the outermost regions.</w:t>
            </w:r>
          </w:p>
        </w:tc>
        <w:tc>
          <w:tcPr>
            <w:tcW w:w="4876" w:type="dxa"/>
          </w:tcPr>
          <w:p w:rsidR="00862571" w:rsidRPr="00A92502" w:rsidRDefault="008252E2" w:rsidP="002F7241">
            <w:pPr>
              <w:pStyle w:val="Normal6"/>
              <w:rPr>
                <w:noProof w:val="0"/>
                <w:szCs w:val="24"/>
              </w:rPr>
            </w:pPr>
            <w:r w:rsidRPr="00A92502">
              <w:rPr>
                <w:noProof w:val="0"/>
              </w:rPr>
              <w:lastRenderedPageBreak/>
              <w:t>(17)</w:t>
            </w:r>
            <w:r w:rsidRPr="00A92502">
              <w:rPr>
                <w:noProof w:val="0"/>
              </w:rPr>
              <w:tab/>
              <w:t xml:space="preserve">The ERDF should help to </w:t>
            </w:r>
            <w:r w:rsidRPr="00A92502">
              <w:rPr>
                <w:b/>
                <w:i/>
                <w:noProof w:val="0"/>
              </w:rPr>
              <w:t>promote true convergence, to</w:t>
            </w:r>
            <w:r w:rsidRPr="00A92502">
              <w:rPr>
                <w:noProof w:val="0"/>
              </w:rPr>
              <w:t xml:space="preserve"> redress the main regional imbalances in the Union and to reduce disparities between the levels of development of the various regions and the backwardness of the least favoured regions including those facing challenges due to the decarbonisation commitments</w:t>
            </w:r>
            <w:r w:rsidRPr="00A92502">
              <w:rPr>
                <w:b/>
                <w:i/>
                <w:noProof w:val="0"/>
              </w:rPr>
              <w:t>,</w:t>
            </w:r>
            <w:r w:rsidRPr="00A92502">
              <w:rPr>
                <w:noProof w:val="0"/>
              </w:rPr>
              <w:t xml:space="preserve"> </w:t>
            </w:r>
            <w:r w:rsidRPr="00A92502">
              <w:rPr>
                <w:b/>
                <w:i/>
                <w:noProof w:val="0"/>
              </w:rPr>
              <w:t>taking into account the legitimate choices, priorities and needs of each Member State, depending on their particular situation</w:t>
            </w:r>
            <w:r w:rsidRPr="00A92502">
              <w:rPr>
                <w:noProof w:val="0"/>
              </w:rPr>
              <w:t xml:space="preserve">. ERDF support under the Investment for jobs and growth goal should </w:t>
            </w:r>
            <w:r w:rsidRPr="00A92502">
              <w:rPr>
                <w:b/>
                <w:i/>
                <w:noProof w:val="0"/>
              </w:rPr>
              <w:t>also take into account collectively defined</w:t>
            </w:r>
            <w:r w:rsidRPr="00A92502">
              <w:rPr>
                <w:noProof w:val="0"/>
              </w:rPr>
              <w:t xml:space="preserve"> priorities, in line with policy objectives laid down in Regulation (EU) 2018/xxx [new CPR]. Therefore, support from the ERDF should </w:t>
            </w:r>
            <w:r w:rsidRPr="00A92502">
              <w:rPr>
                <w:b/>
                <w:i/>
                <w:noProof w:val="0"/>
              </w:rPr>
              <w:t>take particular account of</w:t>
            </w:r>
            <w:r w:rsidRPr="00A92502">
              <w:rPr>
                <w:noProof w:val="0"/>
              </w:rPr>
              <w:t xml:space="preserve"> the policy objectives of 'a </w:t>
            </w:r>
            <w:r w:rsidRPr="00A92502">
              <w:rPr>
                <w:b/>
                <w:i/>
                <w:noProof w:val="0"/>
              </w:rPr>
              <w:t>more cohesive and solidarity-based</w:t>
            </w:r>
            <w:r w:rsidRPr="00A92502">
              <w:rPr>
                <w:noProof w:val="0"/>
              </w:rPr>
              <w:t xml:space="preserve"> Europe </w:t>
            </w:r>
            <w:r w:rsidRPr="00A92502">
              <w:rPr>
                <w:b/>
                <w:i/>
                <w:noProof w:val="0"/>
              </w:rPr>
              <w:t>helping reduce economic, social and territorial asymmetries and a smart and innovative</w:t>
            </w:r>
            <w:r w:rsidRPr="00A92502">
              <w:rPr>
                <w:noProof w:val="0"/>
              </w:rPr>
              <w:t xml:space="preserve"> economic transformation' and 'a greener, low-carbon Europe by promoting clean and fair energy transition,</w:t>
            </w:r>
            <w:r w:rsidRPr="00A92502">
              <w:rPr>
                <w:b/>
                <w:i/>
                <w:noProof w:val="0"/>
              </w:rPr>
              <w:t xml:space="preserve"> the reduction of the impact of industry on the environment,</w:t>
            </w:r>
            <w:r w:rsidRPr="00A92502">
              <w:rPr>
                <w:noProof w:val="0"/>
              </w:rPr>
              <w:t xml:space="preserve"> green and blue investment, the circular economy,</w:t>
            </w:r>
            <w:r w:rsidRPr="00A92502">
              <w:rPr>
                <w:b/>
                <w:i/>
                <w:noProof w:val="0"/>
              </w:rPr>
              <w:t xml:space="preserve"> combating and adapting to</w:t>
            </w:r>
            <w:r w:rsidRPr="00A92502">
              <w:rPr>
                <w:noProof w:val="0"/>
              </w:rPr>
              <w:t xml:space="preserve"> climate </w:t>
            </w:r>
            <w:r w:rsidRPr="00A92502">
              <w:rPr>
                <w:b/>
                <w:i/>
                <w:noProof w:val="0"/>
              </w:rPr>
              <w:t>change</w:t>
            </w:r>
            <w:r w:rsidRPr="00A92502">
              <w:rPr>
                <w:noProof w:val="0"/>
              </w:rPr>
              <w:t xml:space="preserve"> and risk prevention and management'. That thematic concentration </w:t>
            </w:r>
            <w:r w:rsidRPr="00A92502">
              <w:rPr>
                <w:noProof w:val="0"/>
              </w:rPr>
              <w:lastRenderedPageBreak/>
              <w:t>should be attained at national level while allowing for flexibility at the level of individual programmes and between the three groups of Member States formed according to respective gross national income. In addition, the methodology to classify Member States should be set out in detail taking into account the specific situation of the outermost regions.</w:t>
            </w:r>
          </w:p>
        </w:tc>
      </w:tr>
    </w:tbl>
    <w:p w:rsidR="00862571" w:rsidRPr="00A92502" w:rsidRDefault="00862571" w:rsidP="00232FBE">
      <w:pPr>
        <w:pStyle w:val="Olang"/>
      </w:pPr>
      <w:r w:rsidRPr="00A92502">
        <w:lastRenderedPageBreak/>
        <w:t xml:space="preserve">Or. </w:t>
      </w:r>
      <w:r w:rsidRPr="00A92502">
        <w:rPr>
          <w:rStyle w:val="HideTWBExt"/>
          <w:noProof w:val="0"/>
        </w:rPr>
        <w:t>&lt;Original&gt;</w:t>
      </w:r>
      <w:r w:rsidRPr="00A92502">
        <w:rPr>
          <w:rStyle w:val="HideTWBInt"/>
        </w:rPr>
        <w:t>{PT}</w:t>
      </w:r>
      <w:r w:rsidRPr="00A92502">
        <w:t>pt</w:t>
      </w:r>
      <w:r w:rsidRPr="00A92502">
        <w:rPr>
          <w:rStyle w:val="HideTWBExt"/>
          <w:noProof w:val="0"/>
        </w:rPr>
        <w:t>&lt;/Original&gt;</w:t>
      </w:r>
    </w:p>
    <w:p w:rsidR="00862571" w:rsidRPr="00A92502" w:rsidRDefault="00862571" w:rsidP="00862571">
      <w:pPr>
        <w:sectPr w:rsidR="00862571" w:rsidRPr="00A92502">
          <w:footerReference w:type="default" r:id="rId17"/>
          <w:footnotePr>
            <w:numRestart w:val="eachSect"/>
          </w:footnotePr>
          <w:endnotePr>
            <w:numFmt w:val="decimal"/>
          </w:endnotePr>
          <w:pgSz w:w="11906" w:h="16838" w:code="9"/>
          <w:pgMar w:top="1134" w:right="1418" w:bottom="1134" w:left="1418" w:header="1134" w:footer="675" w:gutter="0"/>
          <w:cols w:space="720"/>
          <w:noEndnote/>
        </w:sectPr>
      </w:pPr>
    </w:p>
    <w:p w:rsidR="00862571" w:rsidRPr="00A92502" w:rsidRDefault="00862571" w:rsidP="00862571">
      <w:r w:rsidRPr="00A92502">
        <w:rPr>
          <w:rStyle w:val="HideTWBExt"/>
          <w:noProof w:val="0"/>
        </w:rPr>
        <w:lastRenderedPageBreak/>
        <w:t>&lt;/Amend&gt;</w:t>
      </w:r>
    </w:p>
    <w:p w:rsidR="00862571" w:rsidRPr="00A92502" w:rsidRDefault="00862571" w:rsidP="00862571">
      <w:pPr>
        <w:pStyle w:val="ZDateAM"/>
      </w:pPr>
      <w:r w:rsidRPr="00A92502">
        <w:rPr>
          <w:rStyle w:val="HideTWBExt"/>
          <w:noProof w:val="0"/>
        </w:rPr>
        <w:t>&lt;Amend&gt;&lt;Date&gt;</w:t>
      </w:r>
      <w:r w:rsidRPr="00A92502">
        <w:rPr>
          <w:rStyle w:val="HideTWBInt"/>
          <w:color w:val="auto"/>
        </w:rPr>
        <w:t>{20/03/2019}</w:t>
      </w:r>
      <w:r w:rsidRPr="00A92502">
        <w:t>20.3.2019</w:t>
      </w:r>
      <w:r w:rsidRPr="00A92502">
        <w:rPr>
          <w:rStyle w:val="HideTWBExt"/>
          <w:noProof w:val="0"/>
        </w:rPr>
        <w:t>&lt;/Date&gt;</w:t>
      </w:r>
      <w:r w:rsidRPr="00A92502">
        <w:tab/>
      </w:r>
      <w:r w:rsidRPr="00A92502">
        <w:rPr>
          <w:rStyle w:val="HideTWBExt"/>
          <w:noProof w:val="0"/>
        </w:rPr>
        <w:t>&lt;ANo&gt;</w:t>
      </w:r>
      <w:r w:rsidRPr="00A92502">
        <w:t>A8-0094</w:t>
      </w:r>
      <w:r w:rsidRPr="00A92502">
        <w:rPr>
          <w:rStyle w:val="HideTWBExt"/>
          <w:noProof w:val="0"/>
        </w:rPr>
        <w:t>&lt;/ANo&gt;</w:t>
      </w:r>
      <w:r w:rsidRPr="00A92502">
        <w:t>/</w:t>
      </w:r>
      <w:r w:rsidRPr="00A92502">
        <w:rPr>
          <w:rStyle w:val="HideTWBExt"/>
          <w:noProof w:val="0"/>
        </w:rPr>
        <w:t>&lt;NumAm&gt;</w:t>
      </w:r>
      <w:r w:rsidRPr="00A92502">
        <w:t>220</w:t>
      </w:r>
      <w:r w:rsidRPr="00A92502">
        <w:rPr>
          <w:rStyle w:val="HideTWBExt"/>
          <w:noProof w:val="0"/>
        </w:rPr>
        <w:t>&lt;/NumAm&gt;</w:t>
      </w:r>
    </w:p>
    <w:p w:rsidR="00862571" w:rsidRPr="00A92502" w:rsidRDefault="00862571" w:rsidP="00862571">
      <w:pPr>
        <w:pStyle w:val="AMNumberTabs"/>
      </w:pPr>
      <w:r w:rsidRPr="00A92502">
        <w:t>Amendment</w:t>
      </w:r>
      <w:r w:rsidRPr="00A92502">
        <w:tab/>
      </w:r>
      <w:r w:rsidRPr="00A92502">
        <w:tab/>
      </w:r>
      <w:r w:rsidRPr="00A92502">
        <w:rPr>
          <w:rStyle w:val="HideTWBExt"/>
          <w:b w:val="0"/>
          <w:noProof w:val="0"/>
        </w:rPr>
        <w:t>&lt;NumAm&gt;</w:t>
      </w:r>
      <w:r w:rsidRPr="00A92502">
        <w:t>220</w:t>
      </w:r>
      <w:r w:rsidRPr="00A92502">
        <w:rPr>
          <w:rStyle w:val="HideTWBExt"/>
          <w:b w:val="0"/>
          <w:noProof w:val="0"/>
        </w:rPr>
        <w:t>&lt;/NumAm&gt;</w:t>
      </w:r>
    </w:p>
    <w:p w:rsidR="00862571" w:rsidRPr="00A92502" w:rsidRDefault="00862571" w:rsidP="00862571">
      <w:pPr>
        <w:pStyle w:val="NormalBold"/>
      </w:pPr>
      <w:r w:rsidRPr="00A92502">
        <w:rPr>
          <w:rStyle w:val="HideTWBExt"/>
          <w:b w:val="0"/>
          <w:noProof w:val="0"/>
        </w:rPr>
        <w:t>&lt;RepeatBlock-By&gt;&lt;By&gt;&lt;Members&gt;</w:t>
      </w:r>
      <w:r w:rsidRPr="00A92502">
        <w:t>João Ferreira, Miguel Viegas, João Pimenta Lopes, Marisa Matias</w:t>
      </w:r>
      <w:r w:rsidRPr="00A92502">
        <w:rPr>
          <w:rStyle w:val="HideTWBExt"/>
          <w:b w:val="0"/>
          <w:noProof w:val="0"/>
        </w:rPr>
        <w:t>&lt;/Members&gt;</w:t>
      </w:r>
    </w:p>
    <w:p w:rsidR="00862571" w:rsidRPr="00A92502" w:rsidRDefault="00862571" w:rsidP="00862571">
      <w:r w:rsidRPr="00A92502">
        <w:rPr>
          <w:rStyle w:val="HideTWBExt"/>
          <w:noProof w:val="0"/>
        </w:rPr>
        <w:t>&lt;AuNomDe&gt;</w:t>
      </w:r>
      <w:r w:rsidRPr="00A92502">
        <w:rPr>
          <w:rStyle w:val="HideTWBInt"/>
          <w:color w:val="auto"/>
        </w:rPr>
        <w:t>{GUE/NGL}</w:t>
      </w:r>
      <w:r w:rsidRPr="00A92502">
        <w:t>on behalf of the GUE/NGL Group</w:t>
      </w:r>
      <w:r w:rsidRPr="00A92502">
        <w:rPr>
          <w:rStyle w:val="HideTWBExt"/>
          <w:noProof w:val="0"/>
        </w:rPr>
        <w:t>&lt;/AuNomDe&gt;</w:t>
      </w:r>
    </w:p>
    <w:p w:rsidR="00862571" w:rsidRPr="00A92502" w:rsidRDefault="00862571" w:rsidP="00862571">
      <w:r w:rsidRPr="00A92502">
        <w:rPr>
          <w:rStyle w:val="HideTWBExt"/>
          <w:noProof w:val="0"/>
        </w:rPr>
        <w:t>&lt;/By&gt;&lt;/RepeatBlock-By&gt;</w:t>
      </w:r>
    </w:p>
    <w:p w:rsidR="00862571" w:rsidRPr="00A92502" w:rsidRDefault="00862571" w:rsidP="00862571">
      <w:pPr>
        <w:pStyle w:val="ProjRap"/>
      </w:pPr>
      <w:r w:rsidRPr="00A92502">
        <w:rPr>
          <w:rStyle w:val="HideTWBExt"/>
          <w:b w:val="0"/>
          <w:noProof w:val="0"/>
        </w:rPr>
        <w:t>&lt;TitreType&gt;</w:t>
      </w:r>
      <w:r w:rsidRPr="00A92502">
        <w:t>Report</w:t>
      </w:r>
      <w:r w:rsidRPr="00A92502">
        <w:rPr>
          <w:rStyle w:val="HideTWBExt"/>
          <w:b w:val="0"/>
          <w:noProof w:val="0"/>
        </w:rPr>
        <w:t>&lt;/TitreType&gt;</w:t>
      </w:r>
      <w:r w:rsidRPr="00A92502">
        <w:tab/>
        <w:t>A8-0094/2019</w:t>
      </w:r>
    </w:p>
    <w:p w:rsidR="00862571" w:rsidRPr="00A92502" w:rsidRDefault="00862571" w:rsidP="00862571">
      <w:pPr>
        <w:pStyle w:val="NormalBold"/>
      </w:pPr>
      <w:r w:rsidRPr="00A92502">
        <w:rPr>
          <w:rStyle w:val="HideTWBExt"/>
          <w:b w:val="0"/>
          <w:noProof w:val="0"/>
        </w:rPr>
        <w:t>&lt;Rapporteur&gt;</w:t>
      </w:r>
      <w:r w:rsidRPr="00A92502">
        <w:t>Andrea Cozzolino</w:t>
      </w:r>
      <w:r w:rsidRPr="00A92502">
        <w:rPr>
          <w:rStyle w:val="HideTWBExt"/>
          <w:b w:val="0"/>
          <w:noProof w:val="0"/>
        </w:rPr>
        <w:t>&lt;/Rapporteur&gt;</w:t>
      </w:r>
    </w:p>
    <w:p w:rsidR="00862571" w:rsidRPr="00A92502" w:rsidRDefault="00862571" w:rsidP="00862571">
      <w:r w:rsidRPr="00A92502">
        <w:rPr>
          <w:rStyle w:val="HideTWBExt"/>
          <w:noProof w:val="0"/>
        </w:rPr>
        <w:t>&lt;Titre&gt;</w:t>
      </w:r>
      <w:r w:rsidRPr="00A92502">
        <w:t>European Regional Development Fund and on the Cohesion Fund</w:t>
      </w:r>
      <w:r w:rsidRPr="00A92502">
        <w:rPr>
          <w:rStyle w:val="HideTWBExt"/>
          <w:noProof w:val="0"/>
        </w:rPr>
        <w:t>&lt;/Titre&gt;</w:t>
      </w:r>
    </w:p>
    <w:p w:rsidR="00862571" w:rsidRPr="00A92502" w:rsidRDefault="00862571" w:rsidP="00862571">
      <w:pPr>
        <w:pStyle w:val="Normal12"/>
      </w:pPr>
      <w:r w:rsidRPr="00A92502">
        <w:rPr>
          <w:rStyle w:val="HideTWBExt"/>
          <w:noProof w:val="0"/>
        </w:rPr>
        <w:t>&lt;DocRef&gt;</w:t>
      </w:r>
      <w:r w:rsidRPr="00A92502">
        <w:t>(COM(2018)0372 – C8-0227/2018 – 2018/0197(COD))</w:t>
      </w:r>
      <w:r w:rsidRPr="00A92502">
        <w:rPr>
          <w:rStyle w:val="HideTWBExt"/>
          <w:noProof w:val="0"/>
        </w:rPr>
        <w:t>&lt;/DocRef&gt;</w:t>
      </w:r>
    </w:p>
    <w:p w:rsidR="00862571" w:rsidRPr="00A92502" w:rsidRDefault="00862571" w:rsidP="00862571">
      <w:pPr>
        <w:pStyle w:val="NormalBold"/>
      </w:pPr>
      <w:r w:rsidRPr="00A92502">
        <w:rPr>
          <w:rStyle w:val="HideTWBExt"/>
          <w:b w:val="0"/>
          <w:noProof w:val="0"/>
        </w:rPr>
        <w:t>&lt;DocAmend&gt;</w:t>
      </w:r>
      <w:r w:rsidRPr="00A92502">
        <w:t>Proposal for a regulation</w:t>
      </w:r>
      <w:r w:rsidRPr="00A92502">
        <w:rPr>
          <w:rStyle w:val="HideTWBExt"/>
          <w:b w:val="0"/>
          <w:noProof w:val="0"/>
        </w:rPr>
        <w:t>&lt;/DocAmend&gt;</w:t>
      </w:r>
    </w:p>
    <w:p w:rsidR="00862571" w:rsidRPr="00A92502" w:rsidRDefault="00862571" w:rsidP="00862571">
      <w:pPr>
        <w:pStyle w:val="NormalBold"/>
      </w:pPr>
      <w:r w:rsidRPr="00A92502">
        <w:rPr>
          <w:rStyle w:val="HideTWBExt"/>
          <w:b w:val="0"/>
          <w:noProof w:val="0"/>
        </w:rPr>
        <w:t>&lt;Article&gt;</w:t>
      </w:r>
      <w:r w:rsidRPr="00A92502">
        <w:t>Recital 17 a (new)</w:t>
      </w:r>
      <w:r w:rsidRPr="00A92502">
        <w:rPr>
          <w:rStyle w:val="HideTWBExt"/>
          <w:b w:val="0"/>
          <w:noProof w:val="0"/>
        </w:rPr>
        <w:t>&lt;/Article&gt;</w:t>
      </w:r>
    </w:p>
    <w:p w:rsidR="00862571" w:rsidRPr="00A92502" w:rsidRDefault="00862571" w:rsidP="0086257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62571" w:rsidRPr="00A92502" w:rsidTr="002F7241">
        <w:trPr>
          <w:jc w:val="center"/>
        </w:trPr>
        <w:tc>
          <w:tcPr>
            <w:tcW w:w="9752" w:type="dxa"/>
            <w:gridSpan w:val="2"/>
          </w:tcPr>
          <w:p w:rsidR="00862571" w:rsidRPr="00A92502" w:rsidRDefault="00862571" w:rsidP="002F7241">
            <w:pPr>
              <w:keepNext/>
            </w:pPr>
          </w:p>
        </w:tc>
      </w:tr>
      <w:tr w:rsidR="00862571" w:rsidRPr="00A92502" w:rsidTr="002F7241">
        <w:trPr>
          <w:jc w:val="center"/>
        </w:trPr>
        <w:tc>
          <w:tcPr>
            <w:tcW w:w="4876" w:type="dxa"/>
          </w:tcPr>
          <w:p w:rsidR="00862571" w:rsidRPr="00A92502" w:rsidRDefault="00862571" w:rsidP="002F7241">
            <w:pPr>
              <w:pStyle w:val="ColumnHeading"/>
              <w:keepNext/>
            </w:pPr>
            <w:r w:rsidRPr="00A92502">
              <w:t>Text proposed by the Commission</w:t>
            </w:r>
          </w:p>
        </w:tc>
        <w:tc>
          <w:tcPr>
            <w:tcW w:w="4876" w:type="dxa"/>
          </w:tcPr>
          <w:p w:rsidR="00862571" w:rsidRPr="00A92502" w:rsidRDefault="00862571" w:rsidP="002F7241">
            <w:pPr>
              <w:pStyle w:val="ColumnHeading"/>
              <w:keepNext/>
            </w:pPr>
            <w:r w:rsidRPr="00A92502">
              <w:t>Amendment</w:t>
            </w:r>
          </w:p>
        </w:tc>
      </w:tr>
      <w:tr w:rsidR="00862571" w:rsidRPr="00A92502" w:rsidTr="002F7241">
        <w:trPr>
          <w:jc w:val="center"/>
        </w:trPr>
        <w:tc>
          <w:tcPr>
            <w:tcW w:w="4876" w:type="dxa"/>
          </w:tcPr>
          <w:p w:rsidR="00862571" w:rsidRPr="00A92502" w:rsidRDefault="00862571" w:rsidP="002F7241">
            <w:pPr>
              <w:pStyle w:val="Normal6"/>
              <w:rPr>
                <w:noProof w:val="0"/>
              </w:rPr>
            </w:pPr>
          </w:p>
        </w:tc>
        <w:tc>
          <w:tcPr>
            <w:tcW w:w="4876" w:type="dxa"/>
          </w:tcPr>
          <w:p w:rsidR="00862571" w:rsidRPr="00A92502" w:rsidRDefault="008252E2" w:rsidP="002F7241">
            <w:pPr>
              <w:pStyle w:val="Normal6"/>
              <w:rPr>
                <w:noProof w:val="0"/>
                <w:szCs w:val="24"/>
              </w:rPr>
            </w:pPr>
            <w:r w:rsidRPr="00A92502">
              <w:rPr>
                <w:b/>
                <w:i/>
                <w:noProof w:val="0"/>
              </w:rPr>
              <w:t>(17a)</w:t>
            </w:r>
            <w:r w:rsidRPr="00A92502">
              <w:rPr>
                <w:b/>
                <w:i/>
                <w:noProof w:val="0"/>
              </w:rPr>
              <w:tab/>
              <w:t>There is no evidence that the ‘thematic concentration’ has made a positive contribution to the objective of reducing regional disparities, as the Regulatory Scrutiny Board has reported. Indeed, some analyses suggest that the regional development options set out in the current thematic concentration have been factors aggravating regional disparities, such as those between the major metropolitan areas and the rest of the EU. The thematic concentration should therefore be watered down, particularly in Member States with GDP per capita below the EU average. Furthermore, if total resources available for the ERDF for 2021-2027 are lower than for 2014-2020, the thematic concentration concerning those Member States - if there is one - should be the subject of specific negotiations between the Member State and the European Commission.</w:t>
            </w:r>
          </w:p>
        </w:tc>
      </w:tr>
    </w:tbl>
    <w:p w:rsidR="00862571" w:rsidRPr="00A92502" w:rsidRDefault="00862571" w:rsidP="00232FBE">
      <w:pPr>
        <w:pStyle w:val="Olang"/>
      </w:pPr>
      <w:r w:rsidRPr="00A92502">
        <w:t xml:space="preserve">Or. </w:t>
      </w:r>
      <w:r w:rsidRPr="00A92502">
        <w:rPr>
          <w:rStyle w:val="HideTWBExt"/>
          <w:noProof w:val="0"/>
        </w:rPr>
        <w:t>&lt;Original&gt;</w:t>
      </w:r>
      <w:r w:rsidRPr="00A92502">
        <w:rPr>
          <w:rStyle w:val="HideTWBInt"/>
        </w:rPr>
        <w:t>{PT}</w:t>
      </w:r>
      <w:r w:rsidRPr="00A92502">
        <w:t>pt</w:t>
      </w:r>
      <w:r w:rsidRPr="00A92502">
        <w:rPr>
          <w:rStyle w:val="HideTWBExt"/>
          <w:noProof w:val="0"/>
        </w:rPr>
        <w:t>&lt;/Original&gt;</w:t>
      </w:r>
    </w:p>
    <w:p w:rsidR="00862571" w:rsidRPr="00A92502" w:rsidRDefault="00862571" w:rsidP="00862571">
      <w:pPr>
        <w:sectPr w:rsidR="00862571" w:rsidRPr="00A92502">
          <w:footerReference w:type="default" r:id="rId18"/>
          <w:footnotePr>
            <w:numRestart w:val="eachSect"/>
          </w:footnotePr>
          <w:endnotePr>
            <w:numFmt w:val="decimal"/>
          </w:endnotePr>
          <w:pgSz w:w="11906" w:h="16838" w:code="9"/>
          <w:pgMar w:top="1134" w:right="1418" w:bottom="1134" w:left="1418" w:header="1134" w:footer="675" w:gutter="0"/>
          <w:cols w:space="720"/>
          <w:noEndnote/>
        </w:sectPr>
      </w:pPr>
    </w:p>
    <w:p w:rsidR="00862571" w:rsidRPr="00A92502" w:rsidRDefault="00862571" w:rsidP="00862571">
      <w:r w:rsidRPr="00A92502">
        <w:rPr>
          <w:rStyle w:val="HideTWBExt"/>
          <w:noProof w:val="0"/>
        </w:rPr>
        <w:lastRenderedPageBreak/>
        <w:t>&lt;/Amend&gt;</w:t>
      </w:r>
    </w:p>
    <w:p w:rsidR="00862571" w:rsidRPr="00A92502" w:rsidRDefault="00862571" w:rsidP="00862571">
      <w:pPr>
        <w:pStyle w:val="ZDateAM"/>
      </w:pPr>
      <w:r w:rsidRPr="00A92502">
        <w:rPr>
          <w:rStyle w:val="HideTWBExt"/>
          <w:noProof w:val="0"/>
        </w:rPr>
        <w:t>&lt;Amend&gt;&lt;Date&gt;</w:t>
      </w:r>
      <w:r w:rsidRPr="00A92502">
        <w:rPr>
          <w:rStyle w:val="HideTWBInt"/>
          <w:color w:val="auto"/>
        </w:rPr>
        <w:t>{20/03/2019}</w:t>
      </w:r>
      <w:r w:rsidRPr="00A92502">
        <w:t>20.3.2019</w:t>
      </w:r>
      <w:r w:rsidRPr="00A92502">
        <w:rPr>
          <w:rStyle w:val="HideTWBExt"/>
          <w:noProof w:val="0"/>
        </w:rPr>
        <w:t>&lt;/Date&gt;</w:t>
      </w:r>
      <w:r w:rsidRPr="00A92502">
        <w:tab/>
      </w:r>
      <w:r w:rsidRPr="00A92502">
        <w:rPr>
          <w:rStyle w:val="HideTWBExt"/>
          <w:noProof w:val="0"/>
        </w:rPr>
        <w:t>&lt;ANo&gt;</w:t>
      </w:r>
      <w:r w:rsidRPr="00A92502">
        <w:t>A8-0094</w:t>
      </w:r>
      <w:r w:rsidRPr="00A92502">
        <w:rPr>
          <w:rStyle w:val="HideTWBExt"/>
          <w:noProof w:val="0"/>
        </w:rPr>
        <w:t>&lt;/ANo&gt;</w:t>
      </w:r>
      <w:r w:rsidRPr="00A92502">
        <w:t>/</w:t>
      </w:r>
      <w:r w:rsidRPr="00A92502">
        <w:rPr>
          <w:rStyle w:val="HideTWBExt"/>
          <w:noProof w:val="0"/>
        </w:rPr>
        <w:t>&lt;NumAm&gt;</w:t>
      </w:r>
      <w:r w:rsidRPr="00A92502">
        <w:t>221</w:t>
      </w:r>
      <w:r w:rsidRPr="00A92502">
        <w:rPr>
          <w:rStyle w:val="HideTWBExt"/>
          <w:noProof w:val="0"/>
        </w:rPr>
        <w:t>&lt;/NumAm&gt;</w:t>
      </w:r>
    </w:p>
    <w:p w:rsidR="00862571" w:rsidRPr="00A92502" w:rsidRDefault="00862571" w:rsidP="00862571">
      <w:pPr>
        <w:pStyle w:val="AMNumberTabs"/>
      </w:pPr>
      <w:r w:rsidRPr="00A92502">
        <w:t>Amendment</w:t>
      </w:r>
      <w:r w:rsidRPr="00A92502">
        <w:tab/>
      </w:r>
      <w:r w:rsidRPr="00A92502">
        <w:tab/>
      </w:r>
      <w:r w:rsidRPr="00A92502">
        <w:rPr>
          <w:rStyle w:val="HideTWBExt"/>
          <w:b w:val="0"/>
          <w:noProof w:val="0"/>
        </w:rPr>
        <w:t>&lt;NumAm&gt;</w:t>
      </w:r>
      <w:r w:rsidRPr="00A92502">
        <w:t>221</w:t>
      </w:r>
      <w:r w:rsidRPr="00A92502">
        <w:rPr>
          <w:rStyle w:val="HideTWBExt"/>
          <w:b w:val="0"/>
          <w:noProof w:val="0"/>
        </w:rPr>
        <w:t>&lt;/NumAm&gt;</w:t>
      </w:r>
    </w:p>
    <w:p w:rsidR="00862571" w:rsidRPr="00A92502" w:rsidRDefault="00862571" w:rsidP="00862571">
      <w:pPr>
        <w:pStyle w:val="NormalBold"/>
      </w:pPr>
      <w:r w:rsidRPr="00A92502">
        <w:rPr>
          <w:rStyle w:val="HideTWBExt"/>
          <w:b w:val="0"/>
          <w:noProof w:val="0"/>
        </w:rPr>
        <w:t>&lt;RepeatBlock-By&gt;&lt;By&gt;&lt;Members&gt;</w:t>
      </w:r>
      <w:r w:rsidRPr="00A92502">
        <w:t>João Ferreira, Miguel Viegas, João Pimenta Lopes, Marisa Matias</w:t>
      </w:r>
      <w:r w:rsidRPr="00A92502">
        <w:rPr>
          <w:rStyle w:val="HideTWBExt"/>
          <w:b w:val="0"/>
          <w:noProof w:val="0"/>
        </w:rPr>
        <w:t>&lt;/Members&gt;</w:t>
      </w:r>
    </w:p>
    <w:p w:rsidR="00862571" w:rsidRPr="00A92502" w:rsidRDefault="00862571" w:rsidP="00862571">
      <w:r w:rsidRPr="00A92502">
        <w:rPr>
          <w:rStyle w:val="HideTWBExt"/>
          <w:noProof w:val="0"/>
        </w:rPr>
        <w:t>&lt;AuNomDe&gt;</w:t>
      </w:r>
      <w:r w:rsidRPr="00A92502">
        <w:rPr>
          <w:rStyle w:val="HideTWBInt"/>
          <w:color w:val="auto"/>
        </w:rPr>
        <w:t>{GUE/NGL}</w:t>
      </w:r>
      <w:r w:rsidRPr="00A92502">
        <w:t>on behalf of the GUE/NGL Group</w:t>
      </w:r>
      <w:r w:rsidRPr="00A92502">
        <w:rPr>
          <w:rStyle w:val="HideTWBExt"/>
          <w:noProof w:val="0"/>
        </w:rPr>
        <w:t>&lt;/AuNomDe&gt;</w:t>
      </w:r>
    </w:p>
    <w:p w:rsidR="00862571" w:rsidRPr="00A92502" w:rsidRDefault="00862571" w:rsidP="00862571">
      <w:r w:rsidRPr="00A92502">
        <w:rPr>
          <w:rStyle w:val="HideTWBExt"/>
          <w:noProof w:val="0"/>
        </w:rPr>
        <w:t>&lt;/By&gt;&lt;/RepeatBlock-By&gt;</w:t>
      </w:r>
    </w:p>
    <w:p w:rsidR="00862571" w:rsidRPr="00A92502" w:rsidRDefault="00862571" w:rsidP="00862571">
      <w:pPr>
        <w:pStyle w:val="ProjRap"/>
      </w:pPr>
      <w:r w:rsidRPr="00A92502">
        <w:rPr>
          <w:rStyle w:val="HideTWBExt"/>
          <w:b w:val="0"/>
          <w:noProof w:val="0"/>
        </w:rPr>
        <w:t>&lt;TitreType&gt;</w:t>
      </w:r>
      <w:r w:rsidRPr="00A92502">
        <w:t>Report</w:t>
      </w:r>
      <w:r w:rsidRPr="00A92502">
        <w:rPr>
          <w:rStyle w:val="HideTWBExt"/>
          <w:b w:val="0"/>
          <w:noProof w:val="0"/>
        </w:rPr>
        <w:t>&lt;/TitreType&gt;</w:t>
      </w:r>
      <w:r w:rsidRPr="00A92502">
        <w:tab/>
        <w:t>A8-0094/2019</w:t>
      </w:r>
    </w:p>
    <w:p w:rsidR="00862571" w:rsidRPr="00A92502" w:rsidRDefault="00862571" w:rsidP="00862571">
      <w:pPr>
        <w:pStyle w:val="NormalBold"/>
      </w:pPr>
      <w:r w:rsidRPr="00A92502">
        <w:rPr>
          <w:rStyle w:val="HideTWBExt"/>
          <w:b w:val="0"/>
          <w:noProof w:val="0"/>
        </w:rPr>
        <w:t>&lt;Rapporteur&gt;</w:t>
      </w:r>
      <w:r w:rsidRPr="00A92502">
        <w:t>Andrea Cozzolino</w:t>
      </w:r>
      <w:r w:rsidRPr="00A92502">
        <w:rPr>
          <w:rStyle w:val="HideTWBExt"/>
          <w:b w:val="0"/>
          <w:noProof w:val="0"/>
        </w:rPr>
        <w:t>&lt;/Rapporteur&gt;</w:t>
      </w:r>
    </w:p>
    <w:p w:rsidR="00862571" w:rsidRPr="00A92502" w:rsidRDefault="00862571" w:rsidP="00862571">
      <w:r w:rsidRPr="00A92502">
        <w:rPr>
          <w:rStyle w:val="HideTWBExt"/>
          <w:noProof w:val="0"/>
        </w:rPr>
        <w:t>&lt;Titre&gt;</w:t>
      </w:r>
      <w:r w:rsidRPr="00A92502">
        <w:t>European Regional Development Fund and on the Cohesion Fund</w:t>
      </w:r>
      <w:r w:rsidRPr="00A92502">
        <w:rPr>
          <w:rStyle w:val="HideTWBExt"/>
          <w:noProof w:val="0"/>
        </w:rPr>
        <w:t>&lt;/Titre&gt;</w:t>
      </w:r>
    </w:p>
    <w:p w:rsidR="00862571" w:rsidRPr="00A92502" w:rsidRDefault="00862571" w:rsidP="00862571">
      <w:pPr>
        <w:pStyle w:val="Normal12"/>
      </w:pPr>
      <w:r w:rsidRPr="00A92502">
        <w:rPr>
          <w:rStyle w:val="HideTWBExt"/>
          <w:noProof w:val="0"/>
        </w:rPr>
        <w:t>&lt;DocRef&gt;</w:t>
      </w:r>
      <w:r w:rsidRPr="00A92502">
        <w:t>(COM(2018)0372 – C8-0227/2018 – 2018/0197(COD))</w:t>
      </w:r>
      <w:r w:rsidRPr="00A92502">
        <w:rPr>
          <w:rStyle w:val="HideTWBExt"/>
          <w:noProof w:val="0"/>
        </w:rPr>
        <w:t>&lt;/DocRef&gt;</w:t>
      </w:r>
    </w:p>
    <w:p w:rsidR="00862571" w:rsidRPr="00A92502" w:rsidRDefault="00862571" w:rsidP="00862571">
      <w:pPr>
        <w:pStyle w:val="NormalBold"/>
      </w:pPr>
      <w:r w:rsidRPr="00A92502">
        <w:rPr>
          <w:rStyle w:val="HideTWBExt"/>
          <w:b w:val="0"/>
          <w:noProof w:val="0"/>
        </w:rPr>
        <w:t>&lt;DocAmend&gt;</w:t>
      </w:r>
      <w:r w:rsidRPr="00A92502">
        <w:t>Proposal for a regulation</w:t>
      </w:r>
      <w:r w:rsidRPr="00A92502">
        <w:rPr>
          <w:rStyle w:val="HideTWBExt"/>
          <w:b w:val="0"/>
          <w:noProof w:val="0"/>
        </w:rPr>
        <w:t>&lt;/DocAmend&gt;</w:t>
      </w:r>
    </w:p>
    <w:p w:rsidR="00862571" w:rsidRPr="00A92502" w:rsidRDefault="00862571" w:rsidP="00862571">
      <w:pPr>
        <w:pStyle w:val="NormalBold"/>
      </w:pPr>
      <w:r w:rsidRPr="00A92502">
        <w:rPr>
          <w:rStyle w:val="HideTWBExt"/>
          <w:b w:val="0"/>
          <w:noProof w:val="0"/>
        </w:rPr>
        <w:t>&lt;Article&gt;</w:t>
      </w:r>
      <w:r w:rsidRPr="00A92502">
        <w:t>Recital 18</w:t>
      </w:r>
      <w:r w:rsidRPr="00A92502">
        <w:rPr>
          <w:rStyle w:val="HideTWBExt"/>
          <w:b w:val="0"/>
          <w:noProof w:val="0"/>
        </w:rPr>
        <w:t>&lt;/Article&gt;</w:t>
      </w:r>
    </w:p>
    <w:p w:rsidR="00862571" w:rsidRPr="00A92502" w:rsidRDefault="00862571" w:rsidP="0086257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62571" w:rsidRPr="00A92502" w:rsidTr="002F7241">
        <w:trPr>
          <w:jc w:val="center"/>
        </w:trPr>
        <w:tc>
          <w:tcPr>
            <w:tcW w:w="9752" w:type="dxa"/>
            <w:gridSpan w:val="2"/>
          </w:tcPr>
          <w:p w:rsidR="00862571" w:rsidRPr="00A92502" w:rsidRDefault="00862571" w:rsidP="002F7241">
            <w:pPr>
              <w:keepNext/>
            </w:pPr>
          </w:p>
        </w:tc>
      </w:tr>
      <w:tr w:rsidR="00862571" w:rsidRPr="00A92502" w:rsidTr="002F7241">
        <w:trPr>
          <w:jc w:val="center"/>
        </w:trPr>
        <w:tc>
          <w:tcPr>
            <w:tcW w:w="4876" w:type="dxa"/>
          </w:tcPr>
          <w:p w:rsidR="00862571" w:rsidRPr="00A92502" w:rsidRDefault="00862571" w:rsidP="002F7241">
            <w:pPr>
              <w:pStyle w:val="ColumnHeading"/>
              <w:keepNext/>
            </w:pPr>
            <w:r w:rsidRPr="00A92502">
              <w:t>Text proposed by the Commission</w:t>
            </w:r>
          </w:p>
        </w:tc>
        <w:tc>
          <w:tcPr>
            <w:tcW w:w="4876" w:type="dxa"/>
          </w:tcPr>
          <w:p w:rsidR="00862571" w:rsidRPr="00A92502" w:rsidRDefault="00862571" w:rsidP="002F7241">
            <w:pPr>
              <w:pStyle w:val="ColumnHeading"/>
              <w:keepNext/>
            </w:pPr>
            <w:r w:rsidRPr="00A92502">
              <w:t>Amendment</w:t>
            </w:r>
          </w:p>
        </w:tc>
      </w:tr>
      <w:tr w:rsidR="00862571" w:rsidRPr="00A92502" w:rsidTr="002F7241">
        <w:trPr>
          <w:jc w:val="center"/>
        </w:trPr>
        <w:tc>
          <w:tcPr>
            <w:tcW w:w="4876" w:type="dxa"/>
          </w:tcPr>
          <w:p w:rsidR="00862571" w:rsidRPr="00A92502" w:rsidRDefault="008252E2" w:rsidP="002F7241">
            <w:pPr>
              <w:pStyle w:val="Normal6"/>
              <w:rPr>
                <w:noProof w:val="0"/>
              </w:rPr>
            </w:pPr>
            <w:r w:rsidRPr="00A92502">
              <w:rPr>
                <w:noProof w:val="0"/>
              </w:rPr>
              <w:t>(18)</w:t>
            </w:r>
            <w:r w:rsidRPr="00A92502">
              <w:rPr>
                <w:noProof w:val="0"/>
              </w:rPr>
              <w:tab/>
              <w:t xml:space="preserve">In order to </w:t>
            </w:r>
            <w:r w:rsidRPr="00A92502">
              <w:rPr>
                <w:b/>
                <w:i/>
                <w:noProof w:val="0"/>
              </w:rPr>
              <w:t>concentrate the support on key Union priorities, it is also appropriate that</w:t>
            </w:r>
            <w:r w:rsidRPr="00A92502">
              <w:rPr>
                <w:noProof w:val="0"/>
              </w:rPr>
              <w:t xml:space="preserve"> </w:t>
            </w:r>
            <w:r w:rsidRPr="00A92502">
              <w:rPr>
                <w:b/>
                <w:i/>
                <w:noProof w:val="0"/>
              </w:rPr>
              <w:t>thematic concentration requirements should be respected throughout the programming period, including in the case of transfer between priorities within a programme or between programmes.</w:t>
            </w:r>
          </w:p>
        </w:tc>
        <w:tc>
          <w:tcPr>
            <w:tcW w:w="4876" w:type="dxa"/>
          </w:tcPr>
          <w:p w:rsidR="00862571" w:rsidRPr="00A92502" w:rsidRDefault="008252E2" w:rsidP="002F7241">
            <w:pPr>
              <w:pStyle w:val="Normal6"/>
              <w:rPr>
                <w:noProof w:val="0"/>
                <w:szCs w:val="24"/>
              </w:rPr>
            </w:pPr>
            <w:r w:rsidRPr="00A92502">
              <w:rPr>
                <w:noProof w:val="0"/>
              </w:rPr>
              <w:t>(18)</w:t>
            </w:r>
            <w:r w:rsidRPr="00A92502">
              <w:rPr>
                <w:noProof w:val="0"/>
              </w:rPr>
              <w:tab/>
              <w:t xml:space="preserve">In order to </w:t>
            </w:r>
            <w:r w:rsidRPr="00A92502">
              <w:rPr>
                <w:b/>
                <w:i/>
                <w:noProof w:val="0"/>
              </w:rPr>
              <w:t>enable maximum take-up of the maximum available resources, in certain duly justified situations the thematic concentration requirements may be suspended or abolished, in particular where there is found to be a negative relationship between the thematic concentration and the crucial overall objective of reducing economic, social and territorial disparities between regions</w:t>
            </w:r>
            <w:r w:rsidRPr="00A92502">
              <w:rPr>
                <w:noProof w:val="0"/>
              </w:rPr>
              <w:t>.</w:t>
            </w:r>
          </w:p>
        </w:tc>
      </w:tr>
    </w:tbl>
    <w:p w:rsidR="00862571" w:rsidRPr="00A92502" w:rsidRDefault="00862571" w:rsidP="00232FBE">
      <w:pPr>
        <w:pStyle w:val="Olang"/>
      </w:pPr>
      <w:r w:rsidRPr="00A92502">
        <w:t xml:space="preserve">Or. </w:t>
      </w:r>
      <w:r w:rsidRPr="00A92502">
        <w:rPr>
          <w:rStyle w:val="HideTWBExt"/>
          <w:noProof w:val="0"/>
        </w:rPr>
        <w:t>&lt;Original&gt;</w:t>
      </w:r>
      <w:r w:rsidRPr="00A92502">
        <w:rPr>
          <w:rStyle w:val="HideTWBInt"/>
        </w:rPr>
        <w:t>{PT}</w:t>
      </w:r>
      <w:r w:rsidRPr="00A92502">
        <w:t>pt</w:t>
      </w:r>
      <w:r w:rsidRPr="00A92502">
        <w:rPr>
          <w:rStyle w:val="HideTWBExt"/>
          <w:noProof w:val="0"/>
        </w:rPr>
        <w:t>&lt;/Original&gt;</w:t>
      </w:r>
    </w:p>
    <w:p w:rsidR="00862571" w:rsidRPr="00A92502" w:rsidRDefault="00862571" w:rsidP="00862571">
      <w:pPr>
        <w:sectPr w:rsidR="00862571" w:rsidRPr="00A92502">
          <w:footerReference w:type="default" r:id="rId19"/>
          <w:footnotePr>
            <w:numRestart w:val="eachSect"/>
          </w:footnotePr>
          <w:endnotePr>
            <w:numFmt w:val="decimal"/>
          </w:endnotePr>
          <w:pgSz w:w="11906" w:h="16838" w:code="9"/>
          <w:pgMar w:top="1134" w:right="1418" w:bottom="1134" w:left="1418" w:header="1134" w:footer="675" w:gutter="0"/>
          <w:cols w:space="720"/>
          <w:noEndnote/>
        </w:sectPr>
      </w:pPr>
    </w:p>
    <w:p w:rsidR="00862571" w:rsidRPr="00A92502" w:rsidRDefault="00862571" w:rsidP="00862571">
      <w:r w:rsidRPr="00A92502">
        <w:rPr>
          <w:rStyle w:val="HideTWBExt"/>
          <w:noProof w:val="0"/>
        </w:rPr>
        <w:lastRenderedPageBreak/>
        <w:t>&lt;/Amend&gt;</w:t>
      </w:r>
    </w:p>
    <w:p w:rsidR="00862571" w:rsidRPr="00A92502" w:rsidRDefault="00862571" w:rsidP="00862571">
      <w:pPr>
        <w:pStyle w:val="ZDateAM"/>
      </w:pPr>
      <w:r w:rsidRPr="00A92502">
        <w:rPr>
          <w:rStyle w:val="HideTWBExt"/>
          <w:noProof w:val="0"/>
        </w:rPr>
        <w:t>&lt;Amend&gt;&lt;Date&gt;</w:t>
      </w:r>
      <w:r w:rsidRPr="00A92502">
        <w:rPr>
          <w:rStyle w:val="HideTWBInt"/>
          <w:color w:val="auto"/>
        </w:rPr>
        <w:t>{20/03/2019}</w:t>
      </w:r>
      <w:r w:rsidRPr="00A92502">
        <w:t>20.3.2019</w:t>
      </w:r>
      <w:r w:rsidRPr="00A92502">
        <w:rPr>
          <w:rStyle w:val="HideTWBExt"/>
          <w:noProof w:val="0"/>
        </w:rPr>
        <w:t>&lt;/Date&gt;</w:t>
      </w:r>
      <w:r w:rsidRPr="00A92502">
        <w:tab/>
      </w:r>
      <w:r w:rsidRPr="00A92502">
        <w:rPr>
          <w:rStyle w:val="HideTWBExt"/>
          <w:noProof w:val="0"/>
        </w:rPr>
        <w:t>&lt;ANo&gt;</w:t>
      </w:r>
      <w:r w:rsidRPr="00A92502">
        <w:t>A8-0094</w:t>
      </w:r>
      <w:r w:rsidRPr="00A92502">
        <w:rPr>
          <w:rStyle w:val="HideTWBExt"/>
          <w:noProof w:val="0"/>
        </w:rPr>
        <w:t>&lt;/ANo&gt;</w:t>
      </w:r>
      <w:r w:rsidRPr="00A92502">
        <w:t>/</w:t>
      </w:r>
      <w:r w:rsidRPr="00A92502">
        <w:rPr>
          <w:rStyle w:val="HideTWBExt"/>
          <w:noProof w:val="0"/>
        </w:rPr>
        <w:t>&lt;NumAm&gt;</w:t>
      </w:r>
      <w:r w:rsidRPr="00A92502">
        <w:t>222</w:t>
      </w:r>
      <w:r w:rsidRPr="00A92502">
        <w:rPr>
          <w:rStyle w:val="HideTWBExt"/>
          <w:noProof w:val="0"/>
        </w:rPr>
        <w:t>&lt;/NumAm&gt;</w:t>
      </w:r>
    </w:p>
    <w:p w:rsidR="00862571" w:rsidRPr="00A92502" w:rsidRDefault="00862571" w:rsidP="00862571">
      <w:pPr>
        <w:pStyle w:val="AMNumberTabs"/>
      </w:pPr>
      <w:r w:rsidRPr="00A92502">
        <w:t>Amendment</w:t>
      </w:r>
      <w:r w:rsidRPr="00A92502">
        <w:tab/>
      </w:r>
      <w:r w:rsidRPr="00A92502">
        <w:tab/>
      </w:r>
      <w:r w:rsidRPr="00A92502">
        <w:rPr>
          <w:rStyle w:val="HideTWBExt"/>
          <w:b w:val="0"/>
          <w:noProof w:val="0"/>
        </w:rPr>
        <w:t>&lt;NumAm&gt;</w:t>
      </w:r>
      <w:r w:rsidRPr="00A92502">
        <w:t>222</w:t>
      </w:r>
      <w:r w:rsidRPr="00A92502">
        <w:rPr>
          <w:rStyle w:val="HideTWBExt"/>
          <w:b w:val="0"/>
          <w:noProof w:val="0"/>
        </w:rPr>
        <w:t>&lt;/NumAm&gt;</w:t>
      </w:r>
    </w:p>
    <w:p w:rsidR="00862571" w:rsidRPr="00A92502" w:rsidRDefault="00862571" w:rsidP="00862571">
      <w:pPr>
        <w:pStyle w:val="NormalBold"/>
      </w:pPr>
      <w:r w:rsidRPr="00A92502">
        <w:rPr>
          <w:rStyle w:val="HideTWBExt"/>
          <w:b w:val="0"/>
          <w:noProof w:val="0"/>
        </w:rPr>
        <w:t>&lt;RepeatBlock-By&gt;&lt;By&gt;&lt;Members&gt;</w:t>
      </w:r>
      <w:r w:rsidRPr="00A92502">
        <w:t>João Ferreira, Miguel Viegas, João Pimenta Lopes, Marisa Matias, Kostas Chrysogonos</w:t>
      </w:r>
      <w:r w:rsidRPr="00A92502">
        <w:rPr>
          <w:rStyle w:val="HideTWBExt"/>
          <w:b w:val="0"/>
          <w:noProof w:val="0"/>
        </w:rPr>
        <w:t>&lt;/Members&gt;</w:t>
      </w:r>
    </w:p>
    <w:p w:rsidR="00862571" w:rsidRPr="00A92502" w:rsidRDefault="00862571" w:rsidP="00862571">
      <w:r w:rsidRPr="00A92502">
        <w:rPr>
          <w:rStyle w:val="HideTWBExt"/>
          <w:noProof w:val="0"/>
        </w:rPr>
        <w:t>&lt;AuNomDe&gt;</w:t>
      </w:r>
      <w:r w:rsidRPr="00A92502">
        <w:rPr>
          <w:rStyle w:val="HideTWBInt"/>
          <w:color w:val="auto"/>
        </w:rPr>
        <w:t>{GUE/NGL}</w:t>
      </w:r>
      <w:r w:rsidRPr="00A92502">
        <w:t>on behalf of the GUE/NGL Group</w:t>
      </w:r>
      <w:r w:rsidRPr="00A92502">
        <w:rPr>
          <w:rStyle w:val="HideTWBExt"/>
          <w:noProof w:val="0"/>
        </w:rPr>
        <w:t>&lt;/AuNomDe&gt;</w:t>
      </w:r>
    </w:p>
    <w:p w:rsidR="00862571" w:rsidRPr="00A92502" w:rsidRDefault="00862571" w:rsidP="00862571">
      <w:r w:rsidRPr="00A92502">
        <w:rPr>
          <w:rStyle w:val="HideTWBExt"/>
          <w:noProof w:val="0"/>
        </w:rPr>
        <w:t>&lt;/By&gt;&lt;/RepeatBlock-By&gt;</w:t>
      </w:r>
    </w:p>
    <w:p w:rsidR="00862571" w:rsidRPr="00A92502" w:rsidRDefault="00862571" w:rsidP="00862571">
      <w:pPr>
        <w:pStyle w:val="ProjRap"/>
      </w:pPr>
      <w:r w:rsidRPr="00A92502">
        <w:rPr>
          <w:rStyle w:val="HideTWBExt"/>
          <w:b w:val="0"/>
          <w:noProof w:val="0"/>
        </w:rPr>
        <w:t>&lt;TitreType&gt;</w:t>
      </w:r>
      <w:r w:rsidRPr="00A92502">
        <w:t>Report</w:t>
      </w:r>
      <w:r w:rsidRPr="00A92502">
        <w:rPr>
          <w:rStyle w:val="HideTWBExt"/>
          <w:b w:val="0"/>
          <w:noProof w:val="0"/>
        </w:rPr>
        <w:t>&lt;/TitreType&gt;</w:t>
      </w:r>
      <w:r w:rsidRPr="00A92502">
        <w:tab/>
        <w:t>A8-0094/2019</w:t>
      </w:r>
    </w:p>
    <w:p w:rsidR="00862571" w:rsidRPr="00A92502" w:rsidRDefault="00862571" w:rsidP="00862571">
      <w:pPr>
        <w:pStyle w:val="NormalBold"/>
      </w:pPr>
      <w:r w:rsidRPr="00A92502">
        <w:rPr>
          <w:rStyle w:val="HideTWBExt"/>
          <w:b w:val="0"/>
          <w:noProof w:val="0"/>
        </w:rPr>
        <w:t>&lt;Rapporteur&gt;</w:t>
      </w:r>
      <w:r w:rsidRPr="00A92502">
        <w:t>Andrea Cozzolino</w:t>
      </w:r>
      <w:r w:rsidRPr="00A92502">
        <w:rPr>
          <w:rStyle w:val="HideTWBExt"/>
          <w:b w:val="0"/>
          <w:noProof w:val="0"/>
        </w:rPr>
        <w:t>&lt;/Rapporteur&gt;</w:t>
      </w:r>
    </w:p>
    <w:p w:rsidR="00862571" w:rsidRPr="00A92502" w:rsidRDefault="00862571" w:rsidP="00862571">
      <w:r w:rsidRPr="00A92502">
        <w:rPr>
          <w:rStyle w:val="HideTWBExt"/>
          <w:noProof w:val="0"/>
        </w:rPr>
        <w:t>&lt;Titre&gt;</w:t>
      </w:r>
      <w:r w:rsidRPr="00A92502">
        <w:t>European Regional Development Fund and on the Cohesion Fund</w:t>
      </w:r>
      <w:r w:rsidRPr="00A92502">
        <w:rPr>
          <w:rStyle w:val="HideTWBExt"/>
          <w:noProof w:val="0"/>
        </w:rPr>
        <w:t>&lt;/Titre&gt;</w:t>
      </w:r>
    </w:p>
    <w:p w:rsidR="00862571" w:rsidRPr="00A92502" w:rsidRDefault="00862571" w:rsidP="00862571">
      <w:pPr>
        <w:pStyle w:val="Normal12"/>
      </w:pPr>
      <w:r w:rsidRPr="00A92502">
        <w:rPr>
          <w:rStyle w:val="HideTWBExt"/>
          <w:noProof w:val="0"/>
        </w:rPr>
        <w:t>&lt;DocRef&gt;</w:t>
      </w:r>
      <w:r w:rsidRPr="00A92502">
        <w:t>(COM(2018)0372 – C8-0227/2018 – 2018/0197(COD))</w:t>
      </w:r>
      <w:r w:rsidRPr="00A92502">
        <w:rPr>
          <w:rStyle w:val="HideTWBExt"/>
          <w:noProof w:val="0"/>
        </w:rPr>
        <w:t>&lt;/DocRef&gt;</w:t>
      </w:r>
    </w:p>
    <w:p w:rsidR="00862571" w:rsidRPr="00A92502" w:rsidRDefault="00862571" w:rsidP="00862571">
      <w:pPr>
        <w:pStyle w:val="NormalBold"/>
      </w:pPr>
      <w:r w:rsidRPr="00A92502">
        <w:rPr>
          <w:rStyle w:val="HideTWBExt"/>
          <w:b w:val="0"/>
          <w:noProof w:val="0"/>
        </w:rPr>
        <w:t>&lt;DocAmend&gt;</w:t>
      </w:r>
      <w:r w:rsidRPr="00A92502">
        <w:t>Proposal for a regulation</w:t>
      </w:r>
      <w:r w:rsidRPr="00A92502">
        <w:rPr>
          <w:rStyle w:val="HideTWBExt"/>
          <w:b w:val="0"/>
          <w:noProof w:val="0"/>
        </w:rPr>
        <w:t>&lt;/DocAmend&gt;</w:t>
      </w:r>
    </w:p>
    <w:p w:rsidR="00862571" w:rsidRPr="00A92502" w:rsidRDefault="00862571" w:rsidP="00862571">
      <w:pPr>
        <w:pStyle w:val="NormalBold"/>
      </w:pPr>
      <w:r w:rsidRPr="00A92502">
        <w:rPr>
          <w:rStyle w:val="HideTWBExt"/>
          <w:b w:val="0"/>
          <w:noProof w:val="0"/>
        </w:rPr>
        <w:t>&lt;Article&gt;</w:t>
      </w:r>
      <w:r w:rsidRPr="00A92502">
        <w:t>Recital 19</w:t>
      </w:r>
      <w:r w:rsidRPr="00A92502">
        <w:rPr>
          <w:rStyle w:val="HideTWBExt"/>
          <w:b w:val="0"/>
          <w:noProof w:val="0"/>
        </w:rPr>
        <w:t>&lt;/Article&gt;</w:t>
      </w:r>
    </w:p>
    <w:p w:rsidR="00862571" w:rsidRPr="00A92502" w:rsidRDefault="00862571" w:rsidP="0086257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62571" w:rsidRPr="00A92502" w:rsidTr="002F7241">
        <w:trPr>
          <w:jc w:val="center"/>
        </w:trPr>
        <w:tc>
          <w:tcPr>
            <w:tcW w:w="9752" w:type="dxa"/>
            <w:gridSpan w:val="2"/>
          </w:tcPr>
          <w:p w:rsidR="00862571" w:rsidRPr="00A92502" w:rsidRDefault="00862571" w:rsidP="002F7241">
            <w:pPr>
              <w:keepNext/>
            </w:pPr>
          </w:p>
        </w:tc>
      </w:tr>
      <w:tr w:rsidR="00862571" w:rsidRPr="00A92502" w:rsidTr="002F7241">
        <w:trPr>
          <w:jc w:val="center"/>
        </w:trPr>
        <w:tc>
          <w:tcPr>
            <w:tcW w:w="4876" w:type="dxa"/>
          </w:tcPr>
          <w:p w:rsidR="00862571" w:rsidRPr="00A92502" w:rsidRDefault="00862571" w:rsidP="002F7241">
            <w:pPr>
              <w:pStyle w:val="ColumnHeading"/>
              <w:keepNext/>
            </w:pPr>
            <w:r w:rsidRPr="00A92502">
              <w:t>Text proposed by the Commission</w:t>
            </w:r>
          </w:p>
        </w:tc>
        <w:tc>
          <w:tcPr>
            <w:tcW w:w="4876" w:type="dxa"/>
          </w:tcPr>
          <w:p w:rsidR="00862571" w:rsidRPr="00A92502" w:rsidRDefault="00862571" w:rsidP="002F7241">
            <w:pPr>
              <w:pStyle w:val="ColumnHeading"/>
              <w:keepNext/>
            </w:pPr>
            <w:r w:rsidRPr="00A92502">
              <w:t>Amendment</w:t>
            </w:r>
          </w:p>
        </w:tc>
      </w:tr>
      <w:tr w:rsidR="00862571" w:rsidRPr="00A92502" w:rsidTr="002F7241">
        <w:trPr>
          <w:jc w:val="center"/>
        </w:trPr>
        <w:tc>
          <w:tcPr>
            <w:tcW w:w="4876" w:type="dxa"/>
          </w:tcPr>
          <w:p w:rsidR="00862571" w:rsidRPr="00A92502" w:rsidRDefault="008252E2" w:rsidP="002F7241">
            <w:pPr>
              <w:pStyle w:val="Normal6"/>
              <w:rPr>
                <w:noProof w:val="0"/>
              </w:rPr>
            </w:pPr>
            <w:r w:rsidRPr="00A92502">
              <w:rPr>
                <w:noProof w:val="0"/>
              </w:rPr>
              <w:t>(19)</w:t>
            </w:r>
            <w:r w:rsidRPr="00A92502">
              <w:rPr>
                <w:noProof w:val="0"/>
              </w:rPr>
              <w:tab/>
              <w:t>This Regulation should set out the different types of activities the costs of which may be supported by means of investments from the ERDF and the Cohesion Fund, under their respective objectives as set out in the TFEU. The Cohesion Fund should be able to support investments in the environment and in TEN-T. With regard to the ERDF, the list of activities should be simplified and it should be able to support investments in infrastructure, investments in relation to access to services, productive investments in SME's, equipment, software and intangible assets, as well as measures with regard to information, communication, studies, networking, cooperation, exchange of experiences and activities involving clusters. In order to support the programme implementation, both funds should also be able to support technical assistance activities. Finally, in order to support provide for a broader range of interventions for Interreg programmes, the scope should be enlarged to also include the sharing a broad range of facilities and human resources and costs linked to measures within the scope of the ESF+.</w:t>
            </w:r>
          </w:p>
        </w:tc>
        <w:tc>
          <w:tcPr>
            <w:tcW w:w="4876" w:type="dxa"/>
          </w:tcPr>
          <w:p w:rsidR="00862571" w:rsidRPr="00A92502" w:rsidRDefault="008252E2" w:rsidP="002F7241">
            <w:pPr>
              <w:pStyle w:val="Normal6"/>
              <w:rPr>
                <w:noProof w:val="0"/>
                <w:szCs w:val="24"/>
              </w:rPr>
            </w:pPr>
            <w:r w:rsidRPr="00A92502">
              <w:rPr>
                <w:noProof w:val="0"/>
              </w:rPr>
              <w:t>(19)</w:t>
            </w:r>
            <w:r w:rsidRPr="00A92502">
              <w:rPr>
                <w:noProof w:val="0"/>
              </w:rPr>
              <w:tab/>
              <w:t>This Regulation should set out the different types of activities the costs of which may be supported by means of investments from the ERDF and the Cohesion Fund, under their respective objectives as set out in the TFEU. The Cohesion Fund should be able to support investments in the environment and</w:t>
            </w:r>
            <w:r w:rsidRPr="00A92502">
              <w:rPr>
                <w:b/>
                <w:i/>
                <w:noProof w:val="0"/>
              </w:rPr>
              <w:t xml:space="preserve"> mobility and transport, including</w:t>
            </w:r>
            <w:r w:rsidRPr="00A92502">
              <w:rPr>
                <w:noProof w:val="0"/>
              </w:rPr>
              <w:t xml:space="preserve"> in TEN-T. With regard to the ERDF, the list of activities should be simplified and it should be able to support investments in infrastructure, investments in relation to access to services, productive investments in SME's, equipment, software and intangible assets, as well as measures with regard to information, communication, studies, networking, cooperation, exchange of experiences and activities involving clusters. In order to support the programme implementation, both funds should also be able to support technical assistance activities. Finally, in order to support provide for a broader range of interventions for Interreg programmes, the scope should be enlarged to also include the sharing a broad range of facilities and human resources and costs linked to measures within the scope of the ESF+.</w:t>
            </w:r>
          </w:p>
        </w:tc>
      </w:tr>
    </w:tbl>
    <w:p w:rsidR="00862571" w:rsidRPr="00A92502" w:rsidRDefault="00862571" w:rsidP="00232FBE">
      <w:pPr>
        <w:pStyle w:val="Olang"/>
      </w:pPr>
      <w:r w:rsidRPr="00A92502">
        <w:lastRenderedPageBreak/>
        <w:t xml:space="preserve">Or. </w:t>
      </w:r>
      <w:r w:rsidRPr="00A92502">
        <w:rPr>
          <w:rStyle w:val="HideTWBExt"/>
          <w:noProof w:val="0"/>
        </w:rPr>
        <w:t>&lt;Original&gt;</w:t>
      </w:r>
      <w:r w:rsidR="008252E2" w:rsidRPr="00A92502">
        <w:rPr>
          <w:rStyle w:val="HideTWBInt"/>
        </w:rPr>
        <w:t>{PT}</w:t>
      </w:r>
      <w:r w:rsidR="008252E2" w:rsidRPr="00A92502">
        <w:t>pt</w:t>
      </w:r>
      <w:r w:rsidRPr="00A92502">
        <w:rPr>
          <w:rStyle w:val="HideTWBExt"/>
          <w:noProof w:val="0"/>
        </w:rPr>
        <w:t>&lt;/Original&gt;</w:t>
      </w:r>
    </w:p>
    <w:p w:rsidR="00862571" w:rsidRPr="00A92502" w:rsidRDefault="00862571" w:rsidP="00862571">
      <w:pPr>
        <w:sectPr w:rsidR="00862571" w:rsidRPr="00A92502">
          <w:footerReference w:type="default" r:id="rId20"/>
          <w:footnotePr>
            <w:numRestart w:val="eachSect"/>
          </w:footnotePr>
          <w:endnotePr>
            <w:numFmt w:val="decimal"/>
          </w:endnotePr>
          <w:pgSz w:w="11906" w:h="16838" w:code="9"/>
          <w:pgMar w:top="1134" w:right="1418" w:bottom="1134" w:left="1418" w:header="1134" w:footer="675" w:gutter="0"/>
          <w:cols w:space="720"/>
          <w:noEndnote/>
        </w:sectPr>
      </w:pPr>
    </w:p>
    <w:p w:rsidR="00862571" w:rsidRPr="00A92502" w:rsidRDefault="00862571" w:rsidP="00862571">
      <w:r w:rsidRPr="00A92502">
        <w:rPr>
          <w:rStyle w:val="HideTWBExt"/>
          <w:noProof w:val="0"/>
        </w:rPr>
        <w:lastRenderedPageBreak/>
        <w:t>&lt;/Amend&gt;</w:t>
      </w:r>
    </w:p>
    <w:p w:rsidR="00862571" w:rsidRPr="00A92502" w:rsidRDefault="00862571" w:rsidP="00862571">
      <w:pPr>
        <w:pStyle w:val="ZDateAM"/>
      </w:pPr>
      <w:r w:rsidRPr="00A92502">
        <w:rPr>
          <w:rStyle w:val="HideTWBExt"/>
          <w:noProof w:val="0"/>
        </w:rPr>
        <w:t>&lt;Amend&gt;&lt;Date&gt;</w:t>
      </w:r>
      <w:r w:rsidRPr="00A92502">
        <w:rPr>
          <w:rStyle w:val="HideTWBInt"/>
          <w:color w:val="auto"/>
        </w:rPr>
        <w:t>{20/03/2019}</w:t>
      </w:r>
      <w:r w:rsidRPr="00A92502">
        <w:t>20.3.2019</w:t>
      </w:r>
      <w:r w:rsidRPr="00A92502">
        <w:rPr>
          <w:rStyle w:val="HideTWBExt"/>
          <w:noProof w:val="0"/>
        </w:rPr>
        <w:t>&lt;/Date&gt;</w:t>
      </w:r>
      <w:r w:rsidRPr="00A92502">
        <w:tab/>
      </w:r>
      <w:r w:rsidRPr="00A92502">
        <w:rPr>
          <w:rStyle w:val="HideTWBExt"/>
          <w:noProof w:val="0"/>
        </w:rPr>
        <w:t>&lt;ANo&gt;</w:t>
      </w:r>
      <w:r w:rsidRPr="00A92502">
        <w:t>A8-0094</w:t>
      </w:r>
      <w:r w:rsidRPr="00A92502">
        <w:rPr>
          <w:rStyle w:val="HideTWBExt"/>
          <w:noProof w:val="0"/>
        </w:rPr>
        <w:t>&lt;/ANo&gt;</w:t>
      </w:r>
      <w:r w:rsidRPr="00A92502">
        <w:t>/</w:t>
      </w:r>
      <w:r w:rsidRPr="00A92502">
        <w:rPr>
          <w:rStyle w:val="HideTWBExt"/>
          <w:noProof w:val="0"/>
        </w:rPr>
        <w:t>&lt;NumAm&gt;</w:t>
      </w:r>
      <w:r w:rsidRPr="00A92502">
        <w:t>223</w:t>
      </w:r>
      <w:r w:rsidRPr="00A92502">
        <w:rPr>
          <w:rStyle w:val="HideTWBExt"/>
          <w:noProof w:val="0"/>
        </w:rPr>
        <w:t>&lt;/NumAm&gt;</w:t>
      </w:r>
    </w:p>
    <w:p w:rsidR="00862571" w:rsidRPr="00A92502" w:rsidRDefault="00862571" w:rsidP="00862571">
      <w:pPr>
        <w:pStyle w:val="AMNumberTabs"/>
      </w:pPr>
      <w:r w:rsidRPr="00A92502">
        <w:t>Amendment</w:t>
      </w:r>
      <w:r w:rsidRPr="00A92502">
        <w:tab/>
      </w:r>
      <w:r w:rsidRPr="00A92502">
        <w:tab/>
      </w:r>
      <w:r w:rsidRPr="00A92502">
        <w:rPr>
          <w:rStyle w:val="HideTWBExt"/>
          <w:b w:val="0"/>
          <w:noProof w:val="0"/>
        </w:rPr>
        <w:t>&lt;NumAm&gt;</w:t>
      </w:r>
      <w:r w:rsidRPr="00A92502">
        <w:t>223</w:t>
      </w:r>
      <w:r w:rsidRPr="00A92502">
        <w:rPr>
          <w:rStyle w:val="HideTWBExt"/>
          <w:b w:val="0"/>
          <w:noProof w:val="0"/>
        </w:rPr>
        <w:t>&lt;/NumAm&gt;</w:t>
      </w:r>
    </w:p>
    <w:p w:rsidR="00862571" w:rsidRPr="00A92502" w:rsidRDefault="00862571" w:rsidP="00862571">
      <w:pPr>
        <w:pStyle w:val="NormalBold"/>
      </w:pPr>
      <w:r w:rsidRPr="00A92502">
        <w:rPr>
          <w:rStyle w:val="HideTWBExt"/>
          <w:b w:val="0"/>
          <w:noProof w:val="0"/>
        </w:rPr>
        <w:t>&lt;RepeatBlock-By&gt;&lt;By&gt;&lt;Members&gt;</w:t>
      </w:r>
      <w:r w:rsidRPr="00A92502">
        <w:t>João Ferreira, Miguel Viegas, João Pimenta Lopes, Marisa Matias</w:t>
      </w:r>
      <w:r w:rsidRPr="00A92502">
        <w:rPr>
          <w:rStyle w:val="HideTWBExt"/>
          <w:b w:val="0"/>
          <w:noProof w:val="0"/>
        </w:rPr>
        <w:t>&lt;/Members&gt;</w:t>
      </w:r>
    </w:p>
    <w:p w:rsidR="00862571" w:rsidRPr="00A92502" w:rsidRDefault="00862571" w:rsidP="00862571">
      <w:r w:rsidRPr="00A92502">
        <w:rPr>
          <w:rStyle w:val="HideTWBExt"/>
          <w:noProof w:val="0"/>
        </w:rPr>
        <w:t>&lt;AuNomDe&gt;</w:t>
      </w:r>
      <w:r w:rsidRPr="00A92502">
        <w:rPr>
          <w:rStyle w:val="HideTWBInt"/>
          <w:color w:val="auto"/>
        </w:rPr>
        <w:t>{GUE/NGL}</w:t>
      </w:r>
      <w:r w:rsidRPr="00A92502">
        <w:t>on behalf of the GUE/NGL Group</w:t>
      </w:r>
      <w:r w:rsidRPr="00A92502">
        <w:rPr>
          <w:rStyle w:val="HideTWBExt"/>
          <w:noProof w:val="0"/>
        </w:rPr>
        <w:t>&lt;/AuNomDe&gt;</w:t>
      </w:r>
    </w:p>
    <w:p w:rsidR="00862571" w:rsidRPr="00A92502" w:rsidRDefault="00862571" w:rsidP="00862571">
      <w:r w:rsidRPr="00A92502">
        <w:rPr>
          <w:rStyle w:val="HideTWBExt"/>
          <w:noProof w:val="0"/>
        </w:rPr>
        <w:t>&lt;/By&gt;&lt;/RepeatBlock-By&gt;</w:t>
      </w:r>
    </w:p>
    <w:p w:rsidR="00862571" w:rsidRPr="00A92502" w:rsidRDefault="00862571" w:rsidP="00862571">
      <w:pPr>
        <w:pStyle w:val="ProjRap"/>
      </w:pPr>
      <w:r w:rsidRPr="00A92502">
        <w:rPr>
          <w:rStyle w:val="HideTWBExt"/>
          <w:b w:val="0"/>
          <w:noProof w:val="0"/>
        </w:rPr>
        <w:t>&lt;TitreType&gt;</w:t>
      </w:r>
      <w:r w:rsidRPr="00A92502">
        <w:t>Report</w:t>
      </w:r>
      <w:r w:rsidRPr="00A92502">
        <w:rPr>
          <w:rStyle w:val="HideTWBExt"/>
          <w:b w:val="0"/>
          <w:noProof w:val="0"/>
        </w:rPr>
        <w:t>&lt;/TitreType&gt;</w:t>
      </w:r>
      <w:r w:rsidRPr="00A92502">
        <w:tab/>
        <w:t>A8-0094/2019</w:t>
      </w:r>
    </w:p>
    <w:p w:rsidR="00862571" w:rsidRPr="00A92502" w:rsidRDefault="00862571" w:rsidP="00862571">
      <w:pPr>
        <w:pStyle w:val="NormalBold"/>
      </w:pPr>
      <w:r w:rsidRPr="00A92502">
        <w:rPr>
          <w:rStyle w:val="HideTWBExt"/>
          <w:b w:val="0"/>
          <w:noProof w:val="0"/>
        </w:rPr>
        <w:t>&lt;Rapporteur&gt;</w:t>
      </w:r>
      <w:r w:rsidRPr="00A92502">
        <w:t>Andrea Cozzolino</w:t>
      </w:r>
      <w:r w:rsidRPr="00A92502">
        <w:rPr>
          <w:rStyle w:val="HideTWBExt"/>
          <w:b w:val="0"/>
          <w:noProof w:val="0"/>
        </w:rPr>
        <w:t>&lt;/Rapporteur&gt;</w:t>
      </w:r>
    </w:p>
    <w:p w:rsidR="00862571" w:rsidRPr="00A92502" w:rsidRDefault="00862571" w:rsidP="00862571">
      <w:r w:rsidRPr="00A92502">
        <w:rPr>
          <w:rStyle w:val="HideTWBExt"/>
          <w:noProof w:val="0"/>
        </w:rPr>
        <w:t>&lt;Titre&gt;</w:t>
      </w:r>
      <w:r w:rsidRPr="00A92502">
        <w:t>European Regional Development Fund and on the Cohesion Fund</w:t>
      </w:r>
      <w:r w:rsidRPr="00A92502">
        <w:rPr>
          <w:rStyle w:val="HideTWBExt"/>
          <w:noProof w:val="0"/>
        </w:rPr>
        <w:t>&lt;/Titre&gt;</w:t>
      </w:r>
    </w:p>
    <w:p w:rsidR="00862571" w:rsidRPr="00A92502" w:rsidRDefault="00862571" w:rsidP="00862571">
      <w:pPr>
        <w:pStyle w:val="Normal12"/>
      </w:pPr>
      <w:r w:rsidRPr="00A92502">
        <w:rPr>
          <w:rStyle w:val="HideTWBExt"/>
          <w:noProof w:val="0"/>
        </w:rPr>
        <w:t>&lt;DocRef&gt;</w:t>
      </w:r>
      <w:r w:rsidRPr="00A92502">
        <w:t>(COM(2018)0372 – C8-0227/2018 – 2018/0197(COD))</w:t>
      </w:r>
      <w:r w:rsidRPr="00A92502">
        <w:rPr>
          <w:rStyle w:val="HideTWBExt"/>
          <w:noProof w:val="0"/>
        </w:rPr>
        <w:t>&lt;/DocRef&gt;</w:t>
      </w:r>
    </w:p>
    <w:p w:rsidR="00862571" w:rsidRPr="00A92502" w:rsidRDefault="00862571" w:rsidP="00862571">
      <w:pPr>
        <w:pStyle w:val="NormalBold"/>
      </w:pPr>
      <w:r w:rsidRPr="00A92502">
        <w:rPr>
          <w:rStyle w:val="HideTWBExt"/>
          <w:b w:val="0"/>
          <w:noProof w:val="0"/>
        </w:rPr>
        <w:t>&lt;DocAmend&gt;</w:t>
      </w:r>
      <w:r w:rsidRPr="00A92502">
        <w:t>Proposal for a regulation</w:t>
      </w:r>
      <w:r w:rsidRPr="00A92502">
        <w:rPr>
          <w:rStyle w:val="HideTWBExt"/>
          <w:b w:val="0"/>
          <w:noProof w:val="0"/>
        </w:rPr>
        <w:t>&lt;/DocAmend&gt;</w:t>
      </w:r>
    </w:p>
    <w:p w:rsidR="00862571" w:rsidRPr="00A92502" w:rsidRDefault="00862571" w:rsidP="00862571">
      <w:pPr>
        <w:pStyle w:val="NormalBold"/>
      </w:pPr>
      <w:r w:rsidRPr="00A92502">
        <w:rPr>
          <w:rStyle w:val="HideTWBExt"/>
          <w:b w:val="0"/>
          <w:noProof w:val="0"/>
        </w:rPr>
        <w:t>&lt;Article&gt;</w:t>
      </w:r>
      <w:r w:rsidRPr="00A92502">
        <w:t>Recital 20</w:t>
      </w:r>
      <w:r w:rsidRPr="00A92502">
        <w:rPr>
          <w:rStyle w:val="HideTWBExt"/>
          <w:b w:val="0"/>
          <w:noProof w:val="0"/>
        </w:rPr>
        <w:t>&lt;/Article&gt;</w:t>
      </w:r>
    </w:p>
    <w:p w:rsidR="00862571" w:rsidRPr="00A92502" w:rsidRDefault="00862571" w:rsidP="0086257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62571" w:rsidRPr="00A92502" w:rsidTr="002F7241">
        <w:trPr>
          <w:jc w:val="center"/>
        </w:trPr>
        <w:tc>
          <w:tcPr>
            <w:tcW w:w="9752" w:type="dxa"/>
            <w:gridSpan w:val="2"/>
          </w:tcPr>
          <w:p w:rsidR="00862571" w:rsidRPr="00A92502" w:rsidRDefault="00862571" w:rsidP="002F7241">
            <w:pPr>
              <w:keepNext/>
            </w:pPr>
          </w:p>
        </w:tc>
      </w:tr>
      <w:tr w:rsidR="00862571" w:rsidRPr="00A92502" w:rsidTr="002F7241">
        <w:trPr>
          <w:jc w:val="center"/>
        </w:trPr>
        <w:tc>
          <w:tcPr>
            <w:tcW w:w="4876" w:type="dxa"/>
          </w:tcPr>
          <w:p w:rsidR="00862571" w:rsidRPr="00A92502" w:rsidRDefault="008252E2" w:rsidP="002F7241">
            <w:pPr>
              <w:pStyle w:val="ColumnHeading"/>
              <w:keepNext/>
            </w:pPr>
            <w:r w:rsidRPr="00A92502">
              <w:t>Text proposed by the Commission</w:t>
            </w:r>
          </w:p>
        </w:tc>
        <w:tc>
          <w:tcPr>
            <w:tcW w:w="4876" w:type="dxa"/>
          </w:tcPr>
          <w:p w:rsidR="00862571" w:rsidRPr="00A92502" w:rsidRDefault="00862571" w:rsidP="002F7241">
            <w:pPr>
              <w:pStyle w:val="ColumnHeading"/>
              <w:keepNext/>
            </w:pPr>
            <w:r w:rsidRPr="00A92502">
              <w:t>Amendment</w:t>
            </w:r>
          </w:p>
        </w:tc>
      </w:tr>
      <w:tr w:rsidR="00862571" w:rsidRPr="00A92502" w:rsidTr="002F7241">
        <w:trPr>
          <w:jc w:val="center"/>
        </w:trPr>
        <w:tc>
          <w:tcPr>
            <w:tcW w:w="4876" w:type="dxa"/>
          </w:tcPr>
          <w:p w:rsidR="00862571" w:rsidRPr="00A92502" w:rsidRDefault="008252E2" w:rsidP="002F7241">
            <w:pPr>
              <w:pStyle w:val="Normal6"/>
              <w:rPr>
                <w:noProof w:val="0"/>
              </w:rPr>
            </w:pPr>
            <w:r w:rsidRPr="00A92502">
              <w:rPr>
                <w:noProof w:val="0"/>
              </w:rPr>
              <w:t>(20)</w:t>
            </w:r>
            <w:r w:rsidRPr="00A92502">
              <w:rPr>
                <w:noProof w:val="0"/>
              </w:rPr>
              <w:tab/>
              <w:t>Trans-European transport networks projects in accordance with Regulation (EU) No 1316/2013 shall continue to be financed from the Cohesion Fund via both shared management and the direct implementation mode under the Connecting Europe Facility ('CEF').</w:t>
            </w:r>
          </w:p>
        </w:tc>
        <w:tc>
          <w:tcPr>
            <w:tcW w:w="4876" w:type="dxa"/>
          </w:tcPr>
          <w:p w:rsidR="00862571" w:rsidRPr="00A92502" w:rsidRDefault="008252E2" w:rsidP="002F7241">
            <w:pPr>
              <w:pStyle w:val="Normal6"/>
              <w:rPr>
                <w:noProof w:val="0"/>
                <w:szCs w:val="24"/>
              </w:rPr>
            </w:pPr>
            <w:r w:rsidRPr="00A92502">
              <w:rPr>
                <w:noProof w:val="0"/>
              </w:rPr>
              <w:t>(20)</w:t>
            </w:r>
            <w:r w:rsidRPr="00A92502">
              <w:rPr>
                <w:noProof w:val="0"/>
              </w:rPr>
              <w:tab/>
              <w:t xml:space="preserve">Trans-European transport networks projects in accordance with Regulation (EU) No 1316/2013 shall continue to be financed from the Cohesion Fund via both shared management and the direct implementation mode under the Connecting Europe Facility ('CEF'). </w:t>
            </w:r>
            <w:r w:rsidRPr="00A92502">
              <w:rPr>
                <w:b/>
                <w:i/>
                <w:noProof w:val="0"/>
              </w:rPr>
              <w:t>In the latter case, this will only be possible if the overall allocation for the Cohesion Fund does not fall below the allocation set aside for 2014-2020.</w:t>
            </w:r>
          </w:p>
        </w:tc>
      </w:tr>
    </w:tbl>
    <w:p w:rsidR="00862571" w:rsidRPr="00A92502" w:rsidRDefault="00862571" w:rsidP="00232FBE">
      <w:pPr>
        <w:pStyle w:val="Olang"/>
      </w:pPr>
      <w:r w:rsidRPr="00A92502">
        <w:t xml:space="preserve">Or. </w:t>
      </w:r>
      <w:r w:rsidRPr="00A92502">
        <w:rPr>
          <w:rStyle w:val="HideTWBExt"/>
          <w:noProof w:val="0"/>
        </w:rPr>
        <w:t>&lt;Original&gt;</w:t>
      </w:r>
      <w:r w:rsidR="008252E2" w:rsidRPr="00A92502">
        <w:rPr>
          <w:rStyle w:val="HideTWBInt"/>
        </w:rPr>
        <w:t>{PT}</w:t>
      </w:r>
      <w:r w:rsidR="008252E2" w:rsidRPr="00A92502">
        <w:t>pt</w:t>
      </w:r>
      <w:r w:rsidRPr="00A92502">
        <w:rPr>
          <w:rStyle w:val="HideTWBExt"/>
          <w:noProof w:val="0"/>
        </w:rPr>
        <w:t>&lt;/Original&gt;</w:t>
      </w:r>
    </w:p>
    <w:p w:rsidR="00862571" w:rsidRPr="00A92502" w:rsidRDefault="00862571" w:rsidP="00862571">
      <w:pPr>
        <w:sectPr w:rsidR="00862571" w:rsidRPr="00A92502">
          <w:footerReference w:type="default" r:id="rId21"/>
          <w:footnotePr>
            <w:numRestart w:val="eachSect"/>
          </w:footnotePr>
          <w:endnotePr>
            <w:numFmt w:val="decimal"/>
          </w:endnotePr>
          <w:pgSz w:w="11906" w:h="16838" w:code="9"/>
          <w:pgMar w:top="1134" w:right="1418" w:bottom="1134" w:left="1418" w:header="1134" w:footer="675" w:gutter="0"/>
          <w:cols w:space="720"/>
          <w:noEndnote/>
        </w:sectPr>
      </w:pPr>
    </w:p>
    <w:p w:rsidR="00862571" w:rsidRPr="00A92502" w:rsidRDefault="00862571" w:rsidP="00862571">
      <w:r w:rsidRPr="00A92502">
        <w:rPr>
          <w:rStyle w:val="HideTWBExt"/>
          <w:noProof w:val="0"/>
        </w:rPr>
        <w:lastRenderedPageBreak/>
        <w:t>&lt;/Amend&gt;</w:t>
      </w:r>
    </w:p>
    <w:p w:rsidR="00862571" w:rsidRPr="00A92502" w:rsidRDefault="00862571" w:rsidP="00862571">
      <w:pPr>
        <w:pStyle w:val="ZDateAM"/>
      </w:pPr>
      <w:r w:rsidRPr="00A92502">
        <w:rPr>
          <w:rStyle w:val="HideTWBExt"/>
          <w:noProof w:val="0"/>
        </w:rPr>
        <w:t>&lt;Amend&gt;&lt;Date&gt;</w:t>
      </w:r>
      <w:r w:rsidRPr="00A92502">
        <w:rPr>
          <w:rStyle w:val="HideTWBInt"/>
          <w:color w:val="auto"/>
        </w:rPr>
        <w:t>{20/03/2019}</w:t>
      </w:r>
      <w:r w:rsidRPr="00A92502">
        <w:t>20.3.2019</w:t>
      </w:r>
      <w:r w:rsidRPr="00A92502">
        <w:rPr>
          <w:rStyle w:val="HideTWBExt"/>
          <w:noProof w:val="0"/>
        </w:rPr>
        <w:t>&lt;/Date&gt;</w:t>
      </w:r>
      <w:r w:rsidRPr="00A92502">
        <w:tab/>
      </w:r>
      <w:r w:rsidRPr="00A92502">
        <w:rPr>
          <w:rStyle w:val="HideTWBExt"/>
          <w:noProof w:val="0"/>
        </w:rPr>
        <w:t>&lt;ANo&gt;</w:t>
      </w:r>
      <w:r w:rsidRPr="00A92502">
        <w:t>A8-0094</w:t>
      </w:r>
      <w:r w:rsidRPr="00A92502">
        <w:rPr>
          <w:rStyle w:val="HideTWBExt"/>
          <w:noProof w:val="0"/>
        </w:rPr>
        <w:t>&lt;/ANo&gt;</w:t>
      </w:r>
      <w:r w:rsidRPr="00A92502">
        <w:t>/</w:t>
      </w:r>
      <w:r w:rsidRPr="00A92502">
        <w:rPr>
          <w:rStyle w:val="HideTWBExt"/>
          <w:noProof w:val="0"/>
        </w:rPr>
        <w:t>&lt;NumAm&gt;</w:t>
      </w:r>
      <w:r w:rsidRPr="00A92502">
        <w:t>224</w:t>
      </w:r>
      <w:r w:rsidRPr="00A92502">
        <w:rPr>
          <w:rStyle w:val="HideTWBExt"/>
          <w:noProof w:val="0"/>
        </w:rPr>
        <w:t>&lt;/NumAm&gt;</w:t>
      </w:r>
    </w:p>
    <w:p w:rsidR="00862571" w:rsidRPr="00A92502" w:rsidRDefault="00862571" w:rsidP="00862571">
      <w:pPr>
        <w:pStyle w:val="AMNumberTabs"/>
      </w:pPr>
      <w:r w:rsidRPr="00A92502">
        <w:t>Amendment</w:t>
      </w:r>
      <w:r w:rsidRPr="00A92502">
        <w:tab/>
      </w:r>
      <w:r w:rsidRPr="00A92502">
        <w:tab/>
      </w:r>
      <w:r w:rsidRPr="00A92502">
        <w:rPr>
          <w:rStyle w:val="HideTWBExt"/>
          <w:b w:val="0"/>
          <w:noProof w:val="0"/>
        </w:rPr>
        <w:t>&lt;NumAm&gt;</w:t>
      </w:r>
      <w:r w:rsidRPr="00A92502">
        <w:t>224</w:t>
      </w:r>
      <w:r w:rsidRPr="00A92502">
        <w:rPr>
          <w:rStyle w:val="HideTWBExt"/>
          <w:b w:val="0"/>
          <w:noProof w:val="0"/>
        </w:rPr>
        <w:t>&lt;/NumAm&gt;</w:t>
      </w:r>
    </w:p>
    <w:p w:rsidR="00862571" w:rsidRPr="00A92502" w:rsidRDefault="00862571" w:rsidP="00862571">
      <w:pPr>
        <w:pStyle w:val="NormalBold"/>
      </w:pPr>
      <w:r w:rsidRPr="00A92502">
        <w:rPr>
          <w:rStyle w:val="HideTWBExt"/>
          <w:b w:val="0"/>
          <w:noProof w:val="0"/>
        </w:rPr>
        <w:t>&lt;RepeatBlock-By&gt;&lt;By&gt;&lt;Members&gt;</w:t>
      </w:r>
      <w:r w:rsidRPr="00A92502">
        <w:t>João Ferreira, Miguel Viegas, João Pimenta Lopes, Marisa Matias</w:t>
      </w:r>
      <w:r w:rsidRPr="00A92502">
        <w:rPr>
          <w:rStyle w:val="HideTWBExt"/>
          <w:b w:val="0"/>
          <w:noProof w:val="0"/>
        </w:rPr>
        <w:t>&lt;/Members&gt;</w:t>
      </w:r>
    </w:p>
    <w:p w:rsidR="00862571" w:rsidRPr="00A92502" w:rsidRDefault="00862571" w:rsidP="00862571">
      <w:r w:rsidRPr="00A92502">
        <w:rPr>
          <w:rStyle w:val="HideTWBExt"/>
          <w:noProof w:val="0"/>
        </w:rPr>
        <w:t>&lt;AuNomDe&gt;</w:t>
      </w:r>
      <w:r w:rsidRPr="00A92502">
        <w:rPr>
          <w:rStyle w:val="HideTWBInt"/>
          <w:color w:val="auto"/>
        </w:rPr>
        <w:t>{GUE/NGL}</w:t>
      </w:r>
      <w:r w:rsidRPr="00A92502">
        <w:t>on behalf of the GUE/NGL Group</w:t>
      </w:r>
      <w:r w:rsidRPr="00A92502">
        <w:rPr>
          <w:rStyle w:val="HideTWBExt"/>
          <w:noProof w:val="0"/>
        </w:rPr>
        <w:t>&lt;/AuNomDe&gt;</w:t>
      </w:r>
    </w:p>
    <w:p w:rsidR="00862571" w:rsidRPr="00A92502" w:rsidRDefault="00862571" w:rsidP="00862571">
      <w:r w:rsidRPr="00A92502">
        <w:rPr>
          <w:rStyle w:val="HideTWBExt"/>
          <w:noProof w:val="0"/>
        </w:rPr>
        <w:t>&lt;/By&gt;&lt;/RepeatBlock-By&gt;</w:t>
      </w:r>
    </w:p>
    <w:p w:rsidR="00862571" w:rsidRPr="00A92502" w:rsidRDefault="00862571" w:rsidP="00862571">
      <w:pPr>
        <w:pStyle w:val="ProjRap"/>
      </w:pPr>
      <w:r w:rsidRPr="00A92502">
        <w:rPr>
          <w:rStyle w:val="HideTWBExt"/>
          <w:b w:val="0"/>
          <w:noProof w:val="0"/>
        </w:rPr>
        <w:t>&lt;TitreType&gt;</w:t>
      </w:r>
      <w:r w:rsidRPr="00A92502">
        <w:t>Report</w:t>
      </w:r>
      <w:r w:rsidRPr="00A92502">
        <w:rPr>
          <w:rStyle w:val="HideTWBExt"/>
          <w:b w:val="0"/>
          <w:noProof w:val="0"/>
        </w:rPr>
        <w:t>&lt;/TitreType&gt;</w:t>
      </w:r>
      <w:r w:rsidRPr="00A92502">
        <w:tab/>
        <w:t>A8-0094/2019</w:t>
      </w:r>
    </w:p>
    <w:p w:rsidR="00862571" w:rsidRPr="00A92502" w:rsidRDefault="00862571" w:rsidP="00862571">
      <w:pPr>
        <w:pStyle w:val="NormalBold"/>
      </w:pPr>
      <w:r w:rsidRPr="00A92502">
        <w:rPr>
          <w:rStyle w:val="HideTWBExt"/>
          <w:b w:val="0"/>
          <w:noProof w:val="0"/>
        </w:rPr>
        <w:t>&lt;Rapporteur&gt;</w:t>
      </w:r>
      <w:r w:rsidRPr="00A92502">
        <w:t>Andrea Cozzolino</w:t>
      </w:r>
      <w:r w:rsidRPr="00A92502">
        <w:rPr>
          <w:rStyle w:val="HideTWBExt"/>
          <w:b w:val="0"/>
          <w:noProof w:val="0"/>
        </w:rPr>
        <w:t>&lt;/Rapporteur&gt;</w:t>
      </w:r>
    </w:p>
    <w:p w:rsidR="00862571" w:rsidRPr="00A92502" w:rsidRDefault="00862571" w:rsidP="00862571">
      <w:r w:rsidRPr="00A92502">
        <w:rPr>
          <w:rStyle w:val="HideTWBExt"/>
          <w:noProof w:val="0"/>
        </w:rPr>
        <w:t>&lt;Titre&gt;</w:t>
      </w:r>
      <w:r w:rsidRPr="00A92502">
        <w:t>European Regional Development Fund and on the Cohesion Fund</w:t>
      </w:r>
      <w:r w:rsidRPr="00A92502">
        <w:rPr>
          <w:rStyle w:val="HideTWBExt"/>
          <w:noProof w:val="0"/>
        </w:rPr>
        <w:t>&lt;/Titre&gt;</w:t>
      </w:r>
    </w:p>
    <w:p w:rsidR="00862571" w:rsidRPr="00A92502" w:rsidRDefault="00862571" w:rsidP="00862571">
      <w:pPr>
        <w:pStyle w:val="Normal12"/>
      </w:pPr>
      <w:r w:rsidRPr="00A92502">
        <w:rPr>
          <w:rStyle w:val="HideTWBExt"/>
          <w:noProof w:val="0"/>
        </w:rPr>
        <w:t>&lt;DocRef&gt;</w:t>
      </w:r>
      <w:r w:rsidRPr="00A92502">
        <w:t>(COM(2018)0372 – C8-0227/2018 – 2018/0197(COD))</w:t>
      </w:r>
      <w:r w:rsidRPr="00A92502">
        <w:rPr>
          <w:rStyle w:val="HideTWBExt"/>
          <w:noProof w:val="0"/>
        </w:rPr>
        <w:t>&lt;/DocRef&gt;</w:t>
      </w:r>
    </w:p>
    <w:p w:rsidR="00862571" w:rsidRPr="00A92502" w:rsidRDefault="00862571" w:rsidP="00862571">
      <w:pPr>
        <w:pStyle w:val="NormalBold"/>
      </w:pPr>
      <w:r w:rsidRPr="00A92502">
        <w:rPr>
          <w:rStyle w:val="HideTWBExt"/>
          <w:b w:val="0"/>
          <w:noProof w:val="0"/>
        </w:rPr>
        <w:t>&lt;DocAmend&gt;</w:t>
      </w:r>
      <w:r w:rsidRPr="00A92502">
        <w:t>Proposal for a regulation</w:t>
      </w:r>
      <w:r w:rsidRPr="00A92502">
        <w:rPr>
          <w:rStyle w:val="HideTWBExt"/>
          <w:b w:val="0"/>
          <w:noProof w:val="0"/>
        </w:rPr>
        <w:t>&lt;/DocAmend&gt;</w:t>
      </w:r>
    </w:p>
    <w:p w:rsidR="00862571" w:rsidRPr="00A92502" w:rsidRDefault="00862571" w:rsidP="00862571">
      <w:pPr>
        <w:pStyle w:val="NormalBold"/>
      </w:pPr>
      <w:r w:rsidRPr="00A92502">
        <w:rPr>
          <w:rStyle w:val="HideTWBExt"/>
          <w:b w:val="0"/>
          <w:noProof w:val="0"/>
        </w:rPr>
        <w:t>&lt;Article&gt;</w:t>
      </w:r>
      <w:r w:rsidRPr="00A92502">
        <w:t>Recital 26</w:t>
      </w:r>
      <w:r w:rsidRPr="00A92502">
        <w:rPr>
          <w:rStyle w:val="HideTWBExt"/>
          <w:b w:val="0"/>
          <w:noProof w:val="0"/>
        </w:rPr>
        <w:t>&lt;/Article&gt;</w:t>
      </w:r>
    </w:p>
    <w:p w:rsidR="00862571" w:rsidRPr="00A92502" w:rsidRDefault="00862571" w:rsidP="0086257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62571" w:rsidRPr="00A92502" w:rsidTr="002F7241">
        <w:trPr>
          <w:jc w:val="center"/>
        </w:trPr>
        <w:tc>
          <w:tcPr>
            <w:tcW w:w="9752" w:type="dxa"/>
            <w:gridSpan w:val="2"/>
          </w:tcPr>
          <w:p w:rsidR="00862571" w:rsidRPr="00A92502" w:rsidRDefault="00862571" w:rsidP="002F7241">
            <w:pPr>
              <w:keepNext/>
            </w:pPr>
          </w:p>
        </w:tc>
      </w:tr>
      <w:tr w:rsidR="00862571" w:rsidRPr="00A92502" w:rsidTr="002F7241">
        <w:trPr>
          <w:jc w:val="center"/>
        </w:trPr>
        <w:tc>
          <w:tcPr>
            <w:tcW w:w="4876" w:type="dxa"/>
          </w:tcPr>
          <w:p w:rsidR="00862571" w:rsidRPr="00A92502" w:rsidRDefault="008252E2" w:rsidP="002F7241">
            <w:pPr>
              <w:pStyle w:val="ColumnHeading"/>
              <w:keepNext/>
            </w:pPr>
            <w:r w:rsidRPr="00A92502">
              <w:t>Text proposed by the Commission</w:t>
            </w:r>
          </w:p>
        </w:tc>
        <w:tc>
          <w:tcPr>
            <w:tcW w:w="4876" w:type="dxa"/>
          </w:tcPr>
          <w:p w:rsidR="00862571" w:rsidRPr="00A92502" w:rsidRDefault="00862571" w:rsidP="002F7241">
            <w:pPr>
              <w:pStyle w:val="ColumnHeading"/>
              <w:keepNext/>
            </w:pPr>
            <w:r w:rsidRPr="00A92502">
              <w:t>Amendment</w:t>
            </w:r>
          </w:p>
        </w:tc>
      </w:tr>
      <w:tr w:rsidR="00862571" w:rsidRPr="00A92502" w:rsidTr="002F7241">
        <w:trPr>
          <w:jc w:val="center"/>
        </w:trPr>
        <w:tc>
          <w:tcPr>
            <w:tcW w:w="4876" w:type="dxa"/>
          </w:tcPr>
          <w:p w:rsidR="00862571" w:rsidRPr="00A92502" w:rsidRDefault="008252E2" w:rsidP="002F7241">
            <w:pPr>
              <w:pStyle w:val="Normal6"/>
              <w:rPr>
                <w:noProof w:val="0"/>
              </w:rPr>
            </w:pPr>
            <w:r w:rsidRPr="00A92502">
              <w:rPr>
                <w:noProof w:val="0"/>
              </w:rPr>
              <w:t>(26)</w:t>
            </w:r>
            <w:r w:rsidRPr="00A92502">
              <w:rPr>
                <w:noProof w:val="0"/>
              </w:rPr>
              <w:tab/>
              <w:t xml:space="preserve">In order to identify or provide solutions which address issues relating to sustainable urban development at Union level, the Urban Innovative Actions in the area of sustainable urban development should be replaced by a European Urban Initiative, to be implemented under </w:t>
            </w:r>
            <w:r w:rsidRPr="00A92502">
              <w:rPr>
                <w:b/>
                <w:i/>
                <w:noProof w:val="0"/>
              </w:rPr>
              <w:t>direct or indirect</w:t>
            </w:r>
            <w:r w:rsidRPr="00A92502">
              <w:rPr>
                <w:noProof w:val="0"/>
              </w:rPr>
              <w:t xml:space="preserve"> management. That initiative should cover all urban areas and support the Urban Agenda for the European Union</w:t>
            </w:r>
            <w:r w:rsidRPr="00A92502">
              <w:rPr>
                <w:noProof w:val="0"/>
                <w:vertAlign w:val="superscript"/>
              </w:rPr>
              <w:t>21</w:t>
            </w:r>
            <w:r w:rsidRPr="00A92502">
              <w:rPr>
                <w:noProof w:val="0"/>
              </w:rPr>
              <w:t>.</w:t>
            </w:r>
          </w:p>
          <w:p w:rsidR="008252E2" w:rsidRPr="00A92502" w:rsidRDefault="008252E2" w:rsidP="002F7241">
            <w:pPr>
              <w:pStyle w:val="Normal6"/>
              <w:rPr>
                <w:noProof w:val="0"/>
              </w:rPr>
            </w:pPr>
            <w:r w:rsidRPr="00A92502">
              <w:rPr>
                <w:noProof w:val="0"/>
              </w:rPr>
              <w:t>__________________</w:t>
            </w:r>
          </w:p>
          <w:p w:rsidR="008252E2" w:rsidRPr="00A92502" w:rsidRDefault="008252E2" w:rsidP="002F7241">
            <w:pPr>
              <w:pStyle w:val="Normal6"/>
              <w:rPr>
                <w:noProof w:val="0"/>
              </w:rPr>
            </w:pPr>
            <w:r w:rsidRPr="00A92502">
              <w:rPr>
                <w:noProof w:val="0"/>
                <w:vertAlign w:val="superscript"/>
              </w:rPr>
              <w:t>21</w:t>
            </w:r>
            <w:r w:rsidRPr="00A92502">
              <w:rPr>
                <w:noProof w:val="0"/>
              </w:rPr>
              <w:t xml:space="preserve"> Council Conclusions on an Urban Agenda for the EU of 24 June 2016.</w:t>
            </w:r>
          </w:p>
        </w:tc>
        <w:tc>
          <w:tcPr>
            <w:tcW w:w="4876" w:type="dxa"/>
          </w:tcPr>
          <w:p w:rsidR="00862571" w:rsidRPr="00A92502" w:rsidRDefault="008252E2" w:rsidP="002F7241">
            <w:pPr>
              <w:pStyle w:val="Normal6"/>
              <w:rPr>
                <w:noProof w:val="0"/>
              </w:rPr>
            </w:pPr>
            <w:r w:rsidRPr="00A92502">
              <w:rPr>
                <w:noProof w:val="0"/>
              </w:rPr>
              <w:t>(26)</w:t>
            </w:r>
            <w:r w:rsidRPr="00A92502">
              <w:rPr>
                <w:noProof w:val="0"/>
              </w:rPr>
              <w:tab/>
              <w:t xml:space="preserve">In order to identify or provide solutions which address issues relating to sustainable urban development at Union level, the Urban Innovative Actions in the area of sustainable urban development should be replaced by a European Urban Initiative, to be implemented under </w:t>
            </w:r>
            <w:r w:rsidRPr="00A92502">
              <w:rPr>
                <w:b/>
                <w:i/>
                <w:noProof w:val="0"/>
              </w:rPr>
              <w:t>shared</w:t>
            </w:r>
            <w:r w:rsidRPr="00A92502">
              <w:rPr>
                <w:noProof w:val="0"/>
              </w:rPr>
              <w:t xml:space="preserve"> management. That initiative should cover all urban areas and support the Urban Agenda for the European Union</w:t>
            </w:r>
            <w:r w:rsidRPr="00A92502">
              <w:rPr>
                <w:noProof w:val="0"/>
                <w:vertAlign w:val="superscript"/>
              </w:rPr>
              <w:t>21</w:t>
            </w:r>
            <w:r w:rsidRPr="00A92502">
              <w:rPr>
                <w:noProof w:val="0"/>
              </w:rPr>
              <w:t>.</w:t>
            </w:r>
          </w:p>
          <w:p w:rsidR="008252E2" w:rsidRPr="00A92502" w:rsidRDefault="008252E2" w:rsidP="002F7241">
            <w:pPr>
              <w:pStyle w:val="Normal6"/>
              <w:rPr>
                <w:noProof w:val="0"/>
              </w:rPr>
            </w:pPr>
            <w:r w:rsidRPr="00A92502">
              <w:rPr>
                <w:noProof w:val="0"/>
              </w:rPr>
              <w:t>__________________</w:t>
            </w:r>
          </w:p>
          <w:p w:rsidR="008252E2" w:rsidRPr="00A92502" w:rsidRDefault="008252E2" w:rsidP="002F7241">
            <w:pPr>
              <w:pStyle w:val="Normal6"/>
              <w:rPr>
                <w:noProof w:val="0"/>
                <w:szCs w:val="24"/>
              </w:rPr>
            </w:pPr>
            <w:r w:rsidRPr="00A92502">
              <w:rPr>
                <w:noProof w:val="0"/>
                <w:vertAlign w:val="superscript"/>
              </w:rPr>
              <w:t>21</w:t>
            </w:r>
            <w:r w:rsidRPr="00A92502">
              <w:rPr>
                <w:noProof w:val="0"/>
              </w:rPr>
              <w:t xml:space="preserve"> Council Conclusions on an Urban Agenda for the EU of 24 June 2016.</w:t>
            </w:r>
          </w:p>
        </w:tc>
      </w:tr>
    </w:tbl>
    <w:p w:rsidR="00862571" w:rsidRPr="00A92502" w:rsidRDefault="00862571" w:rsidP="00232FBE">
      <w:pPr>
        <w:pStyle w:val="Olang"/>
      </w:pPr>
      <w:r w:rsidRPr="00A92502">
        <w:t xml:space="preserve">Or. </w:t>
      </w:r>
      <w:r w:rsidRPr="00A92502">
        <w:rPr>
          <w:rStyle w:val="HideTWBExt"/>
          <w:noProof w:val="0"/>
        </w:rPr>
        <w:t>&lt;Original&gt;</w:t>
      </w:r>
      <w:r w:rsidR="008252E2" w:rsidRPr="00A92502">
        <w:rPr>
          <w:rStyle w:val="HideTWBInt"/>
        </w:rPr>
        <w:t>{PT}</w:t>
      </w:r>
      <w:r w:rsidR="008252E2" w:rsidRPr="00A92502">
        <w:t>pt</w:t>
      </w:r>
      <w:r w:rsidRPr="00A92502">
        <w:rPr>
          <w:rStyle w:val="HideTWBExt"/>
          <w:noProof w:val="0"/>
        </w:rPr>
        <w:t>&lt;/Original&gt;</w:t>
      </w:r>
    </w:p>
    <w:p w:rsidR="00862571" w:rsidRPr="00A92502" w:rsidRDefault="00862571" w:rsidP="00862571">
      <w:r w:rsidRPr="00A92502">
        <w:rPr>
          <w:rStyle w:val="HideTWBExt"/>
          <w:noProof w:val="0"/>
        </w:rPr>
        <w:t>&lt;/Amend&gt;</w:t>
      </w:r>
    </w:p>
    <w:p w:rsidR="00F12D76" w:rsidRPr="00A92502" w:rsidRDefault="00F12D76">
      <w:r w:rsidRPr="00A92502">
        <w:rPr>
          <w:rStyle w:val="HideTWBExt"/>
          <w:noProof w:val="0"/>
        </w:rPr>
        <w:t>&lt;/RepeatBlock-Amend&gt;</w:t>
      </w:r>
    </w:p>
    <w:sectPr w:rsidR="00F12D76" w:rsidRPr="00A92502">
      <w:footerReference w:type="default" r:id="rId22"/>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25F" w:rsidRPr="00A92502" w:rsidRDefault="00C8125F">
      <w:r w:rsidRPr="00A92502">
        <w:separator/>
      </w:r>
    </w:p>
  </w:endnote>
  <w:endnote w:type="continuationSeparator" w:id="0">
    <w:p w:rsidR="00C8125F" w:rsidRPr="00A92502" w:rsidRDefault="00C8125F">
      <w:r w:rsidRPr="00A9250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4AC" w:rsidRDefault="005D64A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502" w:rsidRPr="005D64AC" w:rsidRDefault="00A92502" w:rsidP="00A92502">
    <w:pPr>
      <w:pStyle w:val="Footer"/>
      <w:rPr>
        <w:lang w:val="de-DE"/>
      </w:rPr>
    </w:pPr>
    <w:r w:rsidRPr="005D64AC">
      <w:rPr>
        <w:rStyle w:val="HideTWBExt"/>
        <w:lang w:val="de-DE"/>
      </w:rPr>
      <w:t>&lt;PathFdR&gt;</w:t>
    </w:r>
    <w:r w:rsidRPr="005D64AC">
      <w:rPr>
        <w:lang w:val="de-DE"/>
      </w:rPr>
      <w:t>AM\1180283EN.docx</w:t>
    </w:r>
    <w:r w:rsidRPr="005D64AC">
      <w:rPr>
        <w:rStyle w:val="HideTWBExt"/>
        <w:lang w:val="de-DE"/>
      </w:rPr>
      <w:t>&lt;/PathFdR&gt;</w:t>
    </w:r>
    <w:r w:rsidRPr="005D64AC">
      <w:rPr>
        <w:lang w:val="de-DE"/>
      </w:rPr>
      <w:tab/>
    </w:r>
    <w:r w:rsidRPr="005D64AC">
      <w:rPr>
        <w:lang w:val="de-DE"/>
      </w:rPr>
      <w:tab/>
      <w:t>PE</w:t>
    </w:r>
    <w:r w:rsidRPr="005D64AC">
      <w:rPr>
        <w:rStyle w:val="HideTWBExt"/>
        <w:lang w:val="de-DE"/>
      </w:rPr>
      <w:t>&lt;NoPE&gt;</w:t>
    </w:r>
    <w:r w:rsidRPr="005D64AC">
      <w:rPr>
        <w:lang w:val="de-DE"/>
      </w:rPr>
      <w:t>635.495</w:t>
    </w:r>
    <w:r w:rsidRPr="005D64AC">
      <w:rPr>
        <w:rStyle w:val="HideTWBExt"/>
        <w:lang w:val="de-DE"/>
      </w:rPr>
      <w:t>&lt;/NoPE&gt;&lt;Version&gt;</w:t>
    </w:r>
    <w:r w:rsidRPr="005D64AC">
      <w:rPr>
        <w:lang w:val="de-DE"/>
      </w:rPr>
      <w:t>v01-00</w:t>
    </w:r>
    <w:r w:rsidRPr="005D64AC">
      <w:rPr>
        <w:rStyle w:val="HideTWBExt"/>
        <w:lang w:val="de-DE"/>
      </w:rPr>
      <w:t>&lt;/Version&gt;</w:t>
    </w:r>
  </w:p>
  <w:p w:rsidR="00862571" w:rsidRPr="00C8125F" w:rsidRDefault="00A92502" w:rsidP="00A92502">
    <w:pPr>
      <w:pStyle w:val="Footer2"/>
      <w:tabs>
        <w:tab w:val="center" w:pos="4535"/>
        <w:tab w:val="right" w:pos="9921"/>
      </w:tabs>
    </w:pPr>
    <w:r>
      <w:t>EN</w:t>
    </w:r>
    <w:r>
      <w:tab/>
    </w:r>
    <w:r w:rsidRPr="00A92502">
      <w:rPr>
        <w:b w:val="0"/>
        <w:i/>
        <w:color w:val="C0C0C0"/>
        <w:sz w:val="22"/>
      </w:rPr>
      <w:t>United in diversity</w:t>
    </w:r>
    <w:r>
      <w:tab/>
      <w:t>EN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502" w:rsidRPr="005D64AC" w:rsidRDefault="00A92502" w:rsidP="00A92502">
    <w:pPr>
      <w:pStyle w:val="Footer"/>
      <w:rPr>
        <w:lang w:val="de-DE"/>
      </w:rPr>
    </w:pPr>
    <w:r w:rsidRPr="005D64AC">
      <w:rPr>
        <w:rStyle w:val="HideTWBExt"/>
        <w:lang w:val="de-DE"/>
      </w:rPr>
      <w:t>&lt;PathFdR&gt;</w:t>
    </w:r>
    <w:r w:rsidRPr="005D64AC">
      <w:rPr>
        <w:lang w:val="de-DE"/>
      </w:rPr>
      <w:t>AM\1180283EN.docx</w:t>
    </w:r>
    <w:r w:rsidRPr="005D64AC">
      <w:rPr>
        <w:rStyle w:val="HideTWBExt"/>
        <w:lang w:val="de-DE"/>
      </w:rPr>
      <w:t>&lt;/PathFdR&gt;</w:t>
    </w:r>
    <w:r w:rsidRPr="005D64AC">
      <w:rPr>
        <w:lang w:val="de-DE"/>
      </w:rPr>
      <w:tab/>
    </w:r>
    <w:r w:rsidRPr="005D64AC">
      <w:rPr>
        <w:lang w:val="de-DE"/>
      </w:rPr>
      <w:tab/>
      <w:t>PE</w:t>
    </w:r>
    <w:r w:rsidRPr="005D64AC">
      <w:rPr>
        <w:rStyle w:val="HideTWBExt"/>
        <w:lang w:val="de-DE"/>
      </w:rPr>
      <w:t>&lt;NoPE&gt;</w:t>
    </w:r>
    <w:r w:rsidRPr="005D64AC">
      <w:rPr>
        <w:lang w:val="de-DE"/>
      </w:rPr>
      <w:t>635.495</w:t>
    </w:r>
    <w:r w:rsidRPr="005D64AC">
      <w:rPr>
        <w:rStyle w:val="HideTWBExt"/>
        <w:lang w:val="de-DE"/>
      </w:rPr>
      <w:t>&lt;/NoPE&gt;&lt;Version&gt;</w:t>
    </w:r>
    <w:r w:rsidRPr="005D64AC">
      <w:rPr>
        <w:lang w:val="de-DE"/>
      </w:rPr>
      <w:t>v01-00</w:t>
    </w:r>
    <w:r w:rsidRPr="005D64AC">
      <w:rPr>
        <w:rStyle w:val="HideTWBExt"/>
        <w:lang w:val="de-DE"/>
      </w:rPr>
      <w:t>&lt;/Version&gt;</w:t>
    </w:r>
  </w:p>
  <w:p w:rsidR="00862571" w:rsidRPr="00C8125F" w:rsidRDefault="00A92502" w:rsidP="00A92502">
    <w:pPr>
      <w:pStyle w:val="Footer2"/>
      <w:tabs>
        <w:tab w:val="center" w:pos="4535"/>
        <w:tab w:val="right" w:pos="9921"/>
      </w:tabs>
    </w:pPr>
    <w:r>
      <w:t>EN</w:t>
    </w:r>
    <w:r>
      <w:tab/>
    </w:r>
    <w:r w:rsidRPr="00A92502">
      <w:rPr>
        <w:b w:val="0"/>
        <w:i/>
        <w:color w:val="C0C0C0"/>
        <w:sz w:val="22"/>
      </w:rPr>
      <w:t>United in diversity</w:t>
    </w:r>
    <w:r>
      <w:tab/>
      <w:t>EN</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502" w:rsidRPr="005D64AC" w:rsidRDefault="00A92502" w:rsidP="00A92502">
    <w:pPr>
      <w:pStyle w:val="Footer"/>
      <w:rPr>
        <w:lang w:val="de-DE"/>
      </w:rPr>
    </w:pPr>
    <w:r w:rsidRPr="005D64AC">
      <w:rPr>
        <w:rStyle w:val="HideTWBExt"/>
        <w:lang w:val="de-DE"/>
      </w:rPr>
      <w:t>&lt;PathFdR&gt;</w:t>
    </w:r>
    <w:r w:rsidRPr="005D64AC">
      <w:rPr>
        <w:lang w:val="de-DE"/>
      </w:rPr>
      <w:t>AM\1180283EN.docx</w:t>
    </w:r>
    <w:r w:rsidRPr="005D64AC">
      <w:rPr>
        <w:rStyle w:val="HideTWBExt"/>
        <w:lang w:val="de-DE"/>
      </w:rPr>
      <w:t>&lt;/PathFdR&gt;</w:t>
    </w:r>
    <w:r w:rsidRPr="005D64AC">
      <w:rPr>
        <w:lang w:val="de-DE"/>
      </w:rPr>
      <w:tab/>
    </w:r>
    <w:r w:rsidRPr="005D64AC">
      <w:rPr>
        <w:lang w:val="de-DE"/>
      </w:rPr>
      <w:tab/>
      <w:t>PE</w:t>
    </w:r>
    <w:r w:rsidRPr="005D64AC">
      <w:rPr>
        <w:rStyle w:val="HideTWBExt"/>
        <w:lang w:val="de-DE"/>
      </w:rPr>
      <w:t>&lt;NoPE&gt;</w:t>
    </w:r>
    <w:r w:rsidRPr="005D64AC">
      <w:rPr>
        <w:lang w:val="de-DE"/>
      </w:rPr>
      <w:t>635.495</w:t>
    </w:r>
    <w:r w:rsidRPr="005D64AC">
      <w:rPr>
        <w:rStyle w:val="HideTWBExt"/>
        <w:lang w:val="de-DE"/>
      </w:rPr>
      <w:t>&lt;/NoPE&gt;&lt;Version&gt;</w:t>
    </w:r>
    <w:r w:rsidRPr="005D64AC">
      <w:rPr>
        <w:lang w:val="de-DE"/>
      </w:rPr>
      <w:t>v01-00</w:t>
    </w:r>
    <w:r w:rsidRPr="005D64AC">
      <w:rPr>
        <w:rStyle w:val="HideTWBExt"/>
        <w:lang w:val="de-DE"/>
      </w:rPr>
      <w:t>&lt;/Version&gt;</w:t>
    </w:r>
  </w:p>
  <w:p w:rsidR="008252E2" w:rsidRPr="00C8125F" w:rsidRDefault="00A92502" w:rsidP="00A92502">
    <w:pPr>
      <w:pStyle w:val="Footer2"/>
      <w:tabs>
        <w:tab w:val="center" w:pos="4535"/>
        <w:tab w:val="right" w:pos="9921"/>
      </w:tabs>
    </w:pPr>
    <w:r>
      <w:t>EN</w:t>
    </w:r>
    <w:r>
      <w:tab/>
    </w:r>
    <w:r w:rsidRPr="00A92502">
      <w:rPr>
        <w:b w:val="0"/>
        <w:i/>
        <w:color w:val="C0C0C0"/>
        <w:sz w:val="22"/>
      </w:rPr>
      <w:t>United in diversity</w:t>
    </w:r>
    <w:r>
      <w:tab/>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502" w:rsidRPr="00A92502" w:rsidRDefault="00A92502" w:rsidP="00A92502">
    <w:pPr>
      <w:pStyle w:val="Footer"/>
    </w:pPr>
    <w:r w:rsidRPr="00A92502">
      <w:rPr>
        <w:rStyle w:val="HideTWBExt"/>
        <w:noProof w:val="0"/>
      </w:rPr>
      <w:t>&lt;PathFdR&gt;</w:t>
    </w:r>
    <w:r w:rsidRPr="00A92502">
      <w:t>AM\1180283EN.docx</w:t>
    </w:r>
    <w:r w:rsidRPr="00A92502">
      <w:rPr>
        <w:rStyle w:val="HideTWBExt"/>
        <w:noProof w:val="0"/>
      </w:rPr>
      <w:t>&lt;/PathFdR&gt;</w:t>
    </w:r>
    <w:r w:rsidRPr="00A92502">
      <w:tab/>
    </w:r>
    <w:r w:rsidRPr="00A92502">
      <w:tab/>
      <w:t>PE</w:t>
    </w:r>
    <w:r w:rsidRPr="00A92502">
      <w:rPr>
        <w:rStyle w:val="HideTWBExt"/>
        <w:noProof w:val="0"/>
      </w:rPr>
      <w:t>&lt;NoPE&gt;</w:t>
    </w:r>
    <w:r w:rsidRPr="00A92502">
      <w:t>635.495</w:t>
    </w:r>
    <w:r w:rsidRPr="00A92502">
      <w:rPr>
        <w:rStyle w:val="HideTWBExt"/>
        <w:noProof w:val="0"/>
      </w:rPr>
      <w:t>&lt;/NoPE&gt;&lt;Version&gt;</w:t>
    </w:r>
    <w:r w:rsidRPr="00A92502">
      <w:t>v01-00</w:t>
    </w:r>
    <w:r w:rsidRPr="00A92502">
      <w:rPr>
        <w:rStyle w:val="HideTWBExt"/>
        <w:noProof w:val="0"/>
      </w:rPr>
      <w:t>&lt;/Version&gt;</w:t>
    </w:r>
  </w:p>
  <w:p w:rsidR="00881ACB" w:rsidRPr="00A92502" w:rsidRDefault="00A92502" w:rsidP="00A92502">
    <w:pPr>
      <w:pStyle w:val="Footer2"/>
      <w:tabs>
        <w:tab w:val="center" w:pos="4535"/>
        <w:tab w:val="right" w:pos="9921"/>
      </w:tabs>
    </w:pPr>
    <w:r w:rsidRPr="00A92502">
      <w:t>EN</w:t>
    </w:r>
    <w:r w:rsidRPr="00A92502">
      <w:tab/>
    </w:r>
    <w:r w:rsidRPr="00A92502">
      <w:rPr>
        <w:b w:val="0"/>
        <w:i/>
        <w:color w:val="C0C0C0"/>
        <w:sz w:val="22"/>
      </w:rPr>
      <w:t>United in diversity</w:t>
    </w:r>
    <w:r w:rsidRPr="00A92502">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4AC" w:rsidRDefault="005D64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502" w:rsidRPr="005D64AC" w:rsidRDefault="00A92502" w:rsidP="00A92502">
    <w:pPr>
      <w:pStyle w:val="Footer"/>
      <w:rPr>
        <w:lang w:val="de-DE"/>
      </w:rPr>
    </w:pPr>
    <w:r w:rsidRPr="005D64AC">
      <w:rPr>
        <w:rStyle w:val="HideTWBExt"/>
        <w:lang w:val="de-DE"/>
      </w:rPr>
      <w:t>&lt;PathFdR&gt;</w:t>
    </w:r>
    <w:r w:rsidRPr="005D64AC">
      <w:rPr>
        <w:lang w:val="de-DE"/>
      </w:rPr>
      <w:t>AM\1180283EN.docx</w:t>
    </w:r>
    <w:r w:rsidRPr="005D64AC">
      <w:rPr>
        <w:rStyle w:val="HideTWBExt"/>
        <w:lang w:val="de-DE"/>
      </w:rPr>
      <w:t>&lt;/PathFdR&gt;</w:t>
    </w:r>
    <w:r w:rsidRPr="005D64AC">
      <w:rPr>
        <w:lang w:val="de-DE"/>
      </w:rPr>
      <w:tab/>
    </w:r>
    <w:r w:rsidRPr="005D64AC">
      <w:rPr>
        <w:lang w:val="de-DE"/>
      </w:rPr>
      <w:tab/>
      <w:t>PE</w:t>
    </w:r>
    <w:r w:rsidRPr="005D64AC">
      <w:rPr>
        <w:rStyle w:val="HideTWBExt"/>
        <w:lang w:val="de-DE"/>
      </w:rPr>
      <w:t>&lt;NoPE&gt;</w:t>
    </w:r>
    <w:r w:rsidRPr="005D64AC">
      <w:rPr>
        <w:lang w:val="de-DE"/>
      </w:rPr>
      <w:t>635.495</w:t>
    </w:r>
    <w:r w:rsidRPr="005D64AC">
      <w:rPr>
        <w:rStyle w:val="HideTWBExt"/>
        <w:lang w:val="de-DE"/>
      </w:rPr>
      <w:t>&lt;/NoPE&gt;&lt;Version&gt;</w:t>
    </w:r>
    <w:r w:rsidRPr="005D64AC">
      <w:rPr>
        <w:lang w:val="de-DE"/>
      </w:rPr>
      <w:t>v01-00</w:t>
    </w:r>
    <w:r w:rsidRPr="005D64AC">
      <w:rPr>
        <w:rStyle w:val="HideTWBExt"/>
        <w:lang w:val="de-DE"/>
      </w:rPr>
      <w:t>&lt;/Version&gt;</w:t>
    </w:r>
  </w:p>
  <w:p w:rsidR="00862571" w:rsidRPr="00C8125F" w:rsidRDefault="00A92502" w:rsidP="00A92502">
    <w:pPr>
      <w:pStyle w:val="Footer2"/>
      <w:tabs>
        <w:tab w:val="center" w:pos="4535"/>
        <w:tab w:val="right" w:pos="9921"/>
      </w:tabs>
    </w:pPr>
    <w:r>
      <w:t>EN</w:t>
    </w:r>
    <w:r>
      <w:tab/>
    </w:r>
    <w:r w:rsidRPr="00A92502">
      <w:rPr>
        <w:b w:val="0"/>
        <w:i/>
        <w:color w:val="C0C0C0"/>
        <w:sz w:val="22"/>
      </w:rPr>
      <w:t>United in diversity</w:t>
    </w:r>
    <w:r>
      <w:tab/>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502" w:rsidRPr="005D64AC" w:rsidRDefault="00A92502" w:rsidP="00A92502">
    <w:pPr>
      <w:pStyle w:val="Footer"/>
      <w:rPr>
        <w:lang w:val="de-DE"/>
      </w:rPr>
    </w:pPr>
    <w:r w:rsidRPr="005D64AC">
      <w:rPr>
        <w:rStyle w:val="HideTWBExt"/>
        <w:lang w:val="de-DE"/>
      </w:rPr>
      <w:t>&lt;PathFdR&gt;</w:t>
    </w:r>
    <w:r w:rsidRPr="005D64AC">
      <w:rPr>
        <w:lang w:val="de-DE"/>
      </w:rPr>
      <w:t>AM\1180283EN.docx</w:t>
    </w:r>
    <w:r w:rsidRPr="005D64AC">
      <w:rPr>
        <w:rStyle w:val="HideTWBExt"/>
        <w:lang w:val="de-DE"/>
      </w:rPr>
      <w:t>&lt;/PathFdR&gt;</w:t>
    </w:r>
    <w:r w:rsidRPr="005D64AC">
      <w:rPr>
        <w:lang w:val="de-DE"/>
      </w:rPr>
      <w:tab/>
    </w:r>
    <w:r w:rsidRPr="005D64AC">
      <w:rPr>
        <w:lang w:val="de-DE"/>
      </w:rPr>
      <w:tab/>
      <w:t>PE</w:t>
    </w:r>
    <w:r w:rsidRPr="005D64AC">
      <w:rPr>
        <w:rStyle w:val="HideTWBExt"/>
        <w:lang w:val="de-DE"/>
      </w:rPr>
      <w:t>&lt;NoPE&gt;</w:t>
    </w:r>
    <w:r w:rsidRPr="005D64AC">
      <w:rPr>
        <w:lang w:val="de-DE"/>
      </w:rPr>
      <w:t>635.495</w:t>
    </w:r>
    <w:r w:rsidRPr="005D64AC">
      <w:rPr>
        <w:rStyle w:val="HideTWBExt"/>
        <w:lang w:val="de-DE"/>
      </w:rPr>
      <w:t>&lt;/NoPE&gt;&lt;Version&gt;</w:t>
    </w:r>
    <w:r w:rsidRPr="005D64AC">
      <w:rPr>
        <w:lang w:val="de-DE"/>
      </w:rPr>
      <w:t>v01-00</w:t>
    </w:r>
    <w:r w:rsidRPr="005D64AC">
      <w:rPr>
        <w:rStyle w:val="HideTWBExt"/>
        <w:lang w:val="de-DE"/>
      </w:rPr>
      <w:t>&lt;/Version&gt;</w:t>
    </w:r>
  </w:p>
  <w:p w:rsidR="00862571" w:rsidRPr="00C8125F" w:rsidRDefault="00A92502" w:rsidP="00A92502">
    <w:pPr>
      <w:pStyle w:val="Footer2"/>
      <w:tabs>
        <w:tab w:val="center" w:pos="4535"/>
        <w:tab w:val="right" w:pos="9921"/>
      </w:tabs>
    </w:pPr>
    <w:r>
      <w:t>EN</w:t>
    </w:r>
    <w:r>
      <w:tab/>
    </w:r>
    <w:r w:rsidRPr="00A92502">
      <w:rPr>
        <w:b w:val="0"/>
        <w:i/>
        <w:color w:val="C0C0C0"/>
        <w:sz w:val="22"/>
      </w:rPr>
      <w:t>United in diversity</w:t>
    </w:r>
    <w:r>
      <w:tab/>
      <w:t>EN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502" w:rsidRPr="005D64AC" w:rsidRDefault="00A92502" w:rsidP="00A92502">
    <w:pPr>
      <w:pStyle w:val="Footer"/>
      <w:rPr>
        <w:lang w:val="de-DE"/>
      </w:rPr>
    </w:pPr>
    <w:r w:rsidRPr="005D64AC">
      <w:rPr>
        <w:rStyle w:val="HideTWBExt"/>
        <w:lang w:val="de-DE"/>
      </w:rPr>
      <w:t>&lt;PathFdR&gt;</w:t>
    </w:r>
    <w:r w:rsidRPr="005D64AC">
      <w:rPr>
        <w:lang w:val="de-DE"/>
      </w:rPr>
      <w:t>AM\1180283EN.docx</w:t>
    </w:r>
    <w:r w:rsidRPr="005D64AC">
      <w:rPr>
        <w:rStyle w:val="HideTWBExt"/>
        <w:lang w:val="de-DE"/>
      </w:rPr>
      <w:t>&lt;/PathFdR&gt;</w:t>
    </w:r>
    <w:r w:rsidRPr="005D64AC">
      <w:rPr>
        <w:lang w:val="de-DE"/>
      </w:rPr>
      <w:tab/>
    </w:r>
    <w:r w:rsidRPr="005D64AC">
      <w:rPr>
        <w:lang w:val="de-DE"/>
      </w:rPr>
      <w:tab/>
      <w:t>PE</w:t>
    </w:r>
    <w:r w:rsidRPr="005D64AC">
      <w:rPr>
        <w:rStyle w:val="HideTWBExt"/>
        <w:lang w:val="de-DE"/>
      </w:rPr>
      <w:t>&lt;NoPE&gt;</w:t>
    </w:r>
    <w:r w:rsidRPr="005D64AC">
      <w:rPr>
        <w:lang w:val="de-DE"/>
      </w:rPr>
      <w:t>635.495</w:t>
    </w:r>
    <w:r w:rsidRPr="005D64AC">
      <w:rPr>
        <w:rStyle w:val="HideTWBExt"/>
        <w:lang w:val="de-DE"/>
      </w:rPr>
      <w:t>&lt;/NoPE&gt;&lt;Version&gt;</w:t>
    </w:r>
    <w:r w:rsidRPr="005D64AC">
      <w:rPr>
        <w:lang w:val="de-DE"/>
      </w:rPr>
      <w:t>v01-00</w:t>
    </w:r>
    <w:r w:rsidRPr="005D64AC">
      <w:rPr>
        <w:rStyle w:val="HideTWBExt"/>
        <w:lang w:val="de-DE"/>
      </w:rPr>
      <w:t>&lt;/Version&gt;</w:t>
    </w:r>
  </w:p>
  <w:p w:rsidR="00862571" w:rsidRPr="00C8125F" w:rsidRDefault="00A92502" w:rsidP="00A92502">
    <w:pPr>
      <w:pStyle w:val="Footer2"/>
      <w:tabs>
        <w:tab w:val="center" w:pos="4535"/>
        <w:tab w:val="right" w:pos="9921"/>
      </w:tabs>
    </w:pPr>
    <w:r>
      <w:t>EN</w:t>
    </w:r>
    <w:r>
      <w:tab/>
    </w:r>
    <w:r w:rsidRPr="00A92502">
      <w:rPr>
        <w:b w:val="0"/>
        <w:i/>
        <w:color w:val="C0C0C0"/>
        <w:sz w:val="22"/>
      </w:rPr>
      <w:t>United in diversity</w:t>
    </w:r>
    <w:r>
      <w:tab/>
      <w:t>EN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502" w:rsidRPr="005D64AC" w:rsidRDefault="00A92502" w:rsidP="00A92502">
    <w:pPr>
      <w:pStyle w:val="Footer"/>
      <w:rPr>
        <w:lang w:val="de-DE"/>
      </w:rPr>
    </w:pPr>
    <w:r w:rsidRPr="005D64AC">
      <w:rPr>
        <w:rStyle w:val="HideTWBExt"/>
        <w:lang w:val="de-DE"/>
      </w:rPr>
      <w:t>&lt;PathFdR&gt;</w:t>
    </w:r>
    <w:r w:rsidRPr="005D64AC">
      <w:rPr>
        <w:lang w:val="de-DE"/>
      </w:rPr>
      <w:t>AM\1180283EN.docx</w:t>
    </w:r>
    <w:r w:rsidRPr="005D64AC">
      <w:rPr>
        <w:rStyle w:val="HideTWBExt"/>
        <w:lang w:val="de-DE"/>
      </w:rPr>
      <w:t>&lt;/PathFdR&gt;</w:t>
    </w:r>
    <w:r w:rsidRPr="005D64AC">
      <w:rPr>
        <w:lang w:val="de-DE"/>
      </w:rPr>
      <w:tab/>
    </w:r>
    <w:r w:rsidRPr="005D64AC">
      <w:rPr>
        <w:lang w:val="de-DE"/>
      </w:rPr>
      <w:tab/>
      <w:t>PE</w:t>
    </w:r>
    <w:r w:rsidRPr="005D64AC">
      <w:rPr>
        <w:rStyle w:val="HideTWBExt"/>
        <w:lang w:val="de-DE"/>
      </w:rPr>
      <w:t>&lt;NoPE&gt;</w:t>
    </w:r>
    <w:r w:rsidRPr="005D64AC">
      <w:rPr>
        <w:lang w:val="de-DE"/>
      </w:rPr>
      <w:t>635.495</w:t>
    </w:r>
    <w:r w:rsidRPr="005D64AC">
      <w:rPr>
        <w:rStyle w:val="HideTWBExt"/>
        <w:lang w:val="de-DE"/>
      </w:rPr>
      <w:t>&lt;/NoPE&gt;&lt;Version&gt;</w:t>
    </w:r>
    <w:r w:rsidRPr="005D64AC">
      <w:rPr>
        <w:lang w:val="de-DE"/>
      </w:rPr>
      <w:t>v01-00</w:t>
    </w:r>
    <w:r w:rsidRPr="005D64AC">
      <w:rPr>
        <w:rStyle w:val="HideTWBExt"/>
        <w:lang w:val="de-DE"/>
      </w:rPr>
      <w:t>&lt;/Version&gt;</w:t>
    </w:r>
  </w:p>
  <w:p w:rsidR="00862571" w:rsidRPr="00C8125F" w:rsidRDefault="00A92502" w:rsidP="00A92502">
    <w:pPr>
      <w:pStyle w:val="Footer2"/>
      <w:tabs>
        <w:tab w:val="center" w:pos="4535"/>
        <w:tab w:val="right" w:pos="9921"/>
      </w:tabs>
    </w:pPr>
    <w:r>
      <w:t>EN</w:t>
    </w:r>
    <w:r>
      <w:tab/>
    </w:r>
    <w:r w:rsidRPr="00A92502">
      <w:rPr>
        <w:b w:val="0"/>
        <w:i/>
        <w:color w:val="C0C0C0"/>
        <w:sz w:val="22"/>
      </w:rPr>
      <w:t>United in diversity</w:t>
    </w:r>
    <w:r>
      <w:tab/>
      <w:t>EN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502" w:rsidRPr="005D64AC" w:rsidRDefault="00A92502" w:rsidP="00A92502">
    <w:pPr>
      <w:pStyle w:val="Footer"/>
      <w:rPr>
        <w:lang w:val="de-DE"/>
      </w:rPr>
    </w:pPr>
    <w:r w:rsidRPr="005D64AC">
      <w:rPr>
        <w:rStyle w:val="HideTWBExt"/>
        <w:lang w:val="de-DE"/>
      </w:rPr>
      <w:t>&lt;PathFdR&gt;</w:t>
    </w:r>
    <w:r w:rsidRPr="005D64AC">
      <w:rPr>
        <w:lang w:val="de-DE"/>
      </w:rPr>
      <w:t>AM\1180283EN.docx</w:t>
    </w:r>
    <w:r w:rsidRPr="005D64AC">
      <w:rPr>
        <w:rStyle w:val="HideTWBExt"/>
        <w:lang w:val="de-DE"/>
      </w:rPr>
      <w:t>&lt;/PathFdR&gt;</w:t>
    </w:r>
    <w:r w:rsidRPr="005D64AC">
      <w:rPr>
        <w:lang w:val="de-DE"/>
      </w:rPr>
      <w:tab/>
    </w:r>
    <w:r w:rsidRPr="005D64AC">
      <w:rPr>
        <w:lang w:val="de-DE"/>
      </w:rPr>
      <w:tab/>
      <w:t>PE</w:t>
    </w:r>
    <w:r w:rsidRPr="005D64AC">
      <w:rPr>
        <w:rStyle w:val="HideTWBExt"/>
        <w:lang w:val="de-DE"/>
      </w:rPr>
      <w:t>&lt;NoPE&gt;</w:t>
    </w:r>
    <w:r w:rsidRPr="005D64AC">
      <w:rPr>
        <w:lang w:val="de-DE"/>
      </w:rPr>
      <w:t>635.495</w:t>
    </w:r>
    <w:r w:rsidRPr="005D64AC">
      <w:rPr>
        <w:rStyle w:val="HideTWBExt"/>
        <w:lang w:val="de-DE"/>
      </w:rPr>
      <w:t>&lt;/NoPE&gt;&lt;Version&gt;</w:t>
    </w:r>
    <w:r w:rsidRPr="005D64AC">
      <w:rPr>
        <w:lang w:val="de-DE"/>
      </w:rPr>
      <w:t>v01-00</w:t>
    </w:r>
    <w:r w:rsidRPr="005D64AC">
      <w:rPr>
        <w:rStyle w:val="HideTWBExt"/>
        <w:lang w:val="de-DE"/>
      </w:rPr>
      <w:t>&lt;/Version&gt;</w:t>
    </w:r>
  </w:p>
  <w:p w:rsidR="00862571" w:rsidRPr="00C8125F" w:rsidRDefault="00A92502" w:rsidP="00A92502">
    <w:pPr>
      <w:pStyle w:val="Footer2"/>
      <w:tabs>
        <w:tab w:val="center" w:pos="4535"/>
        <w:tab w:val="right" w:pos="9921"/>
      </w:tabs>
    </w:pPr>
    <w:r>
      <w:t>EN</w:t>
    </w:r>
    <w:r>
      <w:tab/>
    </w:r>
    <w:r w:rsidRPr="00A92502">
      <w:rPr>
        <w:b w:val="0"/>
        <w:i/>
        <w:color w:val="C0C0C0"/>
        <w:sz w:val="22"/>
      </w:rPr>
      <w:t>United in diversity</w:t>
    </w:r>
    <w:r>
      <w:tab/>
      <w:t>EN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502" w:rsidRPr="005D64AC" w:rsidRDefault="00A92502" w:rsidP="00A92502">
    <w:pPr>
      <w:pStyle w:val="Footer"/>
      <w:rPr>
        <w:lang w:val="de-DE"/>
      </w:rPr>
    </w:pPr>
    <w:r w:rsidRPr="005D64AC">
      <w:rPr>
        <w:rStyle w:val="HideTWBExt"/>
        <w:lang w:val="de-DE"/>
      </w:rPr>
      <w:t>&lt;PathFdR&gt;</w:t>
    </w:r>
    <w:r w:rsidRPr="005D64AC">
      <w:rPr>
        <w:lang w:val="de-DE"/>
      </w:rPr>
      <w:t>AM\1180283EN.docx</w:t>
    </w:r>
    <w:r w:rsidRPr="005D64AC">
      <w:rPr>
        <w:rStyle w:val="HideTWBExt"/>
        <w:lang w:val="de-DE"/>
      </w:rPr>
      <w:t>&lt;/PathFdR&gt;</w:t>
    </w:r>
    <w:r w:rsidRPr="005D64AC">
      <w:rPr>
        <w:lang w:val="de-DE"/>
      </w:rPr>
      <w:tab/>
    </w:r>
    <w:r w:rsidRPr="005D64AC">
      <w:rPr>
        <w:lang w:val="de-DE"/>
      </w:rPr>
      <w:tab/>
      <w:t>PE</w:t>
    </w:r>
    <w:r w:rsidRPr="005D64AC">
      <w:rPr>
        <w:rStyle w:val="HideTWBExt"/>
        <w:lang w:val="de-DE"/>
      </w:rPr>
      <w:t>&lt;NoPE&gt;</w:t>
    </w:r>
    <w:r w:rsidRPr="005D64AC">
      <w:rPr>
        <w:lang w:val="de-DE"/>
      </w:rPr>
      <w:t>635.495</w:t>
    </w:r>
    <w:r w:rsidRPr="005D64AC">
      <w:rPr>
        <w:rStyle w:val="HideTWBExt"/>
        <w:lang w:val="de-DE"/>
      </w:rPr>
      <w:t>&lt;/NoPE&gt;&lt;Version&gt;</w:t>
    </w:r>
    <w:r w:rsidRPr="005D64AC">
      <w:rPr>
        <w:lang w:val="de-DE"/>
      </w:rPr>
      <w:t>v01-00</w:t>
    </w:r>
    <w:r w:rsidRPr="005D64AC">
      <w:rPr>
        <w:rStyle w:val="HideTWBExt"/>
        <w:lang w:val="de-DE"/>
      </w:rPr>
      <w:t>&lt;/Version&gt;</w:t>
    </w:r>
  </w:p>
  <w:p w:rsidR="00862571" w:rsidRPr="00C8125F" w:rsidRDefault="00A92502" w:rsidP="00A92502">
    <w:pPr>
      <w:pStyle w:val="Footer2"/>
      <w:tabs>
        <w:tab w:val="center" w:pos="4535"/>
        <w:tab w:val="right" w:pos="9921"/>
      </w:tabs>
    </w:pPr>
    <w:r>
      <w:t>EN</w:t>
    </w:r>
    <w:r>
      <w:tab/>
    </w:r>
    <w:r w:rsidRPr="00A92502">
      <w:rPr>
        <w:b w:val="0"/>
        <w:i/>
        <w:color w:val="C0C0C0"/>
        <w:sz w:val="22"/>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25F" w:rsidRPr="00A92502" w:rsidRDefault="00C8125F">
      <w:r w:rsidRPr="00A92502">
        <w:separator/>
      </w:r>
    </w:p>
  </w:footnote>
  <w:footnote w:type="continuationSeparator" w:id="0">
    <w:p w:rsidR="00C8125F" w:rsidRPr="00A92502" w:rsidRDefault="00C8125F">
      <w:r w:rsidRPr="00A9250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4AC" w:rsidRDefault="005D64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4AC" w:rsidRDefault="005D64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4AC" w:rsidRDefault="005D6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ANumberTORIS" w:val="A8-0094_2019"/>
    <w:docVar w:name="AutoAM" w:val="True"/>
    <w:docVar w:name="AutoRepeat" w:val="Fals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opyToNetwork" w:val="0"/>
    <w:docVar w:name="CVar" w:val="224"/>
    <w:docVar w:name="DOCCODMNU" w:val=" 1"/>
    <w:docVar w:name="DOCDT" w:val="20/03/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302019 HideTWBExt;}{\s16\ql \li0\ri0\sb240\sa240\nowidctlpar\tqc\tx4536\tqr\tx9072\wrapdefault\aspalpha\aspnum\faauto\adjustright\rin0\lin0\itap0 \rtlch\fcs1 \af0\afs20\alang1025 _x000d__x000a_\ltrch\fcs0 \fs22\lang2070\langfe2057\cgrid\langnp2070\langfenp2057 \sbasedon0 \snext16 \slink17 \styrsid14302019 footer;}{\*\cs17 \additive \rtlch\fcs1 \af0 \ltrch\fcs0 \fs22\lang2070\langfe0\langnp2070 \sbasedon10 \slink16 \slocked \styrsid14302019 _x000d__x000a_Footer Char;}{\s18\ql \li-850\ri-850\sa240\widctlpar\tqr\tx9921\wrapdefault\aspalpha\aspnum\faauto\adjustright\rin-850\lin-850\itap0 \rtlch\fcs1 \af1\afs20\alang1025 \ltrch\fcs0 \b\f1\fs48\lang2070\langfe2057\cgrid\langnp2070\langfenp2057 _x000d__x000a_\sbasedon0 \snext18 \spriority0 \styrsid14302019 Footer2;}}{\*\rsidtbl \rsid24658\rsid358857\rsid528106\rsid735077\rsid787282\rsid2892074\rsid3622648\rsid4666813\rsid5708216\rsid6641733\rsid7553164\rsid8465581\rsid8681905\rsid8724649\rsid9636012_x000d__x000a_\rsid9862312\rsid11215221\rsid11370291\rsid11434737\rsid11607138\rsid11824949\rsid12154954\rsid14302019\rsid14424199\rsid15204470\rsid15285974\rsid15535219\rsid15950462\rsid16324206\rsid16662270}{\mmathPr\mmathFont34\mbrkBin0\mbrkBinSub0\msmallFrac0_x000d__x000a_\mdispDef1\mlMargin0\mrMargin0\mdefJc1\mwrapIndent1440\mintLim0\mnaryLim1}{\info{\author MARTINS Isabel Alexandra}{\operator MARTINS Isabel Alexandra}{\creatim\yr2019\mo3\dy20\hr19\min18}{\revtim\yr2019\mo3\dy20\hr19\min18}{\version1}{\edmins0}_x000d__x000a_{\nofpages2}{\nofwords0}{\nofchars1}{\*\company European Parliament}{\nofcharsws1}{\vern97}}{\*\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302019\utinl \fet0{\*\wgrffmtfilter 013f}\ilfomacatclnup0{\*\template C:\\Users\\imartins\\AppData\\Local\\Temp\\Blank1.dot}{\*\ftnsep \ltrpar \pard\plain \ltrpar_x000d__x000a_\ql \li0\ri0\widctlpar\wrapdefault\aspalpha\aspnum\faauto\adjustright\rin0\lin0\itap0 \rtlch\fcs1 \af0\afs20\alang1025 \ltrch\fcs0 \fs24\lang2057\langfe2057\cgrid\langnp2057\langfenp2057 {\rtlch\fcs1 \af0 \ltrch\fcs0 \insrsid528106 \chftnsep _x000d__x000a_\par }}{\*\ftnsepc \ltrpar \pard\plain \ltrpar\ql \li0\ri0\widctlpar\wrapdefault\aspalpha\aspnum\faauto\adjustright\rin0\lin0\itap0 \rtlch\fcs1 \af0\afs20\alang1025 \ltrch\fcs0 \fs24\lang2057\langfe2057\cgrid\langnp2057\langfenp2057 {\rtlch\fcs1 \af0 _x000d__x000a_\ltrch\fcs0 \insrsid528106 \chftnsepc _x000d__x000a_\par }}{\*\aftnsep \ltrpar \pard\plain \ltrpar\ql \li0\ri0\widctlpar\wrapdefault\aspalpha\aspnum\faauto\adjustright\rin0\lin0\itap0 \rtlch\fcs1 \af0\afs20\alang1025 \ltrch\fcs0 \fs24\lang2057\langfe2057\cgrid\langnp2057\langfenp2057 {\rtlch\fcs1 \af0 _x000d__x000a_\ltrch\fcs0 \insrsid528106 \chftnsep _x000d__x000a_\par }}{\*\aftnsepc \ltrpar \pard\plain \ltrpar\ql \li0\ri0\widctlpar\wrapdefault\aspalpha\aspnum\faauto\adjustright\rin0\lin0\itap0 \rtlch\fcs1 \af0\afs20\alang1025 \ltrch\fcs0 \fs24\lang2057\langfe2057\cgrid\langnp2057\langfenp2057 {\rtlch\fcs1 \af0 _x000d__x000a_\ltrch\fcs0 \insrsid528106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70\langfe2057\cgrid\langnp2070\langfenp2057 {\rtlch\fcs1 \af0 \ltrch\fcs0 _x000d__x000a_\cs15\v\f1\fs20\cf9\insrsid14302019\charrsid13111903 &lt;PathFdR&gt;}{\rtlch\fcs1 \af0 \ltrch\fcs0 \insrsid14302019\charrsid8540898 AM\\P8_AMA(2019)0094(215-224)_PT.docx}{\rtlch\fcs1 \af0 \ltrch\fcs0 \cs15\v\f1\fs20\cf9\insrsid14302019\charrsid13111903 _x000d__x000a_&lt;/PathFdR&gt;}{\rtlch\fcs1 \af0 \ltrch\fcs0 \insrsid14302019\charrsid13111903 \tab \tab PE}{\rtlch\fcs1 \af0 \ltrch\fcs0 \cs15\v\f1\fs20\cf9\insrsid14302019\charrsid13111903 &lt;NoPE&gt;}{\rtlch\fcs1 \af0 \ltrch\fcs0 \insrsid14302019\charrsid8540898 635.495}{_x000d__x000a_\rtlch\fcs1 \af0 \ltrch\fcs0 \cs15\v\f1\fs20\cf9\insrsid14302019\charrsid13111903 &lt;/NoPE&gt;&lt;Version&gt;}{\rtlch\fcs1 \af0 \ltrch\fcs0 \insrsid14302019\charrsid13111903 v}{\rtlch\fcs1 \af0 \ltrch\fcs0 \insrsid14302019\charrsid8540898 01-00}{\rtlch\fcs1 \af0 _x000d__x000a_\ltrch\fcs0 \cs15\v\f1\fs20\cf9\insrsid14302019\charrsid13111903 &lt;/Version&gt;}{\rtlch\fcs1 \af0 \ltrch\fcs0 \insrsid14302019\charrsid13111903 _x000d__x000a_\par }\pard\plain \ltrpar\s18\ql \li-850\ri-850\sa240\widctlpar\tqc\tx4535\tqr\tx9921\wrapdefault\aspalpha\aspnum\faauto\adjustright\rin-850\lin-850\itap0\pararsid11740041 \rtlch\fcs1 \af1\afs20\alang1025 \ltrch\fcs0 _x000d__x000a_\b\f1\fs48\lang2070\langfe2057\cgrid\langnp2070\langfenp2057 {\field{\*\fldinst {\rtlch\fcs1 \af1 \ltrch\fcs0 \insrsid14302019\charrsid13111903  DOCPROPERTY &quot;&lt;Extension&gt;&quot; }}{\fldrslt {\rtlch\fcs1 \af1 \ltrch\fcs0 \insrsid14302019 PT}}}\sectd \ltrsect_x000d__x000a_\linex0\endnhere\sectdefaultcl\sftnbj {\rtlch\fcs1 \af1 \ltrch\fcs0 \cf16\insrsid14302019\charrsid13111903 \tab }{\rtlch\fcs1 \af1\afs22 \ltrch\fcs0 \b0\i\fs22\cf16\insrsid14302019 Unida na diversidade}{\rtlch\fcs1 \af1 \ltrch\fcs0 _x000d__x000a_\cf16\insrsid14302019\charrsid13111903 \tab }{\field{\*\fldinst {\rtlch\fcs1 \af1 \ltrch\fcs0 \insrsid14302019\charrsid13111903  DOCPROPERTY &quot;&lt;Extension&gt;&quot; }}{\fldrslt {\rtlch\fcs1 \af1 \ltrch\fcs0 \insrsid14302019 PT}}}\sectd \ltrsect_x000d__x000a_\linex0\endnhere\sectdefaultcl\sftnbj {\rtlch\fcs1 \af1 \ltrch\fcs0 \insrsid14302019\charrsid1311190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4302019 _x000d__x000a_\rtlch\fcs1 \af0\afs20\alang1025 \ltrch\fcs0 \fs24\lang2057\langfe2057\cgrid\langnp2057\langfenp2057 {\rtlch\fcs1 \af0 \ltrch\fcs0 \lang2070\langfe2057\langnp2070\insrsid14302019\charrsid13111903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0_x000d__x000a_b94349d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True"/>
    <w:docVar w:name="iNoAmend" w:val="224"/>
    <w:docVar w:name="InsideLoop" w:val="1"/>
    <w:docVar w:name="LastEditedSection" w:val=" 1"/>
    <w:docVar w:name="NRAKEY" w:val="0094"/>
    <w:docVar w:name="ONBEHALFKEY1" w:val="GUE/NGL"/>
    <w:docVar w:name="ONBEHALFMNU" w:val="1"/>
    <w:docVar w:name="OriginalTORIS" w:val="True"/>
    <w:docVar w:name="ORLANGKEY" w:val="PT"/>
    <w:docVar w:name="PROPOSALCODMNU" w:val=" 1"/>
    <w:docVar w:name="RepeatBlock-AmendP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132525 HideTWBExt;}{\s16\ql \li0\ri0\sb240\sa240\nowidctlpar\tqc\tx4536\tqr\tx9072\wrapdefault\aspalpha\aspnum\faauto\adjustright\rin0\lin0\itap0 \rtlch\fcs1 \af0\afs20\alang1025 \ltrch\fcs0 _x000d__x000a_\fs22\lang2070\langfe2057\cgrid\langnp2070\langfenp2057 \sbasedon0 \snext16 \slink17 \spriority0 \styrsid4132525 footer;}{\*\cs17 \additive \rtlch\fcs1 \af0 \ltrch\fcs0 \fs22\lang2070\langfe0\langnp2070 _x000d__x000a_\sbasedon10 \slink16 \slocked \spriority0 \styrsid4132525 Footer Char;}{\s18\ql \li0\ri-284\nowidctlpar\tqr\tx9072\wrapdefault\aspalpha\aspnum\faauto\adjustright\rin-284\lin0\itap0 \rtlch\fcs1 \af0\afs20\alang1025 \ltrch\fcs0 _x000d__x000a_\b\fs24\lang2070\langfe2057\cgrid\langnp2070\langfenp2057 \sbasedon0 \snext18 \spriority0 \styrsid4132525 ProjRap;}{\s19\ql \li0\ri0\sa240\nowidctlpar\wrapdefault\aspalpha\aspnum\faauto\adjustright\rin0\lin0\itap0 \rtlch\fcs1 \af0\afs20\alang1025 _x000d__x000a_\ltrch\fcs0 \fs24\lang2070\langfe2057\cgrid\langnp2070\langfenp2057 \sbasedon0 \snext19 \spriority0 \styrsid4132525 Normal12;}{\s20\ql \li-850\ri-850\sa240\widctlpar\tqr\tx9921\wrapdefault\aspalpha\aspnum\faauto\adjustright\rin-850\lin-850\itap0 _x000d__x000a_\rtlch\fcs1 \af1\afs20\alang1025 \ltrch\fcs0 \b\f1\fs48\lang2070\langfe2057\cgrid\langnp2070\langfenp2057 \sbasedon0 \snext20 \spriority0 \styrsid4132525 Footer2;}{\*\cs21 \additive \v\cf15 \spriority0 \styrsid4132525 HideTWBInt;}{_x000d__x000a_\s22\ql \li0\ri0\nowidctlpar\wrapdefault\aspalpha\aspnum\faauto\adjustright\rin0\lin0\itap0 \rtlch\fcs1 \af0\afs20\alang1025 \ltrch\fcs0 \b\fs24\lang2070\langfe2057\cgrid\langnp2070\langfenp2057 \sbasedon0 \snext22 \slink29 \spriority0 \styrsid4132525 _x000d__x000a_NormalBold;}{\s23\qr \li0\ri0\sb240\sa240\nowidctlpar\wrapdefault\aspalpha\aspnum\faauto\adjustright\rin0\lin0\itap0 \rtlch\fcs1 \af0\afs20\alang1025 \ltrch\fcs0 \fs24\lang2070\langfe2057\cgrid\langnp2070\langfenp2057 _x000d__x000a_\sbasedon0 \snext23 \spriority0 \styrsid4132525 Olang;}{\s24\ql \li0\ri0\sa120\nowidctlpar\wrapdefault\aspalpha\aspnum\faauto\adjustright\rin0\lin0\itap0 \rtlch\fcs1 \af0\afs20\alang1025 \ltrch\fcs0 _x000d__x000a_\fs24\lang1024\langfe1024\cgrid\noproof\langnp2070\langfenp2057 \sbasedon0 \snext24 \slink30 \spriority0 \styrsid4132525 Normal6;}{\s25\qc \li0\ri0\sb240\nowidctlpar\wrapdefault\aspalpha\aspnum\faauto\adjustright\rin0\lin0\itap0 \rtlch\fcs1 _x000d__x000a_\af0\afs20\alang1025 \ltrch\fcs0 \i\fs24\lang2070\langfe2057\cgrid\langnp2070\langfenp2057 \sbasedon0 \snext25 \spriority0 \styrsid4132525 CrossRef;}{_x000d__x000a_\s26\qc \li0\ri0\sb240\sa240\keepn\nowidctlpar\wrapdefault\aspalpha\aspnum\faauto\adjustright\rin0\lin0\itap0 \rtlch\fcs1 \af0\afs20\alang1025 \ltrch\fcs0 \i\fs24\lang2070\langfe2057\cgrid\langnp2070\langfenp2057 _x000d__x000a_\sbasedon0 \snext19 \spriority0 \styrsid4132525 JustificationTitle;}{\s27\ql \li0\ri-284\nowidctlpar\tqr\tx9072\wrapdefault\aspalpha\aspnum\faauto\adjustright\rin-284\lin0\itap0 \rtlch\fcs1 \af0\afs20\alang1025 \ltrch\fcs0 _x000d__x000a_\fs24\lang2070\langfe2057\cgrid\langnp2070\langfenp2057 \sbasedon0 \snext27 \spriority0 \styrsid4132525 ZDateAM;}{\s28\ql \li0\ri0\sa240\nowidctlpar\wrapdefault\aspalpha\aspnum\faauto\adjustright\rin0\lin0\itap0 \rtlch\fcs1 \af0\afs20\alang1025 _x000d__x000a_\ltrch\fcs0 \i\fs24\lang1024\langfe1024\cgrid\noproof\langnp2070\langfenp2057 \sbasedon0 \snext28 \spriority0 \styrsid4132525 Normal12Italic;}{\*\cs29 \additive \b\fs24\lang2070\langfe0\langnp2070 \slink22 \slocked \spriority0 \styrsid4132525 _x000d__x000a_NormalBold Char;}{\*\cs30 \additive \fs24\lang1024\langfe1024\noproof\langnp2070 \slink24 \slocked \spriority0 \styrsid4132525 Normal6 Char;}{\s31\qc \li0\ri0\sa240\nowidctlpar\wrapdefault\aspalpha\aspnum\faauto\adjustright\rin0\lin0\itap0 \rtlch\fcs1 _x000d__x000a_\af0\afs20\alang1025 \ltrch\fcs0 \i\fs24\lang2070\langfe2057\cgrid\langnp2070\langfenp2057 \sbasedon0 \snext31 \spriority0 \styrsid4132525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70\langfe2057\cgrid\langnp2070\langfenp2057 \sbasedon0 \snext32 \spriority0 \styrsid4132525 AMNumberTabs;}}{\*\rsidtbl \rsid24658\rsid358857\rsid735077\rsid787282\rsid2892074\rsid3622648\rsid4132525\rsid4666813\rsid5708216_x000d__x000a_\rsid6641733\rsid7553164\rsid8262189\rsid8465581\rsid8681905\rsid8724649\rsid9636012\rsid9862312\rsid11215221\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MARTINS Isabel Alexandra}{\operator MARTINS Isabel Alexandra}{\creatim\yr2019\mo3\dy20\hr18\min59}_x000d__x000a_{\revtim\yr2019\mo3\dy20\hr18\min59}{\version1}{\edmins0}{\nofpages2}{\nofwords119}{\nofchars1318}{\*\company European Parliament}{\nofcharsws1335}{\vern97}}{\*\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4132525\utinl \fet0{\*\wgrffmtfilter 013f}\ilfomacatclnup0{\*\template C:\\Users\\imartins\\AppData\\Local\\Temp\\Blank1.dot}{\*\ftnsep \ltrpar \pard\plain \ltrpar_x000d__x000a_\ql \li0\ri0\widctlpar\wrapdefault\aspalpha\aspnum\faauto\adjustright\rin0\lin0\itap0 \rtlch\fcs1 \af0\afs20\alang1025 \ltrch\fcs0 \fs24\lang2057\langfe2057\cgrid\langnp2057\langfenp2057 {\rtlch\fcs1 \af0 \ltrch\fcs0 \insrsid8262189 \chftnsep _x000d__x000a_\par }}{\*\ftnsepc \ltrpar \pard\plain \ltrpar\ql \li0\ri0\widctlpar\wrapdefault\aspalpha\aspnum\faauto\adjustright\rin0\lin0\itap0 \rtlch\fcs1 \af0\afs20\alang1025 \ltrch\fcs0 \fs24\lang2057\langfe2057\cgrid\langnp2057\langfenp2057 {\rtlch\fcs1 \af0 _x000d__x000a_\ltrch\fcs0 \insrsid8262189 \chftnsepc _x000d__x000a_\par }}{\*\aftnsep \ltrpar \pard\plain \ltrpar\ql \li0\ri0\widctlpar\wrapdefault\aspalpha\aspnum\faauto\adjustright\rin0\lin0\itap0 \rtlch\fcs1 \af0\afs20\alang1025 \ltrch\fcs0 \fs24\lang2057\langfe2057\cgrid\langnp2057\langfenp2057 {\rtlch\fcs1 \af0 _x000d__x000a_\ltrch\fcs0 \insrsid8262189 \chftnsep _x000d__x000a_\par }}{\*\aftnsepc \ltrpar \pard\plain \ltrpar\ql \li0\ri0\widctlpar\wrapdefault\aspalpha\aspnum\faauto\adjustright\rin0\lin0\itap0 \rtlch\fcs1 \af0\afs20\alang1025 \ltrch\fcs0 \fs24\lang2057\langfe2057\cgrid\langnp2057\langfenp2057 {\rtlch\fcs1 \af0 _x000d__x000a_\ltrch\fcs0 \insrsid8262189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70\langfe2057\cgrid\langnp2070\langfenp2057 {\rtlch\fcs1 \af0 \ltrch\fcs0 _x000d__x000a_\cs15\v\f1\fs20\cf9\insrsid4132525\charrsid13111903 {\*\bkmkstart InsideFooter}&lt;PathFdR&gt;}{\rtlch\fcs1 \af0 \ltrch\fcs0 \cf10\insrsid4132525\charrsid13111903 \uc1\u9668\'3f}{\rtlch\fcs1 \af0 \ltrch\fcs0 \insrsid4132525\charrsid13111903 #}{\rtlch\fcs1 \af0 _x000d__x000a_\ltrch\fcs0 \cs21\v\cf15\insrsid4132525\charrsid13111903 TXTROUTE@@}{\rtlch\fcs1 \af0 \ltrch\fcs0 \insrsid4132525\charrsid13111903 #}{\rtlch\fcs1 \af0 \ltrch\fcs0 \cf10\insrsid4132525\charrsid13111903 \uc1\u9658\'3f}{\rtlch\fcs1 \af0 \ltrch\fcs0 _x000d__x000a_\cs15\v\f1\fs20\cf9\insrsid4132525\charrsid13111903 &lt;/PathFdR&gt;}{\rtlch\fcs1 \af0 \ltrch\fcs0 \insrsid4132525\charrsid13111903 {\*\bkmkend InsideFooter}\tab \tab {\*\bkmkstart OutsideFooter}PE}{\rtlch\fcs1 \af0 \ltrch\fcs0 _x000d__x000a_\cs15\v\f1\fs20\cf9\insrsid4132525\charrsid13111903 &lt;NoPE&gt;}{\rtlch\fcs1 \af0 \ltrch\fcs0 \cf10\insrsid4132525\charrsid13111903 \uc1\u9668\'3f}{\rtlch\fcs1 \af0 \ltrch\fcs0 \insrsid4132525\charrsid13111903 #}{\rtlch\fcs1 \af0 \ltrch\fcs0 _x000d__x000a_\cs21\v\cf15\insrsid4132525\charrsid13111903 TXTNRPE@NRPE@}{\rtlch\fcs1 \af0 \ltrch\fcs0 \insrsid4132525\charrsid13111903 #}{\rtlch\fcs1 \af0 \ltrch\fcs0 \cf10\insrsid4132525\charrsid13111903 \uc1\u9658\'3f}{\rtlch\fcs1 \af0 \ltrch\fcs0 _x000d__x000a_\cs15\v\f1\fs20\cf9\insrsid4132525\charrsid13111903 &lt;/NoPE&gt;&lt;Version&gt;}{\rtlch\fcs1 \af0 \ltrch\fcs0 \insrsid4132525\charrsid13111903 v}{\rtlch\fcs1 \af0 \ltrch\fcs0 \cf10\insrsid4132525\charrsid13111903 \uc1\u9668\'3f}{\rtlch\fcs1 \af0 \ltrch\fcs0 _x000d__x000a_\insrsid4132525\charrsid13111903 #}{\rtlch\fcs1 \af0 \ltrch\fcs0 \cs21\v\cf15\insrsid4132525\charrsid13111903 TXTVERSION@NRV@}{\rtlch\fcs1 \af0 \ltrch\fcs0 \insrsid4132525\charrsid13111903 #}{\rtlch\fcs1 \af0 \ltrch\fcs0 _x000d__x000a_\cf10\insrsid4132525\charrsid13111903 \uc1\u9658\'3f}{\rtlch\fcs1 \af0 \ltrch\fcs0 \cs15\v\f1\fs20\cf9\insrsid4132525\charrsid13111903 &lt;/Version&gt;}{\rtlch\fcs1 \af0 \ltrch\fcs0 \insrsid4132525\charrsid13111903 {\*\bkmkend OutsideFooter}_x000d__x000a_\par }\pard\plain \ltrpar\s20\ql \li-850\ri-850\sa240\widctlpar\tqc\tx4535\tqr\tx9921\wrapdefault\aspalpha\aspnum\faauto\adjustright\rin-850\lin-850\itap0\pararsid11740041 \rtlch\fcs1 \af1\afs20\alang1025 \ltrch\fcs0 _x000d__x000a_\b\f1\fs48\lang2070\langfe2057\cgrid\langnp2070\langfenp2057 {\field\flddirty{\*\fldinst {\rtlch\fcs1 \af1 \ltrch\fcs0 \insrsid4132525\charrsid13111903  DOCPROPERTY &quot;&lt;Extension&gt;&quot; }}{\fldrslt {\rtlch\fcs1 \af1 \ltrch\fcs0 \insrsid4132525\charrsid13111903 _x000d__x000a_XX}}}\sectd \ltrsect\linex0\endnhere\sectdefaultcl\sftnbj {\rtlch\fcs1 \af1 \ltrch\fcs0 \cf16\insrsid4132525\charrsid13111903 \tab }{\rtlch\fcs1 \af1\afs22 \ltrch\fcs0 \b0\i\fs22\cf16\insrsid4132525\charrsid13111903 #}{\rtlch\fcs1 \af1 \ltrch\fcs0 _x000d__x000a_\cs21\v\cf15\insrsid4132525\charrsid13111903 (STD@_Motto}{\rtlch\fcs1 \af1\afs22 \ltrch\fcs0 \b0\i\fs22\cf16\insrsid4132525\charrsid13111903 #}{\rtlch\fcs1 \af1 \ltrch\fcs0 \cf16\insrsid4132525\charrsid13111903 \tab }{\field\flddirty{\*\fldinst {_x000d__x000a_\rtlch\fcs1 \af1 \ltrch\fcs0 \insrsid4132525\charrsid13111903  DOCPROPERTY &quot;&lt;Extension&gt;&quot; }}{\fldrslt {\rtlch\fcs1 \af1 \ltrch\fcs0 \insrsid4132525\charrsid13111903 XX}}}\sectd \ltrsect\linex0\endnhere\sectdefaultcl\sftnbj {\rtlch\fcs1 \af1 \ltrch\fcs0 _x000d__x000a_\insrsid4132525\charrsid1311190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4132525 \rtlch\fcs1 \af0\afs20\alang1025 \ltrch\fcs0 \fs24\lang2070\langfe2057\cgrid\langnp2070\langfenp2057 {\rtlch\fcs1 \af0 \ltrch\fcs0 _x000d__x000a_\cs15\v\f1\fs20\cf9\insrsid4132525\charrsid13111903 {\*\bkmkstart restart}&lt;Amend&gt;&lt;Date&gt;}{\rtlch\fcs1 \af0 \ltrch\fcs0 \insrsid4132525\charrsid13111903 #}{\rtlch\fcs1 \af0 \ltrch\fcs0 \cs21\v\cf15\insrsid4132525\charrsid13111903 _x000d__x000a_DT(d.m.yyyy)sh@DATEMSG@DOCDT}{\rtlch\fcs1 \af0 \ltrch\fcs0 \insrsid4132525\charrsid13111903 #}{\rtlch\fcs1 \af0 \ltrch\fcs0 \cs15\v\f1\fs20\cf9\insrsid4132525\charrsid13111903 &lt;/Date&gt;}{\rtlch\fcs1 \af0 \ltrch\fcs0 \insrsid4132525\charrsid13111903 \tab }{_x000d__x000a_\rtlch\fcs1 \af0 \ltrch\fcs0 \cs15\v\f1\fs20\cf9\insrsid4132525\charrsid13111903 &lt;ANo&gt;}{\rtlch\fcs1 \af0 \ltrch\fcs0 \insrsid4132525\charrsid13111903 #}{\rtlch\fcs1 \af0 \ltrch\fcs0 \cs21\v\cf15\insrsid4132525\charrsid13111903 _x000d__x000a_KEY(PLENARY/ANUMBER)@NRAMSG@NRAKEY}{\rtlch\fcs1 \af0 \ltrch\fcs0 \insrsid4132525\charrsid13111903 #}{\rtlch\fcs1 \af0 \ltrch\fcs0 \cs15\v\f1\fs20\cf9\insrsid4132525\charrsid13111903 &lt;/ANo&gt;}{\rtlch\fcs1 \af0 \ltrch\fcs0 \insrsid4132525\charrsid13111903 /}{_x000d__x000a_\rtlch\fcs1 \af0 \ltrch\fcs0 \cs15\v\f1\fs20\cf9\insrsid4132525\charrsid13111903 &lt;NumAm&gt;}{\rtlch\fcs1 \af0 \ltrch\fcs0 \insrsid4132525\charrsid13111903 #}{\rtlch\fcs1 \af0 \ltrch\fcs0 \cs21\v\cf15\insrsid4132525\charrsid13111903 ENMIENDA@NRAM@}{_x000d__x000a_\rtlch\fcs1 \af0 \ltrch\fcs0 \insrsid4132525\charrsid13111903 #}{\rtlch\fcs1 \af0 \ltrch\fcs0 \cs15\v\f1\fs20\cf9\insrsid4132525\charrsid13111903 &lt;/NumAm&gt;}{\rtlch\fcs1 \af0 \ltrch\fcs0 \insrsid4132525\charrsid13111903 _x000d__x000a_\par }\pard\plain \ltrpar\s32\ql \li0\ri0\sb240\nowidctlpar_x000d__x000a_\tx879\tx936\tx1021\tx1077\tx1134\tx1191\tx1247\tx1304\tx1361\tx1418\tx1474\tx1531\tx1588\tx1644\tx1701\tx1758\tx1814\tx1871\tx2070\tx2126\tx3374\tx3430\wrapdefault\aspalpha\aspnum\faauto\adjustright\rin0\lin0\itap0\pararsid4132525 \rtlch\fcs1 _x000d__x000a_\af0\afs20\alang1025 \ltrch\fcs0 \b\fs24\lang2070\langfe2057\cgrid\langnp2070\langfenp2057 {\rtlch\fcs1 \af0 \ltrch\fcs0 \insrsid4132525\charrsid13111903 Altera\'e7\'e3o\tab \tab }{\rtlch\fcs1 \af0 \ltrch\fcs0 _x000d__x000a_\cs15\b0\v\f1\fs20\cf9\insrsid4132525\charrsid13111903 &lt;NumAm&gt;}{\rtlch\fcs1 \af0 \ltrch\fcs0 \insrsid4132525\charrsid13111903 #}{\rtlch\fcs1 \af0 \ltrch\fcs0 \cs21\v\cf15\insrsid4132525\charrsid13111903 ENMIENDA@NRAM@}{\rtlch\fcs1 \af0 \ltrch\fcs0 _x000d__x000a_\insrsid4132525\charrsid13111903 #}{\rtlch\fcs1 \af0 \ltrch\fcs0 \cs15\b0\v\f1\fs20\cf9\insrsid4132525\charrsid13111903 &lt;/NumAm&gt;}{\rtlch\fcs1 \af0 \ltrch\fcs0 \insrsid4132525\charrsid13111903 _x000d__x000a_\par }\pard\plain \ltrpar\s22\ql \li0\ri0\nowidctlpar\wrapdefault\aspalpha\aspnum\faauto\adjustright\rin0\lin0\itap0\pararsid4132525 \rtlch\fcs1 \af0\afs20\alang1025 \ltrch\fcs0 \b\fs24\lang2070\langfe2057\cgrid\langnp2070\langfenp2057 {\rtlch\fcs1 \af0 _x000d__x000a_\ltrch\fcs0 \cs15\b0\v\f1\fs20\cf9\insrsid4132525\charrsid13111903 &lt;RepeatBlock-By&gt;}{\rtlch\fcs1 \af0 \ltrch\fcs0 \insrsid4132525\charrsid13111903 {\*\bkmkstart By}#}{\rtlch\fcs1 \af0 \ltrch\fcs0 \cs21\v\cf15\insrsid4132525\charrsid13111903 _x000d__x000a_(MOD@InsideLoop()}{\rtlch\fcs1 \af0 \ltrch\fcs0 \insrsid4132525\charrsid13111903 ##}{\rtlch\fcs1 \af0 \ltrch\fcs0 \cs21\v\cf15\insrsid4132525\charrsid13111903 (MOD@ByVar()}{\rtlch\fcs1 \af0 \ltrch\fcs0 \insrsid4132525\charrsid13111903 ##}{\rtlch\fcs1 _x000d__x000a_\af0 \ltrch\fcs0 \cs21\v\cf15\insrsid4132525\charrsid13111903 &gt;&gt;&gt;ByVar@[ZMEMBERSMSG]@By}{\rtlch\fcs1 \af0 \ltrch\fcs0 \insrsid4132525\charrsid13111903 #}{\rtlch\fcs1 \af0 \ltrch\fcs0 \cs15\b0\v\f1\fs20\cf9\insrsid4132525\charrsid13111903 &lt;By&gt;&lt;Members&gt;}{_x000d__x000a_\rtlch\fcs1 \af0 \ltrch\fcs0 \insrsid4132525\charrsid13111903 #}{\rtlch\fcs1 \af0 \ltrch\fcs0 \cs21\v\cf15\insrsid4132525\charrsid13111903 (MOD@InsideLoop(\'a7)}{\rtlch\fcs1 \af0 \ltrch\fcs0 \insrsid4132525\charrsid13111903 ##}{\rtlch\fcs1 \af0 _x000d__x000a_\ltrch\fcs0 \cs21\v\cf15\insrsid4132525\charrsid13111903 IF(FromTORIS = 'True')THEN([PRESMEMBERS])ELSE([TRADMEMBERS])}{\rtlch\fcs1 \af0 \ltrch\fcs0 \insrsid4132525\charrsid13111903 #}{\rtlch\fcs1 \af0 \ltrch\fcs0 _x000d__x000a_\cs15\b0\v\f1\fs20\cf9\insrsid4132525\charrsid13111903 &lt;/Members&gt;}{\rtlch\fcs1 \af0 \ltrch\fcs0 \insrsid4132525\charrsid13111903 _x000d__x000a_\par }\pard\plain \ltrpar\ql \li0\ri0\widctlpar\wrapdefault\aspalpha\aspnum\faauto\adjustright\rin0\lin0\itap0\pararsid4132525 \rtlch\fcs1 \af0\afs20\alang1025 \ltrch\fcs0 \fs24\lang2057\langfe2057\cgrid\langnp2057\langfenp2057 {\rtlch\fcs1 \af0 \ltrch\fcs0 _x000d__x000a_\cs15\v\f1\fs20\cf9\lang2070\langfe2057\langnp2070\insrsid4132525\charrsid13111903 &lt;AuNomDe&gt;&lt;OptDel&gt;}{\rtlch\fcs1 \af0 \ltrch\fcs0 \lang2070\langfe2057\langnp2070\insrsid4132525\charrsid13111903 #}{\rtlch\fcs1 \af0 \ltrch\fcs0 _x000d__x000a_\cs21\v\cf15\lang2070\langfe2057\langnp2070\insrsid4132525\charrsid13111903 IF(FromTORIS = 'True')THEN([PRESONBEHALF])ELSE([TRADONBEHALF])}{\rtlch\fcs1 \af0 \ltrch\fcs0 \lang2070\langfe2057\langnp2070\insrsid4132525\charrsid13111903 #}{\rtlch\fcs1 \af0 _x000d__x000a_\ltrch\fcs0 \cs15\v\f1\fs20\cf9\lang2070\langfe2057\langnp2070\insrsid4132525\charrsid13111903 &lt;/OptDel&gt;&lt;/AuNomDe&gt;}{\rtlch\fcs1 \af0 \ltrch\fcs0 \lang2070\langfe2057\langnp2070\insrsid4132525\charrsid13111903 _x000d__x000a_\par }{\rtlch\fcs1 \af0 \ltrch\fcs0 \cs15\v\f1\fs20\cf9\lang2070\langfe2057\langnp2070\insrsid4132525\charrsid13111903 &lt;/By&gt;}{\rtlch\fcs1 \af0 \ltrch\fcs0 \lang2070\langfe2057\langnp2070\insrsid4132525\charrsid13111903 {\*\bkmkend By}&lt;&lt;&lt;}{\rtlch\fcs1 \af0 _x000d__x000a_\ltrch\fcs0 \cs15\v\f1\fs20\cf9\lang2070\langfe2057\langnp2070\insrsid4132525\charrsid13111903 &lt;/RepeatBlock-By&gt;}{\rtlch\fcs1 \af0 \ltrch\fcs0 \lang2070\langfe2057\langnp2070\insrsid4132525\charrsid13111903 _x000d__x000a_\par }\pard\plain \ltrpar\s18\ql \li0\ri-284\nowidctlpar\tqr\tx9072\wrapdefault\aspalpha\aspnum\faauto\adjustright\rin-284\lin0\itap0\pararsid4132525 \rtlch\fcs1 \af0\afs20\alang1025 \ltrch\fcs0 \b\fs24\lang2070\langfe2057\cgrid\langnp2070\langfenp2057 {_x000d__x000a_\rtlch\fcs1 \af0 \ltrch\fcs0 \cs15\b0\v\f1\fs20\cf9\insrsid4132525\charrsid13111903 &lt;TitreType&gt;}{\rtlch\fcs1 \af0 \ltrch\fcs0 \insrsid4132525\charrsid13111903 Relat\'f3rio}{\rtlch\fcs1 \af0 \ltrch\fcs0 _x000d__x000a_\cs15\b0\v\f1\fs20\cf9\insrsid4132525\charrsid13111903 &lt;/TitreType&gt;}{\rtlch\fcs1 \af0 \ltrch\fcs0 \insrsid4132525\charrsid13111903 \tab #}{\rtlch\fcs1 \af0 \ltrch\fcs0 \cs21\v\cf15\insrsid4132525\charrsid13111903 KEY(PLENARY/ANUMBER)@NRAMSG@NRAKEY}{_x000d__x000a_\rtlch\fcs1 \af0 \ltrch\fcs0 \insrsid4132525\charrsid13111903 #/#}{\rtlch\fcs1 \af0 \ltrch\fcs0 \cs21\v\cf15\insrsid4132525\charrsid13111903 KEY(PLENARY/DOCYEAR)@DOCYEARMSG@NRAKEY}{\rtlch\fcs1 \af0 \ltrch\fcs0 \insrsid4132525\charrsid13111903 #_x000d__x000a_\par }\pard\plain \ltrpar\s22\ql \li0\ri0\nowidctlpar\wrapdefault\aspalpha\aspnum\faauto\adjustright\rin0\lin0\itap0\pararsid4132525 \rtlch\fcs1 \af0\afs20\alang1025 \ltrch\fcs0 \b\fs24\lang2070\langfe2057\cgrid\langnp2070\langfenp2057 {\rtlch\fcs1 \af0 _x000d__x000a_\ltrch\fcs0 \cs15\b0\v\f1\fs20\cf9\insrsid4132525\charrsid13111903 &lt;Rapporteur&gt;}{\rtlch\fcs1 \af0 \ltrch\fcs0 \insrsid4132525\charrsid13111903 #}{\rtlch\fcs1 \af0 \ltrch\fcs0 \cs21\v\cf15\insrsid4132525\charrsid13111903 KEY(PLENARY/RAPPORTEURS)_x000d__x000a_@AUTHORMSG@NRAKEY}{\rtlch\fcs1 \af0 \ltrch\fcs0 \insrsid4132525\charrsid13111903 #}{\rtlch\fcs1 \af0 \ltrch\fcs0 \cs15\b0\v\f1\fs20\cf9\insrsid4132525\charrsid13111903 &lt;/Rapporteur&gt;}{\rtlch\fcs1 \af0 \ltrch\fcs0 \insrsid4132525\charrsid13111903 _x000d__x000a_\par }\pard\plain \ltrpar\ql \li0\ri0\widctlpar\wrapdefault\aspalpha\aspnum\faauto\adjustright\rin0\lin0\itap0\pararsid4132525 \rtlch\fcs1 \af0\afs20\alang1025 \ltrch\fcs0 \fs24\lang2057\langfe2057\cgrid\langnp2057\langfenp2057 {\rtlch\fcs1 \af0 \ltrch\fcs0 _x000d__x000a_\cs15\v\f1\fs20\cf9\lang2070\langfe2057\langnp2070\insrsid4132525\charrsid13111903 &lt;Titre&gt;}{\rtlch\fcs1 \af0 \ltrch\fcs0 \lang2070\langfe2057\langnp2070\insrsid4132525\charrsid13111903 #}{\rtlch\fcs1 \af0 \ltrch\fcs0 _x000d__x000a_\cs21\v\cf15\lang2070\langfe2057\langnp2070\insrsid4132525\charrsid13111903 KEY(PLENARY/TITLES)@TITLEMSG@NRAKEY}{\rtlch\fcs1 \af0 \ltrch\fcs0 \lang2070\langfe2057\langnp2070\insrsid4132525\charrsid13111903 #}{\rtlch\fcs1 \af0 \ltrch\fcs0 _x000d__x000a_\cs15\v\f1\fs20\cf9\lang2070\langfe2057\langnp2070\insrsid4132525\charrsid13111903 &lt;/Titre&gt;}{\rtlch\fcs1 \af0 \ltrch\fcs0 \lang2070\langfe2057\langnp2070\insrsid4132525\charrsid13111903 _x000d__x000a_\par }\pard\plain \ltrpar\s19\ql \li0\ri0\sa240\nowidctlpar\wrapdefault\aspalpha\aspnum\faauto\adjustright\rin0\lin0\itap0\pararsid4132525 \rtlch\fcs1 \af0\afs20\alang1025 \ltrch\fcs0 \fs24\lang2070\langfe2057\cgrid\langnp2070\langfenp2057 {\rtlch\fcs1 \af0 _x000d__x000a_\ltrch\fcs0 \cs15\v\f1\fs20\cf9\insrsid4132525\charrsid13111903 &lt;DocRef&gt;}{\rtlch\fcs1 \af0 \ltrch\fcs0 \insrsid4132525\charrsid13111903 (#}{\rtlch\fcs1 \af0 \ltrch\fcs0 \cs21\v\cf15\insrsid4132525\charrsid13111903 KEY(PLENARY/REFERENCES)@REFMSG@NRAKEY}{_x000d__x000a_\rtlch\fcs1 \af0 \ltrch\fcs0 \insrsid4132525\charrsid13111903 #)}{\rtlch\fcs1 \af0 \ltrch\fcs0 \cs15\v\f1\fs20\cf9\insrsid4132525\charrsid13111903 &lt;/DocRef&gt;}{\rtlch\fcs1 \af0 \ltrch\fcs0 \insrsid4132525\charrsid13111903 _x000d__x000a_\par }\pard\plain \ltrpar\s22\ql \li0\ri0\nowidctlpar\wrapdefault\aspalpha\aspnum\faauto\adjustright\rin0\lin0\itap0\pararsid4132525 \rtlch\fcs1 \af0\afs20\alang1025 \ltrch\fcs0 \b\fs24\lang2070\langfe2057\cgrid\langnp2070\langfenp2057 {\rtlch\fcs1 \af0 _x000d__x000a_\ltrch\fcs0 \cs15\b0\v\f1\fs20\cf9\insrsid4132525\charrsid13111903 &lt;DocAmend&gt;}{\rtlch\fcs1 \af0 \ltrch\fcs0 \insrsid4132525\charrsid13111903 #}{\rtlch\fcs1 \af0 \ltrch\fcs0 \cs21\v\cf15\insrsid4132525\charrsid13111903 _x000d__x000a_MNU[OPTPROPOSALCOD][OPTPROPOSALCNS][OPTPROPOSALNLE]@CHOICE@CODEMNU}{\rtlch\fcs1 \af0 \ltrch\fcs0 \insrsid4132525\charrsid13111903 ##}{\rtlch\fcs1 \af0 \ltrch\fcs0 \cs21\v\cf15\insrsid4132525\charrsid13111903 MNU[AMACTYES][NOTAPP]@CHOICE@AMACTMNU}{_x000d__x000a_\rtlch\fcs1 \af0 \ltrch\fcs0 \insrsid4132525\charrsid13111903 #}{\rtlch\fcs1 \af0 \ltrch\fcs0 \cs15\b0\v\f1\fs20\cf9\insrsid4132525\charrsid13111903 &lt;/DocAmend&gt;}{\rtlch\fcs1 \af0 \ltrch\fcs0 \insrsid4132525\charrsid13111903 _x000d__x000a_\par }{\rtlch\fcs1 \af0 \ltrch\fcs0 \cs15\b0\v\f1\fs20\cf9\insrsid4132525\charrsid13111903 &lt;Article&gt;}{\rtlch\fcs1 \af0 \ltrch\fcs0 \insrsid4132525\charrsid13111903 #}{\rtlch\fcs1 \af0 \ltrch\fcs0 \cs21\v\cf15\insrsid4132525\charrsid13111903 _x000d__x000a_MNU[AMACTPARTYES][AMACTPARTNO]@CHOICE@AMACTMNU}{\rtlch\fcs1 \af0 \ltrch\fcs0 \insrsid4132525\charrsid13111903 #}{\rtlch\fcs1 \af0 \ltrch\fcs0 \cs15\b0\v\f1\fs20\cf9\insrsid4132525\charrsid13111903 &lt;/Article&gt;}{\rtlch\fcs1 \af0 \ltrch\fcs0 _x000d__x000a_\insrsid4132525\charrsid13111903 _x000d__x000a_\par }\pard\plain \ltrpar\ql \li0\ri0\widctlpar\wrapdefault\aspalpha\aspnum\faauto\adjustright\rin0\lin0\itap0\pararsid4132525 \rtlch\fcs1 \af0\afs20\alang1025 \ltrch\fcs0 \fs24\lang2057\langfe2057\cgrid\langnp2057\langfenp2057 {\rtlch\fcs1 \af0 \ltrch\fcs0 _x000d__x000a_\cs15\v\f1\fs20\cf9\lang2070\langfe2057\langnp2070\insrsid4132525\charrsid13111903 &lt;DocAmend2&gt;&lt;OptDel&gt;}{\rtlch\fcs1 \af0 \ltrch\fcs0 \lang2070\langfe2057\langnp2070\insrsid4132525\charrsid13111903 #}{\rtlch\fcs1 \af0 \ltrch\fcs0 _x000d__x000a_\cs21\v\cf15\lang2070\langfe2057\langnp2070\insrsid4132525\charrsid13111903 MNU[OPTNRACTYES][NOTAPP]@CHOICE@AMACTMNU}{\rtlch\fcs1 \af0 \ltrch\fcs0 \lang2070\langfe2057\langnp2070\insrsid4132525\charrsid13111903 #}{\rtlch\fcs1 \af0 \ltrch\fcs0 _x000d__x000a_\cs15\v\f1\fs20\cf9\lang2070\langfe2057\langnp2070\insrsid4132525\charrsid13111903 &lt;/OptDel&gt;&lt;/DocAmend2&gt;}{\rtlch\fcs1 \af0 \ltrch\fcs0 \lang2070\langfe2057\langnp2070\insrsid4132525\charrsid13111903 _x000d__x000a_\par }{\rtlch\fcs1 \af0 \ltrch\fcs0 \cs15\v\f1\fs20\cf9\lang2070\langfe2057\langnp2070\insrsid4132525\charrsid13111903 &lt;Article2&gt;&lt;OptDel&gt;}{\rtlch\fcs1 \af0 \ltrch\fcs0 \lang2070\langfe2057\langnp2070\insrsid4132525\charrsid13111903 #}{\rtlch\fcs1 \af0 _x000d__x000a_\ltrch\fcs0 \cs21\v\cf15\lang2070\langfe2057\langnp2070\insrsid4132525\charrsid13111903 MNU[OPTACTPARTYES][NOTAPP]@CHOICE@AMACTMNU}{\rtlch\fcs1 \af0 \ltrch\fcs0 \lang2070\langfe2057\langnp2070\insrsid4132525\charrsid13111903 #}{\rtlch\fcs1 \af0 _x000d__x000a_\ltrch\fcs0 \cs15\v\f1\fs20\cf9\lang2070\langfe2057\langnp2070\insrsid4132525\charrsid13111903 &lt;/OptDel&gt;&lt;/Article2&gt;}{\rtlch\fcs1 \af0 \ltrch\fcs0 \lang2070\langfe2057\langnp2070\insrsid4132525\charrsid13111903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lang2070\langfe2057\langnp2070\insrsid4132525\charrsid13111903 \cell }\pard \ltrpar\ql \li0\ri0\widctlpar\intbl\wrapdefault\aspalpha\aspnum\faauto\adjustright\rin0\lin0 {\rtlch\fcs1 \af0 \ltrch\fcs0 _x000d__x000a_\lang2070\langfe2057\langnp2070\insrsid4132525\charrsid13111903 \trowd \irow0\irowband0\ltrrow\ts11\trqc\trgaph340\trleft-340\trftsWidth3\trwWidth9752\trftsWidthB3\trftsWidthA3\trpaddl340\trpaddr340\trpaddfl3\trpaddfr3\tblrsid9389144\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2070\langfe2057\cgrid\langnp2070\langfenp2057 {\rtlch\fcs1 \af0 \ltrch\fcs0 _x000d__x000a_\insrsid4132525\charrsid13111903 #}{\rtlch\fcs1 \af0 \ltrch\fcs0 \cs21\v\cf15\insrsid4132525\charrsid13111903 MNU[OPTLEFTAMACT][LEFTPROP]@CHOICE@AMACTMNU}{\rtlch\fcs1 \af0 \ltrch\fcs0 \insrsid4132525\charrsid13111903 #\cell Altera\'e7\'e3o\cell _x000d__x000a_}\pard\plain \ltrpar\ql \li0\ri0\widctlpar\intbl\wrapdefault\aspalpha\aspnum\faauto\adjustright\rin0\lin0 \rtlch\fcs1 \af0\afs20\alang1025 \ltrch\fcs0 \fs24\lang2057\langfe2057\cgrid\langnp2057\langfenp2057 {\rtlch\fcs1 \af0 \ltrch\fcs0 _x000d__x000a_\lang2070\langfe2057\langnp2070\insrsid4132525\charrsid13111903 \trowd \irow1\irowband1\ltrrow\ts11\trqc\trgaph340\trleft-340\trftsWidth3\trwWidth9752\trftsWidthB3\trftsWidthA3\trpaddl340\trpaddr340\trpaddfl3\trpaddfr3\tblrsid938914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24\ql \li0\ri0\sa120\nowidctlpar\intbl\wrapdefault\aspalpha\aspnum\faauto\adjustright\rin0\lin0\pararsid9389144 \rtlch\fcs1 \af0\afs20\alang1025 \ltrch\fcs0 _x000d__x000a_\fs24\lang1024\langfe1024\cgrid\noproof\langnp2070\langfenp2057 {\rtlch\fcs1 \af0 \ltrch\fcs0 \noproof0\insrsid4132525\charrsid13111903 ##\cell ##}{\rtlch\fcs1 \af0\afs24 \ltrch\fcs0 \noproof0\insrsid4132525\charrsid13111903 \cell }\pard\plain \ltrpar_x000d__x000a_\ql \li0\ri0\widctlpar\intbl\wrapdefault\aspalpha\aspnum\faauto\adjustright\rin0\lin0 \rtlch\fcs1 \af0\afs20\alang1025 \ltrch\fcs0 \fs24\lang2057\langfe2057\cgrid\langnp2057\langfenp2057 {\rtlch\fcs1 \af0 \ltrch\fcs0 _x000d__x000a_\lang2070\langfe2057\langnp2070\insrsid4132525\charrsid13111903 \trowd \irow2\irowband2\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4132525 \rtlch\fcs1 \af0\afs20\alang1025 \ltrch\fcs0 \fs24\lang2070\langfe2057\cgrid\langnp2070\langfenp2057 {\rtlch\fcs1 \af0 \ltrch\fcs0 _x000d__x000a_\insrsid4132525\charrsid13111903 Or. }{\rtlch\fcs1 \af0 \ltrch\fcs0 \cs15\v\f1\fs20\cf9\insrsid4132525\charrsid13111903 &lt;Original&gt;}{\rtlch\fcs1 \af0 \ltrch\fcs0 \insrsid4132525\charrsid13111903 #}{\rtlch\fcs1 \af0 \ltrch\fcs0 _x000d__x000a_\cs21\v\cf15\insrsid4132525\charrsid13111903 KEY(MAIN/LANGMIN)sh@ORLANGMSG@ORLANGKEY}{\rtlch\fcs1 \af0 \ltrch\fcs0 \insrsid4132525\charrsid13111903 #}{\rtlch\fcs1 \af0 \ltrch\fcs0 \cs15\v\f1\fs20\cf9\insrsid4132525\charrsid13111903 &lt;/Original&gt;}{_x000d__x000a_\rtlch\fcs1 \af0 \ltrch\fcs0 \insrsid4132525\charrsid13111903 _x000d__x000a_\par }\pard\plain \ltrpar\s25\qc \li0\ri0\sb240\nowidctlpar\wrapdefault\aspalpha\aspnum\faauto\adjustright\rin0\lin0\itap0\pararsid4132525 \rtlch\fcs1 \af0\afs20\alang1025 \ltrch\fcs0 \i\fs24\lang2070\langfe2057\cgrid\langnp2070\langfenp2057 {\rtlch\fcs1 \af0 _x000d__x000a_\ltrch\fcs0 \cs15\i0\v\f1\fs20\cf9\insrsid4132525\charrsid13111903 &lt;OptDel&gt;}{\rtlch\fcs1 \af0 \ltrch\fcs0 \insrsid4132525\charrsid13111903 #}{\rtlch\fcs1 \af0 \ltrch\fcs0 \cs21\v\cf15\insrsid4132525\charrsid13111903 MNU[CROSSREFNO][CROSSREFYES]@CHOICE@}{_x000d__x000a_\rtlch\fcs1 \af0 \ltrch\fcs0 \insrsid4132525\charrsid13111903 #}{\rtlch\fcs1 \af0 \ltrch\fcs0 \cs15\i0\v\f1\fs20\cf9\insrsid4132525\charrsid13111903 &lt;/OptDel&gt;}{\rtlch\fcs1 \af0 \ltrch\fcs0 \insrsid4132525\charrsid13111903 _x000d__x000a_\par }\pard\plain \ltrpar\s26\qc \li0\ri0\sb240\sa240\keepn\nowidctlpar\wrapdefault\aspalpha\aspnum\faauto\adjustright\rin0\lin0\itap0\pararsid4132525 \rtlch\fcs1 \af0\afs20\alang1025 \ltrch\fcs0 \i\fs24\lang2070\langfe2057\cgrid\langnp2070\langfenp2057 {_x000d__x000a_\rtlch\fcs1 \af0 \ltrch\fcs0 \cs15\i0\v\f1\fs20\cf9\insrsid4132525\charrsid13111903 &lt;TitreJust&gt;}{\rtlch\fcs1 \af0 \ltrch\fcs0 \insrsid4132525\charrsid13111903 Justifica\'e7\'e3o}{\rtlch\fcs1 \af0 \ltrch\fcs0 _x000d__x000a_\cs15\i0\v\f1\fs20\cf9\insrsid4132525\charrsid13111903 &lt;/TitreJust&gt;}{\rtlch\fcs1 \af0 \ltrch\fcs0 \insrsid4132525\charrsid13111903 _x000d__x000a_\par }\pard\plain \ltrpar\s28\ql \li0\ri0\sa240\nowidctlpar\wrapdefault\aspalpha\aspnum\faauto\adjustright\rin0\lin0\itap0\pararsid4132525 \rtlch\fcs1 \af0\afs20\alang1025 \ltrch\fcs0 \i\fs24\lang1024\langfe1024\cgrid\noproof\langnp2070\langfenp2057 {_x000d__x000a_\rtlch\fcs1 \af0 \ltrch\fcs0 \cs15\i0\v\f1\fs20\cf9\noproof0\insrsid4132525\charrsid13111903 &lt;OptDelPrev&gt;}{\rtlch\fcs1 \af0 \ltrch\fcs0 \noproof0\insrsid4132525\charrsid13111903 #}{\rtlch\fcs1 \af0 \ltrch\fcs0 _x000d__x000a_\cs21\v\cf15\noproof0\insrsid4132525\charrsid13111903 MNU[TEXTJUSTYES][TEXTJUSTNO]@CHOICE@}{\rtlch\fcs1 \af0 \ltrch\fcs0 \noproof0\insrsid4132525\charrsid13111903 #}{\rtlch\fcs1 \af0 \ltrch\fcs0 _x000d__x000a_\cs15\i0\v\f1\fs20\cf9\noproof0\insrsid4132525\charrsid13111903 &lt;/OptDelPrev&gt;}{\rtlch\fcs1 \af0 \ltrch\fcs0 \noproof0\insrsid4132525\charrsid13111903 _x000d__x000a_\par }\pard\plain \ltrpar\ql \li0\ri0\widctlpar\wrapdefault\aspalpha\aspnum\faauto\adjustright\rin0\lin0\itap0\pararsid4132525 \rtlch\fcs1 \af0\afs20\alang1025 \ltrch\fcs0 \fs24\lang2057\langfe2057\cgrid\langnp2057\langfenp2057 {\rtlch\fcs1 \af0 \ltrch\fcs0 _x000d__x000a_\lang2070\langfe2057\langnp2070\insrsid4132525\charrsid13111903 \sect }\sectd \ltrsect\margbsxn1418\psz9\linex0\headery1134\footery505\endnhere\titlepg\sectdefaultcl\sectrsid14424199\sftnbj\sftnrestart \pard\plain \ltrpar_x000d__x000a_\ql \li0\ri0\widctlpar\wrapdefault\aspalpha\aspnum\faauto\adjustright\rin0\lin0\itap0\pararsid4132525 \rtlch\fcs1 \af0\afs20\alang1025 \ltrch\fcs0 \fs24\lang2057\langfe2057\cgrid\langnp2057\langfenp2057 {\rtlch\fcs1 \af0 \ltrch\fcs0 _x000d__x000a_\cs15\v\f1\fs20\cf9\lang2070\langfe2057\langnp2070\insrsid4132525\charrsid1311190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8b_x000d__x000a_9fa846d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P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793988 HideTWBExt;}{\*\cs16 \additive \v\cf15 \spriority0 \styrsid1793988 HideTWBInt;}{\s17\ql \li0\ri0\nowidctlpar\wrapdefault\aspalpha\aspnum\faauto\adjustright\rin0\lin0\itap0 \rtlch\fcs1 _x000d__x000a_\af0\afs20\alang1025 \ltrch\fcs0 \b\fs24\lang2070\langfe2057\cgrid\langnp2070\langfenp2057 \sbasedon0 \snext17 \slink18 \spriority0 \styrsid1793988 NormalBold;}{\*\cs18 \additive \b\fs24\lang2070\langfe0\langnp2070 _x000d__x000a_\slink17 \slocked \spriority0 \styrsid1793988 NormalBold Char;}}{\*\rsidtbl \rsid24658\rsid358857\rsid735077\rsid787282\rsid1793988\rsid2892074\rsid3020731\rsid3622648\rsid4666813\rsid5708216\rsid6641733\rsid7553164\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MARTINS Isabel Alexandra}{\operator MARTINS Isabel Alexandra}{\creatim\yr2019\mo3\dy20\hr19\min3}{\revtim\yr2019\mo3\dy20\hr19\min3}{\version1}{\edmins0}{\nofpages1}_x000d__x000a_{\nofwords17}{\nofchars196}{\*\company European Parliament}{\nofcharsws198}{\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793988\utinl \fet0{\*\wgrffmtfilter 013f}\ilfomacatclnup0{\*\template C:\\Users\\imartins\\AppData\\Local\\Temp\\Blank1.dot}{\*\ftnsep \ltrpar \pard\plain \ltrpar_x000d__x000a_\ql \li0\ri0\widctlpar\wrapdefault\aspalpha\aspnum\faauto\adjustright\rin0\lin0\itap0 \rtlch\fcs1 \af0\afs20\alang1025 \ltrch\fcs0 \fs24\lang2057\langfe2057\cgrid\langnp2057\langfenp2057 {\rtlch\fcs1 \af0 \ltrch\fcs0 \insrsid3020731 \chftnsep _x000d__x000a_\par }}{\*\ftnsepc \ltrpar \pard\plain \ltrpar\ql \li0\ri0\widctlpar\wrapdefault\aspalpha\aspnum\faauto\adjustright\rin0\lin0\itap0 \rtlch\fcs1 \af0\afs20\alang1025 \ltrch\fcs0 \fs24\lang2057\langfe2057\cgrid\langnp2057\langfenp2057 {\rtlch\fcs1 \af0 _x000d__x000a_\ltrch\fcs0 \insrsid3020731 \chftnsepc _x000d__x000a_\par }}{\*\aftnsep \ltrpar \pard\plain \ltrpar\ql \li0\ri0\widctlpar\wrapdefault\aspalpha\aspnum\faauto\adjustright\rin0\lin0\itap0 \rtlch\fcs1 \af0\afs20\alang1025 \ltrch\fcs0 \fs24\lang2057\langfe2057\cgrid\langnp2057\langfenp2057 {\rtlch\fcs1 \af0 _x000d__x000a_\ltrch\fcs0 \insrsid3020731 \chftnsep _x000d__x000a_\par }}{\*\aftnsepc \ltrpar \pard\plain \ltrpar\ql \li0\ri0\widctlpar\wrapdefault\aspalpha\aspnum\faauto\adjustright\rin0\lin0\itap0 \rtlch\fcs1 \af0\afs20\alang1025 \ltrch\fcs0 \fs24\lang2057\langfe2057\cgrid\langnp2057\langfenp2057 {\rtlch\fcs1 \af0 _x000d__x000a_\ltrch\fcs0 \insrsid3020731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793988 \rtlch\fcs1 \af0\afs20\alang1025 \ltrch\fcs0 \b\fs24\lang2070\langfe2057\cgrid\langnp2070\langfenp2057 {\rtlch\fcs1 \af0 \ltrch\fcs0 _x000d__x000a_\cs15\b0\v\f1\fs20\cf9\insrsid1793988\charrsid13111903 {\*\bkmkstart By}&lt;By&gt;&lt;Members&gt;}{\rtlch\fcs1 \af0 \ltrch\fcs0 \insrsid1793988\charrsid13111903 #}{\rtlch\fcs1 \af0 \ltrch\fcs0 \cs16\v\cf15\insrsid1793988\charrsid13111903 (MOD@InsideLoop(\'a7)}{_x000d__x000a_\rtlch\fcs1 \af0 \ltrch\fcs0 \insrsid1793988\charrsid13111903 ##}{\rtlch\fcs1 \af0 \ltrch\fcs0 \cs16\v\cf15\insrsid1793988\charrsid13111903 IF(FromTORIS = 'True')THEN([PRESMEMBERS])ELSE([TRADMEMBERS])}{\rtlch\fcs1 \af0 \ltrch\fcs0 _x000d__x000a_\insrsid1793988\charrsid13111903 #}{\rtlch\fcs1 \af0 \ltrch\fcs0 \cs15\b0\v\f1\fs20\cf9\insrsid1793988\charrsid13111903 &lt;/Members&gt;}{\rtlch\fcs1 \af0 \ltrch\fcs0 \insrsid1793988\charrsid13111903 _x000d__x000a_\par }\pard\plain \ltrpar\ql \li0\ri0\widctlpar\wrapdefault\aspalpha\aspnum\faauto\adjustright\rin0\lin0\itap0\pararsid1793988 \rtlch\fcs1 \af0\afs20\alang1025 \ltrch\fcs0 \fs24\lang2057\langfe2057\cgrid\langnp2057\langfenp2057 {\rtlch\fcs1 \af0 \ltrch\fcs0 _x000d__x000a_\cs15\v\f1\fs20\cf9\lang2070\langfe2057\langnp2070\insrsid1793988\charrsid13111903 &lt;AuNomDe&gt;&lt;OptDel&gt;}{\rtlch\fcs1 \af0 \ltrch\fcs0 \lang2070\langfe2057\langnp2070\insrsid1793988\charrsid13111903 #}{\rtlch\fcs1 \af0 \ltrch\fcs0 _x000d__x000a_\cs16\v\cf15\lang2070\langfe2057\langnp2070\insrsid1793988\charrsid13111903 IF(FromTORIS = 'True')THEN([PRESONBEHALF])ELSE([TRADONBEHALF])}{\rtlch\fcs1 \af0 \ltrch\fcs0 \lang2070\langfe2057\langnp2070\insrsid1793988\charrsid13111903 #}{\rtlch\fcs1 \af0 _x000d__x000a_\ltrch\fcs0 \cs15\v\f1\fs20\cf9\lang2070\langfe2057\langnp2070\insrsid1793988\charrsid13111903 &lt;/OptDel&gt;&lt;/AuNomDe&gt;}{\rtlch\fcs1 \af0 \ltrch\fcs0 \lang2070\langfe2057\langnp2070\insrsid1793988\charrsid13111903 _x000d__x000a_\par }{\rtlch\fcs1 \af0 \ltrch\fcs0 \cs15\v\f1\fs20\cf9\lang2070\langfe2057\langnp2070\insrsid1793988\charrsid13111903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da_x000d__x000a_623547d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P8_"/>
    <w:docVar w:name="TORIS" w:val="True"/>
    <w:docVar w:name="Toris_AM215S1GP" w:val="GUE/NGL"/>
    <w:docVar w:name="Toris_AM215S1MEP" w:val="96706,125100,136236,96820"/>
    <w:docVar w:name="Toris_AM215SMax" w:val="1"/>
    <w:docVar w:name="Toris_AM216S1GP" w:val="GUE/NGL"/>
    <w:docVar w:name="Toris_AM216S1MEP" w:val="96706,125100,136236,96820"/>
    <w:docVar w:name="Toris_AM216SMax" w:val="1"/>
    <w:docVar w:name="Toris_AM217S1GP" w:val="GUE/NGL"/>
    <w:docVar w:name="Toris_AM217S1MEP" w:val="96706,125100,136236,96820,125061"/>
    <w:docVar w:name="Toris_AM217SMax" w:val="1"/>
    <w:docVar w:name="Toris_AM218S1GP" w:val="GUE/NGL"/>
    <w:docVar w:name="Toris_AM218S1MEP" w:val="96706,125100,136236,96820,125061"/>
    <w:docVar w:name="Toris_AM218SMax" w:val="1"/>
    <w:docVar w:name="Toris_AM219S1GP" w:val="GUE/NGL"/>
    <w:docVar w:name="Toris_AM219S1MEP" w:val="96706,125100,136236,96820,125061"/>
    <w:docVar w:name="Toris_AM219SMax" w:val="1"/>
    <w:docVar w:name="Toris_AM220S1GP" w:val="GUE/NGL"/>
    <w:docVar w:name="Toris_AM220S1MEP" w:val="96706,125100,136236,96820"/>
    <w:docVar w:name="Toris_AM220SMax" w:val="1"/>
    <w:docVar w:name="Toris_AM221S1GP" w:val="GUE/NGL"/>
    <w:docVar w:name="Toris_AM221S1MEP" w:val="96706,125100,136236,96820"/>
    <w:docVar w:name="Toris_AM221SMax" w:val="1"/>
    <w:docVar w:name="Toris_AM222S1GP" w:val="GUE/NGL"/>
    <w:docVar w:name="Toris_AM222S1MEP" w:val="96706,125100,136236,96820,125061"/>
    <w:docVar w:name="Toris_AM222SMax" w:val="1"/>
    <w:docVar w:name="Toris_AM223S1GP" w:val="GUE/NGL"/>
    <w:docVar w:name="Toris_AM223S1MEP" w:val="96706,125100,136236,96820"/>
    <w:docVar w:name="Toris_AM223SMax" w:val="1"/>
    <w:docVar w:name="Toris_AM224S1GP" w:val="GUE/NGL"/>
    <w:docVar w:name="Toris_AM224S1MEP" w:val="96706,125100,136236,96820"/>
    <w:docVar w:name="Toris_AM224SMax" w:val="1"/>
    <w:docVar w:name="Toris_AM225S1GP" w:val="GUE/NGL"/>
    <w:docVar w:name="Toris_AM225S1MEP" w:val="96706,125100,136236,96820,125061"/>
    <w:docVar w:name="Toris_AM225SMax" w:val="1"/>
    <w:docVar w:name="Toris_AM226S1GP" w:val="GUE/NGL"/>
    <w:docVar w:name="Toris_AM226S1MEP" w:val="96706,125100,136236,96820"/>
    <w:docVar w:name="Toris_AM226SMax" w:val="1"/>
    <w:docVar w:name="Toris_AM227S1GP" w:val="GUE/NGL"/>
    <w:docVar w:name="Toris_AM227S1MEP" w:val="96706,125100,136236,96820"/>
    <w:docVar w:name="Toris_AM227SMax" w:val="1"/>
    <w:docVar w:name="Toris_AM228S1GP" w:val="GUE/NGL"/>
    <w:docVar w:name="Toris_AM228S1MEP" w:val="96706,125100,136236,96820,125061"/>
    <w:docVar w:name="Toris_AM228SMax" w:val="1"/>
    <w:docVar w:name="Toris_AM229S1GP" w:val="GUE/NGL"/>
    <w:docVar w:name="Toris_AM229S1MEP" w:val="96706,125100,136236,96820,125061"/>
    <w:docVar w:name="Toris_AM229SMax" w:val="1"/>
    <w:docVar w:name="Toris_AM230S1GP" w:val="GUE/NGL"/>
    <w:docVar w:name="Toris_AM230S1MEP" w:val="96706,125100,136236,96820"/>
    <w:docVar w:name="Toris_AM230SMax" w:val="1"/>
    <w:docVar w:name="Toris_AM231S1GP" w:val="GUE/NGL"/>
    <w:docVar w:name="Toris_AM231S1MEP" w:val="96706,125100,136236,96820"/>
    <w:docVar w:name="Toris_AM231SMax" w:val="1"/>
    <w:docVar w:name="Toris_AM232S1GP" w:val="GUE/NGL"/>
    <w:docVar w:name="Toris_AM232S1MEP" w:val="96706,125100,136236,96820,125061"/>
    <w:docVar w:name="Toris_AM232SMax" w:val="1"/>
    <w:docVar w:name="Toris_AM233S1GP" w:val="GUE/NGL"/>
    <w:docVar w:name="Toris_AM233S1MEP" w:val="96706,125100,136236,96820"/>
    <w:docVar w:name="Toris_AM233SMax" w:val="1"/>
    <w:docVar w:name="Toris_AM234S1GP" w:val="GUE/NGL"/>
    <w:docVar w:name="Toris_AM234S1MEP" w:val="96706,125100,136236,96820"/>
    <w:docVar w:name="Toris_AM234SMax" w:val="1"/>
    <w:docVar w:name="Toris_AM235S1GP" w:val="GUE/NGL"/>
    <w:docVar w:name="Toris_AM235S1MEP" w:val="96706,125100,136236,96820"/>
    <w:docVar w:name="Toris_AM235SMax" w:val="1"/>
    <w:docVar w:name="Toris_AM236S1GP" w:val="GUE/NGL"/>
    <w:docVar w:name="Toris_AM236S1MEP" w:val="96706,125100,136236,96820"/>
    <w:docVar w:name="Toris_AM236SMax" w:val="1"/>
    <w:docVar w:name="Toris_AM237S1GP" w:val="GUE/NGL"/>
    <w:docVar w:name="Toris_AM237S1MEP" w:val="96706,125100,136236,96820"/>
    <w:docVar w:name="Toris_AM237SMax" w:val="1"/>
    <w:docVar w:name="Toris_AM238S1GP" w:val="GUE/NGL"/>
    <w:docVar w:name="Toris_AM238S1MEP" w:val="96706,125100,136236,96820"/>
    <w:docVar w:name="Toris_AM238SMax" w:val="1"/>
    <w:docVar w:name="Toris_AM239S1GP" w:val="GUE/NGL"/>
    <w:docVar w:name="Toris_AM239S1MEP" w:val="96706,125100,136236,96820"/>
    <w:docVar w:name="Toris_AM239SMax" w:val="1"/>
    <w:docVar w:name="Toris_AM240S1GP" w:val="GUE/NGL"/>
    <w:docVar w:name="Toris_AM240S1MEP" w:val="96706,125100,136236,96820"/>
    <w:docVar w:name="Toris_AM240SMax" w:val="1"/>
    <w:docVar w:name="Toris_AM241S1GP" w:val="GUE/NGL"/>
    <w:docVar w:name="Toris_AM241S1MEP" w:val="96706,125100,136236,96820,125061"/>
    <w:docVar w:name="Toris_AM241SMax" w:val="1"/>
    <w:docVar w:name="Toris_AM242S1GP" w:val="GUE/NGL"/>
    <w:docVar w:name="Toris_AM242S1MEP" w:val="96706,125100,136236,96820"/>
    <w:docVar w:name="Toris_AM242SMax" w:val="1"/>
    <w:docVar w:name="Toris_AM243S1GP" w:val="GUE/NGL"/>
    <w:docVar w:name="Toris_AM243S1MEP" w:val="96706,125100,136236,96820"/>
    <w:docVar w:name="Toris_AM243SMax" w:val="1"/>
    <w:docVar w:name="Toris_AM244S1GP" w:val="GUE/NGL"/>
    <w:docVar w:name="Toris_AM244S1MEP" w:val="96706,125100,136236,96820"/>
    <w:docVar w:name="Toris_AM244SMax" w:val="1"/>
    <w:docVar w:name="Toris_AM245S1GP" w:val="GUE/NGL"/>
    <w:docVar w:name="Toris_AM245S1MEP" w:val="96706,125100,136236,96820"/>
    <w:docVar w:name="Toris_AM245SMax" w:val="1"/>
    <w:docVar w:name="Toris_AM246S1GP" w:val="GUE/NGL"/>
    <w:docVar w:name="Toris_AM246S1MEP" w:val="96706,125100,136236,96820,125061"/>
    <w:docVar w:name="Toris_AM246SMax" w:val="1"/>
    <w:docVar w:name="Toris_AM247S1GP" w:val="GUE/NGL"/>
    <w:docVar w:name="Toris_AM247S1MEP" w:val="96706,125100,136236,96820"/>
    <w:docVar w:name="Toris_AM247SMax" w:val="1"/>
    <w:docVar w:name="Toris_AM248S1GP" w:val="GUE/NGL"/>
    <w:docVar w:name="Toris_AM248S1MEP" w:val="96706,125100,136236,96820"/>
    <w:docVar w:name="Toris_AM248SMax" w:val="1"/>
    <w:docVar w:name="Toris_LastUpdate" w:val="20/03/2019 19:03:22"/>
    <w:docVar w:name="TORISAUTO" w:val="False"/>
    <w:docVar w:name="TVTAMPART" w:val="Considerando 26"/>
    <w:docVar w:name="TXTLANGUE" w:val="EN"/>
    <w:docVar w:name="TXTLANGUEMIN" w:val="en"/>
    <w:docVar w:name="TXTMEMBERS1" w:val="João Ferreira, Miguel Viegas, João Pimenta Lopes, Marisa Matias"/>
    <w:docVar w:name="TXTNRFIRSTAM" w:val="215"/>
    <w:docVar w:name="TXTNRLASTAM" w:val="224"/>
    <w:docVar w:name="TXTNRPE" w:val="635.495"/>
    <w:docVar w:name="TXTPEorAP" w:val="PE"/>
    <w:docVar w:name="TXTROUTE" w:val="AM\1180283EN.docx"/>
    <w:docVar w:name="TXTVERSION" w:val="01-00"/>
  </w:docVars>
  <w:rsids>
    <w:rsidRoot w:val="00C8125F"/>
    <w:rsid w:val="00026A21"/>
    <w:rsid w:val="00041889"/>
    <w:rsid w:val="000863CD"/>
    <w:rsid w:val="000D50D6"/>
    <w:rsid w:val="00125433"/>
    <w:rsid w:val="00132FA0"/>
    <w:rsid w:val="00157B84"/>
    <w:rsid w:val="00166202"/>
    <w:rsid w:val="001B07B8"/>
    <w:rsid w:val="001D5110"/>
    <w:rsid w:val="001E0DA7"/>
    <w:rsid w:val="001E49DB"/>
    <w:rsid w:val="00212032"/>
    <w:rsid w:val="00232FBE"/>
    <w:rsid w:val="00254755"/>
    <w:rsid w:val="002A49E8"/>
    <w:rsid w:val="002E06C8"/>
    <w:rsid w:val="002F4509"/>
    <w:rsid w:val="003028C0"/>
    <w:rsid w:val="00345D2B"/>
    <w:rsid w:val="0035242C"/>
    <w:rsid w:val="00386E87"/>
    <w:rsid w:val="00387E85"/>
    <w:rsid w:val="00395BE4"/>
    <w:rsid w:val="003A4B11"/>
    <w:rsid w:val="003C377E"/>
    <w:rsid w:val="003F139C"/>
    <w:rsid w:val="004319D8"/>
    <w:rsid w:val="00455F4D"/>
    <w:rsid w:val="004A73B0"/>
    <w:rsid w:val="004D6E8F"/>
    <w:rsid w:val="004E067D"/>
    <w:rsid w:val="005002B4"/>
    <w:rsid w:val="005A5D3A"/>
    <w:rsid w:val="005C608A"/>
    <w:rsid w:val="005C71FC"/>
    <w:rsid w:val="005D64AC"/>
    <w:rsid w:val="005E4837"/>
    <w:rsid w:val="005F4B22"/>
    <w:rsid w:val="006014F7"/>
    <w:rsid w:val="00617772"/>
    <w:rsid w:val="00621479"/>
    <w:rsid w:val="006538EE"/>
    <w:rsid w:val="00656650"/>
    <w:rsid w:val="006B399D"/>
    <w:rsid w:val="00732FD2"/>
    <w:rsid w:val="0079629B"/>
    <w:rsid w:val="008252E2"/>
    <w:rsid w:val="00862571"/>
    <w:rsid w:val="00881ACB"/>
    <w:rsid w:val="008B6DB3"/>
    <w:rsid w:val="008C5765"/>
    <w:rsid w:val="008D2B4B"/>
    <w:rsid w:val="008F33BC"/>
    <w:rsid w:val="008F4458"/>
    <w:rsid w:val="00927EFE"/>
    <w:rsid w:val="009E610D"/>
    <w:rsid w:val="009F176E"/>
    <w:rsid w:val="00A554A6"/>
    <w:rsid w:val="00A92502"/>
    <w:rsid w:val="00AB64A2"/>
    <w:rsid w:val="00B17690"/>
    <w:rsid w:val="00B32389"/>
    <w:rsid w:val="00BD7249"/>
    <w:rsid w:val="00C01FC3"/>
    <w:rsid w:val="00C8125F"/>
    <w:rsid w:val="00C86866"/>
    <w:rsid w:val="00C95E83"/>
    <w:rsid w:val="00CD7DAA"/>
    <w:rsid w:val="00D13605"/>
    <w:rsid w:val="00D2396B"/>
    <w:rsid w:val="00D5477C"/>
    <w:rsid w:val="00D75799"/>
    <w:rsid w:val="00D847C0"/>
    <w:rsid w:val="00D85907"/>
    <w:rsid w:val="00DA0615"/>
    <w:rsid w:val="00E04D40"/>
    <w:rsid w:val="00E1327A"/>
    <w:rsid w:val="00E4109D"/>
    <w:rsid w:val="00E81FF7"/>
    <w:rsid w:val="00EC01F1"/>
    <w:rsid w:val="00EE79FF"/>
    <w:rsid w:val="00F12D76"/>
    <w:rsid w:val="00F404FA"/>
    <w:rsid w:val="00F75277"/>
    <w:rsid w:val="00F77DAE"/>
    <w:rsid w:val="00F818A9"/>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989D57-942C-4B74-A693-43960B42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en-GB" w:eastAsia="en-GB" w:bidi="ar-SA"/>
    </w:rPr>
  </w:style>
  <w:style w:type="character" w:customStyle="1" w:styleId="Normal6Char">
    <w:name w:val="Normal6 Char"/>
    <w:link w:val="Normal6"/>
    <w:rsid w:val="005C608A"/>
    <w:rPr>
      <w:noProof/>
      <w:sz w:val="24"/>
      <w:lang w:val="en-GB"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862571"/>
    <w:rPr>
      <w:sz w:val="22"/>
    </w:rPr>
  </w:style>
  <w:style w:type="paragraph" w:styleId="BalloonText">
    <w:name w:val="Balloon Text"/>
    <w:basedOn w:val="Normal"/>
    <w:link w:val="BalloonTextChar"/>
    <w:rsid w:val="003F139C"/>
    <w:rPr>
      <w:rFonts w:ascii="Segoe UI" w:hAnsi="Segoe UI" w:cs="Segoe UI"/>
      <w:sz w:val="18"/>
      <w:szCs w:val="18"/>
    </w:rPr>
  </w:style>
  <w:style w:type="character" w:customStyle="1" w:styleId="BalloonTextChar">
    <w:name w:val="Balloon Text Char"/>
    <w:basedOn w:val="DefaultParagraphFont"/>
    <w:link w:val="BalloonText"/>
    <w:rsid w:val="003F139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401A5-859D-4996-8D16-623FB5943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2036</Words>
  <Characters>15202</Characters>
  <Application>Microsoft Office Word</Application>
  <DocSecurity>0</DocSecurity>
  <Lines>584</Lines>
  <Paragraphs>218</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MARTINS Isabel Alexandra</dc:creator>
  <cp:keywords/>
  <dc:description/>
  <cp:lastModifiedBy>ADAMY-KEARNEY Mary</cp:lastModifiedBy>
  <cp:revision>2</cp:revision>
  <cp:lastPrinted>2004-11-28T10:32:00Z</cp:lastPrinted>
  <dcterms:created xsi:type="dcterms:W3CDTF">2019-03-21T14:53:00Z</dcterms:created>
  <dcterms:modified xsi:type="dcterms:W3CDTF">2019-03-21T14:53:00Z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1180283</vt:lpwstr>
  </property>
  <property fmtid="{D5CDD505-2E9C-101B-9397-08002B2CF9AE}" pid="5" name="&lt;Type&gt;">
    <vt:lpwstr>AM</vt:lpwstr>
  </property>
  <property fmtid="{D5CDD505-2E9C-101B-9397-08002B2CF9AE}" pid="6" name="&lt;ModelCod&gt;">
    <vt:lpwstr>\\eiciBRUpr1\pdocep$\DocEP\DOCS\General\AM\AM_Leg\AM_Ple_Leg\AM_Ple_LegReport.dot(06/02/2019 07:45:44)</vt:lpwstr>
  </property>
  <property fmtid="{D5CDD505-2E9C-101B-9397-08002B2CF9AE}" pid="7" name="&lt;ModelTra&gt;">
    <vt:lpwstr>\\eiciBRUpr1\pdocep$\DocEP\TRANSFIL\PT\AM_Ple_LegReport.PT(21/02/2019 08:35:06)</vt:lpwstr>
  </property>
  <property fmtid="{D5CDD505-2E9C-101B-9397-08002B2CF9AE}" pid="8" name="&lt;Model&gt;">
    <vt:lpwstr>AM_Ple_LegReport</vt:lpwstr>
  </property>
  <property fmtid="{D5CDD505-2E9C-101B-9397-08002B2CF9AE}" pid="9" name="FooterPath">
    <vt:lpwstr>AM\1180283EN.docx</vt:lpwstr>
  </property>
  <property fmtid="{D5CDD505-2E9C-101B-9397-08002B2CF9AE}" pid="10" name="PE number">
    <vt:lpwstr>635.495</vt:lpwstr>
  </property>
  <property fmtid="{D5CDD505-2E9C-101B-9397-08002B2CF9AE}" pid="11" name="SDLStudio">
    <vt:lpwstr/>
  </property>
  <property fmtid="{D5CDD505-2E9C-101B-9397-08002B2CF9AE}" pid="12" name="&lt;Extension&gt;">
    <vt:lpwstr>EN</vt:lpwstr>
  </property>
  <property fmtid="{D5CDD505-2E9C-101B-9397-08002B2CF9AE}" pid="13" name="Bookout">
    <vt:lpwstr>OK - 2019/03/21 15:53</vt:lpwstr>
  </property>
  <property fmtid="{D5CDD505-2E9C-101B-9397-08002B2CF9AE}" pid="14" name="SubscribeElise">
    <vt:lpwstr/>
  </property>
</Properties>
</file>