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53B97" w:rsidRPr="002D711C" w14:paraId="541E6507" w14:textId="77777777" w:rsidTr="003A53CE">
        <w:trPr>
          <w:trHeight w:hRule="exact" w:val="1418"/>
        </w:trPr>
        <w:tc>
          <w:tcPr>
            <w:tcW w:w="6804" w:type="dxa"/>
            <w:shd w:val="clear" w:color="auto" w:fill="auto"/>
            <w:vAlign w:val="center"/>
          </w:tcPr>
          <w:p w14:paraId="2442ECD0" w14:textId="77777777" w:rsidR="00053B97" w:rsidRPr="002D711C" w:rsidRDefault="00363DD4" w:rsidP="003A53CE">
            <w:pPr>
              <w:pStyle w:val="EPName"/>
            </w:pPr>
            <w:r w:rsidRPr="002D711C">
              <w:t>Europos Parlamentas</w:t>
            </w:r>
          </w:p>
          <w:p w14:paraId="3683A7DA" w14:textId="77777777" w:rsidR="00053B97" w:rsidRPr="00F62FB3" w:rsidRDefault="004E3B37" w:rsidP="004E3B37">
            <w:pPr>
              <w:pStyle w:val="EPTerm"/>
              <w:rPr>
                <w:rStyle w:val="HideTWBExt"/>
              </w:rPr>
            </w:pPr>
            <w:r w:rsidRPr="002D711C">
              <w:t>2014-2019</w:t>
            </w:r>
          </w:p>
        </w:tc>
        <w:tc>
          <w:tcPr>
            <w:tcW w:w="2268" w:type="dxa"/>
            <w:shd w:val="clear" w:color="auto" w:fill="auto"/>
          </w:tcPr>
          <w:p w14:paraId="73CB2A30" w14:textId="77777777" w:rsidR="00053B97" w:rsidRPr="002D711C" w:rsidRDefault="002D711C" w:rsidP="003A53CE">
            <w:pPr>
              <w:pStyle w:val="EPLogo"/>
            </w:pPr>
            <w:r w:rsidRPr="002D711C">
              <w:pict w14:anchorId="059DF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2D16A578" w14:textId="77777777" w:rsidR="00C71A3C" w:rsidRPr="002D711C" w:rsidRDefault="00C71A3C" w:rsidP="00C71A3C">
      <w:pPr>
        <w:pStyle w:val="LineTop"/>
      </w:pPr>
    </w:p>
    <w:p w14:paraId="58D6C3F5" w14:textId="77777777" w:rsidR="00C71A3C" w:rsidRPr="002D711C" w:rsidRDefault="00FD5E5D" w:rsidP="00C71A3C">
      <w:pPr>
        <w:pStyle w:val="ZCommittee"/>
      </w:pPr>
      <w:r w:rsidRPr="002D711C">
        <w:t>Plenarinio posėdžio dokumentas</w:t>
      </w:r>
    </w:p>
    <w:p w14:paraId="42288644" w14:textId="77777777" w:rsidR="00C71A3C" w:rsidRPr="002D711C" w:rsidRDefault="00C71A3C" w:rsidP="00C71A3C">
      <w:pPr>
        <w:pStyle w:val="LineBottom"/>
      </w:pPr>
    </w:p>
    <w:p w14:paraId="27B3A6A3" w14:textId="77777777" w:rsidR="00ED0821" w:rsidRPr="002D711C" w:rsidRDefault="00FD5E5D">
      <w:pPr>
        <w:pStyle w:val="RefProc"/>
      </w:pPr>
      <w:r w:rsidRPr="00F62FB3">
        <w:rPr>
          <w:rStyle w:val="HideTWBExt"/>
          <w:b w:val="0"/>
          <w:caps w:val="0"/>
        </w:rPr>
        <w:t>&lt;NoDocSe&gt;</w:t>
      </w:r>
      <w:r w:rsidRPr="002D711C">
        <w:t>A8-0085/2019</w:t>
      </w:r>
      <w:r w:rsidRPr="00F62FB3">
        <w:rPr>
          <w:rStyle w:val="HideTWBExt"/>
          <w:b w:val="0"/>
          <w:caps w:val="0"/>
        </w:rPr>
        <w:t>&lt;/NoDocSe&gt;</w:t>
      </w:r>
    </w:p>
    <w:p w14:paraId="320C7D14" w14:textId="77777777" w:rsidR="00ED0821" w:rsidRPr="002D711C" w:rsidRDefault="00ED0821">
      <w:pPr>
        <w:pStyle w:val="ZDate"/>
      </w:pPr>
      <w:r w:rsidRPr="00F62FB3">
        <w:rPr>
          <w:rStyle w:val="HideTWBExt"/>
        </w:rPr>
        <w:t>&lt;Date&gt;</w:t>
      </w:r>
      <w:r w:rsidRPr="00F62FB3">
        <w:rPr>
          <w:rStyle w:val="HideTWBInt"/>
        </w:rPr>
        <w:t>{22/02/2019}</w:t>
      </w:r>
      <w:r w:rsidRPr="002D711C">
        <w:t>22.2.2019</w:t>
      </w:r>
      <w:r w:rsidRPr="00F62FB3">
        <w:rPr>
          <w:rStyle w:val="HideTWBExt"/>
        </w:rPr>
        <w:t>&lt;/Date&gt;</w:t>
      </w:r>
    </w:p>
    <w:p w14:paraId="24273525" w14:textId="77777777" w:rsidR="00ED0821" w:rsidRPr="002D711C" w:rsidRDefault="00ED0821">
      <w:pPr>
        <w:pStyle w:val="StarsAndIs"/>
      </w:pPr>
      <w:r w:rsidRPr="00F62FB3">
        <w:rPr>
          <w:rStyle w:val="HideTWBExt"/>
          <w:b w:val="0"/>
        </w:rPr>
        <w:t>&lt;RefProcLect&gt;</w:t>
      </w:r>
      <w:r w:rsidRPr="002D711C">
        <w:t>***I</w:t>
      </w:r>
      <w:r w:rsidRPr="00F62FB3">
        <w:rPr>
          <w:rStyle w:val="HideTWBExt"/>
          <w:b w:val="0"/>
        </w:rPr>
        <w:t>&lt;/RefProcLect&gt;</w:t>
      </w:r>
    </w:p>
    <w:p w14:paraId="0F2E8DDB" w14:textId="77777777" w:rsidR="00ED0821" w:rsidRPr="002D711C" w:rsidRDefault="00ED0821">
      <w:pPr>
        <w:pStyle w:val="TypeDoc"/>
      </w:pPr>
      <w:r w:rsidRPr="00F62FB3">
        <w:rPr>
          <w:rStyle w:val="HideTWBExt"/>
          <w:b w:val="0"/>
        </w:rPr>
        <w:t>&lt;TitreType&gt;</w:t>
      </w:r>
      <w:r w:rsidRPr="002D711C">
        <w:t>PRANEŠIMAS</w:t>
      </w:r>
      <w:r w:rsidRPr="00F62FB3">
        <w:rPr>
          <w:rStyle w:val="HideTWBExt"/>
          <w:b w:val="0"/>
        </w:rPr>
        <w:t>&lt;/TitreType&gt;</w:t>
      </w:r>
    </w:p>
    <w:p w14:paraId="0804D3FE" w14:textId="77777777" w:rsidR="003C67F8" w:rsidRPr="002D711C" w:rsidRDefault="003C67F8" w:rsidP="003C67F8">
      <w:pPr>
        <w:pStyle w:val="CoverNormal"/>
      </w:pPr>
      <w:r w:rsidRPr="00F62FB3">
        <w:rPr>
          <w:rStyle w:val="HideTWBExt"/>
        </w:rPr>
        <w:t>&lt;Titre&gt;</w:t>
      </w:r>
      <w:r w:rsidRPr="002D711C">
        <w:t>dėl pasiūlymo dėl Europos Parlamento ir Tarybos reglamento, kuriuo dėl specialaus asignavimo Jaunimo užimtumo iniciatyvai lėšų iš dalies keičiamas Reglamentas (ES) Nr. 1303/2013</w:t>
      </w:r>
      <w:r w:rsidRPr="00F62FB3">
        <w:rPr>
          <w:rStyle w:val="HideTWBExt"/>
        </w:rPr>
        <w:t>&lt;/Titre&gt;</w:t>
      </w:r>
    </w:p>
    <w:p w14:paraId="3C456B0D" w14:textId="2D30C27F" w:rsidR="003C67F8" w:rsidRPr="002D711C" w:rsidRDefault="003C67F8" w:rsidP="003C67F8">
      <w:pPr>
        <w:pStyle w:val="Cover24"/>
      </w:pPr>
      <w:r w:rsidRPr="00F62FB3">
        <w:rPr>
          <w:rStyle w:val="HideTWBExt"/>
        </w:rPr>
        <w:t>&lt;DocRef&gt;</w:t>
      </w:r>
      <w:r w:rsidRPr="002D711C">
        <w:t>(COM(2019)0055 – C8-0041/2019 – 2019/0027(COD))</w:t>
      </w:r>
      <w:r w:rsidRPr="00F62FB3">
        <w:rPr>
          <w:rStyle w:val="HideTWBExt"/>
        </w:rPr>
        <w:t>&lt;/DocRef&gt;</w:t>
      </w:r>
    </w:p>
    <w:p w14:paraId="4E2898E7" w14:textId="77777777" w:rsidR="00ED0821" w:rsidRPr="002D711C" w:rsidRDefault="00ED0821">
      <w:pPr>
        <w:pStyle w:val="Cover24"/>
      </w:pPr>
      <w:r w:rsidRPr="00F62FB3">
        <w:rPr>
          <w:rStyle w:val="HideTWBExt"/>
        </w:rPr>
        <w:t>&lt;Commission&gt;</w:t>
      </w:r>
      <w:r w:rsidRPr="00F62FB3">
        <w:rPr>
          <w:rStyle w:val="HideTWBInt"/>
        </w:rPr>
        <w:t>{REGI}</w:t>
      </w:r>
      <w:r w:rsidRPr="002D711C">
        <w:t>Regioninės plėtros komitetas</w:t>
      </w:r>
      <w:r w:rsidRPr="00F62FB3">
        <w:rPr>
          <w:rStyle w:val="HideTWBExt"/>
        </w:rPr>
        <w:t>&lt;/Commission&gt;</w:t>
      </w:r>
    </w:p>
    <w:p w14:paraId="067EC531" w14:textId="77777777" w:rsidR="00ED0821" w:rsidRPr="002D711C" w:rsidRDefault="004E3B37">
      <w:pPr>
        <w:pStyle w:val="Cover24"/>
      </w:pPr>
      <w:r w:rsidRPr="002D711C">
        <w:t xml:space="preserve">Pranešėja: </w:t>
      </w:r>
      <w:r w:rsidRPr="00F62FB3">
        <w:rPr>
          <w:rStyle w:val="HideTWBExt"/>
        </w:rPr>
        <w:t>&lt;Depute&gt;</w:t>
      </w:r>
      <w:r w:rsidRPr="002D711C">
        <w:t>Iskra Mihaylova</w:t>
      </w:r>
      <w:r w:rsidRPr="00F62FB3">
        <w:rPr>
          <w:rStyle w:val="HideTWBExt"/>
        </w:rPr>
        <w:t>&lt;/Depute&gt;</w:t>
      </w:r>
    </w:p>
    <w:p w14:paraId="485F9229" w14:textId="77777777" w:rsidR="00BE4EC7" w:rsidRPr="002D711C" w:rsidRDefault="004E3B37" w:rsidP="004E3B37">
      <w:pPr>
        <w:pStyle w:val="Cover24"/>
      </w:pPr>
      <w:r w:rsidRPr="002D711C">
        <w:t>(Supaprastinta procedūra. Darbo tvarkos taisyklių 50 straipsnio 1 dalis)</w:t>
      </w:r>
    </w:p>
    <w:p w14:paraId="157712ED" w14:textId="77777777" w:rsidR="00ED0821" w:rsidRPr="002D711C" w:rsidRDefault="00ED0821" w:rsidP="00053B97">
      <w:pPr>
        <w:widowControl/>
        <w:tabs>
          <w:tab w:val="center" w:pos="4677"/>
        </w:tabs>
      </w:pPr>
      <w:r w:rsidRPr="002D711C">
        <w:br w:type="page"/>
      </w:r>
      <w:bookmarkStart w:id="0" w:name="_GoBack"/>
      <w:bookmarkEnd w:id="0"/>
    </w:p>
    <w:p w14:paraId="141DD462" w14:textId="1B9272D8" w:rsidR="004E3B37" w:rsidRPr="002D711C" w:rsidRDefault="004956DC">
      <w:fldSimple w:instr=" TITLE  \* MERGEFORMAT ">
        <w:r w:rsidR="00F62FB3">
          <w:t>PR_COD_1app</w:t>
        </w:r>
      </w:fldSimple>
    </w:p>
    <w:p w14:paraId="5769759D" w14:textId="77777777" w:rsidR="004E3B37" w:rsidRPr="002D711C" w:rsidRDefault="004E3B37"/>
    <w:p w14:paraId="03D1E2DA" w14:textId="77777777" w:rsidR="004E3B37" w:rsidRPr="002D711C" w:rsidRDefault="004E3B37"/>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E3B37" w:rsidRPr="002D711C" w14:paraId="4914A654" w14:textId="77777777" w:rsidTr="00CC3AD9">
        <w:tc>
          <w:tcPr>
            <w:tcW w:w="5811" w:type="dxa"/>
            <w:tcBorders>
              <w:top w:val="single" w:sz="4" w:space="0" w:color="auto"/>
            </w:tcBorders>
          </w:tcPr>
          <w:p w14:paraId="25F87E5E" w14:textId="77777777" w:rsidR="004E3B37" w:rsidRPr="002D711C" w:rsidRDefault="004E3B37" w:rsidP="00CC3AD9">
            <w:pPr>
              <w:pStyle w:val="Lgendetitre"/>
              <w:rPr>
                <w:szCs w:val="24"/>
              </w:rPr>
            </w:pPr>
            <w:r w:rsidRPr="002D711C">
              <w:t>Procedūrų sutartiniai ženklai</w:t>
            </w:r>
          </w:p>
        </w:tc>
      </w:tr>
      <w:tr w:rsidR="004E3B37" w:rsidRPr="002D711C" w14:paraId="61BC14CA" w14:textId="77777777" w:rsidTr="00CC3AD9">
        <w:trPr>
          <w:cantSplit/>
          <w:trHeight w:val="1949"/>
        </w:trPr>
        <w:tc>
          <w:tcPr>
            <w:tcW w:w="5811" w:type="dxa"/>
            <w:tcBorders>
              <w:bottom w:val="single" w:sz="4" w:space="0" w:color="auto"/>
            </w:tcBorders>
          </w:tcPr>
          <w:p w14:paraId="383DB79D" w14:textId="77777777" w:rsidR="004E3B37" w:rsidRPr="002D711C" w:rsidRDefault="004E3B37" w:rsidP="00CC3AD9">
            <w:pPr>
              <w:pStyle w:val="Lgendesigne"/>
              <w:rPr>
                <w:szCs w:val="24"/>
              </w:rPr>
            </w:pPr>
            <w:r w:rsidRPr="002D711C">
              <w:tab/>
              <w:t>*</w:t>
            </w:r>
            <w:r w:rsidRPr="002D711C">
              <w:tab/>
              <w:t>Konsultavimosi procedūra</w:t>
            </w:r>
            <w:r w:rsidRPr="002D711C">
              <w:tab/>
            </w:r>
          </w:p>
          <w:p w14:paraId="32B9C65F" w14:textId="77777777" w:rsidR="004E3B37" w:rsidRPr="002D711C" w:rsidRDefault="004E3B37" w:rsidP="00CC3AD9">
            <w:pPr>
              <w:pStyle w:val="Lgendesigne"/>
              <w:rPr>
                <w:szCs w:val="24"/>
              </w:rPr>
            </w:pPr>
            <w:r w:rsidRPr="002D711C">
              <w:tab/>
              <w:t>***</w:t>
            </w:r>
            <w:r w:rsidRPr="002D711C">
              <w:tab/>
              <w:t>Pritarimo procedūra</w:t>
            </w:r>
          </w:p>
          <w:p w14:paraId="1BFBF72A" w14:textId="77777777" w:rsidR="004E3B37" w:rsidRPr="002D711C" w:rsidRDefault="004E3B37" w:rsidP="00CC3AD9">
            <w:pPr>
              <w:pStyle w:val="Lgendesigne"/>
              <w:rPr>
                <w:szCs w:val="24"/>
              </w:rPr>
            </w:pPr>
            <w:r w:rsidRPr="002D711C">
              <w:tab/>
              <w:t>***I</w:t>
            </w:r>
            <w:r w:rsidRPr="002D711C">
              <w:tab/>
              <w:t>Įprasta teisėkūros procedūra (pirmasis svarstymas)</w:t>
            </w:r>
          </w:p>
          <w:p w14:paraId="2C45D921" w14:textId="77777777" w:rsidR="004E3B37" w:rsidRPr="002D711C" w:rsidRDefault="004E3B37" w:rsidP="00CC3AD9">
            <w:pPr>
              <w:pStyle w:val="Lgendesigne"/>
              <w:rPr>
                <w:szCs w:val="24"/>
              </w:rPr>
            </w:pPr>
            <w:r w:rsidRPr="002D711C">
              <w:tab/>
              <w:t>***II</w:t>
            </w:r>
            <w:r w:rsidRPr="002D711C">
              <w:tab/>
              <w:t>Įprasta teisėkūros procedūra (antrasis svarstymas)</w:t>
            </w:r>
          </w:p>
          <w:p w14:paraId="0EA79CC9" w14:textId="77777777" w:rsidR="004E3B37" w:rsidRPr="002D711C" w:rsidRDefault="004E3B37" w:rsidP="00CC3AD9">
            <w:pPr>
              <w:pStyle w:val="Lgendesigne"/>
              <w:rPr>
                <w:szCs w:val="24"/>
              </w:rPr>
            </w:pPr>
            <w:r w:rsidRPr="002D711C">
              <w:tab/>
              <w:t>***III</w:t>
            </w:r>
            <w:r w:rsidRPr="002D711C">
              <w:tab/>
              <w:t>Įprasta teisėkūros procedūra (trečiasis svarstymas)</w:t>
            </w:r>
            <w:r w:rsidRPr="002D711C">
              <w:br/>
            </w:r>
          </w:p>
          <w:p w14:paraId="4F367DAC" w14:textId="77777777" w:rsidR="004E3B37" w:rsidRPr="002D711C" w:rsidRDefault="004E3B37" w:rsidP="00CC3AD9">
            <w:pPr>
              <w:pStyle w:val="Lgendestandard"/>
              <w:rPr>
                <w:szCs w:val="24"/>
              </w:rPr>
            </w:pPr>
            <w:r w:rsidRPr="002D711C">
              <w:t>(Procedūra pasirenkama atsižvelgiant į teisės akto projekte pasiūlytą teisinį pagrindą.)</w:t>
            </w:r>
          </w:p>
          <w:p w14:paraId="7880013A" w14:textId="77777777" w:rsidR="004E3B37" w:rsidRPr="002D711C" w:rsidRDefault="004E3B37" w:rsidP="00CC3AD9">
            <w:pPr>
              <w:pStyle w:val="Lgendestandard"/>
              <w:rPr>
                <w:szCs w:val="24"/>
              </w:rPr>
            </w:pPr>
          </w:p>
        </w:tc>
      </w:tr>
    </w:tbl>
    <w:p w14:paraId="07767A01" w14:textId="77777777" w:rsidR="004E3B37" w:rsidRPr="002D711C" w:rsidRDefault="004E3B37" w:rsidP="00105A8E"/>
    <w:p w14:paraId="67332C10" w14:textId="77777777" w:rsidR="004E3B37" w:rsidRPr="002D711C" w:rsidRDefault="004E3B37" w:rsidP="00105A8E"/>
    <w:p w14:paraId="312E4864" w14:textId="77777777" w:rsidR="004E3B37" w:rsidRPr="002D711C" w:rsidRDefault="004E3B37" w:rsidP="00105A8E"/>
    <w:tbl>
      <w:tblPr>
        <w:tblW w:w="0" w:type="auto"/>
        <w:tblInd w:w="172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751"/>
      </w:tblGrid>
      <w:tr w:rsidR="004E3B37" w:rsidRPr="002D711C" w14:paraId="1486FF69" w14:textId="77777777" w:rsidTr="00CC3AD9">
        <w:tc>
          <w:tcPr>
            <w:tcW w:w="5751" w:type="dxa"/>
            <w:tcBorders>
              <w:top w:val="single" w:sz="4" w:space="0" w:color="auto"/>
            </w:tcBorders>
          </w:tcPr>
          <w:p w14:paraId="579BF15A" w14:textId="77777777" w:rsidR="004E3B37" w:rsidRPr="002D711C" w:rsidRDefault="004E3B37" w:rsidP="00CC3AD9">
            <w:pPr>
              <w:pStyle w:val="Lgendetitre"/>
              <w:rPr>
                <w:szCs w:val="24"/>
              </w:rPr>
            </w:pPr>
            <w:r w:rsidRPr="002D711C">
              <w:t>Teisės akto projekto pakeitimai</w:t>
            </w:r>
          </w:p>
        </w:tc>
      </w:tr>
      <w:tr w:rsidR="004E3B37" w:rsidRPr="002D711C" w14:paraId="4AA11CAB" w14:textId="77777777" w:rsidTr="00CC3AD9">
        <w:tc>
          <w:tcPr>
            <w:tcW w:w="5751" w:type="dxa"/>
            <w:tcBorders>
              <w:bottom w:val="single" w:sz="4" w:space="0" w:color="auto"/>
            </w:tcBorders>
          </w:tcPr>
          <w:p w14:paraId="1A012056" w14:textId="77777777" w:rsidR="004E3B37" w:rsidRPr="002D711C" w:rsidRDefault="004E3B37" w:rsidP="00CC3AD9">
            <w:pPr>
              <w:pStyle w:val="Lgendestandard"/>
              <w:rPr>
                <w:szCs w:val="24"/>
              </w:rPr>
            </w:pPr>
          </w:p>
          <w:p w14:paraId="384237C5" w14:textId="77777777" w:rsidR="004E3B37" w:rsidRPr="002D711C" w:rsidRDefault="004E3B37" w:rsidP="00CC3AD9">
            <w:pPr>
              <w:pStyle w:val="Lgendestandard"/>
              <w:rPr>
                <w:szCs w:val="24"/>
              </w:rPr>
            </w:pPr>
            <w:r w:rsidRPr="002D711C">
              <w:rPr>
                <w:b/>
                <w:szCs w:val="24"/>
              </w:rPr>
              <w:t>Parlamento pakeitimai, išdėstomi dviejuose stulpeliuose</w:t>
            </w:r>
          </w:p>
          <w:p w14:paraId="5F6240B4" w14:textId="77777777" w:rsidR="004E3B37" w:rsidRPr="002D711C" w:rsidRDefault="004E3B37" w:rsidP="00CC3AD9">
            <w:pPr>
              <w:pStyle w:val="Lgendestandard"/>
              <w:rPr>
                <w:szCs w:val="24"/>
              </w:rPr>
            </w:pPr>
          </w:p>
          <w:p w14:paraId="575925D0" w14:textId="77777777" w:rsidR="004E3B37" w:rsidRPr="002D711C" w:rsidRDefault="004E3B37" w:rsidP="00CC3AD9">
            <w:pPr>
              <w:pStyle w:val="Lgendestandard"/>
              <w:rPr>
                <w:szCs w:val="24"/>
              </w:rPr>
            </w:pPr>
            <w:r w:rsidRPr="002D711C">
              <w:t xml:space="preserve">Išbrauktos teksto dalys žymimos </w:t>
            </w:r>
            <w:r w:rsidRPr="002D711C">
              <w:rPr>
                <w:b/>
                <w:i/>
                <w:szCs w:val="24"/>
              </w:rPr>
              <w:t>pusjuodžiu kursyvu</w:t>
            </w:r>
            <w:r w:rsidRPr="002D711C">
              <w:t xml:space="preserve"> kairiajame stulpelyje. Pakeitimai žymimi </w:t>
            </w:r>
            <w:r w:rsidRPr="002D711C">
              <w:rPr>
                <w:b/>
                <w:i/>
                <w:szCs w:val="24"/>
              </w:rPr>
              <w:t>pusjuodžiu kursyvu</w:t>
            </w:r>
            <w:r w:rsidRPr="002D711C">
              <w:t xml:space="preserve"> abiejuose stulpeliuose. Naujas tekstas žymimas </w:t>
            </w:r>
            <w:r w:rsidRPr="002D711C">
              <w:rPr>
                <w:b/>
                <w:i/>
                <w:szCs w:val="24"/>
              </w:rPr>
              <w:t>pusjuodžiu kursyvu</w:t>
            </w:r>
            <w:r w:rsidRPr="002D711C">
              <w:t xml:space="preserve"> dešiniajame stulpelyje.</w:t>
            </w:r>
          </w:p>
          <w:p w14:paraId="120C7009" w14:textId="77777777" w:rsidR="004E3B37" w:rsidRPr="002D711C" w:rsidRDefault="004E3B37" w:rsidP="00CC3AD9">
            <w:pPr>
              <w:pStyle w:val="Lgendestandard"/>
              <w:rPr>
                <w:szCs w:val="24"/>
              </w:rPr>
            </w:pPr>
          </w:p>
          <w:p w14:paraId="0232CA16" w14:textId="77777777" w:rsidR="004E3B37" w:rsidRPr="002D711C" w:rsidRDefault="004E3B37" w:rsidP="00CC3AD9">
            <w:pPr>
              <w:pStyle w:val="Lgendestandard"/>
              <w:rPr>
                <w:szCs w:val="24"/>
              </w:rPr>
            </w:pPr>
            <w:r w:rsidRPr="002D711C">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14:paraId="717F6609" w14:textId="77777777" w:rsidR="004E3B37" w:rsidRPr="002D711C" w:rsidRDefault="004E3B37" w:rsidP="00CC3AD9">
            <w:pPr>
              <w:pStyle w:val="Lgendestandard"/>
              <w:rPr>
                <w:szCs w:val="24"/>
              </w:rPr>
            </w:pPr>
          </w:p>
          <w:p w14:paraId="3F7A6261" w14:textId="77777777" w:rsidR="004E3B37" w:rsidRPr="002D711C" w:rsidRDefault="004E3B37" w:rsidP="00CC3AD9">
            <w:pPr>
              <w:pStyle w:val="Lgendestandard"/>
              <w:rPr>
                <w:b/>
                <w:szCs w:val="24"/>
              </w:rPr>
            </w:pPr>
            <w:r w:rsidRPr="002D711C">
              <w:rPr>
                <w:b/>
                <w:szCs w:val="24"/>
              </w:rPr>
              <w:t>Parlamento pakeitimai, pateikiami konsoliduoto teksto forma</w:t>
            </w:r>
          </w:p>
          <w:p w14:paraId="551CFE6D" w14:textId="77777777" w:rsidR="004E3B37" w:rsidRPr="002D711C" w:rsidRDefault="004E3B37" w:rsidP="00CC3AD9">
            <w:pPr>
              <w:pStyle w:val="Lgendestandard"/>
              <w:rPr>
                <w:szCs w:val="24"/>
              </w:rPr>
            </w:pPr>
          </w:p>
          <w:p w14:paraId="5459779C" w14:textId="77777777" w:rsidR="004E3B37" w:rsidRPr="002D711C" w:rsidRDefault="004E3B37" w:rsidP="00CC3AD9">
            <w:pPr>
              <w:pStyle w:val="Lgendestandard"/>
              <w:rPr>
                <w:szCs w:val="24"/>
              </w:rPr>
            </w:pPr>
            <w:r w:rsidRPr="002D711C">
              <w:t xml:space="preserve">Naujos teksto dalys žymimos </w:t>
            </w:r>
            <w:r w:rsidRPr="002D711C">
              <w:rPr>
                <w:b/>
                <w:i/>
                <w:szCs w:val="24"/>
              </w:rPr>
              <w:t>pusjuodžiu kursyvu</w:t>
            </w:r>
            <w:r w:rsidRPr="002D711C">
              <w:t xml:space="preserve">. Išbrauktos teksto dalys nurodomos simboliu „▌“ arba perbraukiamos. Pakeistos teksto dalys nurodomos naują tekstą pažymint </w:t>
            </w:r>
            <w:r w:rsidRPr="002D711C">
              <w:rPr>
                <w:b/>
                <w:i/>
                <w:szCs w:val="24"/>
              </w:rPr>
              <w:t>pusjuodžiu kursyvu</w:t>
            </w:r>
            <w:r w:rsidRPr="002D711C">
              <w:t xml:space="preserve">, o ankstesnį nereikalingą tekstą išbraukiant arba perbraukiant. </w:t>
            </w:r>
          </w:p>
          <w:p w14:paraId="074E779D" w14:textId="77777777" w:rsidR="004E3B37" w:rsidRPr="002D711C" w:rsidRDefault="004E3B37" w:rsidP="00CC3AD9">
            <w:pPr>
              <w:pStyle w:val="Lgendestandard"/>
              <w:rPr>
                <w:szCs w:val="24"/>
              </w:rPr>
            </w:pPr>
            <w:r w:rsidRPr="002D711C">
              <w:t>Nežymimi tik grynai techninio pobūdžio pakeitimai, kuriuos daro tarnybos, siekdamos parengti galutinį tekstą.</w:t>
            </w:r>
          </w:p>
          <w:p w14:paraId="684F70A3" w14:textId="77777777" w:rsidR="004E3B37" w:rsidRPr="002D711C" w:rsidRDefault="004E3B37" w:rsidP="00CC3AD9">
            <w:pPr>
              <w:pStyle w:val="Lgendestandard"/>
              <w:rPr>
                <w:szCs w:val="24"/>
              </w:rPr>
            </w:pPr>
          </w:p>
        </w:tc>
      </w:tr>
    </w:tbl>
    <w:p w14:paraId="21D5A4D7" w14:textId="77777777" w:rsidR="00ED0821" w:rsidRPr="002D711C" w:rsidRDefault="00ED0821" w:rsidP="00053B97">
      <w:pPr>
        <w:widowControl/>
        <w:tabs>
          <w:tab w:val="center" w:pos="4677"/>
        </w:tabs>
      </w:pPr>
    </w:p>
    <w:p w14:paraId="1C2181FB" w14:textId="77777777" w:rsidR="00ED0821" w:rsidRPr="002D711C" w:rsidRDefault="00ED0821">
      <w:pPr>
        <w:pStyle w:val="TOCHeading"/>
      </w:pPr>
      <w:r w:rsidRPr="002D711C">
        <w:br w:type="page"/>
      </w:r>
      <w:r w:rsidRPr="002D711C">
        <w:lastRenderedPageBreak/>
        <w:t>TURINYS</w:t>
      </w:r>
    </w:p>
    <w:p w14:paraId="4C8444A9" w14:textId="77777777" w:rsidR="00ED0821" w:rsidRPr="002D711C" w:rsidRDefault="00363DD4">
      <w:pPr>
        <w:pStyle w:val="TOCPage"/>
      </w:pPr>
      <w:r w:rsidRPr="002D711C">
        <w:t>Psl.</w:t>
      </w:r>
    </w:p>
    <w:p w14:paraId="53B96FF2" w14:textId="538FBAC8" w:rsidR="00F62FB3" w:rsidRDefault="00053B97">
      <w:pPr>
        <w:pStyle w:val="TOC1"/>
        <w:tabs>
          <w:tab w:val="right" w:leader="dot" w:pos="9060"/>
        </w:tabs>
        <w:rPr>
          <w:rFonts w:asciiTheme="minorHAnsi" w:eastAsiaTheme="minorEastAsia" w:hAnsiTheme="minorHAnsi" w:cstheme="minorBidi"/>
          <w:noProof/>
          <w:sz w:val="22"/>
          <w:szCs w:val="22"/>
          <w:lang w:val="en-GB"/>
        </w:rPr>
      </w:pPr>
      <w:r w:rsidRPr="002D711C">
        <w:rPr>
          <w:b/>
        </w:rPr>
        <w:fldChar w:fldCharType="begin"/>
      </w:r>
      <w:r w:rsidRPr="002D711C">
        <w:rPr>
          <w:b/>
        </w:rPr>
        <w:instrText xml:space="preserve"> TOC \t "PageHeading</w:instrText>
      </w:r>
      <w:r w:rsidR="00FD5E5D" w:rsidRPr="002D711C">
        <w:rPr>
          <w:b/>
        </w:rPr>
        <w:instrText>;</w:instrText>
      </w:r>
      <w:r w:rsidRPr="002D711C">
        <w:rPr>
          <w:b/>
        </w:rPr>
        <w:instrText xml:space="preserve">1" </w:instrText>
      </w:r>
      <w:r w:rsidRPr="002D711C">
        <w:rPr>
          <w:b/>
        </w:rPr>
        <w:fldChar w:fldCharType="separate"/>
      </w:r>
      <w:r w:rsidR="00F62FB3">
        <w:rPr>
          <w:noProof/>
        </w:rPr>
        <w:t>EUROPOS PARLAMENTO TEISĖKŪROS REZOLIUCIJOS PROJEKTAS</w:t>
      </w:r>
      <w:r w:rsidR="00F62FB3">
        <w:rPr>
          <w:noProof/>
        </w:rPr>
        <w:tab/>
      </w:r>
      <w:r w:rsidR="00F62FB3">
        <w:rPr>
          <w:noProof/>
        </w:rPr>
        <w:fldChar w:fldCharType="begin"/>
      </w:r>
      <w:r w:rsidR="00F62FB3">
        <w:rPr>
          <w:noProof/>
        </w:rPr>
        <w:instrText xml:space="preserve"> PAGEREF _Toc3197538 \h </w:instrText>
      </w:r>
      <w:r w:rsidR="00F62FB3">
        <w:rPr>
          <w:noProof/>
        </w:rPr>
      </w:r>
      <w:r w:rsidR="00F62FB3">
        <w:rPr>
          <w:noProof/>
        </w:rPr>
        <w:fldChar w:fldCharType="separate"/>
      </w:r>
      <w:r w:rsidR="00F62FB3">
        <w:rPr>
          <w:noProof/>
        </w:rPr>
        <w:t>5</w:t>
      </w:r>
      <w:r w:rsidR="00F62FB3">
        <w:rPr>
          <w:noProof/>
        </w:rPr>
        <w:fldChar w:fldCharType="end"/>
      </w:r>
    </w:p>
    <w:p w14:paraId="0C086D9C" w14:textId="52EB4EF9" w:rsidR="00F62FB3" w:rsidRDefault="00F62FB3">
      <w:pPr>
        <w:pStyle w:val="TOC1"/>
        <w:tabs>
          <w:tab w:val="right" w:leader="dot" w:pos="9060"/>
        </w:tabs>
        <w:rPr>
          <w:rFonts w:asciiTheme="minorHAnsi" w:eastAsiaTheme="minorEastAsia" w:hAnsiTheme="minorHAnsi" w:cstheme="minorBidi"/>
          <w:noProof/>
          <w:sz w:val="22"/>
          <w:szCs w:val="22"/>
          <w:lang w:val="en-GB"/>
        </w:rPr>
      </w:pPr>
      <w:r>
        <w:rPr>
          <w:noProof/>
        </w:rPr>
        <w:t>AIŠKINAMOJI DALIS</w:t>
      </w:r>
      <w:r>
        <w:rPr>
          <w:noProof/>
        </w:rPr>
        <w:tab/>
      </w:r>
      <w:r>
        <w:rPr>
          <w:noProof/>
        </w:rPr>
        <w:fldChar w:fldCharType="begin"/>
      </w:r>
      <w:r>
        <w:rPr>
          <w:noProof/>
        </w:rPr>
        <w:instrText xml:space="preserve"> PAGEREF _Toc3197539 \h </w:instrText>
      </w:r>
      <w:r>
        <w:rPr>
          <w:noProof/>
        </w:rPr>
      </w:r>
      <w:r>
        <w:rPr>
          <w:noProof/>
        </w:rPr>
        <w:fldChar w:fldCharType="separate"/>
      </w:r>
      <w:r>
        <w:rPr>
          <w:noProof/>
        </w:rPr>
        <w:t>6</w:t>
      </w:r>
      <w:r>
        <w:rPr>
          <w:noProof/>
        </w:rPr>
        <w:fldChar w:fldCharType="end"/>
      </w:r>
    </w:p>
    <w:p w14:paraId="3A61B338" w14:textId="73A19841" w:rsidR="00F62FB3" w:rsidRDefault="00F62FB3">
      <w:pPr>
        <w:pStyle w:val="TOC1"/>
        <w:tabs>
          <w:tab w:val="right" w:leader="dot" w:pos="9060"/>
        </w:tabs>
        <w:rPr>
          <w:rFonts w:asciiTheme="minorHAnsi" w:eastAsiaTheme="minorEastAsia" w:hAnsiTheme="minorHAnsi" w:cstheme="minorBidi"/>
          <w:noProof/>
          <w:sz w:val="22"/>
          <w:szCs w:val="22"/>
          <w:lang w:val="en-GB"/>
        </w:rPr>
      </w:pPr>
      <w:r w:rsidRPr="001120E8">
        <w:rPr>
          <w:caps/>
          <w:noProof/>
        </w:rPr>
        <w:t>BIUDŽETO KOMITETO NUOMONĖ</w:t>
      </w:r>
      <w:r>
        <w:rPr>
          <w:noProof/>
        </w:rPr>
        <w:tab/>
      </w:r>
      <w:r>
        <w:rPr>
          <w:noProof/>
        </w:rPr>
        <w:fldChar w:fldCharType="begin"/>
      </w:r>
      <w:r>
        <w:rPr>
          <w:noProof/>
        </w:rPr>
        <w:instrText xml:space="preserve"> PAGEREF _Toc3197540 \h </w:instrText>
      </w:r>
      <w:r>
        <w:rPr>
          <w:noProof/>
        </w:rPr>
      </w:r>
      <w:r>
        <w:rPr>
          <w:noProof/>
        </w:rPr>
        <w:fldChar w:fldCharType="separate"/>
      </w:r>
      <w:r>
        <w:rPr>
          <w:noProof/>
        </w:rPr>
        <w:t>7</w:t>
      </w:r>
      <w:r>
        <w:rPr>
          <w:noProof/>
        </w:rPr>
        <w:fldChar w:fldCharType="end"/>
      </w:r>
    </w:p>
    <w:p w14:paraId="51253200" w14:textId="4E78E892" w:rsidR="00F62FB3" w:rsidRDefault="00F62FB3">
      <w:pPr>
        <w:pStyle w:val="TOC1"/>
        <w:tabs>
          <w:tab w:val="right" w:leader="dot" w:pos="9060"/>
        </w:tabs>
        <w:rPr>
          <w:rFonts w:asciiTheme="minorHAnsi" w:eastAsiaTheme="minorEastAsia" w:hAnsiTheme="minorHAnsi" w:cstheme="minorBidi"/>
          <w:noProof/>
          <w:sz w:val="22"/>
          <w:szCs w:val="22"/>
          <w:lang w:val="en-GB"/>
        </w:rPr>
      </w:pPr>
      <w:r>
        <w:rPr>
          <w:noProof/>
        </w:rPr>
        <w:t>ATSAKINGO KOMITETO PROCEDŪRA</w:t>
      </w:r>
      <w:r>
        <w:rPr>
          <w:noProof/>
        </w:rPr>
        <w:tab/>
      </w:r>
      <w:r>
        <w:rPr>
          <w:noProof/>
        </w:rPr>
        <w:fldChar w:fldCharType="begin"/>
      </w:r>
      <w:r>
        <w:rPr>
          <w:noProof/>
        </w:rPr>
        <w:instrText xml:space="preserve"> PAGEREF _Toc3197541 \h </w:instrText>
      </w:r>
      <w:r>
        <w:rPr>
          <w:noProof/>
        </w:rPr>
      </w:r>
      <w:r>
        <w:rPr>
          <w:noProof/>
        </w:rPr>
        <w:fldChar w:fldCharType="separate"/>
      </w:r>
      <w:r>
        <w:rPr>
          <w:noProof/>
        </w:rPr>
        <w:t>9</w:t>
      </w:r>
      <w:r>
        <w:rPr>
          <w:noProof/>
        </w:rPr>
        <w:fldChar w:fldCharType="end"/>
      </w:r>
    </w:p>
    <w:p w14:paraId="09C292BE" w14:textId="7A4C1473" w:rsidR="00ED0821" w:rsidRPr="002D711C" w:rsidRDefault="00053B97" w:rsidP="001A06D8">
      <w:r w:rsidRPr="002D711C">
        <w:rPr>
          <w:b/>
        </w:rPr>
        <w:fldChar w:fldCharType="end"/>
      </w:r>
    </w:p>
    <w:p w14:paraId="08843D2C" w14:textId="77777777" w:rsidR="001A06D8" w:rsidRPr="002D711C" w:rsidRDefault="001A06D8" w:rsidP="001A06D8"/>
    <w:p w14:paraId="542B72A9" w14:textId="77777777" w:rsidR="001A06D8" w:rsidRPr="002D711C" w:rsidRDefault="001A06D8">
      <w:pPr>
        <w:pStyle w:val="PageHeading"/>
      </w:pPr>
    </w:p>
    <w:p w14:paraId="21DAA7A5" w14:textId="77777777" w:rsidR="00ED0821" w:rsidRPr="002D711C" w:rsidRDefault="00ED0821">
      <w:pPr>
        <w:pStyle w:val="PageHeading"/>
      </w:pPr>
      <w:r w:rsidRPr="002D711C">
        <w:br w:type="page"/>
      </w:r>
      <w:r w:rsidRPr="002D711C">
        <w:lastRenderedPageBreak/>
        <w:br w:type="page"/>
      </w:r>
      <w:bookmarkStart w:id="1" w:name="_Toc3197538"/>
      <w:r w:rsidRPr="002D711C">
        <w:lastRenderedPageBreak/>
        <w:t>EUROPOS PARLAMENTO TEISĖKŪROS REZOLIUCIJOS PROJEKTAS</w:t>
      </w:r>
      <w:bookmarkEnd w:id="1"/>
    </w:p>
    <w:p w14:paraId="5C5E2E25" w14:textId="77777777" w:rsidR="003C67F8" w:rsidRPr="002D711C" w:rsidRDefault="003C67F8" w:rsidP="003C67F8">
      <w:pPr>
        <w:pStyle w:val="NormalBold"/>
      </w:pPr>
      <w:r w:rsidRPr="002D711C">
        <w:t>dėl pasiūlymo dėl Europos Parlamento ir Tarybos reglamento, kuriuo dėl specialaus asignavimo Jaunimo užimtumo iniciatyvai lėšų iš dalies keičiamas Reglamentas (ES) Nr. 1303/2013</w:t>
      </w:r>
    </w:p>
    <w:p w14:paraId="241D2D0A" w14:textId="65260BBD" w:rsidR="003C67F8" w:rsidRPr="002D711C" w:rsidRDefault="003C67F8" w:rsidP="003C67F8">
      <w:pPr>
        <w:pStyle w:val="Normal12Bold"/>
      </w:pPr>
      <w:r w:rsidRPr="002D711C">
        <w:t>(COM(2019)0055 – C8-0041/2019 – 2019/0027(COD))</w:t>
      </w:r>
    </w:p>
    <w:p w14:paraId="0E55AC2E" w14:textId="77777777" w:rsidR="00ED0821" w:rsidRPr="002D711C" w:rsidRDefault="00363DD4" w:rsidP="003C67F8">
      <w:pPr>
        <w:pStyle w:val="Normal12Bold"/>
      </w:pPr>
      <w:r w:rsidRPr="002D711C">
        <w:t>(Įprasta teisėkūros procedūra: pirmasis svarstymas)</w:t>
      </w:r>
    </w:p>
    <w:p w14:paraId="07BB287F" w14:textId="77777777" w:rsidR="00ED0821" w:rsidRPr="002D711C" w:rsidRDefault="00363DD4">
      <w:pPr>
        <w:pStyle w:val="Normal12"/>
      </w:pPr>
      <w:r w:rsidRPr="002D711C">
        <w:rPr>
          <w:i/>
        </w:rPr>
        <w:t>Europos Parlamentas</w:t>
      </w:r>
      <w:r w:rsidRPr="002D711C">
        <w:t>,</w:t>
      </w:r>
    </w:p>
    <w:p w14:paraId="320D4410" w14:textId="77777777" w:rsidR="00ED0821" w:rsidRPr="002D711C" w:rsidRDefault="00ED0821">
      <w:pPr>
        <w:pStyle w:val="Normal12Hanging"/>
      </w:pPr>
      <w:r w:rsidRPr="002D711C">
        <w:t>–</w:t>
      </w:r>
      <w:r w:rsidRPr="002D711C">
        <w:tab/>
        <w:t>atsižvelgdamas į Komisijos pasiūlymą Europos Parlamentui ir Tarybai (COM(2019)0055),</w:t>
      </w:r>
    </w:p>
    <w:p w14:paraId="41F8EEEE" w14:textId="77777777" w:rsidR="00ED0821" w:rsidRPr="002D711C" w:rsidRDefault="00ED0821">
      <w:pPr>
        <w:pStyle w:val="Normal12Hanging"/>
      </w:pPr>
      <w:r w:rsidRPr="002D711C">
        <w:t>–</w:t>
      </w:r>
      <w:r w:rsidRPr="002D711C">
        <w:tab/>
        <w:t>atsižvelgdamas į Sutarties dėl Europos Sąjungos veikimo 294 straipsnio 2 dalį ir 177 straipsnį, pagal kuriuos Komisija pateikė pasiūlymą Parlamentui (C8-0041/2019),</w:t>
      </w:r>
    </w:p>
    <w:p w14:paraId="05F3077E" w14:textId="77777777" w:rsidR="00ED0609" w:rsidRPr="002D711C" w:rsidRDefault="00ED0609" w:rsidP="00ED0609">
      <w:pPr>
        <w:pStyle w:val="Normal12Hanging"/>
      </w:pPr>
      <w:r w:rsidRPr="002D711C">
        <w:t>–</w:t>
      </w:r>
      <w:r w:rsidRPr="002D711C">
        <w:tab/>
        <w:t>atsižvelgdamas į Sutarties dėl Europos Sąjungos veikimo 294 straipsnio 3 dalį,</w:t>
      </w:r>
    </w:p>
    <w:p w14:paraId="577316E2" w14:textId="77777777" w:rsidR="0068109F" w:rsidRPr="002D711C" w:rsidRDefault="0068109F" w:rsidP="0068109F">
      <w:pPr>
        <w:pStyle w:val="Normal12Hanging"/>
      </w:pPr>
      <w:r w:rsidRPr="002D711C">
        <w:t>–</w:t>
      </w:r>
      <w:r w:rsidRPr="002D711C">
        <w:tab/>
        <w:t>pasikonsultavęs su Europos ekonomikos ir socialinių reikalų komitetu,</w:t>
      </w:r>
    </w:p>
    <w:p w14:paraId="7541B916" w14:textId="77777777" w:rsidR="0068109F" w:rsidRPr="002D711C" w:rsidRDefault="0068109F" w:rsidP="0068109F">
      <w:pPr>
        <w:pStyle w:val="Normal12Hanging"/>
      </w:pPr>
      <w:r w:rsidRPr="002D711C">
        <w:t>–</w:t>
      </w:r>
      <w:r w:rsidRPr="002D711C">
        <w:tab/>
        <w:t>pasikonsultavęs su Regionų komitetu,</w:t>
      </w:r>
    </w:p>
    <w:p w14:paraId="75666ACA" w14:textId="77777777" w:rsidR="00ED0821" w:rsidRPr="002D711C" w:rsidRDefault="00ED0821">
      <w:pPr>
        <w:pStyle w:val="Normal12Hanging"/>
      </w:pPr>
      <w:r w:rsidRPr="002D711C">
        <w:t>–</w:t>
      </w:r>
      <w:r w:rsidRPr="002D711C">
        <w:tab/>
        <w:t>atsižvelgdamas į Darbo tvarkos taisyklių 59 straipsnį,</w:t>
      </w:r>
    </w:p>
    <w:p w14:paraId="751BB380" w14:textId="77777777" w:rsidR="003C67F8" w:rsidRPr="002D711C" w:rsidRDefault="003C67F8" w:rsidP="003C67F8">
      <w:pPr>
        <w:pStyle w:val="Normal12Hanging"/>
      </w:pPr>
      <w:r w:rsidRPr="002D711C">
        <w:t>–</w:t>
      </w:r>
      <w:r w:rsidRPr="002D711C">
        <w:tab/>
        <w:t>atsižvelgdamas į Regioninės plėtros komiteto pranešimą ir Biudžeto komiteto nuomonę (A8-0085/2019),</w:t>
      </w:r>
    </w:p>
    <w:p w14:paraId="42C239E6" w14:textId="77777777" w:rsidR="003C67F8" w:rsidRPr="002D711C" w:rsidRDefault="003C67F8" w:rsidP="003C67F8">
      <w:pPr>
        <w:pStyle w:val="Normal12Hanging"/>
      </w:pPr>
      <w:r w:rsidRPr="002D711C">
        <w:t>A.</w:t>
      </w:r>
      <w:r w:rsidRPr="002D711C">
        <w:tab/>
        <w:t>kadangi dėl skubos priežasčių yra pateisinama balsuoti prieš pasibaigiant Protokolo Nr. 2 dėl subsidiarumo ir proporcingumo principų taikymo 6 straipsnyje numatytam aštuonių savaičių terminui;</w:t>
      </w:r>
    </w:p>
    <w:p w14:paraId="303404E5" w14:textId="77777777" w:rsidR="00ED0821" w:rsidRPr="002D711C" w:rsidRDefault="00ED0821">
      <w:pPr>
        <w:pStyle w:val="Normal12Hanging"/>
      </w:pPr>
      <w:r w:rsidRPr="002D711C">
        <w:t>1.</w:t>
      </w:r>
      <w:r w:rsidRPr="002D711C">
        <w:tab/>
        <w:t>priima per pirmąjį svarstymą savo poziciją, perimdamas Komisijos pasiūlymą;</w:t>
      </w:r>
    </w:p>
    <w:p w14:paraId="56ACA4F3" w14:textId="77777777" w:rsidR="00ED0821" w:rsidRPr="002D711C" w:rsidRDefault="00ED0821">
      <w:pPr>
        <w:pStyle w:val="Normal12Hanging"/>
      </w:pPr>
      <w:r w:rsidRPr="002D711C">
        <w:t>2.</w:t>
      </w:r>
      <w:r w:rsidRPr="002D711C">
        <w:tab/>
        <w:t>ragina Komisiją dar kartą perduoti klausimą svarstyti Parlamentui, jei ji savo pasiūlymą pakeičia nauju tekstu, jį keičia iš esmės arba ketina jį keisti iš esmės;</w:t>
      </w:r>
    </w:p>
    <w:p w14:paraId="3840DD5D" w14:textId="77777777" w:rsidR="00ED0821" w:rsidRPr="002D711C" w:rsidRDefault="00ED0821">
      <w:pPr>
        <w:pStyle w:val="Normal12Hanging"/>
      </w:pPr>
      <w:r w:rsidRPr="002D711C">
        <w:t>3.</w:t>
      </w:r>
      <w:r w:rsidRPr="002D711C">
        <w:tab/>
        <w:t>paveda Pirmininkui Parlamento poziciją perduoti Tarybai, Komisijai ir nacionaliniams parlamentams.</w:t>
      </w:r>
    </w:p>
    <w:p w14:paraId="2B78FF85" w14:textId="77777777" w:rsidR="004E3B37" w:rsidRPr="002D711C" w:rsidRDefault="004E3B37" w:rsidP="004E3B37">
      <w:pPr>
        <w:pStyle w:val="PageHeading"/>
      </w:pPr>
      <w:r w:rsidRPr="002D711C">
        <w:br w:type="page"/>
      </w:r>
      <w:bookmarkStart w:id="2" w:name="_Toc519670488"/>
      <w:bookmarkStart w:id="3" w:name="_Toc3197539"/>
      <w:r w:rsidRPr="002D711C">
        <w:lastRenderedPageBreak/>
        <w:t>AIŠKINAMOJI DALIS</w:t>
      </w:r>
      <w:bookmarkEnd w:id="2"/>
      <w:bookmarkEnd w:id="3"/>
    </w:p>
    <w:p w14:paraId="5BEF56C6" w14:textId="77777777" w:rsidR="004E3B37" w:rsidRPr="002D711C" w:rsidRDefault="004E3B37" w:rsidP="004E3B37"/>
    <w:p w14:paraId="07E0D262" w14:textId="77777777" w:rsidR="003C67F8" w:rsidRPr="002D711C" w:rsidRDefault="003C67F8" w:rsidP="003C67F8">
      <w:r w:rsidRPr="002D711C">
        <w:t>2019 m. vasario 1 d. Komisija pateikė dar vieną pasiūlymą iš dalies pakeisti dabartinį Bendrųjų nuostatų reglamentą (BNR), kiek tai susiję su Jaunimo užimtumo iniciatyvos finansavimu 2019 m.</w:t>
      </w:r>
    </w:p>
    <w:p w14:paraId="56F3B505" w14:textId="77777777" w:rsidR="003C67F8" w:rsidRPr="002D711C" w:rsidRDefault="003C67F8" w:rsidP="003C67F8"/>
    <w:p w14:paraId="5E745C3A" w14:textId="77777777" w:rsidR="003C67F8" w:rsidRPr="002D711C" w:rsidRDefault="003C67F8" w:rsidP="003C67F8">
      <w:r w:rsidRPr="002D711C">
        <w:t>Pagal Jaunimo užimtumo iniciatyvą teikiama parama jaunimui, gyvenančiam regionuose, kuriuose 2012 m. jaunimo nedarbas buvo didesnis kaip 25 proc. 2017 m. lėšos regionams, kuriuose jaunimo nedarbas 2016 m. buvo didesnis nei 25 proc., buvo padidintos.</w:t>
      </w:r>
    </w:p>
    <w:p w14:paraId="31030DFD" w14:textId="77777777" w:rsidR="003C67F8" w:rsidRPr="002D711C" w:rsidRDefault="003C67F8" w:rsidP="003C67F8"/>
    <w:p w14:paraId="5D3C727C" w14:textId="77777777" w:rsidR="003C67F8" w:rsidRPr="002D711C" w:rsidRDefault="003C67F8" w:rsidP="003C67F8">
      <w:r w:rsidRPr="002D711C">
        <w:t>Pagal Jaunimo užimtumo iniciatyvą remiami nesimokantys, nedirbantys ir nesilavinantys jaunuoliai, taip pat ilgalaikiai bedarbiai ir asmenys, registruoti kaip darbo ieškantys asmenys. Pagal ją užtikrinama, kad tose Europos dalyse, kuriose kyla didžiausių sunkumų, jaunimas galėtų gauti tikslinę paramą. Apskritai pagal Jaunimo užimtumo iniciatyvą finansuojamos gamybinės praktikos, stažuotės ir kiti švietimo kursai, kuriuos baigus suteikiama kvalifikacija.</w:t>
      </w:r>
    </w:p>
    <w:p w14:paraId="7300D523" w14:textId="77777777" w:rsidR="003C67F8" w:rsidRPr="002D711C" w:rsidRDefault="003C67F8" w:rsidP="003C67F8"/>
    <w:p w14:paraId="01FD949B" w14:textId="77777777" w:rsidR="003C67F8" w:rsidRPr="002D711C" w:rsidRDefault="003C67F8" w:rsidP="003C67F8">
      <w:r w:rsidRPr="002D711C">
        <w:t>Jaunimo užimtumo iniciatyva yra viena iš Jaunimo garantijų iniciatyvos, kurios tikslas – užtikrinti, kad visi jaunuoliai iki 25 metų amžiaus per keturių mėnesių laikotarpį nuo darbo netekimo arba mokyklos užbaigimo gautų gerą pasiūlymą dirbti, toliau mokytis, atlikti gamybinę praktiką arba stažuotę, dalių.</w:t>
      </w:r>
    </w:p>
    <w:p w14:paraId="783ABF91" w14:textId="77777777" w:rsidR="003C67F8" w:rsidRPr="002D711C" w:rsidRDefault="003C67F8" w:rsidP="003C67F8"/>
    <w:p w14:paraId="00D425E7" w14:textId="77777777" w:rsidR="003C67F8" w:rsidRPr="002D711C" w:rsidRDefault="003C67F8" w:rsidP="003C67F8">
      <w:r w:rsidRPr="002D711C">
        <w:t>Anksčiau tam tikra 2020 m. specialių asignavimų dalis, skirta Jaunimo užimtumo iniciatyvai buvo sutelkta 2018 m. Dėl specialaus asignavimo Jaunimo garantijų iniciatyvai padidinimo taip pat susitarta 2019 m., šį kartą atitinkamai nemažinant 2020 m. asignavimų. Padidinimas nemažas, t. y. 116,7 mln. EUR, tokiu būdu bendrą 2019 m. Jaunimo užimtumo iniciatyvos biudžeto sumą padidinant iki 350 mln. EUR.</w:t>
      </w:r>
    </w:p>
    <w:p w14:paraId="65BEBBA6" w14:textId="77777777" w:rsidR="003C67F8" w:rsidRPr="002D711C" w:rsidRDefault="003C67F8" w:rsidP="003C67F8"/>
    <w:p w14:paraId="6131BA01" w14:textId="77777777" w:rsidR="003C67F8" w:rsidRPr="002D711C" w:rsidRDefault="003C67F8" w:rsidP="003C67F8">
      <w:r w:rsidRPr="002D711C">
        <w:t>Šis BNR dalinis pakeitimas yra būtinas, nes Jaunimo užimtumo iniciatyvai skiriamas specialus asignavimas, kurio tekstas pateikiamas reglamento 92 straipsnio 5 dalyje. Šioje dalyje numatytas sumų padidinimas taip pat turi atsispindėti bendrosiose sumose, numatytose 91 straipsnio 1 dalyje ir VI priede. 2019 m. biudžeto padidinimas negali būti įgyvendintas nepriėmus šio pakeitimo.</w:t>
      </w:r>
    </w:p>
    <w:p w14:paraId="4BB9907B" w14:textId="77777777" w:rsidR="003C67F8" w:rsidRPr="002D711C" w:rsidRDefault="003C67F8" w:rsidP="003C67F8"/>
    <w:p w14:paraId="28E8898A" w14:textId="77777777" w:rsidR="003C67F8" w:rsidRPr="002D711C" w:rsidRDefault="003C67F8" w:rsidP="003C67F8">
      <w:r w:rsidRPr="002D711C">
        <w:t>Be to, Komisija siūlo keletą pakeitimų, kuriais siekiama palengvinti specialaus asignavimo, skirto Jaunimo garantijų iniciatyvai, padidinimo įgyvendinimą leidžiant iki 50 proc. papildomų lėšų pervesti į Europos socialinį fondą.</w:t>
      </w:r>
    </w:p>
    <w:p w14:paraId="7BF13837" w14:textId="77777777" w:rsidR="003C67F8" w:rsidRPr="002D711C" w:rsidRDefault="003C67F8" w:rsidP="003C67F8"/>
    <w:p w14:paraId="700681F3" w14:textId="77777777" w:rsidR="004E3B37" w:rsidRPr="002D711C" w:rsidRDefault="003C67F8" w:rsidP="003C67F8">
      <w:r w:rsidRPr="002D711C">
        <w:t>Todėl Regioninės plėtros komitetas nusprendė laikytis supaprastintos tvarkos, pagal kurią iš dalies nežymiai keičiamas BNR, ir pirmininkę paskirti pranešėja. Pranešėja siūlo nedelsiant priimti pasiūlymą be pakeitimų.</w:t>
      </w:r>
    </w:p>
    <w:p w14:paraId="6E3A7DD2" w14:textId="77777777" w:rsidR="002D711C" w:rsidRPr="002D711C" w:rsidRDefault="002D711C" w:rsidP="003C67F8">
      <w:pPr>
        <w:sectPr w:rsidR="002D711C" w:rsidRPr="002D711C" w:rsidSect="002D711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018034F2" w14:textId="2B2D3E29" w:rsidR="002D711C" w:rsidRPr="002D711C" w:rsidRDefault="002D711C" w:rsidP="003C67F8">
      <w:pPr>
        <w:rPr>
          <w:caps/>
        </w:rPr>
      </w:pPr>
      <w:bookmarkStart w:id="4" w:name="OpinionToc_1"/>
    </w:p>
    <w:p w14:paraId="4ED33E70" w14:textId="3EADC919" w:rsidR="002D711C" w:rsidRPr="002D711C" w:rsidRDefault="002D711C" w:rsidP="002D711C">
      <w:pPr>
        <w:pStyle w:val="PageHeading"/>
        <w:spacing w:before="0" w:after="720"/>
      </w:pPr>
      <w:bookmarkStart w:id="5" w:name="_Toc3197540"/>
      <w:r w:rsidRPr="002D711C">
        <w:rPr>
          <w:caps/>
        </w:rPr>
        <w:t>BIUDŽETO KOMITETO NUOMONĖ</w:t>
      </w:r>
      <w:bookmarkEnd w:id="4"/>
      <w:bookmarkEnd w:id="5"/>
    </w:p>
    <w:p w14:paraId="1B7E5B21" w14:textId="4A8797B1" w:rsidR="002D711C" w:rsidRPr="002D711C" w:rsidRDefault="002D711C">
      <w:r w:rsidRPr="002D711C">
        <w:t>Regioninės plėtros komiteto</w:t>
      </w:r>
    </w:p>
    <w:p w14:paraId="597ABA28" w14:textId="77777777" w:rsidR="002D711C" w:rsidRPr="002D711C" w:rsidRDefault="002D711C" w:rsidP="00A93FDD">
      <w:r w:rsidRPr="002D711C">
        <w:t>pirmininkei</w:t>
      </w:r>
    </w:p>
    <w:p w14:paraId="54448113" w14:textId="77777777" w:rsidR="002D711C" w:rsidRPr="002D711C" w:rsidRDefault="002D711C" w:rsidP="00A93FDD">
      <w:r w:rsidRPr="002D711C">
        <w:t>Iskrai Mihaylovai</w:t>
      </w:r>
    </w:p>
    <w:p w14:paraId="631888FF" w14:textId="77777777" w:rsidR="002D711C" w:rsidRPr="002D711C" w:rsidRDefault="002D711C">
      <w:r w:rsidRPr="002D711C">
        <w:t>BRIUSELIS</w:t>
      </w:r>
    </w:p>
    <w:p w14:paraId="3F4C8956" w14:textId="77777777" w:rsidR="002D711C" w:rsidRPr="002D711C" w:rsidRDefault="002D711C" w:rsidP="009F796C">
      <w:pPr>
        <w:pStyle w:val="SubjectPajuri"/>
      </w:pPr>
      <w:r w:rsidRPr="002D711C">
        <w:t>Tema:</w:t>
      </w:r>
      <w:r w:rsidRPr="002D711C">
        <w:tab/>
      </w:r>
      <w:r w:rsidRPr="00F62FB3">
        <w:rPr>
          <w:rStyle w:val="HideTWBExt"/>
        </w:rPr>
        <w:t>&lt;Titre&gt;</w:t>
      </w:r>
      <w:r w:rsidRPr="002D711C">
        <w:t>Biudžeto komiteto nuomonė laiško forma (Darbo tvarkos taisyklių 53 straipsnio 1 dalies antra pastraipa) dėl Pasiūlymo dėl Europos Parlamento ir Tarybos reglamento, kuriuo dėl specialaus asignavimo Jaunimo užimtumo iniciatyvai lėšų iš dalies keičiamas Reglamentas (ES) Nr. 1303/2013</w:t>
      </w:r>
      <w:r w:rsidRPr="00F62FB3">
        <w:rPr>
          <w:rStyle w:val="HideTWBExt"/>
        </w:rPr>
        <w:t>&lt;/Titre&gt;&lt;DocRef&gt;</w:t>
      </w:r>
      <w:r w:rsidRPr="002D711C">
        <w:t>(COM(2019)0055 – C8-0041/2019 – 2019/0027(COD))</w:t>
      </w:r>
      <w:r w:rsidRPr="00F62FB3">
        <w:rPr>
          <w:rStyle w:val="HideTWBExt"/>
        </w:rPr>
        <w:t>&lt;/DocRef&gt;</w:t>
      </w:r>
    </w:p>
    <w:p w14:paraId="763D74E4" w14:textId="77777777" w:rsidR="002D711C" w:rsidRPr="002D711C" w:rsidRDefault="002D711C" w:rsidP="0002448F">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rsidRPr="002D711C">
        <w:t>Gerb. Pirmininke,</w:t>
      </w:r>
    </w:p>
    <w:p w14:paraId="2EBA4810" w14:textId="77777777" w:rsidR="002D711C" w:rsidRPr="002D711C" w:rsidRDefault="002D711C" w:rsidP="00C76D0E"/>
    <w:p w14:paraId="3B6B63C1" w14:textId="77777777" w:rsidR="002D711C" w:rsidRPr="002D711C" w:rsidRDefault="002D711C" w:rsidP="00C76D0E">
      <w:r w:rsidRPr="002D711C">
        <w:t>kreipiuosi į Jus, kaip į Regioninės plėtros (REGI) komiteto pirmininkę ir pranešėją pirmiau minėto pasiūlymo dėl teisėkūros procedūra priimamo akto klausimu. Kiek man žinoma, Jūsų komitetas pasirinko taikyti 50 straipsnyje numatytą supaprastintą procedūrą ir Jūsų pranešimas bus priimtas 2019 m. vasario 20 d.</w:t>
      </w:r>
    </w:p>
    <w:p w14:paraId="21DECA11" w14:textId="77777777" w:rsidR="002D711C" w:rsidRPr="002D711C" w:rsidRDefault="002D711C" w:rsidP="00C76D0E">
      <w:pPr>
        <w:ind w:left="1440" w:hanging="1440"/>
      </w:pPr>
    </w:p>
    <w:p w14:paraId="7AFAB7AD" w14:textId="77777777" w:rsidR="002D711C" w:rsidRPr="002D711C" w:rsidRDefault="002D711C" w:rsidP="00C76D0E">
      <w:pPr>
        <w:rPr>
          <w:b/>
        </w:rPr>
      </w:pPr>
      <w:r w:rsidRPr="002D711C">
        <w:t>Pasiūlymo tikslas – patikslinti lėšų, numatytų ekonominei, socialinei ir teritorinei sanglaudai, kaip nustatyta Reglamento (ES) Nr. 1303/2013</w:t>
      </w:r>
      <w:r w:rsidRPr="002D711C">
        <w:rPr>
          <w:rStyle w:val="FootnoteReference"/>
        </w:rPr>
        <w:footnoteReference w:id="1"/>
      </w:r>
      <w:r w:rsidRPr="002D711C">
        <w:t xml:space="preserve"> 91 straipsnio 1 dalyje, taip pat lėšų, skirtų specialiam asignavimui Jaunimo užimtumo iniciatyvai (JUI), kaip nustatyta to reglamento 92 straipsnio 5 dalyje, sumas ir to reglamento VI priede nustatytą metinį įsipareigojimų asignavimų paskirstymą, siekiant atsižvelgti į tai, kad priimtame 2019 m. biudžete JUI skirta daugiau lėšų. Konkrečiau, specialiam asignavimui JUI skirti įsipareigojimų asignavimai turėtų būti padidinti 116,7 mln. EUR dabartinėmis kainomis, o 2019 m. bendra suma turėtų būti 350 mln. EUR. </w:t>
      </w:r>
    </w:p>
    <w:p w14:paraId="7F656F51" w14:textId="77777777" w:rsidR="002D711C" w:rsidRPr="002D711C" w:rsidRDefault="002D711C" w:rsidP="00C76D0E"/>
    <w:p w14:paraId="716C5FD9" w14:textId="77777777" w:rsidR="002D711C" w:rsidRPr="002D711C" w:rsidRDefault="002D711C" w:rsidP="00C76D0E">
      <w:r w:rsidRPr="002D711C">
        <w:t xml:space="preserve">Pasiūlyme taip pat pateikiamos nuostatos, kuriomis palengvinamas valstybių narių papildomų lėšų programavimas. Atsižvelgiant į įsibėgėjusį 2014–2020 m. veiksmų programų įgyvendinimą ir į teisinį reikalavimą, kad specialaus asignavimo JUI paramą turi atitikti atitinkama ESF parama, būtina užkirsti kelią galimybei, kad bus sumažinta ESF parama kitų sričių politikai ir priemonėms, nepriklausančioms Jaunimo užimtumo iniciatyvos aprėpčiai. </w:t>
      </w:r>
      <w:r w:rsidRPr="002D711C">
        <w:lastRenderedPageBreak/>
        <w:t>Todėl pasiūlyme įterpiama 92 straipsnio 5 dalies antra pastraipa, pagal kurią valstybėms narėms leidžiama iki 50 proc. specialiam asignavimui JUI skirtų papildomų lėšų perkelti ESF, kad jos būtų panaudotos atitinkamoms ESF tikslinėms investicijoms, kaip reikalaujama pagal Reglamento (ES) Nr. 1304/2013</w:t>
      </w:r>
      <w:r w:rsidRPr="002D711C">
        <w:rPr>
          <w:rStyle w:val="FootnoteReference"/>
        </w:rPr>
        <w:footnoteReference w:id="2"/>
      </w:r>
      <w:r w:rsidRPr="002D711C">
        <w:t xml:space="preserve"> 22 straipsnį.</w:t>
      </w:r>
    </w:p>
    <w:p w14:paraId="65A5F78C" w14:textId="77777777" w:rsidR="002D711C" w:rsidRPr="002D711C" w:rsidRDefault="002D711C" w:rsidP="00C76D0E"/>
    <w:p w14:paraId="2B16AF78" w14:textId="77777777" w:rsidR="002D711C" w:rsidRPr="002D711C" w:rsidRDefault="002D711C" w:rsidP="00C76D0E">
      <w:r w:rsidRPr="002D711C">
        <w:t>Norėčiau pabrėžti, kad pasiūlymas apima būtinus techninius pakeitimus priėmus 2019 m. biudžetą, kuriame padidintos specialaus asignavimo JUI lėšos, o tai visapusiškai atitinka Jūsų komiteto prašymą, pateiktą vykdant 2019 m. biudžeto procedūrą. Be to, atsižvelgiant į biudžeto valdymo institucijos prašymą palengvinti programavimą ir užtikrinti, kad padidintos lėšos būtų sklandžiai panaudotos, jame valstybėms narėms suteikiama galimybė perkelti dalį papildomų lėšų, kad jos būtų panaudotos atitinkamai ESF paramai.</w:t>
      </w:r>
    </w:p>
    <w:p w14:paraId="205660DE" w14:textId="77777777" w:rsidR="002D711C" w:rsidRPr="002D711C" w:rsidRDefault="002D711C" w:rsidP="00C76D0E"/>
    <w:p w14:paraId="2CCEE90F" w14:textId="77777777" w:rsidR="002D711C" w:rsidRPr="002D711C" w:rsidRDefault="002D711C" w:rsidP="00C76D0E">
      <w:r w:rsidRPr="002D711C">
        <w:t xml:space="preserve">Biudžeto komiteto vardu pripažįstu būtinybę skubiai priimti Komisijos pasiūlymą siekiant užtikrinti, kad būtų greitai atliktas perprogramavimas ir kad paramos gavėjai kuo greičiau gautų lėšų. Todėl Biudžeto komitetas ragina Regioninės plėtros komitetą priimti šį pasiūlymą be pakeitimų. </w:t>
      </w:r>
    </w:p>
    <w:p w14:paraId="18CFB812" w14:textId="77777777" w:rsidR="002D711C" w:rsidRPr="002D711C" w:rsidRDefault="002D711C" w:rsidP="00C76D0E"/>
    <w:p w14:paraId="73D55949" w14:textId="77777777" w:rsidR="002D711C" w:rsidRPr="002D711C" w:rsidRDefault="002D711C" w:rsidP="00C76D0E"/>
    <w:p w14:paraId="5ACF420D" w14:textId="77777777" w:rsidR="002D711C" w:rsidRPr="002D711C" w:rsidRDefault="002D711C" w:rsidP="00C76D0E">
      <w:r w:rsidRPr="002D711C">
        <w:t>Pagarbiai</w:t>
      </w:r>
    </w:p>
    <w:p w14:paraId="5C25C25D" w14:textId="77777777" w:rsidR="002D711C" w:rsidRPr="002D711C" w:rsidRDefault="002D711C" w:rsidP="00C76D0E"/>
    <w:p w14:paraId="2F9E5B3A" w14:textId="77777777" w:rsidR="002D711C" w:rsidRPr="002D711C" w:rsidRDefault="002D711C" w:rsidP="00C76D0E"/>
    <w:p w14:paraId="691E9A0F" w14:textId="77777777" w:rsidR="002D711C" w:rsidRPr="002D711C" w:rsidRDefault="002D711C" w:rsidP="00C76D0E"/>
    <w:p w14:paraId="5609110F" w14:textId="77777777" w:rsidR="002D711C" w:rsidRPr="002D711C" w:rsidRDefault="002D711C" w:rsidP="00C76D0E"/>
    <w:p w14:paraId="34E03D99" w14:textId="77777777" w:rsidR="002D711C" w:rsidRPr="002D711C" w:rsidRDefault="002D711C" w:rsidP="00C76D0E"/>
    <w:p w14:paraId="19A7E58F" w14:textId="77777777" w:rsidR="002D711C" w:rsidRPr="002D711C" w:rsidRDefault="002D711C" w:rsidP="00C76D0E"/>
    <w:p w14:paraId="591E63A8" w14:textId="77777777" w:rsidR="002D711C" w:rsidRPr="002D711C" w:rsidRDefault="002D711C">
      <w:pPr>
        <w:pStyle w:val="Signature2"/>
      </w:pPr>
      <w:r w:rsidRPr="002D711C">
        <w:t>Jean Arthuis</w:t>
      </w:r>
    </w:p>
    <w:p w14:paraId="7DE21385" w14:textId="77777777" w:rsidR="002D711C" w:rsidRPr="002D711C" w:rsidRDefault="002D711C">
      <w:pPr>
        <w:pStyle w:val="Signature2"/>
      </w:pPr>
    </w:p>
    <w:p w14:paraId="6513E04E" w14:textId="77777777" w:rsidR="002D711C" w:rsidRPr="002D711C" w:rsidRDefault="002D711C" w:rsidP="00C76D0E">
      <w:r w:rsidRPr="002D711C">
        <w:rPr>
          <w:u w:val="single"/>
        </w:rPr>
        <w:t>Kopija</w:t>
      </w:r>
      <w:r w:rsidRPr="002D711C">
        <w:t>:</w:t>
      </w:r>
    </w:p>
    <w:p w14:paraId="46910E71" w14:textId="77777777" w:rsidR="002D711C" w:rsidRPr="002D711C" w:rsidRDefault="002D711C" w:rsidP="00C76D0E">
      <w:r w:rsidRPr="002D711C">
        <w:t>Thomasui HÄNDELUI, Užimtumo ir socialinių reikalų (EMPL) komiteto pirmininkui.</w:t>
      </w:r>
    </w:p>
    <w:p w14:paraId="45E3D36D" w14:textId="77777777" w:rsidR="002D711C" w:rsidRPr="002D711C" w:rsidRDefault="002D711C">
      <w:pPr>
        <w:pStyle w:val="Signature2"/>
      </w:pPr>
    </w:p>
    <w:p w14:paraId="44B43DBD" w14:textId="7998D5B0" w:rsidR="003C67F8" w:rsidRPr="002D711C" w:rsidRDefault="003C67F8" w:rsidP="003C67F8"/>
    <w:p w14:paraId="727963D8" w14:textId="77777777" w:rsidR="003C67F8" w:rsidRPr="002D711C" w:rsidRDefault="003C67F8" w:rsidP="00922C11"/>
    <w:p w14:paraId="3D76A60C" w14:textId="77777777" w:rsidR="002D711C" w:rsidRPr="002D711C" w:rsidRDefault="002D711C" w:rsidP="00922C11">
      <w:pPr>
        <w:pStyle w:val="PageHeading"/>
        <w:sectPr w:rsidR="002D711C" w:rsidRPr="002D711C" w:rsidSect="002D711C">
          <w:footnotePr>
            <w:numRestart w:val="eachPage"/>
          </w:footnotePr>
          <w:endnotePr>
            <w:numFmt w:val="decimal"/>
          </w:endnotePr>
          <w:pgSz w:w="11906" w:h="16838" w:code="9"/>
          <w:pgMar w:top="1134" w:right="1418" w:bottom="1418" w:left="1418" w:header="567" w:footer="567" w:gutter="0"/>
          <w:cols w:space="720"/>
          <w:noEndnote/>
          <w:docGrid w:linePitch="326"/>
        </w:sectPr>
      </w:pPr>
    </w:p>
    <w:p w14:paraId="35F85A2B" w14:textId="4A3BE044" w:rsidR="00922C11" w:rsidRPr="002D711C" w:rsidRDefault="00922C11" w:rsidP="00922C11">
      <w:pPr>
        <w:pStyle w:val="PageHeading"/>
      </w:pPr>
      <w:bookmarkStart w:id="6" w:name="ProcPageRR"/>
      <w:bookmarkStart w:id="7" w:name="_Toc3197541"/>
      <w:r w:rsidRPr="002D711C">
        <w:lastRenderedPageBreak/>
        <w:t>ATSAKINGO KOMITETO PROCEDŪRA</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22C11" w:rsidRPr="002D711C" w14:paraId="47E27E0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A7F17A" w14:textId="77777777" w:rsidR="00922C11" w:rsidRPr="002D711C" w:rsidRDefault="00922C11">
            <w:pPr>
              <w:autoSpaceDE w:val="0"/>
              <w:autoSpaceDN w:val="0"/>
              <w:adjustRightInd w:val="0"/>
              <w:rPr>
                <w:b/>
                <w:bCs/>
                <w:color w:val="000000"/>
                <w:sz w:val="20"/>
              </w:rPr>
            </w:pPr>
            <w:r w:rsidRPr="002D711C">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E77E3C" w14:textId="77777777" w:rsidR="00922C11" w:rsidRPr="002D711C" w:rsidRDefault="00922C11">
            <w:pPr>
              <w:autoSpaceDE w:val="0"/>
              <w:autoSpaceDN w:val="0"/>
              <w:adjustRightInd w:val="0"/>
              <w:rPr>
                <w:color w:val="000000"/>
                <w:sz w:val="20"/>
              </w:rPr>
            </w:pPr>
            <w:r w:rsidRPr="002D711C">
              <w:rPr>
                <w:color w:val="000000"/>
                <w:sz w:val="20"/>
              </w:rPr>
              <w:t>Specialaus asignavimo Jaunimo užimtumo iniciatyvai lėšos</w:t>
            </w:r>
          </w:p>
        </w:tc>
      </w:tr>
      <w:tr w:rsidR="00922C11" w:rsidRPr="002D711C" w14:paraId="6A4E723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093E76" w14:textId="77777777" w:rsidR="00922C11" w:rsidRPr="002D711C" w:rsidRDefault="00922C11">
            <w:pPr>
              <w:autoSpaceDE w:val="0"/>
              <w:autoSpaceDN w:val="0"/>
              <w:adjustRightInd w:val="0"/>
              <w:rPr>
                <w:b/>
                <w:bCs/>
                <w:color w:val="000000"/>
                <w:sz w:val="20"/>
              </w:rPr>
            </w:pPr>
            <w:r w:rsidRPr="002D711C">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8AE1AFF" w14:textId="77777777" w:rsidR="00922C11" w:rsidRPr="002D711C" w:rsidRDefault="00922C11">
            <w:pPr>
              <w:autoSpaceDE w:val="0"/>
              <w:autoSpaceDN w:val="0"/>
              <w:adjustRightInd w:val="0"/>
              <w:rPr>
                <w:color w:val="000000"/>
                <w:sz w:val="20"/>
              </w:rPr>
            </w:pPr>
            <w:r w:rsidRPr="002D711C">
              <w:rPr>
                <w:color w:val="000000"/>
                <w:sz w:val="20"/>
              </w:rPr>
              <w:t>COM(2019)0055 – C8-0041/2019 – 2019/0027(COD)</w:t>
            </w:r>
          </w:p>
        </w:tc>
      </w:tr>
      <w:tr w:rsidR="00922C11" w:rsidRPr="002D711C" w14:paraId="044C04A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E80900E" w14:textId="77777777" w:rsidR="00922C11" w:rsidRPr="002D711C" w:rsidRDefault="00922C11">
            <w:pPr>
              <w:autoSpaceDE w:val="0"/>
              <w:autoSpaceDN w:val="0"/>
              <w:adjustRightInd w:val="0"/>
              <w:rPr>
                <w:b/>
                <w:bCs/>
                <w:color w:val="000000"/>
                <w:sz w:val="20"/>
              </w:rPr>
            </w:pPr>
            <w:r w:rsidRPr="002D711C">
              <w:rPr>
                <w:b/>
                <w:bCs/>
                <w:color w:val="000000"/>
                <w:sz w:val="20"/>
              </w:rPr>
              <w:t>Pateikimo Europos Parlamentui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234E65" w14:textId="77777777" w:rsidR="00922C11" w:rsidRPr="002D711C" w:rsidRDefault="00922C11">
            <w:pPr>
              <w:autoSpaceDE w:val="0"/>
              <w:autoSpaceDN w:val="0"/>
              <w:adjustRightInd w:val="0"/>
              <w:rPr>
                <w:color w:val="000000"/>
                <w:sz w:val="20"/>
              </w:rPr>
            </w:pPr>
            <w:r w:rsidRPr="002D711C">
              <w:rPr>
                <w:color w:val="000000"/>
                <w:sz w:val="20"/>
              </w:rPr>
              <w:t>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6831BFC"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ED55B3A"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19A141"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5DCB883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35AF319" w14:textId="77777777" w:rsidR="00922C11" w:rsidRPr="002D711C" w:rsidRDefault="00922C11">
            <w:pPr>
              <w:autoSpaceDE w:val="0"/>
              <w:autoSpaceDN w:val="0"/>
              <w:adjustRightInd w:val="0"/>
              <w:rPr>
                <w:b/>
                <w:bCs/>
                <w:color w:val="000000"/>
                <w:sz w:val="20"/>
              </w:rPr>
            </w:pPr>
            <w:r w:rsidRPr="002D711C">
              <w:rPr>
                <w:b/>
                <w:bCs/>
                <w:color w:val="000000"/>
                <w:sz w:val="20"/>
              </w:rPr>
              <w:t>Atsakingas komitetas</w:t>
            </w:r>
          </w:p>
          <w:p w14:paraId="032CF907" w14:textId="77777777" w:rsidR="00922C11" w:rsidRPr="002D711C" w:rsidRDefault="00922C11">
            <w:pPr>
              <w:autoSpaceDE w:val="0"/>
              <w:autoSpaceDN w:val="0"/>
              <w:adjustRightInd w:val="0"/>
              <w:rPr>
                <w:color w:val="000000"/>
                <w:sz w:val="20"/>
              </w:rPr>
            </w:pPr>
            <w:r w:rsidRPr="002D711C">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14:paraId="6F5A273B" w14:textId="77777777" w:rsidR="00922C11" w:rsidRPr="002D711C" w:rsidRDefault="00922C11">
            <w:pPr>
              <w:autoSpaceDE w:val="0"/>
              <w:autoSpaceDN w:val="0"/>
              <w:adjustRightInd w:val="0"/>
              <w:rPr>
                <w:color w:val="000000"/>
                <w:sz w:val="20"/>
              </w:rPr>
            </w:pPr>
            <w:r w:rsidRPr="002D711C">
              <w:rPr>
                <w:color w:val="000000"/>
                <w:sz w:val="20"/>
              </w:rPr>
              <w:t>REGI</w:t>
            </w:r>
          </w:p>
          <w:p w14:paraId="709FEA49" w14:textId="77777777" w:rsidR="00922C11" w:rsidRPr="002D711C" w:rsidRDefault="00922C11">
            <w:pPr>
              <w:autoSpaceDE w:val="0"/>
              <w:autoSpaceDN w:val="0"/>
              <w:adjustRightInd w:val="0"/>
              <w:rPr>
                <w:color w:val="000000"/>
                <w:sz w:val="20"/>
              </w:rPr>
            </w:pPr>
            <w:r w:rsidRPr="002D711C">
              <w:rPr>
                <w:color w:val="000000"/>
                <w:sz w:val="20"/>
              </w:rPr>
              <w:t>11.2.2019</w:t>
            </w:r>
          </w:p>
        </w:tc>
        <w:tc>
          <w:tcPr>
            <w:tcW w:w="1474" w:type="dxa"/>
            <w:tcBorders>
              <w:top w:val="nil"/>
              <w:left w:val="nil"/>
              <w:bottom w:val="single" w:sz="8" w:space="0" w:color="000000"/>
              <w:right w:val="nil"/>
            </w:tcBorders>
            <w:tcMar>
              <w:top w:w="79" w:type="dxa"/>
              <w:left w:w="79" w:type="dxa"/>
              <w:bottom w:w="79" w:type="dxa"/>
              <w:right w:w="79" w:type="dxa"/>
            </w:tcMar>
          </w:tcPr>
          <w:p w14:paraId="41EBD9FF"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016DFA2"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88E1514"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476A0AD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34972A" w14:textId="77777777" w:rsidR="00922C11" w:rsidRPr="002D711C" w:rsidRDefault="00922C11">
            <w:pPr>
              <w:autoSpaceDE w:val="0"/>
              <w:autoSpaceDN w:val="0"/>
              <w:adjustRightInd w:val="0"/>
              <w:rPr>
                <w:b/>
                <w:bCs/>
                <w:color w:val="000000"/>
                <w:sz w:val="20"/>
              </w:rPr>
            </w:pPr>
            <w:r w:rsidRPr="002D711C">
              <w:rPr>
                <w:b/>
                <w:bCs/>
                <w:color w:val="000000"/>
                <w:sz w:val="20"/>
              </w:rPr>
              <w:t>Nuomonę teikiantys komitetai</w:t>
            </w:r>
          </w:p>
          <w:p w14:paraId="50981E84" w14:textId="77777777" w:rsidR="00922C11" w:rsidRPr="002D711C" w:rsidRDefault="00922C11">
            <w:pPr>
              <w:autoSpaceDE w:val="0"/>
              <w:autoSpaceDN w:val="0"/>
              <w:adjustRightInd w:val="0"/>
              <w:rPr>
                <w:color w:val="000000"/>
                <w:sz w:val="20"/>
              </w:rPr>
            </w:pPr>
            <w:r w:rsidRPr="002D711C">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D79C3F" w14:textId="77777777" w:rsidR="00922C11" w:rsidRPr="002D711C" w:rsidRDefault="00922C11">
            <w:pPr>
              <w:autoSpaceDE w:val="0"/>
              <w:autoSpaceDN w:val="0"/>
              <w:adjustRightInd w:val="0"/>
              <w:rPr>
                <w:color w:val="000000"/>
                <w:sz w:val="20"/>
              </w:rPr>
            </w:pPr>
            <w:r w:rsidRPr="002D711C">
              <w:rPr>
                <w:color w:val="000000"/>
                <w:sz w:val="20"/>
              </w:rPr>
              <w:t>BUDG</w:t>
            </w:r>
          </w:p>
          <w:p w14:paraId="4892051D" w14:textId="77777777" w:rsidR="00922C11" w:rsidRPr="002D711C" w:rsidRDefault="00922C11">
            <w:pPr>
              <w:autoSpaceDE w:val="0"/>
              <w:autoSpaceDN w:val="0"/>
              <w:adjustRightInd w:val="0"/>
              <w:rPr>
                <w:color w:val="000000"/>
                <w:sz w:val="20"/>
              </w:rPr>
            </w:pPr>
            <w:r w:rsidRPr="002D711C">
              <w:rPr>
                <w:color w:val="000000"/>
                <w:sz w:val="20"/>
              </w:rPr>
              <w:t>11.2.2019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4DAF67D" w14:textId="77777777" w:rsidR="00922C11" w:rsidRPr="002D711C" w:rsidRDefault="00922C11">
            <w:pPr>
              <w:autoSpaceDE w:val="0"/>
              <w:autoSpaceDN w:val="0"/>
              <w:adjustRightInd w:val="0"/>
              <w:rPr>
                <w:color w:val="000000"/>
                <w:sz w:val="20"/>
              </w:rPr>
            </w:pPr>
            <w:r w:rsidRPr="002D711C">
              <w:rPr>
                <w:color w:val="000000"/>
                <w:sz w:val="20"/>
              </w:rPr>
              <w:t>EMPL</w:t>
            </w:r>
          </w:p>
          <w:p w14:paraId="7F2EE1CA" w14:textId="77777777" w:rsidR="00922C11" w:rsidRPr="002D711C" w:rsidRDefault="00922C11">
            <w:pPr>
              <w:autoSpaceDE w:val="0"/>
              <w:autoSpaceDN w:val="0"/>
              <w:adjustRightInd w:val="0"/>
              <w:rPr>
                <w:color w:val="000000"/>
                <w:sz w:val="20"/>
              </w:rPr>
            </w:pPr>
            <w:r w:rsidRPr="002D711C">
              <w:rPr>
                <w:color w:val="000000"/>
                <w:sz w:val="20"/>
              </w:rPr>
              <w:t>11.2.2019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98EE0E" w14:textId="77777777" w:rsidR="00922C11" w:rsidRPr="002D711C" w:rsidRDefault="00922C11">
            <w:pPr>
              <w:autoSpaceDE w:val="0"/>
              <w:autoSpaceDN w:val="0"/>
              <w:adjustRightInd w:val="0"/>
              <w:rPr>
                <w:color w:val="000000"/>
                <w:sz w:val="20"/>
              </w:rPr>
            </w:pPr>
            <w:r w:rsidRPr="002D711C">
              <w:rPr>
                <w:color w:val="000000"/>
                <w:sz w:val="20"/>
              </w:rPr>
              <w:t>CULT</w:t>
            </w:r>
          </w:p>
          <w:p w14:paraId="39F169AD" w14:textId="77777777" w:rsidR="00922C11" w:rsidRPr="002D711C" w:rsidRDefault="00922C11">
            <w:pPr>
              <w:autoSpaceDE w:val="0"/>
              <w:autoSpaceDN w:val="0"/>
              <w:adjustRightInd w:val="0"/>
              <w:rPr>
                <w:color w:val="000000"/>
                <w:sz w:val="20"/>
              </w:rPr>
            </w:pPr>
            <w:r w:rsidRPr="002D711C">
              <w:rPr>
                <w:color w:val="000000"/>
                <w:sz w:val="20"/>
              </w:rPr>
              <w:t>11.2.2019</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6FDC79"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2BF80B3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2F9255" w14:textId="77777777" w:rsidR="00922C11" w:rsidRPr="002D711C" w:rsidRDefault="00922C11">
            <w:pPr>
              <w:autoSpaceDE w:val="0"/>
              <w:autoSpaceDN w:val="0"/>
              <w:adjustRightInd w:val="0"/>
              <w:rPr>
                <w:b/>
                <w:bCs/>
                <w:color w:val="000000"/>
                <w:sz w:val="20"/>
              </w:rPr>
            </w:pPr>
            <w:r w:rsidRPr="002D711C">
              <w:rPr>
                <w:b/>
                <w:bCs/>
                <w:color w:val="000000"/>
                <w:sz w:val="20"/>
              </w:rPr>
              <w:t>Nuomonė nepareikšta</w:t>
            </w:r>
          </w:p>
          <w:p w14:paraId="1E0D9CC0" w14:textId="77777777" w:rsidR="00922C11" w:rsidRPr="002D711C" w:rsidRDefault="00922C11">
            <w:pPr>
              <w:autoSpaceDE w:val="0"/>
              <w:autoSpaceDN w:val="0"/>
              <w:adjustRightInd w:val="0"/>
              <w:rPr>
                <w:color w:val="000000"/>
                <w:sz w:val="20"/>
              </w:rPr>
            </w:pPr>
            <w:r w:rsidRPr="002D711C">
              <w:rPr>
                <w:color w:val="000000"/>
                <w:sz w:val="20"/>
              </w:rPr>
              <w:t>       Nutarimo data</w:t>
            </w:r>
          </w:p>
        </w:tc>
        <w:tc>
          <w:tcPr>
            <w:tcW w:w="1530" w:type="dxa"/>
            <w:tcBorders>
              <w:top w:val="nil"/>
              <w:left w:val="nil"/>
              <w:bottom w:val="single" w:sz="8" w:space="0" w:color="000000"/>
              <w:right w:val="nil"/>
            </w:tcBorders>
            <w:tcMar>
              <w:top w:w="79" w:type="dxa"/>
              <w:left w:w="79" w:type="dxa"/>
              <w:bottom w:w="79" w:type="dxa"/>
              <w:right w:w="79" w:type="dxa"/>
            </w:tcMar>
          </w:tcPr>
          <w:p w14:paraId="0B432B60" w14:textId="77777777" w:rsidR="00922C11" w:rsidRPr="002D711C" w:rsidRDefault="00922C11">
            <w:pPr>
              <w:autoSpaceDE w:val="0"/>
              <w:autoSpaceDN w:val="0"/>
              <w:adjustRightInd w:val="0"/>
              <w:rPr>
                <w:color w:val="000000"/>
                <w:sz w:val="20"/>
              </w:rPr>
            </w:pPr>
            <w:r w:rsidRPr="002D711C">
              <w:rPr>
                <w:color w:val="000000"/>
                <w:sz w:val="20"/>
              </w:rPr>
              <w:t>EMPL</w:t>
            </w:r>
          </w:p>
          <w:p w14:paraId="2AE3A924" w14:textId="77777777" w:rsidR="00922C11" w:rsidRPr="002D711C" w:rsidRDefault="00922C11">
            <w:pPr>
              <w:autoSpaceDE w:val="0"/>
              <w:autoSpaceDN w:val="0"/>
              <w:adjustRightInd w:val="0"/>
              <w:rPr>
                <w:color w:val="000000"/>
                <w:sz w:val="20"/>
              </w:rPr>
            </w:pPr>
            <w:r w:rsidRPr="002D711C">
              <w:rPr>
                <w:color w:val="000000"/>
                <w:sz w:val="20"/>
              </w:rPr>
              <w:t>18.2.2019</w:t>
            </w:r>
          </w:p>
        </w:tc>
        <w:tc>
          <w:tcPr>
            <w:tcW w:w="1474" w:type="dxa"/>
            <w:tcBorders>
              <w:top w:val="nil"/>
              <w:left w:val="nil"/>
              <w:bottom w:val="single" w:sz="8" w:space="0" w:color="000000"/>
              <w:right w:val="nil"/>
            </w:tcBorders>
            <w:tcMar>
              <w:top w:w="79" w:type="dxa"/>
              <w:left w:w="79" w:type="dxa"/>
              <w:bottom w:w="79" w:type="dxa"/>
              <w:right w:w="79" w:type="dxa"/>
            </w:tcMar>
          </w:tcPr>
          <w:p w14:paraId="7ADC8472" w14:textId="77777777" w:rsidR="00922C11" w:rsidRPr="002D711C" w:rsidRDefault="00922C11">
            <w:pPr>
              <w:autoSpaceDE w:val="0"/>
              <w:autoSpaceDN w:val="0"/>
              <w:adjustRightInd w:val="0"/>
              <w:rPr>
                <w:color w:val="000000"/>
                <w:sz w:val="20"/>
              </w:rPr>
            </w:pPr>
            <w:r w:rsidRPr="002D711C">
              <w:rPr>
                <w:color w:val="000000"/>
                <w:sz w:val="20"/>
              </w:rPr>
              <w:t>CULT</w:t>
            </w:r>
          </w:p>
          <w:p w14:paraId="78D1F65B" w14:textId="77777777" w:rsidR="00922C11" w:rsidRPr="002D711C" w:rsidRDefault="00922C11">
            <w:pPr>
              <w:autoSpaceDE w:val="0"/>
              <w:autoSpaceDN w:val="0"/>
              <w:adjustRightInd w:val="0"/>
              <w:rPr>
                <w:color w:val="000000"/>
                <w:sz w:val="20"/>
              </w:rPr>
            </w:pPr>
            <w:r w:rsidRPr="002D711C">
              <w:rPr>
                <w:color w:val="000000"/>
                <w:sz w:val="20"/>
              </w:rPr>
              <w:t>20.2.2019</w:t>
            </w:r>
          </w:p>
        </w:tc>
        <w:tc>
          <w:tcPr>
            <w:tcW w:w="1474" w:type="dxa"/>
            <w:tcBorders>
              <w:top w:val="nil"/>
              <w:left w:val="nil"/>
              <w:bottom w:val="single" w:sz="8" w:space="0" w:color="000000"/>
              <w:right w:val="nil"/>
            </w:tcBorders>
            <w:tcMar>
              <w:top w:w="79" w:type="dxa"/>
              <w:left w:w="79" w:type="dxa"/>
              <w:bottom w:w="79" w:type="dxa"/>
              <w:right w:w="79" w:type="dxa"/>
            </w:tcMar>
          </w:tcPr>
          <w:p w14:paraId="29E50575"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20F31D8"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200C77F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D38F27" w14:textId="77777777" w:rsidR="00922C11" w:rsidRPr="002D711C" w:rsidRDefault="00922C11">
            <w:pPr>
              <w:autoSpaceDE w:val="0"/>
              <w:autoSpaceDN w:val="0"/>
              <w:adjustRightInd w:val="0"/>
              <w:rPr>
                <w:b/>
                <w:bCs/>
                <w:color w:val="000000"/>
                <w:sz w:val="20"/>
              </w:rPr>
            </w:pPr>
            <w:r w:rsidRPr="002D711C">
              <w:rPr>
                <w:b/>
                <w:bCs/>
                <w:color w:val="000000"/>
                <w:sz w:val="20"/>
              </w:rPr>
              <w:t>Pranešėjai</w:t>
            </w:r>
          </w:p>
          <w:p w14:paraId="0027B845" w14:textId="77777777" w:rsidR="00922C11" w:rsidRPr="002D711C" w:rsidRDefault="00922C11">
            <w:pPr>
              <w:autoSpaceDE w:val="0"/>
              <w:autoSpaceDN w:val="0"/>
              <w:adjustRightInd w:val="0"/>
              <w:rPr>
                <w:color w:val="000000"/>
                <w:sz w:val="20"/>
              </w:rPr>
            </w:pPr>
            <w:r w:rsidRPr="002D711C">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D4CE2A" w14:textId="77777777" w:rsidR="00922C11" w:rsidRPr="002D711C" w:rsidRDefault="00922C11">
            <w:pPr>
              <w:autoSpaceDE w:val="0"/>
              <w:autoSpaceDN w:val="0"/>
              <w:adjustRightInd w:val="0"/>
              <w:rPr>
                <w:color w:val="000000"/>
                <w:sz w:val="20"/>
              </w:rPr>
            </w:pPr>
            <w:r w:rsidRPr="002D711C">
              <w:rPr>
                <w:color w:val="000000"/>
                <w:sz w:val="20"/>
              </w:rPr>
              <w:t>Iskra Mihaylova</w:t>
            </w:r>
          </w:p>
          <w:p w14:paraId="14F5E359" w14:textId="77777777" w:rsidR="00922C11" w:rsidRPr="002D711C" w:rsidRDefault="00922C11">
            <w:pPr>
              <w:autoSpaceDE w:val="0"/>
              <w:autoSpaceDN w:val="0"/>
              <w:adjustRightInd w:val="0"/>
              <w:rPr>
                <w:color w:val="000000"/>
                <w:sz w:val="20"/>
              </w:rPr>
            </w:pPr>
            <w:r w:rsidRPr="002D711C">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1F971E"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F5385E"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0802B5E"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0824804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63D94A" w14:textId="77777777" w:rsidR="00922C11" w:rsidRPr="002D711C" w:rsidRDefault="00922C11">
            <w:pPr>
              <w:autoSpaceDE w:val="0"/>
              <w:autoSpaceDN w:val="0"/>
              <w:adjustRightInd w:val="0"/>
              <w:rPr>
                <w:b/>
                <w:bCs/>
                <w:color w:val="000000"/>
                <w:sz w:val="20"/>
              </w:rPr>
            </w:pPr>
            <w:r w:rsidRPr="002D711C">
              <w:rPr>
                <w:b/>
                <w:bCs/>
                <w:color w:val="000000"/>
                <w:sz w:val="20"/>
              </w:rPr>
              <w:t>Supaprastinta procedūra - nutarimo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939E16" w14:textId="77777777" w:rsidR="00922C11" w:rsidRPr="002D711C" w:rsidRDefault="00922C11">
            <w:pPr>
              <w:autoSpaceDE w:val="0"/>
              <w:autoSpaceDN w:val="0"/>
              <w:adjustRightInd w:val="0"/>
              <w:rPr>
                <w:color w:val="000000"/>
                <w:sz w:val="20"/>
              </w:rPr>
            </w:pPr>
            <w:r w:rsidRPr="002D711C">
              <w:rPr>
                <w:color w:val="000000"/>
                <w:sz w:val="20"/>
              </w:rPr>
              <w:t>20.2.2019</w:t>
            </w:r>
          </w:p>
        </w:tc>
      </w:tr>
      <w:tr w:rsidR="00922C11" w:rsidRPr="002D711C" w14:paraId="037B787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5A8FF7" w14:textId="77777777" w:rsidR="00922C11" w:rsidRPr="002D711C" w:rsidRDefault="00922C11">
            <w:pPr>
              <w:autoSpaceDE w:val="0"/>
              <w:autoSpaceDN w:val="0"/>
              <w:adjustRightInd w:val="0"/>
              <w:rPr>
                <w:b/>
                <w:bCs/>
                <w:color w:val="000000"/>
                <w:sz w:val="20"/>
              </w:rPr>
            </w:pPr>
            <w:r w:rsidRPr="002D711C">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51E4F3" w14:textId="77777777" w:rsidR="00922C11" w:rsidRPr="002D711C" w:rsidRDefault="00922C11">
            <w:pPr>
              <w:autoSpaceDE w:val="0"/>
              <w:autoSpaceDN w:val="0"/>
              <w:adjustRightInd w:val="0"/>
              <w:rPr>
                <w:color w:val="000000"/>
                <w:sz w:val="20"/>
              </w:rPr>
            </w:pPr>
            <w:r w:rsidRPr="002D711C">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C91F9C"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ACE7BA3"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69FF7F"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508D34C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C93217" w14:textId="77777777" w:rsidR="00922C11" w:rsidRPr="002D711C" w:rsidRDefault="00922C11">
            <w:pPr>
              <w:autoSpaceDE w:val="0"/>
              <w:autoSpaceDN w:val="0"/>
              <w:adjustRightInd w:val="0"/>
              <w:rPr>
                <w:b/>
                <w:bCs/>
                <w:color w:val="000000"/>
                <w:sz w:val="20"/>
              </w:rPr>
            </w:pPr>
            <w:r w:rsidRPr="002D711C">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14:paraId="6B93736B" w14:textId="77777777" w:rsidR="00922C11" w:rsidRPr="002D711C" w:rsidRDefault="00922C11">
            <w:pPr>
              <w:autoSpaceDE w:val="0"/>
              <w:autoSpaceDN w:val="0"/>
              <w:adjustRightInd w:val="0"/>
              <w:rPr>
                <w:color w:val="000000"/>
                <w:sz w:val="20"/>
              </w:rPr>
            </w:pPr>
            <w:r w:rsidRPr="002D711C">
              <w:rPr>
                <w:color w:val="000000"/>
                <w:sz w:val="20"/>
              </w:rPr>
              <w:t>20.2.2019</w:t>
            </w:r>
          </w:p>
        </w:tc>
        <w:tc>
          <w:tcPr>
            <w:tcW w:w="1474" w:type="dxa"/>
            <w:tcBorders>
              <w:top w:val="nil"/>
              <w:left w:val="nil"/>
              <w:bottom w:val="single" w:sz="8" w:space="0" w:color="000000"/>
              <w:right w:val="nil"/>
            </w:tcBorders>
            <w:tcMar>
              <w:top w:w="79" w:type="dxa"/>
              <w:left w:w="79" w:type="dxa"/>
              <w:bottom w:w="79" w:type="dxa"/>
              <w:right w:w="79" w:type="dxa"/>
            </w:tcMar>
          </w:tcPr>
          <w:p w14:paraId="12BFD2A0"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3FFF640" w14:textId="77777777" w:rsidR="00922C11" w:rsidRPr="002D711C" w:rsidRDefault="00922C1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D96E2F1" w14:textId="77777777" w:rsidR="00922C11" w:rsidRPr="002D711C" w:rsidRDefault="00922C11">
            <w:pPr>
              <w:autoSpaceDE w:val="0"/>
              <w:autoSpaceDN w:val="0"/>
              <w:adjustRightInd w:val="0"/>
              <w:rPr>
                <w:rFonts w:ascii="sans-serif" w:hAnsi="sans-serif" w:cs="sans-serif"/>
                <w:color w:val="000000"/>
                <w:szCs w:val="24"/>
              </w:rPr>
            </w:pPr>
          </w:p>
        </w:tc>
      </w:tr>
      <w:tr w:rsidR="00922C11" w:rsidRPr="002D711C" w14:paraId="26EAFC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2DBE08" w14:textId="77777777" w:rsidR="00922C11" w:rsidRPr="002D711C" w:rsidRDefault="00922C11">
            <w:pPr>
              <w:autoSpaceDE w:val="0"/>
              <w:autoSpaceDN w:val="0"/>
              <w:adjustRightInd w:val="0"/>
              <w:rPr>
                <w:b/>
                <w:bCs/>
                <w:color w:val="000000"/>
                <w:sz w:val="20"/>
              </w:rPr>
            </w:pPr>
            <w:r w:rsidRPr="002D711C">
              <w:rPr>
                <w:b/>
                <w:bCs/>
                <w:color w:val="000000"/>
                <w:sz w:val="20"/>
              </w:rPr>
              <w:t>Pateikimo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9E024A6" w14:textId="77777777" w:rsidR="00922C11" w:rsidRPr="002D711C" w:rsidRDefault="00922C11">
            <w:pPr>
              <w:autoSpaceDE w:val="0"/>
              <w:autoSpaceDN w:val="0"/>
              <w:adjustRightInd w:val="0"/>
              <w:rPr>
                <w:color w:val="000000"/>
                <w:sz w:val="20"/>
              </w:rPr>
            </w:pPr>
            <w:r w:rsidRPr="002D711C">
              <w:rPr>
                <w:color w:val="000000"/>
                <w:sz w:val="20"/>
              </w:rPr>
              <w:t>22.2.2019</w:t>
            </w:r>
          </w:p>
        </w:tc>
      </w:tr>
    </w:tbl>
    <w:p w14:paraId="1FD823C9" w14:textId="77777777" w:rsidR="00922C11" w:rsidRPr="002D711C" w:rsidRDefault="00922C11">
      <w:pPr>
        <w:autoSpaceDE w:val="0"/>
        <w:autoSpaceDN w:val="0"/>
        <w:adjustRightInd w:val="0"/>
        <w:rPr>
          <w:rFonts w:ascii="Arial" w:hAnsi="Arial" w:cs="Arial"/>
          <w:szCs w:val="24"/>
        </w:rPr>
      </w:pPr>
    </w:p>
    <w:bookmarkEnd w:id="6"/>
    <w:p w14:paraId="41E191AA" w14:textId="77777777" w:rsidR="003C67F8" w:rsidRPr="002D711C" w:rsidRDefault="003C67F8" w:rsidP="00922C11"/>
    <w:sectPr w:rsidR="003C67F8" w:rsidRPr="002D711C" w:rsidSect="002D711C">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044D" w14:textId="77777777" w:rsidR="00363DD4" w:rsidRPr="002D711C" w:rsidRDefault="00363DD4">
      <w:r w:rsidRPr="002D711C">
        <w:separator/>
      </w:r>
    </w:p>
  </w:endnote>
  <w:endnote w:type="continuationSeparator" w:id="0">
    <w:p w14:paraId="1B148816" w14:textId="77777777" w:rsidR="00363DD4" w:rsidRPr="002D711C" w:rsidRDefault="00363DD4">
      <w:r w:rsidRPr="002D71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80F1" w14:textId="23B7D43A" w:rsidR="002D711C" w:rsidRPr="002D711C" w:rsidRDefault="002D711C" w:rsidP="002D711C">
    <w:pPr>
      <w:pStyle w:val="Footer"/>
    </w:pPr>
    <w:r w:rsidRPr="002D711C">
      <w:t>PE</w:t>
    </w:r>
    <w:r w:rsidRPr="00F62FB3">
      <w:rPr>
        <w:rStyle w:val="HideTWBExt"/>
      </w:rPr>
      <w:t>&lt;NoPE&gt;</w:t>
    </w:r>
    <w:r w:rsidRPr="002D711C">
      <w:t>636.100</w:t>
    </w:r>
    <w:r w:rsidRPr="00F62FB3">
      <w:rPr>
        <w:rStyle w:val="HideTWBExt"/>
      </w:rPr>
      <w:t>&lt;/NoPE&gt;&lt;Version&gt;</w:t>
    </w:r>
    <w:r w:rsidRPr="002D711C">
      <w:t>v01-00</w:t>
    </w:r>
    <w:r w:rsidRPr="00F62FB3">
      <w:rPr>
        <w:rStyle w:val="HideTWBExt"/>
      </w:rPr>
      <w:t>&lt;/Version&gt;</w:t>
    </w:r>
    <w:r w:rsidRPr="002D711C">
      <w:tab/>
    </w:r>
    <w:r w:rsidRPr="002D711C">
      <w:fldChar w:fldCharType="begin"/>
    </w:r>
    <w:r w:rsidRPr="002D711C">
      <w:instrText xml:space="preserve"> PAGE  \* MERGEFORMAT </w:instrText>
    </w:r>
    <w:r w:rsidRPr="002D711C">
      <w:fldChar w:fldCharType="separate"/>
    </w:r>
    <w:r w:rsidR="00F62FB3">
      <w:rPr>
        <w:noProof/>
      </w:rPr>
      <w:t>2</w:t>
    </w:r>
    <w:r w:rsidRPr="002D711C">
      <w:fldChar w:fldCharType="end"/>
    </w:r>
    <w:r w:rsidRPr="002D711C">
      <w:t>/</w:t>
    </w:r>
    <w:fldSimple w:instr=" NUMPAGES  \* MERGEFORMAT ">
      <w:r w:rsidR="00F62FB3">
        <w:rPr>
          <w:noProof/>
        </w:rPr>
        <w:t>9</w:t>
      </w:r>
    </w:fldSimple>
    <w:r w:rsidRPr="002D711C">
      <w:tab/>
    </w:r>
    <w:r w:rsidRPr="00F62FB3">
      <w:rPr>
        <w:rStyle w:val="HideTWBExt"/>
      </w:rPr>
      <w:t>&lt;PathFdR&gt;</w:t>
    </w:r>
    <w:r w:rsidRPr="002D711C">
      <w:t>RR\1177831LT.docx</w:t>
    </w:r>
    <w:r w:rsidRPr="00F62FB3">
      <w:rPr>
        <w:rStyle w:val="HideTWBExt"/>
      </w:rPr>
      <w:t>&lt;/PathFdR&gt;</w:t>
    </w:r>
  </w:p>
  <w:p w14:paraId="7899E921" w14:textId="6C8427CC" w:rsidR="00302A66" w:rsidRPr="002D711C" w:rsidRDefault="002D711C" w:rsidP="002D711C">
    <w:pPr>
      <w:pStyle w:val="Footer2"/>
    </w:pPr>
    <w:r w:rsidRPr="002D711C">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7F56" w14:textId="3B7AE3B9" w:rsidR="002D711C" w:rsidRPr="002D711C" w:rsidRDefault="002D711C" w:rsidP="002D711C">
    <w:pPr>
      <w:pStyle w:val="Footer"/>
    </w:pPr>
    <w:r w:rsidRPr="00F62FB3">
      <w:rPr>
        <w:rStyle w:val="HideTWBExt"/>
      </w:rPr>
      <w:t>&lt;PathFdR&gt;</w:t>
    </w:r>
    <w:r w:rsidRPr="002D711C">
      <w:t>RR\1177831LT.docx</w:t>
    </w:r>
    <w:r w:rsidRPr="00F62FB3">
      <w:rPr>
        <w:rStyle w:val="HideTWBExt"/>
      </w:rPr>
      <w:t>&lt;/PathFdR&gt;</w:t>
    </w:r>
    <w:r w:rsidRPr="002D711C">
      <w:tab/>
    </w:r>
    <w:r w:rsidRPr="002D711C">
      <w:fldChar w:fldCharType="begin"/>
    </w:r>
    <w:r w:rsidRPr="002D711C">
      <w:instrText xml:space="preserve"> PAGE  \* MERGEFORMAT </w:instrText>
    </w:r>
    <w:r w:rsidRPr="002D711C">
      <w:fldChar w:fldCharType="separate"/>
    </w:r>
    <w:r w:rsidR="00F62FB3">
      <w:rPr>
        <w:noProof/>
      </w:rPr>
      <w:t>9</w:t>
    </w:r>
    <w:r w:rsidRPr="002D711C">
      <w:fldChar w:fldCharType="end"/>
    </w:r>
    <w:r w:rsidRPr="002D711C">
      <w:t>/</w:t>
    </w:r>
    <w:fldSimple w:instr=" NUMPAGES  \* MERGEFORMAT ">
      <w:r w:rsidR="00F62FB3">
        <w:rPr>
          <w:noProof/>
        </w:rPr>
        <w:t>9</w:t>
      </w:r>
    </w:fldSimple>
    <w:r w:rsidRPr="002D711C">
      <w:tab/>
      <w:t>PE</w:t>
    </w:r>
    <w:r w:rsidRPr="00F62FB3">
      <w:rPr>
        <w:rStyle w:val="HideTWBExt"/>
      </w:rPr>
      <w:t>&lt;NoPE&gt;</w:t>
    </w:r>
    <w:r w:rsidRPr="002D711C">
      <w:t>636.100</w:t>
    </w:r>
    <w:r w:rsidRPr="00F62FB3">
      <w:rPr>
        <w:rStyle w:val="HideTWBExt"/>
      </w:rPr>
      <w:t>&lt;/NoPE&gt;&lt;Version&gt;</w:t>
    </w:r>
    <w:r w:rsidRPr="002D711C">
      <w:t>v01-00</w:t>
    </w:r>
    <w:r w:rsidRPr="00F62FB3">
      <w:rPr>
        <w:rStyle w:val="HideTWBExt"/>
      </w:rPr>
      <w:t>&lt;/Version&gt;</w:t>
    </w:r>
  </w:p>
  <w:p w14:paraId="1EA98412" w14:textId="6277382B" w:rsidR="00922C11" w:rsidRPr="002D711C" w:rsidRDefault="002D711C" w:rsidP="002D711C">
    <w:pPr>
      <w:pStyle w:val="Footer2"/>
    </w:pPr>
    <w:r w:rsidRPr="002D711C">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8BFDE" w14:textId="77777777" w:rsidR="002D711C" w:rsidRPr="002D711C" w:rsidRDefault="002D711C" w:rsidP="002D711C">
    <w:pPr>
      <w:pStyle w:val="Footer"/>
    </w:pPr>
    <w:r w:rsidRPr="00F62FB3">
      <w:rPr>
        <w:rStyle w:val="HideTWBExt"/>
      </w:rPr>
      <w:t>&lt;PathFdR&gt;</w:t>
    </w:r>
    <w:r w:rsidRPr="002D711C">
      <w:t>RR\1177831LT.docx</w:t>
    </w:r>
    <w:r w:rsidRPr="00F62FB3">
      <w:rPr>
        <w:rStyle w:val="HideTWBExt"/>
      </w:rPr>
      <w:t>&lt;/PathFdR&gt;</w:t>
    </w:r>
    <w:r w:rsidRPr="002D711C">
      <w:tab/>
    </w:r>
    <w:r w:rsidRPr="002D711C">
      <w:tab/>
      <w:t>PE</w:t>
    </w:r>
    <w:r w:rsidRPr="00F62FB3">
      <w:rPr>
        <w:rStyle w:val="HideTWBExt"/>
      </w:rPr>
      <w:t>&lt;NoPE&gt;</w:t>
    </w:r>
    <w:r w:rsidRPr="002D711C">
      <w:t>636.100</w:t>
    </w:r>
    <w:r w:rsidRPr="00F62FB3">
      <w:rPr>
        <w:rStyle w:val="HideTWBExt"/>
      </w:rPr>
      <w:t>&lt;/NoPE&gt;&lt;Version&gt;</w:t>
    </w:r>
    <w:r w:rsidRPr="002D711C">
      <w:t>v01-00</w:t>
    </w:r>
    <w:r w:rsidRPr="00F62FB3">
      <w:rPr>
        <w:rStyle w:val="HideTWBExt"/>
      </w:rPr>
      <w:t>&lt;/Version&gt;</w:t>
    </w:r>
  </w:p>
  <w:p w14:paraId="5902C9EC" w14:textId="3D798A63" w:rsidR="00302A66" w:rsidRPr="002D711C" w:rsidRDefault="002D711C" w:rsidP="002D711C">
    <w:pPr>
      <w:pStyle w:val="Footer2"/>
      <w:tabs>
        <w:tab w:val="center" w:pos="4535"/>
      </w:tabs>
    </w:pPr>
    <w:r w:rsidRPr="002D711C">
      <w:t>LT</w:t>
    </w:r>
    <w:r w:rsidRPr="002D711C">
      <w:tab/>
    </w:r>
    <w:r w:rsidRPr="002D711C">
      <w:rPr>
        <w:b w:val="0"/>
        <w:i/>
        <w:color w:val="C0C0C0"/>
        <w:sz w:val="22"/>
      </w:rPr>
      <w:t>Suvienijusi įvairovę</w:t>
    </w:r>
    <w:r w:rsidRPr="002D711C">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C9A3" w14:textId="77777777" w:rsidR="00363DD4" w:rsidRPr="002D711C" w:rsidRDefault="00363DD4">
      <w:r w:rsidRPr="002D711C">
        <w:separator/>
      </w:r>
    </w:p>
  </w:footnote>
  <w:footnote w:type="continuationSeparator" w:id="0">
    <w:p w14:paraId="24B52038" w14:textId="77777777" w:rsidR="00363DD4" w:rsidRPr="002D711C" w:rsidRDefault="00363DD4">
      <w:r w:rsidRPr="002D711C">
        <w:continuationSeparator/>
      </w:r>
    </w:p>
  </w:footnote>
  <w:footnote w:id="1">
    <w:p w14:paraId="5032D649" w14:textId="77777777" w:rsidR="002D711C" w:rsidRPr="002D711C" w:rsidRDefault="002D711C" w:rsidP="00C76D0E">
      <w:pPr>
        <w:pStyle w:val="FootnoteText"/>
        <w:jc w:val="left"/>
      </w:pPr>
      <w:r w:rsidRPr="002D711C">
        <w:rPr>
          <w:rStyle w:val="FootnoteReference"/>
        </w:rPr>
        <w:footnoteRef/>
      </w:r>
      <w:r w:rsidRPr="002D711C">
        <w:tab/>
        <w:t>2013 m. gruodžio 17 d.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ir panaikinamas Tarybos reglamentas (EB) Nr. 1083/2006 (OL L 347, 2013 12 20, p. 320), su paskutiniais pakeitimais, padarytais 2018 m. lapkričio 14 d. Europos Parlamento ir Tarybos reglamentu (ES) 2018/1719, kuriuo dėl lėšų ekonominei, socialinei ir teritorinei sanglaudai ir lėšų investicijų į ekonomikos augimą ir darbo vietų kūrimą tikslui ir Europos teritorinio bendradarbiavimo tikslui pakeitimų iš dalies keičiamas Reglamentas (ES) Nr. 1303/2013 (OL L 291, 2018 11 16, p. 5).</w:t>
      </w:r>
    </w:p>
  </w:footnote>
  <w:footnote w:id="2">
    <w:p w14:paraId="4953989E" w14:textId="77777777" w:rsidR="002D711C" w:rsidRPr="002D711C" w:rsidRDefault="002D711C" w:rsidP="00C76D0E">
      <w:pPr>
        <w:pStyle w:val="FootnoteText"/>
        <w:jc w:val="left"/>
      </w:pPr>
      <w:r w:rsidRPr="002D711C">
        <w:rPr>
          <w:rStyle w:val="FootnoteReference"/>
        </w:rPr>
        <w:footnoteRef/>
      </w:r>
      <w:r w:rsidRPr="002D711C">
        <w:tab/>
        <w:t>2013 m. gruodžio 17 d. Europos Parlamento ir Tarybos reglamentas (ES) Nr. 1304/2013 dėl Europos socialinio fondo, kuriuo panaikinamas Tarybos reglamentas (EB) Nr. 1081/2006 (OL L 347, 2013 12 20, p. 470).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1DA2" w14:textId="77777777" w:rsidR="002D711C" w:rsidRPr="002D711C" w:rsidRDefault="002D7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7241" w14:textId="77777777" w:rsidR="002D711C" w:rsidRPr="002D711C" w:rsidRDefault="002D7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C084" w14:textId="77777777" w:rsidR="002D711C" w:rsidRPr="002D711C" w:rsidRDefault="002D7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REGI"/>
    <w:docVar w:name="INSTITUTIONSMNU" w:val=" 2"/>
    <w:docVar w:name="JURI1MNU" w:val=" 2"/>
    <w:docVar w:name="JURI2MNU" w:val=" 2"/>
    <w:docVar w:name="LastEditedSection" w:val=" 1"/>
    <w:docVar w:name="PARLIAMENTSMNU" w:val=" 2"/>
    <w:docVar w:name="strDocTypeID" w:val="PR_COD_1app"/>
    <w:docVar w:name="strSubDir" w:val="1177"/>
    <w:docVar w:name="TXTLANGUE" w:val="LT"/>
    <w:docVar w:name="TXTLANGUEMIN" w:val="lt"/>
    <w:docVar w:name="TXTNRC" w:val="0307/2018"/>
    <w:docVar w:name="TXTNRCOD" w:val="2018/0265"/>
    <w:docVar w:name="TXTNRCOM" w:val="(2018)"/>
    <w:docVar w:name="TXTNRPE" w:val="636.100"/>
    <w:docVar w:name="TXTPEorAP" w:val="PE"/>
    <w:docVar w:name="TXTROUTE" w:val="RR\1177831LT.docx"/>
    <w:docVar w:name="TXTVERSION" w:val="01-00"/>
  </w:docVars>
  <w:rsids>
    <w:rsidRoot w:val="00363DD4"/>
    <w:rsid w:val="000256DE"/>
    <w:rsid w:val="00053B97"/>
    <w:rsid w:val="00102669"/>
    <w:rsid w:val="00104AEE"/>
    <w:rsid w:val="001907B9"/>
    <w:rsid w:val="001A06D8"/>
    <w:rsid w:val="00260FAA"/>
    <w:rsid w:val="002B272A"/>
    <w:rsid w:val="002D711C"/>
    <w:rsid w:val="00302A66"/>
    <w:rsid w:val="0031764E"/>
    <w:rsid w:val="00323F32"/>
    <w:rsid w:val="003558AA"/>
    <w:rsid w:val="00363DD4"/>
    <w:rsid w:val="003A53CE"/>
    <w:rsid w:val="003C67F8"/>
    <w:rsid w:val="0041661E"/>
    <w:rsid w:val="00440164"/>
    <w:rsid w:val="004956DC"/>
    <w:rsid w:val="004D7B3B"/>
    <w:rsid w:val="004E3B37"/>
    <w:rsid w:val="005116E7"/>
    <w:rsid w:val="00543B7B"/>
    <w:rsid w:val="005663F7"/>
    <w:rsid w:val="005834C9"/>
    <w:rsid w:val="005F5102"/>
    <w:rsid w:val="0068109F"/>
    <w:rsid w:val="006D78ED"/>
    <w:rsid w:val="007D611D"/>
    <w:rsid w:val="008663F8"/>
    <w:rsid w:val="008B26BF"/>
    <w:rsid w:val="008E22DF"/>
    <w:rsid w:val="00922C11"/>
    <w:rsid w:val="00972ED6"/>
    <w:rsid w:val="00A43E6A"/>
    <w:rsid w:val="00A62C81"/>
    <w:rsid w:val="00AD26AD"/>
    <w:rsid w:val="00AE4E74"/>
    <w:rsid w:val="00AF7573"/>
    <w:rsid w:val="00B37926"/>
    <w:rsid w:val="00B515E4"/>
    <w:rsid w:val="00B52B6C"/>
    <w:rsid w:val="00BD28D4"/>
    <w:rsid w:val="00BE4EC7"/>
    <w:rsid w:val="00C54859"/>
    <w:rsid w:val="00C71A3C"/>
    <w:rsid w:val="00C82EBC"/>
    <w:rsid w:val="00CB522B"/>
    <w:rsid w:val="00D840BB"/>
    <w:rsid w:val="00DC3DED"/>
    <w:rsid w:val="00ED0609"/>
    <w:rsid w:val="00ED0821"/>
    <w:rsid w:val="00F0202A"/>
    <w:rsid w:val="00F43023"/>
    <w:rsid w:val="00F62FB3"/>
    <w:rsid w:val="00FC479A"/>
    <w:rsid w:val="00FD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F9A96D"/>
  <w15:chartTrackingRefBased/>
  <w15:docId w15:val="{4F0B3F80-5A98-4065-9EBE-111BB0E3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53B9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3F7"/>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Lgendesigne">
    <w:name w:val="Légende signe"/>
    <w:basedOn w:val="Normal"/>
    <w:rsid w:val="004E3B37"/>
    <w:pPr>
      <w:tabs>
        <w:tab w:val="right" w:pos="454"/>
        <w:tab w:val="left" w:pos="737"/>
      </w:tabs>
      <w:ind w:left="737" w:hanging="737"/>
    </w:pPr>
    <w:rPr>
      <w:snapToGrid w:val="0"/>
      <w:sz w:val="18"/>
      <w:lang w:eastAsia="en-US"/>
    </w:rPr>
  </w:style>
  <w:style w:type="paragraph" w:customStyle="1" w:styleId="Lgendetitre">
    <w:name w:val="Légende titre"/>
    <w:basedOn w:val="Normal"/>
    <w:rsid w:val="004E3B37"/>
    <w:pPr>
      <w:spacing w:before="240" w:after="240"/>
    </w:pPr>
    <w:rPr>
      <w:b/>
      <w:i/>
      <w:snapToGrid w:val="0"/>
      <w:lang w:eastAsia="en-US"/>
    </w:rPr>
  </w:style>
  <w:style w:type="paragraph" w:customStyle="1" w:styleId="Lgendestandard">
    <w:name w:val="Légende standard"/>
    <w:basedOn w:val="Lgendesigne"/>
    <w:rsid w:val="004E3B37"/>
    <w:pPr>
      <w:ind w:left="0" w:firstLine="0"/>
    </w:pPr>
  </w:style>
  <w:style w:type="paragraph" w:customStyle="1" w:styleId="SubjectPajuri">
    <w:name w:val="SubjectPajuri"/>
    <w:basedOn w:val="Normal24"/>
    <w:rsid w:val="003C67F8"/>
    <w:pPr>
      <w:tabs>
        <w:tab w:val="left" w:pos="1418"/>
      </w:tabs>
      <w:spacing w:before="960"/>
      <w:ind w:left="1418" w:hanging="1418"/>
    </w:pPr>
  </w:style>
  <w:style w:type="paragraph" w:customStyle="1" w:styleId="Signature2">
    <w:name w:val="Signature2"/>
    <w:basedOn w:val="Normal24"/>
    <w:rsid w:val="003C67F8"/>
    <w:pPr>
      <w:tabs>
        <w:tab w:val="left" w:pos="5670"/>
      </w:tabs>
    </w:pPr>
  </w:style>
  <w:style w:type="paragraph" w:styleId="FootnoteText">
    <w:name w:val="footnote text"/>
    <w:basedOn w:val="Normal"/>
    <w:link w:val="FootnoteTextChar"/>
    <w:uiPriority w:val="99"/>
    <w:unhideWhenUsed/>
    <w:rsid w:val="003C67F8"/>
    <w:pPr>
      <w:widowControl/>
      <w:ind w:left="720" w:hanging="720"/>
      <w:jc w:val="both"/>
    </w:pPr>
    <w:rPr>
      <w:rFonts w:eastAsia="Calibri"/>
      <w:sz w:val="20"/>
      <w:lang w:eastAsia="en-US"/>
    </w:rPr>
  </w:style>
  <w:style w:type="character" w:customStyle="1" w:styleId="FootnoteTextChar">
    <w:name w:val="Footnote Text Char"/>
    <w:basedOn w:val="DefaultParagraphFont"/>
    <w:link w:val="FootnoteText"/>
    <w:uiPriority w:val="99"/>
    <w:rsid w:val="003C67F8"/>
    <w:rPr>
      <w:rFonts w:eastAsia="Calibri"/>
      <w:lang w:val="lt-LT" w:eastAsia="en-US"/>
    </w:rPr>
  </w:style>
  <w:style w:type="character" w:styleId="FootnoteReference">
    <w:name w:val="footnote reference"/>
    <w:uiPriority w:val="99"/>
    <w:unhideWhenUsed/>
    <w:rsid w:val="003C67F8"/>
    <w:rPr>
      <w:vertAlign w:val="superscript"/>
    </w:rPr>
  </w:style>
  <w:style w:type="character" w:styleId="CommentReference">
    <w:name w:val="annotation reference"/>
    <w:basedOn w:val="DefaultParagraphFont"/>
    <w:rsid w:val="00922C11"/>
    <w:rPr>
      <w:sz w:val="16"/>
      <w:szCs w:val="16"/>
    </w:rPr>
  </w:style>
  <w:style w:type="paragraph" w:styleId="CommentText">
    <w:name w:val="annotation text"/>
    <w:basedOn w:val="Normal"/>
    <w:link w:val="CommentTextChar"/>
    <w:rsid w:val="00922C11"/>
    <w:rPr>
      <w:sz w:val="20"/>
    </w:rPr>
  </w:style>
  <w:style w:type="character" w:customStyle="1" w:styleId="CommentTextChar">
    <w:name w:val="Comment Text Char"/>
    <w:basedOn w:val="DefaultParagraphFont"/>
    <w:link w:val="CommentText"/>
    <w:rsid w:val="00922C11"/>
  </w:style>
  <w:style w:type="paragraph" w:styleId="CommentSubject">
    <w:name w:val="annotation subject"/>
    <w:basedOn w:val="CommentText"/>
    <w:next w:val="CommentText"/>
    <w:link w:val="CommentSubjectChar"/>
    <w:rsid w:val="00922C11"/>
    <w:rPr>
      <w:b/>
      <w:bCs/>
    </w:rPr>
  </w:style>
  <w:style w:type="character" w:customStyle="1" w:styleId="CommentSubjectChar">
    <w:name w:val="Comment Subject Char"/>
    <w:basedOn w:val="CommentTextChar"/>
    <w:link w:val="CommentSubject"/>
    <w:rsid w:val="00922C11"/>
    <w:rPr>
      <w:b/>
      <w:bCs/>
    </w:rPr>
  </w:style>
  <w:style w:type="paragraph" w:styleId="BalloonText">
    <w:name w:val="Balloon Text"/>
    <w:basedOn w:val="Normal"/>
    <w:link w:val="BalloonTextChar"/>
    <w:rsid w:val="00922C11"/>
    <w:rPr>
      <w:rFonts w:ascii="Segoe UI" w:hAnsi="Segoe UI" w:cs="Segoe UI"/>
      <w:sz w:val="18"/>
      <w:szCs w:val="18"/>
    </w:rPr>
  </w:style>
  <w:style w:type="character" w:customStyle="1" w:styleId="BalloonTextChar">
    <w:name w:val="Balloon Text Char"/>
    <w:basedOn w:val="DefaultParagraphFont"/>
    <w:link w:val="BalloonText"/>
    <w:rsid w:val="00922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151A-4D71-4A77-BC6C-5D60641E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1258</Words>
  <Characters>8912</Characters>
  <Application>Microsoft Office Word</Application>
  <DocSecurity>0</DocSecurity>
  <Lines>278</Lines>
  <Paragraphs>132</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subject/>
  <dc:creator>MONKUNIENE Neringa</dc:creator>
  <cp:keywords/>
  <dc:description/>
  <cp:lastModifiedBy>MANCIUNSKAS Dalius</cp:lastModifiedBy>
  <cp:revision>2</cp:revision>
  <cp:lastPrinted>2004-11-04T10:10:00Z</cp:lastPrinted>
  <dcterms:created xsi:type="dcterms:W3CDTF">2019-03-11T10:52:00Z</dcterms:created>
  <dcterms:modified xsi:type="dcterms:W3CDTF">2019-03-11T10:52:00Z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1177831</vt:lpwstr>
  </property>
  <property fmtid="{D5CDD505-2E9C-101B-9397-08002B2CF9AE}" pid="5" name="&lt;Type&gt;">
    <vt:lpwstr>RR</vt:lpwstr>
  </property>
  <property fmtid="{D5CDD505-2E9C-101B-9397-08002B2CF9AE}" pid="6" name="&lt;ModelCod&gt;">
    <vt:lpwstr>\\eiciLUXpr1\pdocep$\DocEP\DOCS\General\PR\PR_Leg\COD\COD_1st\PR_COD_1app.dot(30/06/2017 07:37:06)</vt:lpwstr>
  </property>
  <property fmtid="{D5CDD505-2E9C-101B-9397-08002B2CF9AE}" pid="7" name="&lt;ModelTra&gt;">
    <vt:lpwstr>\\eiciLUXpr1\pdocep$\DocEP\TRANSFIL\LT\PR_COD_1app.LT(30/06/2017 07:43:53)</vt:lpwstr>
  </property>
  <property fmtid="{D5CDD505-2E9C-101B-9397-08002B2CF9AE}" pid="8" name="&lt;Model&gt;">
    <vt:lpwstr>PR_COD_1app</vt:lpwstr>
  </property>
  <property fmtid="{D5CDD505-2E9C-101B-9397-08002B2CF9AE}" pid="9" name="FooterPath">
    <vt:lpwstr>RR\1177831LT.docx</vt:lpwstr>
  </property>
  <property fmtid="{D5CDD505-2E9C-101B-9397-08002B2CF9AE}" pid="10" name="PE number">
    <vt:lpwstr>636.100</vt:lpwstr>
  </property>
  <property fmtid="{D5CDD505-2E9C-101B-9397-08002B2CF9AE}" pid="11" name="Bookout">
    <vt:lpwstr>OK - 2019/03/11 11:52</vt:lpwstr>
  </property>
  <property fmtid="{D5CDD505-2E9C-101B-9397-08002B2CF9AE}" pid="12" name="SDLStudio">
    <vt:lpwstr/>
  </property>
  <property fmtid="{D5CDD505-2E9C-101B-9397-08002B2CF9AE}" pid="13" name="&lt;Extension&gt;">
    <vt:lpwstr>LT</vt:lpwstr>
  </property>
</Properties>
</file>